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CB7" w:rsidRPr="00663B34" w:rsidRDefault="005C2CB7" w:rsidP="005C2CB7">
      <w:pPr>
        <w:pStyle w:val="a3"/>
      </w:pPr>
      <w:r>
        <w:t>Prototype of a transient waveform recording ASIC</w:t>
      </w:r>
    </w:p>
    <w:p w:rsidR="005C2CB7" w:rsidRPr="002B524B" w:rsidRDefault="005C2CB7" w:rsidP="005C2CB7">
      <w:pPr>
        <w:pStyle w:val="Author"/>
        <w:rPr>
          <w:vertAlign w:val="superscript"/>
          <w:lang w:val="pl-PL"/>
        </w:rPr>
      </w:pPr>
      <w:bookmarkStart w:id="0" w:name="OLE_LINK14"/>
      <w:bookmarkStart w:id="1" w:name="OLE_LINK15"/>
      <w:r>
        <w:rPr>
          <w:lang w:val="sv-SE"/>
        </w:rPr>
        <w:t>J. Qin,</w:t>
      </w:r>
      <w:proofErr w:type="spellStart"/>
      <w:r w:rsidRPr="000C0AB0">
        <w:rPr>
          <w:rStyle w:val="AuthorAddressMark"/>
          <w:b w:val="0"/>
        </w:rPr>
        <w:t>a</w:t>
      </w:r>
      <w:r w:rsidRPr="00D70BB5">
        <w:rPr>
          <w:rStyle w:val="AuthorAddressMark"/>
          <w:rFonts w:cs="Arial"/>
          <w:b w:val="0"/>
          <w:szCs w:val="22"/>
        </w:rPr>
        <w:t>,</w:t>
      </w:r>
      <w:r>
        <w:rPr>
          <w:rStyle w:val="AuthorAddressMark"/>
          <w:b w:val="0"/>
        </w:rPr>
        <w:t>b</w:t>
      </w:r>
      <w:proofErr w:type="spellEnd"/>
      <w:r>
        <w:rPr>
          <w:lang w:val="sv-SE"/>
        </w:rPr>
        <w:t xml:space="preserve"> L. Zhao,</w:t>
      </w:r>
      <w:r w:rsidRPr="00D70BB5">
        <w:rPr>
          <w:b w:val="0"/>
          <w:vertAlign w:val="superscript"/>
          <w:lang w:val="sv-SE"/>
        </w:rPr>
        <w:t>a,</w:t>
      </w:r>
      <w:r>
        <w:rPr>
          <w:rStyle w:val="AuthorAddressMark"/>
          <w:b w:val="0"/>
        </w:rPr>
        <w:t>b,</w:t>
      </w:r>
      <w:r>
        <w:rPr>
          <w:rStyle w:val="a6"/>
          <w:rFonts w:ascii="Times New Roman" w:hAnsi="Times New Roman"/>
          <w:b w:val="0"/>
          <w:sz w:val="24"/>
          <w:szCs w:val="24"/>
        </w:rPr>
        <w:footnoteReference w:id="1"/>
      </w:r>
      <w:r>
        <w:rPr>
          <w:lang w:val="sv-SE"/>
        </w:rPr>
        <w:t xml:space="preserve"> B. Cheng,</w:t>
      </w:r>
      <w:proofErr w:type="spellStart"/>
      <w:r w:rsidRPr="000C0AB0">
        <w:rPr>
          <w:rStyle w:val="AuthorAddressMark"/>
          <w:b w:val="0"/>
        </w:rPr>
        <w:t>a</w:t>
      </w:r>
      <w:r w:rsidRPr="00D70BB5">
        <w:rPr>
          <w:rStyle w:val="AuthorAddressMark"/>
          <w:rFonts w:cs="Arial"/>
          <w:b w:val="0"/>
          <w:szCs w:val="22"/>
        </w:rPr>
        <w:t>,</w:t>
      </w:r>
      <w:r>
        <w:rPr>
          <w:rStyle w:val="AuthorAddressMark"/>
          <w:b w:val="0"/>
        </w:rPr>
        <w:t>b</w:t>
      </w:r>
      <w:proofErr w:type="spellEnd"/>
      <w:r>
        <w:rPr>
          <w:lang w:val="sv-SE"/>
        </w:rPr>
        <w:t xml:space="preserve">  H. Chen,</w:t>
      </w:r>
      <w:proofErr w:type="spellStart"/>
      <w:r w:rsidRPr="000C0AB0">
        <w:rPr>
          <w:rStyle w:val="AuthorAddressMark"/>
          <w:b w:val="0"/>
        </w:rPr>
        <w:t>a</w:t>
      </w:r>
      <w:r w:rsidRPr="00D70BB5">
        <w:rPr>
          <w:rStyle w:val="AuthorAddressMark"/>
          <w:rFonts w:cs="Arial"/>
          <w:b w:val="0"/>
          <w:szCs w:val="22"/>
        </w:rPr>
        <w:t>,</w:t>
      </w:r>
      <w:r>
        <w:rPr>
          <w:rStyle w:val="AuthorAddressMark"/>
          <w:b w:val="0"/>
        </w:rPr>
        <w:t>b</w:t>
      </w:r>
      <w:proofErr w:type="spellEnd"/>
      <w:r>
        <w:rPr>
          <w:lang w:val="sv-SE"/>
        </w:rPr>
        <w:t xml:space="preserve">  Y.Guo,</w:t>
      </w:r>
      <w:bookmarkStart w:id="2" w:name="OLE_LINK19"/>
      <w:bookmarkStart w:id="3" w:name="OLE_LINK20"/>
      <w:proofErr w:type="spellStart"/>
      <w:r w:rsidRPr="000C0AB0">
        <w:rPr>
          <w:rStyle w:val="AuthorAddressMark"/>
          <w:b w:val="0"/>
        </w:rPr>
        <w:t>a</w:t>
      </w:r>
      <w:r w:rsidRPr="00D70BB5">
        <w:rPr>
          <w:rStyle w:val="AuthorAddressMark"/>
          <w:rFonts w:cs="Arial"/>
          <w:b w:val="0"/>
          <w:szCs w:val="22"/>
        </w:rPr>
        <w:t>,</w:t>
      </w:r>
      <w:r>
        <w:rPr>
          <w:rStyle w:val="AuthorAddressMark"/>
          <w:b w:val="0"/>
        </w:rPr>
        <w:t>b</w:t>
      </w:r>
      <w:bookmarkEnd w:id="2"/>
      <w:bookmarkEnd w:id="3"/>
      <w:proofErr w:type="spellEnd"/>
      <w:r>
        <w:rPr>
          <w:lang w:val="sv-SE"/>
        </w:rPr>
        <w:t xml:space="preserve">  S. Liu,</w:t>
      </w:r>
      <w:proofErr w:type="spellStart"/>
      <w:r w:rsidRPr="000C0AB0">
        <w:rPr>
          <w:rStyle w:val="AuthorAddressMark"/>
          <w:b w:val="0"/>
        </w:rPr>
        <w:t>a</w:t>
      </w:r>
      <w:r w:rsidRPr="00D70BB5">
        <w:rPr>
          <w:rStyle w:val="AuthorAddressMark"/>
          <w:rFonts w:cs="Arial"/>
          <w:b w:val="0"/>
          <w:szCs w:val="22"/>
        </w:rPr>
        <w:t>,</w:t>
      </w:r>
      <w:r>
        <w:rPr>
          <w:rStyle w:val="AuthorAddressMark"/>
          <w:b w:val="0"/>
        </w:rPr>
        <w:t>b</w:t>
      </w:r>
      <w:proofErr w:type="spellEnd"/>
      <w:r>
        <w:rPr>
          <w:lang w:val="sv-SE"/>
        </w:rPr>
        <w:t xml:space="preserve"> and Q. An</w:t>
      </w:r>
      <w:proofErr w:type="spellStart"/>
      <w:r w:rsidRPr="000C0AB0">
        <w:rPr>
          <w:rStyle w:val="AuthorAddressMark"/>
          <w:b w:val="0"/>
        </w:rPr>
        <w:t>a</w:t>
      </w:r>
      <w:r w:rsidRPr="00D70BB5">
        <w:rPr>
          <w:rStyle w:val="AuthorAddressMark"/>
          <w:rFonts w:cs="Arial"/>
          <w:b w:val="0"/>
          <w:szCs w:val="22"/>
        </w:rPr>
        <w:t>,</w:t>
      </w:r>
      <w:r>
        <w:rPr>
          <w:rStyle w:val="AuthorAddressMark"/>
          <w:b w:val="0"/>
        </w:rPr>
        <w:t>b</w:t>
      </w:r>
      <w:proofErr w:type="spellEnd"/>
    </w:p>
    <w:p w:rsidR="005C2CB7" w:rsidRPr="00A96828" w:rsidRDefault="005C2CB7" w:rsidP="005C2CB7">
      <w:pPr>
        <w:pStyle w:val="Address"/>
        <w:tabs>
          <w:tab w:val="clear" w:pos="114"/>
          <w:tab w:val="num" w:pos="284"/>
        </w:tabs>
        <w:rPr>
          <w:szCs w:val="22"/>
        </w:rPr>
      </w:pPr>
      <w:r>
        <w:rPr>
          <w:szCs w:val="22"/>
        </w:rPr>
        <w:t>State Key Laboratory of Particle Detection and Electronics</w:t>
      </w:r>
      <w:r w:rsidRPr="00A96828">
        <w:rPr>
          <w:szCs w:val="22"/>
        </w:rPr>
        <w:t>,</w:t>
      </w:r>
      <w:r>
        <w:rPr>
          <w:szCs w:val="22"/>
        </w:rPr>
        <w:t xml:space="preserve"> University of Science and Technology of China, Hefei 230026, China</w:t>
      </w:r>
    </w:p>
    <w:p w:rsidR="005C2CB7" w:rsidRDefault="005C2CB7" w:rsidP="005C2CB7">
      <w:pPr>
        <w:pStyle w:val="Address"/>
        <w:tabs>
          <w:tab w:val="clear" w:pos="114"/>
          <w:tab w:val="num" w:pos="284"/>
        </w:tabs>
      </w:pPr>
      <w:r>
        <w:rPr>
          <w:szCs w:val="22"/>
        </w:rPr>
        <w:t>Department of Modern Physics</w:t>
      </w:r>
      <w:r w:rsidRPr="00C80163">
        <w:rPr>
          <w:lang w:val="ru-RU"/>
        </w:rPr>
        <w:t>,</w:t>
      </w:r>
      <w:r>
        <w:rPr>
          <w:lang w:val="ru-RU"/>
        </w:rPr>
        <w:t xml:space="preserve"> University of Science and Technology of China,</w:t>
      </w:r>
      <w:r>
        <w:t xml:space="preserve"> </w:t>
      </w:r>
      <w:r>
        <w:rPr>
          <w:lang w:val="it-IT"/>
        </w:rPr>
        <w:t>Hefei 230026, China</w:t>
      </w:r>
    </w:p>
    <w:p w:rsidR="005C2CB7" w:rsidRPr="00F93FBE" w:rsidRDefault="005C2CB7" w:rsidP="005C2CB7">
      <w:pPr>
        <w:pStyle w:val="email2"/>
        <w:spacing w:beforeLines="50" w:before="120"/>
      </w:pPr>
      <w:r w:rsidRPr="00F93FBE">
        <w:rPr>
          <w:i/>
        </w:rPr>
        <w:t>E-mail</w:t>
      </w:r>
      <w:r w:rsidRPr="00F93FBE">
        <w:t xml:space="preserve">: </w:t>
      </w:r>
      <w:bookmarkStart w:id="4" w:name="OLE_LINK34"/>
      <w:bookmarkStart w:id="5" w:name="OLE_LINK35"/>
      <w:bookmarkStart w:id="6" w:name="OLE_LINK36"/>
      <w:bookmarkStart w:id="7" w:name="OLE_LINK37"/>
      <w:r>
        <w:rPr>
          <w:rStyle w:val="email"/>
        </w:rPr>
        <w:fldChar w:fldCharType="begin"/>
      </w:r>
      <w:r>
        <w:rPr>
          <w:rStyle w:val="email"/>
        </w:rPr>
        <w:instrText xml:space="preserve"> HYPERLINK "mailto:</w:instrText>
      </w:r>
      <w:r w:rsidRPr="005A1776">
        <w:rPr>
          <w:rStyle w:val="email"/>
        </w:rPr>
        <w:instrText>zle</w:instrText>
      </w:r>
      <w:r>
        <w:rPr>
          <w:rStyle w:val="email"/>
        </w:rPr>
        <w:instrText xml:space="preserve">i@ustc.edu.cn" </w:instrText>
      </w:r>
      <w:r>
        <w:rPr>
          <w:rStyle w:val="email"/>
        </w:rPr>
        <w:fldChar w:fldCharType="separate"/>
      </w:r>
      <w:r w:rsidRPr="00313DC1">
        <w:rPr>
          <w:rStyle w:val="a9"/>
          <w:rFonts w:ascii="Courier New" w:hAnsi="Courier New"/>
          <w:szCs w:val="20"/>
          <w:lang w:val="en-US"/>
        </w:rPr>
        <w:t>zlei@ustc.edu.cn</w:t>
      </w:r>
      <w:bookmarkEnd w:id="4"/>
      <w:bookmarkEnd w:id="5"/>
      <w:bookmarkEnd w:id="6"/>
      <w:bookmarkEnd w:id="7"/>
      <w:r>
        <w:rPr>
          <w:rStyle w:val="email"/>
        </w:rPr>
        <w:fldChar w:fldCharType="end"/>
      </w:r>
    </w:p>
    <w:p w:rsidR="005C2CB7" w:rsidRPr="009A5631" w:rsidRDefault="005C2CB7" w:rsidP="005C2CB7">
      <w:pPr>
        <w:pStyle w:val="abstract"/>
      </w:pPr>
      <w:bookmarkStart w:id="8" w:name="OLE_LINK21"/>
      <w:bookmarkStart w:id="9" w:name="OLE_LINK22"/>
      <w:bookmarkEnd w:id="0"/>
      <w:bookmarkEnd w:id="1"/>
      <w:r w:rsidRPr="002E3C0A">
        <w:rPr>
          <w:rStyle w:val="fieldname"/>
          <w:lang w:val="de-DE"/>
        </w:rPr>
        <w:t>Abstract:</w:t>
      </w:r>
      <w:r w:rsidRPr="002E3C0A">
        <w:rPr>
          <w:lang w:val="de-DE"/>
        </w:rPr>
        <w:t xml:space="preserve"> </w:t>
      </w:r>
      <w:r>
        <w:t xml:space="preserve">The paper presents the design and measurement results of a transient waveform recording ASIC based on the Switched Capacitor Array (SCA) architecture. This 0.18 </w:t>
      </w:r>
      <w:proofErr w:type="spellStart"/>
      <w:r>
        <w:t>μm</w:t>
      </w:r>
      <w:proofErr w:type="spellEnd"/>
      <w:r>
        <w:t xml:space="preserve"> CMOS prototype device contains two channels and each channel employs a SCA of 128 samples deep, a 12-bit Wilkinson ADC and a </w:t>
      </w:r>
      <w:bookmarkStart w:id="10" w:name="OLE_LINK145"/>
      <w:bookmarkStart w:id="11" w:name="OLE_LINK146"/>
      <w:r>
        <w:t>serial</w:t>
      </w:r>
      <w:bookmarkEnd w:id="10"/>
      <w:bookmarkEnd w:id="11"/>
      <w:r>
        <w:t xml:space="preserve"> data readout. A series of tests have been conducted and the results indicate that: a full 1 V signal voltage range is available, the input analog bandwidth is approximately 450 MHz and the sampling speed is adjustable from 0.076 to 3.2 </w:t>
      </w:r>
      <w:proofErr w:type="spellStart"/>
      <w:r>
        <w:t>Gsps</w:t>
      </w:r>
      <w:proofErr w:type="spellEnd"/>
      <w:r>
        <w:t xml:space="preserve"> (Gigabit Samples </w:t>
      </w:r>
      <w:proofErr w:type="gramStart"/>
      <w:r>
        <w:t>Per</w:t>
      </w:r>
      <w:proofErr w:type="gramEnd"/>
      <w:r>
        <w:t xml:space="preserve"> Second). For precision waveform timing extraction, careful calibration of timing intervals between samples is conducted to improve the timing resolution of such chips, and the timing precision of this ASIC is proved to be better than 15 </w:t>
      </w:r>
      <w:proofErr w:type="spellStart"/>
      <w:r>
        <w:t>ps</w:t>
      </w:r>
      <w:proofErr w:type="spellEnd"/>
      <w:r>
        <w:t xml:space="preserve"> RMS.</w:t>
      </w:r>
    </w:p>
    <w:p w:rsidR="005C2CB7" w:rsidRDefault="005C2CB7" w:rsidP="005C2CB7">
      <w:pPr>
        <w:pStyle w:val="keywords"/>
      </w:pPr>
      <w:r w:rsidRPr="00077B74">
        <w:rPr>
          <w:rStyle w:val="fieldname"/>
        </w:rPr>
        <w:t>Keywords</w:t>
      </w:r>
      <w:r w:rsidRPr="00077B74">
        <w:t xml:space="preserve">: </w:t>
      </w:r>
      <w:r>
        <w:t>Front-end electronics for detector readout; Switched Capacitor Array; ASIC; Waveform sampling; Time interval.</w:t>
      </w:r>
    </w:p>
    <w:bookmarkEnd w:id="8"/>
    <w:bookmarkEnd w:id="9"/>
    <w:p w:rsidR="005C2CB7" w:rsidRPr="00077B74" w:rsidRDefault="005C2CB7" w:rsidP="005C2CB7">
      <w:pPr>
        <w:pStyle w:val="keywords"/>
      </w:pPr>
    </w:p>
    <w:p w:rsidR="005C2CB7" w:rsidRPr="005A1776" w:rsidRDefault="005C2CB7" w:rsidP="005C2CB7">
      <w:pPr>
        <w:pStyle w:val="a4"/>
        <w:sectPr w:rsidR="005C2CB7" w:rsidRPr="005A1776" w:rsidSect="005C2CB7">
          <w:pgSz w:w="11906" w:h="16838" w:code="9"/>
          <w:pgMar w:top="2552" w:right="1701" w:bottom="1701" w:left="1701" w:header="1418" w:footer="1134" w:gutter="0"/>
          <w:cols w:space="720"/>
          <w:titlePg/>
        </w:sectPr>
      </w:pPr>
    </w:p>
    <w:p w:rsidR="005C2CB7" w:rsidRPr="00DC7434" w:rsidRDefault="005C2CB7" w:rsidP="005C2CB7">
      <w:pPr>
        <w:pStyle w:val="contents"/>
        <w:outlineLvl w:val="0"/>
      </w:pPr>
      <w:bookmarkStart w:id="12" w:name="OLE_LINK84"/>
      <w:bookmarkStart w:id="13" w:name="OLE_LINK85"/>
      <w:r w:rsidRPr="00DC7434">
        <w:lastRenderedPageBreak/>
        <w:t>Contents</w:t>
      </w:r>
    </w:p>
    <w:p w:rsidR="005C2CB7" w:rsidRPr="00E42524" w:rsidRDefault="005C2CB7" w:rsidP="005C2CB7">
      <w:pPr>
        <w:pStyle w:val="10"/>
        <w:rPr>
          <w:rFonts w:ascii="Calibri" w:hAnsi="Calibri"/>
          <w:b w:val="0"/>
          <w:kern w:val="2"/>
          <w:sz w:val="21"/>
          <w:szCs w:val="22"/>
          <w:lang w:val="en-US" w:eastAsia="zh-CN"/>
        </w:rPr>
      </w:pPr>
      <w:r>
        <w:rPr>
          <w:lang w:val="en-US"/>
        </w:rPr>
        <w:fldChar w:fldCharType="begin"/>
      </w:r>
      <w:r>
        <w:rPr>
          <w:lang w:val="en-US"/>
        </w:rPr>
        <w:instrText xml:space="preserve"> TOC \t "section,1,Subsection,2,Subsubsection,3" </w:instrText>
      </w:r>
      <w:r>
        <w:rPr>
          <w:lang w:val="en-US"/>
        </w:rPr>
        <w:fldChar w:fldCharType="separate"/>
      </w:r>
      <w:r>
        <w:t>1.</w:t>
      </w:r>
      <w:r w:rsidRPr="004C796F">
        <w:rPr>
          <w:lang w:val="it-IT"/>
        </w:rPr>
        <w:t xml:space="preserve"> Introduction</w:t>
      </w:r>
      <w:r>
        <w:tab/>
      </w:r>
      <w:r>
        <w:fldChar w:fldCharType="begin"/>
      </w:r>
      <w:r>
        <w:instrText xml:space="preserve"> PAGEREF _Toc488657977 \h </w:instrText>
      </w:r>
      <w:r>
        <w:fldChar w:fldCharType="separate"/>
      </w:r>
      <w:r>
        <w:t>1</w:t>
      </w:r>
      <w:r>
        <w:fldChar w:fldCharType="end"/>
      </w:r>
    </w:p>
    <w:p w:rsidR="005C2CB7" w:rsidRPr="00E42524" w:rsidRDefault="005C2CB7" w:rsidP="005C2CB7">
      <w:pPr>
        <w:pStyle w:val="10"/>
        <w:rPr>
          <w:rFonts w:ascii="Calibri" w:hAnsi="Calibri"/>
          <w:b w:val="0"/>
          <w:kern w:val="2"/>
          <w:sz w:val="21"/>
          <w:szCs w:val="22"/>
          <w:lang w:val="en-US" w:eastAsia="zh-CN"/>
        </w:rPr>
      </w:pPr>
      <w:r w:rsidRPr="004C796F">
        <w:rPr>
          <w:lang w:val="it-IT"/>
        </w:rPr>
        <w:t>2. Architecture</w:t>
      </w:r>
      <w:r>
        <w:tab/>
      </w:r>
      <w:r>
        <w:fldChar w:fldCharType="begin"/>
      </w:r>
      <w:r>
        <w:instrText xml:space="preserve"> PAGEREF _Toc488657978 \h </w:instrText>
      </w:r>
      <w:r>
        <w:fldChar w:fldCharType="separate"/>
      </w:r>
      <w:r>
        <w:t>1</w:t>
      </w:r>
      <w:r>
        <w:fldChar w:fldCharType="end"/>
      </w:r>
    </w:p>
    <w:p w:rsidR="005C2CB7" w:rsidRPr="00E42524" w:rsidRDefault="005C2CB7" w:rsidP="005C2CB7">
      <w:pPr>
        <w:pStyle w:val="2"/>
        <w:rPr>
          <w:rFonts w:ascii="Calibri" w:hAnsi="Calibri"/>
          <w:kern w:val="2"/>
          <w:sz w:val="21"/>
          <w:szCs w:val="22"/>
          <w:lang w:val="en-US" w:eastAsia="zh-CN"/>
        </w:rPr>
      </w:pPr>
      <w:r>
        <w:t>2.1 Timing generation</w:t>
      </w:r>
      <w:r>
        <w:tab/>
      </w:r>
      <w:r>
        <w:fldChar w:fldCharType="begin"/>
      </w:r>
      <w:r>
        <w:instrText xml:space="preserve"> PAGEREF _Toc488657979 \h </w:instrText>
      </w:r>
      <w:r>
        <w:fldChar w:fldCharType="separate"/>
      </w:r>
      <w:r>
        <w:t>2</w:t>
      </w:r>
      <w:r>
        <w:fldChar w:fldCharType="end"/>
      </w:r>
    </w:p>
    <w:p w:rsidR="005C2CB7" w:rsidRPr="00E42524" w:rsidRDefault="005C2CB7" w:rsidP="005C2CB7">
      <w:pPr>
        <w:pStyle w:val="2"/>
        <w:rPr>
          <w:rFonts w:ascii="Calibri" w:hAnsi="Calibri"/>
          <w:kern w:val="2"/>
          <w:sz w:val="21"/>
          <w:szCs w:val="22"/>
          <w:lang w:val="en-US" w:eastAsia="zh-CN"/>
        </w:rPr>
      </w:pPr>
      <w:r>
        <w:t>2.2 Sampling and Storage</w:t>
      </w:r>
      <w:r>
        <w:tab/>
      </w:r>
      <w:r>
        <w:fldChar w:fldCharType="begin"/>
      </w:r>
      <w:r>
        <w:instrText xml:space="preserve"> PAGEREF _Toc488657980 \h </w:instrText>
      </w:r>
      <w:r>
        <w:fldChar w:fldCharType="separate"/>
      </w:r>
      <w:r>
        <w:t>3</w:t>
      </w:r>
      <w:r>
        <w:fldChar w:fldCharType="end"/>
      </w:r>
    </w:p>
    <w:p w:rsidR="005C2CB7" w:rsidRPr="00E42524" w:rsidRDefault="005C2CB7" w:rsidP="005C2CB7">
      <w:pPr>
        <w:pStyle w:val="2"/>
        <w:rPr>
          <w:rFonts w:ascii="Calibri" w:hAnsi="Calibri"/>
          <w:kern w:val="2"/>
          <w:sz w:val="21"/>
          <w:szCs w:val="22"/>
          <w:lang w:val="en-US" w:eastAsia="zh-CN"/>
        </w:rPr>
      </w:pPr>
      <w:r>
        <w:t>2.3 Digitization and Readout</w:t>
      </w:r>
      <w:r>
        <w:tab/>
      </w:r>
      <w:r>
        <w:fldChar w:fldCharType="begin"/>
      </w:r>
      <w:r>
        <w:instrText xml:space="preserve"> PAGEREF _Toc488657981 \h </w:instrText>
      </w:r>
      <w:r>
        <w:fldChar w:fldCharType="separate"/>
      </w:r>
      <w:r>
        <w:t>4</w:t>
      </w:r>
      <w:r>
        <w:fldChar w:fldCharType="end"/>
      </w:r>
    </w:p>
    <w:p w:rsidR="005C2CB7" w:rsidRPr="00E42524" w:rsidRDefault="005C2CB7" w:rsidP="005C2CB7">
      <w:pPr>
        <w:pStyle w:val="10"/>
        <w:rPr>
          <w:rFonts w:ascii="Calibri" w:hAnsi="Calibri"/>
          <w:b w:val="0"/>
          <w:kern w:val="2"/>
          <w:sz w:val="21"/>
          <w:szCs w:val="22"/>
          <w:lang w:val="en-US" w:eastAsia="zh-CN"/>
        </w:rPr>
      </w:pPr>
      <w:r>
        <w:rPr>
          <w:lang w:eastAsia="zh-CN"/>
        </w:rPr>
        <w:t>3. Performance</w:t>
      </w:r>
      <w:r>
        <w:tab/>
      </w:r>
      <w:r>
        <w:fldChar w:fldCharType="begin"/>
      </w:r>
      <w:r>
        <w:instrText xml:space="preserve"> PAGEREF _Toc488657982 \h </w:instrText>
      </w:r>
      <w:r>
        <w:fldChar w:fldCharType="separate"/>
      </w:r>
      <w:r>
        <w:t>4</w:t>
      </w:r>
      <w:r>
        <w:fldChar w:fldCharType="end"/>
      </w:r>
    </w:p>
    <w:p w:rsidR="005C2CB7" w:rsidRPr="00E42524" w:rsidRDefault="005C2CB7" w:rsidP="005C2CB7">
      <w:pPr>
        <w:pStyle w:val="2"/>
        <w:rPr>
          <w:rFonts w:ascii="Calibri" w:hAnsi="Calibri"/>
          <w:kern w:val="2"/>
          <w:sz w:val="21"/>
          <w:szCs w:val="22"/>
          <w:lang w:val="en-US" w:eastAsia="zh-CN"/>
        </w:rPr>
      </w:pPr>
      <w:r>
        <w:t>3.1 Sampling speed</w:t>
      </w:r>
      <w:r>
        <w:tab/>
      </w:r>
      <w:r>
        <w:fldChar w:fldCharType="begin"/>
      </w:r>
      <w:r>
        <w:instrText xml:space="preserve"> PAGEREF _Toc488657983 \h </w:instrText>
      </w:r>
      <w:r>
        <w:fldChar w:fldCharType="separate"/>
      </w:r>
      <w:r>
        <w:t>5</w:t>
      </w:r>
      <w:r>
        <w:fldChar w:fldCharType="end"/>
      </w:r>
    </w:p>
    <w:p w:rsidR="005C2CB7" w:rsidRPr="00E42524" w:rsidRDefault="005C2CB7" w:rsidP="005C2CB7">
      <w:pPr>
        <w:pStyle w:val="2"/>
        <w:rPr>
          <w:rFonts w:ascii="Calibri" w:hAnsi="Calibri"/>
          <w:kern w:val="2"/>
          <w:sz w:val="21"/>
          <w:szCs w:val="22"/>
          <w:lang w:val="en-US" w:eastAsia="zh-CN"/>
        </w:rPr>
      </w:pPr>
      <w:r>
        <w:t>3.2 DC transfer function</w:t>
      </w:r>
      <w:r>
        <w:tab/>
      </w:r>
      <w:r>
        <w:fldChar w:fldCharType="begin"/>
      </w:r>
      <w:r>
        <w:instrText xml:space="preserve"> PAGEREF _Toc488657984 \h </w:instrText>
      </w:r>
      <w:r>
        <w:fldChar w:fldCharType="separate"/>
      </w:r>
      <w:r>
        <w:t>5</w:t>
      </w:r>
      <w:r>
        <w:fldChar w:fldCharType="end"/>
      </w:r>
    </w:p>
    <w:p w:rsidR="005C2CB7" w:rsidRPr="00E42524" w:rsidRDefault="005C2CB7" w:rsidP="005C2CB7">
      <w:pPr>
        <w:pStyle w:val="2"/>
        <w:rPr>
          <w:rFonts w:ascii="Calibri" w:hAnsi="Calibri"/>
          <w:kern w:val="2"/>
          <w:sz w:val="21"/>
          <w:szCs w:val="22"/>
          <w:lang w:val="en-US" w:eastAsia="zh-CN"/>
        </w:rPr>
      </w:pPr>
      <w:r>
        <w:t>3.3 Response to sinusoids</w:t>
      </w:r>
      <w:r>
        <w:tab/>
      </w:r>
      <w:r>
        <w:fldChar w:fldCharType="begin"/>
      </w:r>
      <w:r>
        <w:instrText xml:space="preserve"> PAGEREF _Toc488657985 \h </w:instrText>
      </w:r>
      <w:r>
        <w:fldChar w:fldCharType="separate"/>
      </w:r>
      <w:r>
        <w:t>6</w:t>
      </w:r>
      <w:r>
        <w:fldChar w:fldCharType="end"/>
      </w:r>
    </w:p>
    <w:p w:rsidR="005C2CB7" w:rsidRPr="00E42524" w:rsidRDefault="005C2CB7" w:rsidP="005C2CB7">
      <w:pPr>
        <w:pStyle w:val="2"/>
        <w:rPr>
          <w:rFonts w:ascii="Calibri" w:hAnsi="Calibri"/>
          <w:kern w:val="2"/>
          <w:sz w:val="21"/>
          <w:szCs w:val="22"/>
          <w:lang w:val="en-US" w:eastAsia="zh-CN"/>
        </w:rPr>
      </w:pPr>
      <w:r>
        <w:t>3.4 Bandwidth</w:t>
      </w:r>
      <w:r>
        <w:tab/>
      </w:r>
      <w:r>
        <w:fldChar w:fldCharType="begin"/>
      </w:r>
      <w:r>
        <w:instrText xml:space="preserve"> PAGEREF _Toc488657986 \h </w:instrText>
      </w:r>
      <w:r>
        <w:fldChar w:fldCharType="separate"/>
      </w:r>
      <w:r>
        <w:t>6</w:t>
      </w:r>
      <w:r>
        <w:fldChar w:fldCharType="end"/>
      </w:r>
    </w:p>
    <w:p w:rsidR="005C2CB7" w:rsidRPr="00E42524" w:rsidRDefault="005C2CB7" w:rsidP="005C2CB7">
      <w:pPr>
        <w:pStyle w:val="2"/>
        <w:rPr>
          <w:rFonts w:ascii="Calibri" w:hAnsi="Calibri"/>
          <w:kern w:val="2"/>
          <w:sz w:val="21"/>
          <w:szCs w:val="22"/>
          <w:lang w:val="en-US" w:eastAsia="zh-CN"/>
        </w:rPr>
      </w:pPr>
      <w:r>
        <w:t>3.5 Sampling intervals</w:t>
      </w:r>
      <w:r>
        <w:tab/>
      </w:r>
      <w:r>
        <w:fldChar w:fldCharType="begin"/>
      </w:r>
      <w:r>
        <w:instrText xml:space="preserve"> PAGEREF _Toc488657987 \h </w:instrText>
      </w:r>
      <w:r>
        <w:fldChar w:fldCharType="separate"/>
      </w:r>
      <w:r>
        <w:t>7</w:t>
      </w:r>
      <w:r>
        <w:fldChar w:fldCharType="end"/>
      </w:r>
    </w:p>
    <w:p w:rsidR="005C2CB7" w:rsidRPr="00E42524" w:rsidRDefault="005C2CB7" w:rsidP="005C2CB7">
      <w:pPr>
        <w:pStyle w:val="2"/>
        <w:rPr>
          <w:rFonts w:ascii="Calibri" w:hAnsi="Calibri"/>
          <w:kern w:val="2"/>
          <w:sz w:val="21"/>
          <w:szCs w:val="22"/>
          <w:lang w:val="en-US" w:eastAsia="zh-CN"/>
        </w:rPr>
      </w:pPr>
      <w:r>
        <w:t>3.6 Waveform timing</w:t>
      </w:r>
      <w:r>
        <w:tab/>
      </w:r>
      <w:r>
        <w:fldChar w:fldCharType="begin"/>
      </w:r>
      <w:r>
        <w:instrText xml:space="preserve"> PAGEREF _Toc488657988 \h </w:instrText>
      </w:r>
      <w:r>
        <w:fldChar w:fldCharType="separate"/>
      </w:r>
      <w:r>
        <w:t>7</w:t>
      </w:r>
      <w:r>
        <w:fldChar w:fldCharType="end"/>
      </w:r>
    </w:p>
    <w:p w:rsidR="005C2CB7" w:rsidRPr="00E42524" w:rsidRDefault="005C2CB7" w:rsidP="005C2CB7">
      <w:pPr>
        <w:pStyle w:val="10"/>
        <w:rPr>
          <w:rFonts w:ascii="Calibri" w:hAnsi="Calibri"/>
          <w:b w:val="0"/>
          <w:kern w:val="2"/>
          <w:sz w:val="21"/>
          <w:szCs w:val="22"/>
          <w:lang w:val="en-US" w:eastAsia="zh-CN"/>
        </w:rPr>
      </w:pPr>
      <w:r>
        <w:t>4.</w:t>
      </w:r>
      <w:r>
        <w:rPr>
          <w:lang w:eastAsia="zh-CN"/>
        </w:rPr>
        <w:t xml:space="preserve"> Conclusion</w:t>
      </w:r>
      <w:r>
        <w:tab/>
      </w:r>
      <w:r>
        <w:fldChar w:fldCharType="begin"/>
      </w:r>
      <w:r>
        <w:instrText xml:space="preserve"> PAGEREF _Toc488657989 \h </w:instrText>
      </w:r>
      <w:r>
        <w:fldChar w:fldCharType="separate"/>
      </w:r>
      <w:r>
        <w:t>8</w:t>
      </w:r>
      <w:r>
        <w:fldChar w:fldCharType="end"/>
      </w:r>
    </w:p>
    <w:p w:rsidR="005C2CB7" w:rsidRDefault="005C2CB7" w:rsidP="005C2CB7">
      <w:pPr>
        <w:pStyle w:val="10"/>
      </w:pPr>
      <w:r>
        <w:rPr>
          <w:lang w:val="en-US"/>
        </w:rPr>
        <w:fldChar w:fldCharType="end"/>
      </w:r>
    </w:p>
    <w:p w:rsidR="005C2CB7" w:rsidRPr="00115099" w:rsidRDefault="005C2CB7" w:rsidP="005C2CB7">
      <w:pPr>
        <w:pStyle w:val="contentcloser"/>
      </w:pPr>
    </w:p>
    <w:p w:rsidR="005C2CB7" w:rsidRDefault="005C2CB7" w:rsidP="005C2CB7"/>
    <w:bookmarkEnd w:id="12"/>
    <w:bookmarkEnd w:id="13"/>
    <w:p w:rsidR="005C2CB7" w:rsidRPr="002D0ECF" w:rsidRDefault="005C2CB7" w:rsidP="005C2CB7"/>
    <w:p w:rsidR="005C2CB7" w:rsidRPr="001517D3" w:rsidRDefault="005C2CB7" w:rsidP="005C2CB7">
      <w:pPr>
        <w:pStyle w:val="section"/>
      </w:pPr>
      <w:bookmarkStart w:id="14" w:name="_Toc488657977"/>
      <w:bookmarkStart w:id="15" w:name="OLE_LINK86"/>
      <w:bookmarkStart w:id="16" w:name="OLE_LINK87"/>
      <w:r>
        <w:rPr>
          <w:lang w:val="it-IT"/>
        </w:rPr>
        <w:t>Introduction</w:t>
      </w:r>
      <w:bookmarkEnd w:id="14"/>
    </w:p>
    <w:p w:rsidR="005C2CB7" w:rsidRPr="005A1776" w:rsidRDefault="005C2CB7" w:rsidP="005C2CB7">
      <w:pPr>
        <w:spacing w:line="264" w:lineRule="auto"/>
        <w:jc w:val="both"/>
        <w:rPr>
          <w:bCs/>
          <w:iCs/>
          <w:sz w:val="22"/>
          <w:lang w:val="en-GB"/>
        </w:rPr>
      </w:pPr>
      <w:bookmarkStart w:id="17" w:name="OLE_LINK27"/>
      <w:bookmarkStart w:id="18" w:name="OLE_LINK31"/>
      <w:r w:rsidRPr="005A1776">
        <w:rPr>
          <w:bCs/>
          <w:iCs/>
          <w:sz w:val="22"/>
          <w:lang w:val="en-GB"/>
        </w:rPr>
        <w:t>Waveform digitization</w:t>
      </w:r>
      <w:bookmarkEnd w:id="17"/>
      <w:bookmarkEnd w:id="18"/>
      <w:r w:rsidRPr="005A1776">
        <w:rPr>
          <w:bCs/>
          <w:iCs/>
          <w:sz w:val="22"/>
          <w:lang w:val="en-GB"/>
        </w:rPr>
        <w:t xml:space="preserve"> offers particle physics experiments the most direct and effective method for extracting event information. Traditionally, commercial flash Analogue-to-Digital conversions (ADCs) are employed for digitization [1</w:t>
      </w:r>
      <w:r>
        <w:rPr>
          <w:bCs/>
          <w:iCs/>
          <w:sz w:val="22"/>
          <w:lang w:val="en-GB"/>
        </w:rPr>
        <w:t xml:space="preserve">-3]. However, the increase of channel number in large scale experiments precludes </w:t>
      </w:r>
      <w:r w:rsidRPr="005A1776">
        <w:rPr>
          <w:bCs/>
          <w:iCs/>
          <w:sz w:val="22"/>
          <w:lang w:val="en-GB"/>
        </w:rPr>
        <w:t>high speed ADCs</w:t>
      </w:r>
      <w:r>
        <w:rPr>
          <w:bCs/>
          <w:iCs/>
          <w:sz w:val="22"/>
          <w:lang w:val="en-GB"/>
        </w:rPr>
        <w:t>, which suffer</w:t>
      </w:r>
      <w:r w:rsidRPr="005A1776">
        <w:rPr>
          <w:bCs/>
          <w:iCs/>
          <w:sz w:val="22"/>
          <w:lang w:val="en-GB"/>
        </w:rPr>
        <w:t xml:space="preserve"> from </w:t>
      </w:r>
      <w:r>
        <w:rPr>
          <w:bCs/>
          <w:iCs/>
          <w:sz w:val="22"/>
          <w:lang w:val="en-GB"/>
        </w:rPr>
        <w:t xml:space="preserve">high </w:t>
      </w:r>
      <w:r w:rsidRPr="005A1776">
        <w:rPr>
          <w:bCs/>
          <w:iCs/>
          <w:sz w:val="22"/>
          <w:lang w:val="en-GB"/>
        </w:rPr>
        <w:t>power dissipation</w:t>
      </w:r>
      <w:r>
        <w:rPr>
          <w:bCs/>
          <w:iCs/>
          <w:sz w:val="22"/>
          <w:lang w:val="en-GB"/>
        </w:rPr>
        <w:t xml:space="preserve">, </w:t>
      </w:r>
      <w:r w:rsidRPr="005A1776">
        <w:rPr>
          <w:bCs/>
          <w:iCs/>
          <w:sz w:val="22"/>
          <w:lang w:val="en-GB"/>
        </w:rPr>
        <w:t>financial cost</w:t>
      </w:r>
      <w:r>
        <w:rPr>
          <w:bCs/>
          <w:iCs/>
          <w:sz w:val="22"/>
          <w:lang w:val="en-GB"/>
        </w:rPr>
        <w:t xml:space="preserve"> and system complexity</w:t>
      </w:r>
      <w:r w:rsidRPr="005A1776">
        <w:rPr>
          <w:bCs/>
          <w:iCs/>
          <w:sz w:val="22"/>
          <w:lang w:val="en-GB"/>
        </w:rPr>
        <w:t xml:space="preserve">. As an </w:t>
      </w:r>
      <w:bookmarkStart w:id="19" w:name="OLE_LINK25"/>
      <w:bookmarkStart w:id="20" w:name="OLE_LINK26"/>
      <w:r w:rsidRPr="005A1776">
        <w:rPr>
          <w:bCs/>
          <w:iCs/>
          <w:sz w:val="22"/>
          <w:lang w:val="en-GB"/>
        </w:rPr>
        <w:t>alternative approach</w:t>
      </w:r>
      <w:bookmarkEnd w:id="19"/>
      <w:bookmarkEnd w:id="20"/>
      <w:r w:rsidRPr="005A1776">
        <w:rPr>
          <w:bCs/>
          <w:iCs/>
          <w:sz w:val="22"/>
          <w:lang w:val="en-GB"/>
        </w:rPr>
        <w:t xml:space="preserve">, the SCA ASICs are becoming increasingly popular as a front-end readout solution for many triggered-event applications [4-7]. </w:t>
      </w:r>
    </w:p>
    <w:p w:rsidR="005C2CB7" w:rsidRPr="005A1776" w:rsidRDefault="005C2CB7" w:rsidP="005C2CB7">
      <w:pPr>
        <w:spacing w:line="264" w:lineRule="auto"/>
        <w:ind w:firstLineChars="200" w:firstLine="440"/>
        <w:jc w:val="both"/>
        <w:rPr>
          <w:bCs/>
          <w:iCs/>
          <w:sz w:val="22"/>
          <w:lang w:val="en-GB"/>
        </w:rPr>
      </w:pPr>
      <w:r w:rsidRPr="005A1776">
        <w:rPr>
          <w:bCs/>
          <w:iCs/>
          <w:sz w:val="22"/>
          <w:lang w:val="en-GB"/>
        </w:rPr>
        <w:t xml:space="preserve">Over the last decade, several SCA ASICs have been reported in high energy physics experiments. </w:t>
      </w:r>
      <w:bookmarkStart w:id="21" w:name="OLE_LINK41"/>
      <w:bookmarkStart w:id="22" w:name="OLE_LINK40"/>
      <w:r w:rsidRPr="005A1776">
        <w:rPr>
          <w:bCs/>
          <w:iCs/>
          <w:sz w:val="22"/>
          <w:lang w:val="en-GB"/>
        </w:rPr>
        <w:t>For instance</w:t>
      </w:r>
      <w:bookmarkEnd w:id="21"/>
      <w:bookmarkEnd w:id="22"/>
      <w:r w:rsidRPr="005A1776">
        <w:rPr>
          <w:bCs/>
          <w:iCs/>
          <w:sz w:val="22"/>
          <w:lang w:val="en-GB"/>
        </w:rPr>
        <w:t xml:space="preserve">, the Swift Analogue Memory (SAM) with two channels and up to 2 </w:t>
      </w:r>
      <w:proofErr w:type="spellStart"/>
      <w:r w:rsidRPr="005A1776">
        <w:rPr>
          <w:bCs/>
          <w:iCs/>
          <w:sz w:val="22"/>
          <w:lang w:val="en-GB"/>
        </w:rPr>
        <w:t>Gsps</w:t>
      </w:r>
      <w:proofErr w:type="spellEnd"/>
      <w:r w:rsidRPr="005A1776">
        <w:rPr>
          <w:bCs/>
          <w:iCs/>
          <w:sz w:val="22"/>
          <w:lang w:val="en-GB"/>
        </w:rPr>
        <w:t xml:space="preserve"> sampling rate was designed to replace the </w:t>
      </w:r>
      <w:proofErr w:type="spellStart"/>
      <w:r>
        <w:rPr>
          <w:bCs/>
          <w:iCs/>
          <w:sz w:val="22"/>
          <w:lang w:val="en-GB"/>
        </w:rPr>
        <w:t>Analog</w:t>
      </w:r>
      <w:proofErr w:type="spellEnd"/>
      <w:r>
        <w:rPr>
          <w:bCs/>
          <w:iCs/>
          <w:sz w:val="22"/>
          <w:lang w:val="en-GB"/>
        </w:rPr>
        <w:t xml:space="preserve"> Ring Sampler (</w:t>
      </w:r>
      <w:r w:rsidRPr="005A1776">
        <w:rPr>
          <w:bCs/>
          <w:iCs/>
          <w:sz w:val="22"/>
          <w:lang w:val="en-GB"/>
        </w:rPr>
        <w:t>ARS</w:t>
      </w:r>
      <w:r>
        <w:rPr>
          <w:bCs/>
          <w:iCs/>
          <w:sz w:val="22"/>
          <w:lang w:val="en-GB"/>
        </w:rPr>
        <w:t>)</w:t>
      </w:r>
      <w:r w:rsidRPr="005A1776">
        <w:rPr>
          <w:bCs/>
          <w:iCs/>
          <w:sz w:val="22"/>
          <w:lang w:val="en-GB"/>
        </w:rPr>
        <w:t xml:space="preserve"> used for the ANTARES experiment [6]; the LABRADOR featuring nine channels, maximum sampling rate of 3.7 </w:t>
      </w:r>
      <w:proofErr w:type="spellStart"/>
      <w:r w:rsidRPr="005A1776">
        <w:rPr>
          <w:bCs/>
          <w:iCs/>
          <w:sz w:val="22"/>
          <w:lang w:val="en-GB"/>
        </w:rPr>
        <w:t>Gsps</w:t>
      </w:r>
      <w:proofErr w:type="spellEnd"/>
      <w:r w:rsidRPr="005A1776">
        <w:rPr>
          <w:bCs/>
          <w:iCs/>
          <w:sz w:val="22"/>
          <w:lang w:val="en-GB"/>
        </w:rPr>
        <w:t xml:space="preserve"> and on chip digitization was employed in the ANITA experiment [8-9]; the DRS4, the most wildly used SCA ASIC, was applied in the MEG [10], MAGIC [11] and other experiments because of its 6 </w:t>
      </w:r>
      <w:proofErr w:type="spellStart"/>
      <w:r w:rsidRPr="005A1776">
        <w:rPr>
          <w:bCs/>
          <w:iCs/>
          <w:sz w:val="22"/>
          <w:lang w:val="en-GB"/>
        </w:rPr>
        <w:t>Gsps</w:t>
      </w:r>
      <w:proofErr w:type="spellEnd"/>
      <w:r w:rsidRPr="005A1776">
        <w:rPr>
          <w:bCs/>
          <w:iCs/>
          <w:sz w:val="22"/>
          <w:lang w:val="en-GB"/>
        </w:rPr>
        <w:t xml:space="preserve"> sampling speed and low noise; and the PSEC4 used in large-area time-of-flight detector systems further pushes the sampling speed to over 15 </w:t>
      </w:r>
      <w:proofErr w:type="spellStart"/>
      <w:r w:rsidRPr="005A1776">
        <w:rPr>
          <w:bCs/>
          <w:iCs/>
          <w:sz w:val="22"/>
          <w:lang w:val="en-GB"/>
        </w:rPr>
        <w:t>Gsps</w:t>
      </w:r>
      <w:proofErr w:type="spellEnd"/>
      <w:r w:rsidRPr="005A1776">
        <w:rPr>
          <w:bCs/>
          <w:iCs/>
          <w:sz w:val="22"/>
          <w:lang w:val="en-GB"/>
        </w:rPr>
        <w:t xml:space="preserve"> and the bandwidth to 1.5 GHz [12].</w:t>
      </w:r>
    </w:p>
    <w:p w:rsidR="005C2CB7" w:rsidRDefault="005C2CB7" w:rsidP="005C2CB7">
      <w:pPr>
        <w:spacing w:line="264" w:lineRule="auto"/>
        <w:ind w:firstLineChars="200" w:firstLine="440"/>
        <w:jc w:val="both"/>
        <w:rPr>
          <w:bCs/>
          <w:iCs/>
          <w:sz w:val="22"/>
          <w:lang w:val="en-GB"/>
        </w:rPr>
      </w:pPr>
      <w:bookmarkStart w:id="23" w:name="OLE_LINK59"/>
      <w:bookmarkStart w:id="24" w:name="OLE_LINK60"/>
      <w:r w:rsidRPr="003D659F">
        <w:rPr>
          <w:rFonts w:hint="eastAsia"/>
          <w:bCs/>
          <w:iCs/>
          <w:sz w:val="22"/>
          <w:lang w:val="en-GB" w:eastAsia="zh-CN"/>
        </w:rPr>
        <w:t>Heavy ion research facility in Lanzhou (</w:t>
      </w:r>
      <w:r w:rsidRPr="003D659F">
        <w:rPr>
          <w:bCs/>
          <w:iCs/>
          <w:sz w:val="22"/>
          <w:lang w:val="en-GB" w:eastAsia="zh-CN"/>
        </w:rPr>
        <w:t>HIRFL</w:t>
      </w:r>
      <w:r w:rsidRPr="003D659F">
        <w:rPr>
          <w:rFonts w:hint="eastAsia"/>
          <w:bCs/>
          <w:iCs/>
          <w:sz w:val="22"/>
          <w:lang w:val="en-GB" w:eastAsia="zh-CN"/>
        </w:rPr>
        <w:t>)</w:t>
      </w:r>
      <w:r w:rsidRPr="003D659F">
        <w:rPr>
          <w:bCs/>
          <w:iCs/>
          <w:sz w:val="22"/>
          <w:lang w:val="en-GB" w:eastAsia="zh-CN"/>
        </w:rPr>
        <w:t xml:space="preserve"> is the biggest heavy ion experimental facility in China, and the T0 detector, consisting of multiple multi-gap resistive plate chambers (MRPCs), is one of the key components in HIRFL CSR (Cooling Storage Ring) external target experiment. Precis</w:t>
      </w:r>
      <w:r w:rsidRPr="003D659F">
        <w:rPr>
          <w:rFonts w:hint="eastAsia"/>
          <w:bCs/>
          <w:iCs/>
          <w:sz w:val="22"/>
          <w:lang w:val="en-GB" w:eastAsia="zh-CN"/>
        </w:rPr>
        <w:t>e</w:t>
      </w:r>
      <w:r w:rsidRPr="003D659F">
        <w:rPr>
          <w:bCs/>
          <w:iCs/>
          <w:sz w:val="22"/>
          <w:lang w:val="en-GB" w:eastAsia="zh-CN"/>
        </w:rPr>
        <w:t xml:space="preserve"> time measurement is required for T0 detector with a time precision of 25 </w:t>
      </w:r>
      <w:proofErr w:type="spellStart"/>
      <w:r w:rsidRPr="003D659F">
        <w:rPr>
          <w:bCs/>
          <w:iCs/>
          <w:sz w:val="22"/>
          <w:lang w:val="en-GB" w:eastAsia="zh-CN"/>
        </w:rPr>
        <w:t>ps</w:t>
      </w:r>
      <w:proofErr w:type="spellEnd"/>
      <w:r w:rsidRPr="003D659F">
        <w:rPr>
          <w:bCs/>
          <w:iCs/>
          <w:sz w:val="22"/>
          <w:lang w:val="en-GB" w:eastAsia="zh-CN"/>
        </w:rPr>
        <w:t xml:space="preserve"> </w:t>
      </w:r>
      <w:bookmarkStart w:id="25" w:name="OLE_LINK109"/>
      <w:bookmarkStart w:id="26" w:name="OLE_LINK110"/>
      <w:bookmarkEnd w:id="15"/>
      <w:bookmarkEnd w:id="16"/>
      <w:r>
        <w:rPr>
          <w:rFonts w:hint="eastAsia"/>
          <w:bCs/>
          <w:iCs/>
          <w:sz w:val="22"/>
          <w:lang w:val="en-GB" w:eastAsia="zh-CN"/>
        </w:rPr>
        <w:lastRenderedPageBreak/>
        <w:t>RMS</w:t>
      </w:r>
      <w:r w:rsidRPr="003D659F">
        <w:rPr>
          <w:bCs/>
          <w:iCs/>
          <w:sz w:val="22"/>
          <w:lang w:val="en-GB" w:eastAsia="zh-CN"/>
        </w:rPr>
        <w:t xml:space="preserve">, and the current method uses NINO ASIC and FPGA TDC (Time to Digital converter) to get the time information. As an alternative solution, the </w:t>
      </w:r>
      <w:r w:rsidRPr="003D659F">
        <w:rPr>
          <w:bCs/>
          <w:iCs/>
          <w:sz w:val="22"/>
          <w:lang w:val="en-GB"/>
        </w:rPr>
        <w:t xml:space="preserve">waveform digitization method based on SCA architecture is proposed. </w:t>
      </w:r>
      <w:r w:rsidRPr="00115099">
        <w:rPr>
          <w:bCs/>
          <w:iCs/>
          <w:sz w:val="22"/>
          <w:lang w:val="en-GB"/>
        </w:rPr>
        <w:t>I</w:t>
      </w:r>
      <w:r w:rsidRPr="005A1776">
        <w:rPr>
          <w:bCs/>
          <w:iCs/>
          <w:sz w:val="22"/>
          <w:lang w:val="en-GB"/>
        </w:rPr>
        <w:t xml:space="preserve">n this paper, we describe </w:t>
      </w:r>
      <w:r w:rsidRPr="00F53830">
        <w:rPr>
          <w:rFonts w:hint="eastAsia"/>
          <w:bCs/>
          <w:iCs/>
          <w:sz w:val="22"/>
          <w:lang w:val="en-GB"/>
        </w:rPr>
        <w:t>a</w:t>
      </w:r>
      <w:r w:rsidRPr="005A1776">
        <w:rPr>
          <w:bCs/>
          <w:iCs/>
          <w:sz w:val="22"/>
          <w:lang w:val="en-GB"/>
        </w:rPr>
        <w:t xml:space="preserve"> 128-cell two-channel sampling ASIC architecture and present the measurement performance.</w:t>
      </w:r>
    </w:p>
    <w:p w:rsidR="005C2CB7" w:rsidRDefault="005C2CB7" w:rsidP="005C2CB7">
      <w:pPr>
        <w:pStyle w:val="section"/>
        <w:rPr>
          <w:lang w:val="it-IT"/>
        </w:rPr>
      </w:pPr>
      <w:bookmarkStart w:id="27" w:name="_Toc488657978"/>
      <w:bookmarkEnd w:id="23"/>
      <w:bookmarkEnd w:id="24"/>
      <w:r w:rsidRPr="005A1776">
        <w:rPr>
          <w:lang w:val="it-IT"/>
        </w:rPr>
        <w:t>Architecture</w:t>
      </w:r>
      <w:bookmarkEnd w:id="27"/>
    </w:p>
    <w:p w:rsidR="005C2CB7" w:rsidRDefault="005C2CB7" w:rsidP="005C2CB7">
      <w:pPr>
        <w:pStyle w:val="a4"/>
        <w:ind w:firstLine="0"/>
      </w:pPr>
      <w:r w:rsidRPr="005A1776">
        <w:t>An overview of the major functional blocks of one channel in the ASIC is depicted in Fig</w:t>
      </w:r>
      <w:r>
        <w:t>ure</w:t>
      </w:r>
      <w:r w:rsidRPr="005A1776">
        <w:t xml:space="preserve"> 1. Each channel has a depth of 128 switched-capacitor sampling cells. The shared sampling clock is generated by an on-chip Delay-Locked Loop (DLL). During sampling, the write switches are controlled by sampling clocks form voltage controlled delay line (VCDL). Once </w:t>
      </w:r>
      <w:r>
        <w:t xml:space="preserve">a </w:t>
      </w:r>
      <w:r w:rsidRPr="005A1776">
        <w:t xml:space="preserve">trigger signal </w:t>
      </w:r>
      <w:r>
        <w:t>is received by the ASIC</w:t>
      </w:r>
      <w:r w:rsidRPr="005A1776">
        <w:t xml:space="preserve">, all switches turn off, and the captured waveform </w:t>
      </w:r>
      <w:r>
        <w:t xml:space="preserve">is </w:t>
      </w:r>
      <w:r w:rsidRPr="005A1776">
        <w:t>store</w:t>
      </w:r>
      <w:r>
        <w:t>d</w:t>
      </w:r>
      <w:r w:rsidRPr="005A1776">
        <w:t xml:space="preserve"> in the capacitors. With the on-chip Wilkinson ADC, all sampled signals are digitized </w:t>
      </w:r>
      <w:r>
        <w:t xml:space="preserve">in </w:t>
      </w:r>
      <w:r w:rsidRPr="005A1776">
        <w:t xml:space="preserve">parallel. Finally, the digitized data </w:t>
      </w:r>
      <w:r>
        <w:t>are</w:t>
      </w:r>
      <w:r w:rsidRPr="005A1776">
        <w:t xml:space="preserve"> serially read out using a shift register ‘token’ architecture. Further details of each block are described in the following sections.</w:t>
      </w:r>
    </w:p>
    <w:p w:rsidR="005C2CB7" w:rsidRDefault="005C2CB7" w:rsidP="005C2CB7">
      <w:pPr>
        <w:pStyle w:val="a4"/>
        <w:ind w:firstLine="0"/>
        <w:jc w:val="center"/>
      </w:pPr>
      <w:r>
        <w:object w:dxaOrig="9676" w:dyaOrig="7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3in" o:ole="">
            <v:imagedata r:id="rId7" o:title=""/>
          </v:shape>
          <o:OLEObject Type="Embed" ProgID="Visio.Drawing.15" ShapeID="_x0000_i1025" DrawAspect="Content" ObjectID="_1575891396" r:id="rId8"/>
        </w:object>
      </w:r>
    </w:p>
    <w:p w:rsidR="005C2CB7" w:rsidRPr="00C82A2E" w:rsidRDefault="005C2CB7" w:rsidP="005C2CB7">
      <w:pPr>
        <w:pStyle w:val="FigureCaption"/>
        <w:jc w:val="center"/>
        <w:rPr>
          <w:sz w:val="20"/>
        </w:rPr>
      </w:pPr>
      <w:bookmarkStart w:id="28" w:name="OLE_LINK64"/>
      <w:bookmarkStart w:id="29" w:name="OLE_LINK65"/>
      <w:bookmarkStart w:id="30" w:name="OLE_LINK61"/>
      <w:bookmarkStart w:id="31" w:name="OLE_LINK62"/>
      <w:bookmarkStart w:id="32" w:name="OLE_LINK7"/>
      <w:bookmarkStart w:id="33" w:name="OLE_LINK63"/>
      <w:r w:rsidRPr="00C82A2E">
        <w:rPr>
          <w:b/>
          <w:sz w:val="20"/>
        </w:rPr>
        <w:t>Figure 1</w:t>
      </w:r>
      <w:r w:rsidRPr="00C82A2E">
        <w:rPr>
          <w:sz w:val="20"/>
        </w:rPr>
        <w:t>. Block diagram of the SCA</w:t>
      </w:r>
      <w:bookmarkEnd w:id="28"/>
      <w:bookmarkEnd w:id="29"/>
      <w:bookmarkEnd w:id="32"/>
      <w:r>
        <w:rPr>
          <w:sz w:val="20"/>
        </w:rPr>
        <w:t>.</w:t>
      </w:r>
    </w:p>
    <w:bookmarkEnd w:id="30"/>
    <w:bookmarkEnd w:id="31"/>
    <w:bookmarkEnd w:id="33"/>
    <w:p w:rsidR="005C2CB7" w:rsidRPr="00C82A2E" w:rsidRDefault="005C2CB7" w:rsidP="005C2CB7">
      <w:pPr>
        <w:pStyle w:val="a4"/>
        <w:ind w:firstLine="0"/>
        <w:jc w:val="center"/>
      </w:pPr>
    </w:p>
    <w:p w:rsidR="005C2CB7" w:rsidRPr="000400B0" w:rsidRDefault="005C2CB7" w:rsidP="005C2CB7">
      <w:pPr>
        <w:pStyle w:val="Subsection"/>
      </w:pPr>
      <w:bookmarkStart w:id="34" w:name="_Toc488657979"/>
      <w:r>
        <w:t>Timing generation</w:t>
      </w:r>
      <w:bookmarkEnd w:id="34"/>
    </w:p>
    <w:p w:rsidR="005C2CB7" w:rsidRDefault="005C2CB7" w:rsidP="005C2CB7">
      <w:pPr>
        <w:pStyle w:val="a4"/>
        <w:ind w:firstLine="0"/>
        <w:rPr>
          <w:rFonts w:eastAsia="Times New Roman"/>
          <w:color w:val="00000A"/>
          <w:kern w:val="2"/>
          <w:szCs w:val="22"/>
          <w:lang w:eastAsia="zh-CN"/>
        </w:rPr>
      </w:pPr>
      <w:bookmarkStart w:id="35" w:name="OLE_LINK45"/>
      <w:bookmarkStart w:id="36" w:name="OLE_LINK46"/>
      <w:r w:rsidRPr="00F53830">
        <w:rPr>
          <w:rFonts w:hint="eastAsia"/>
        </w:rPr>
        <w:t xml:space="preserve">The sampling </w:t>
      </w:r>
      <w:r w:rsidRPr="00F53830">
        <w:t>clock</w:t>
      </w:r>
      <w:r w:rsidRPr="00F53830">
        <w:rPr>
          <w:rFonts w:hint="eastAsia"/>
        </w:rPr>
        <w:t xml:space="preserve"> </w:t>
      </w:r>
      <w:r w:rsidRPr="00F53830">
        <w:t xml:space="preserve">is generated by a 128-stage delay line, and each stage in the delay line is composed of two </w:t>
      </w:r>
      <w:bookmarkStart w:id="37" w:name="OLE_LINK8"/>
      <w:bookmarkStart w:id="38" w:name="OLE_LINK9"/>
      <w:r w:rsidRPr="00F53830">
        <w:t>current-starved inverters</w:t>
      </w:r>
      <w:bookmarkEnd w:id="37"/>
      <w:bookmarkEnd w:id="38"/>
      <w:r w:rsidRPr="00F53830">
        <w:t xml:space="preserve"> and two normal inverters (Fig</w:t>
      </w:r>
      <w:r>
        <w:t xml:space="preserve">ure </w:t>
      </w:r>
      <w:r w:rsidRPr="00F53830">
        <w:t xml:space="preserve">2). Two </w:t>
      </w:r>
      <w:r>
        <w:t>serial</w:t>
      </w:r>
      <w:r w:rsidRPr="00F53830">
        <w:t xml:space="preserve"> current-starved inverters design ensures that the rising delay and falling delay are equal and less affected by the mismatch. </w:t>
      </w:r>
      <w:bookmarkStart w:id="39" w:name="OLE_LINK10"/>
      <w:bookmarkStart w:id="40" w:name="OLE_LINK11"/>
      <w:r w:rsidRPr="00F53830">
        <w:t xml:space="preserve">The designed time delay per stage covers </w:t>
      </w:r>
      <w:r>
        <w:t>a</w:t>
      </w:r>
      <w:r w:rsidRPr="00F53830">
        <w:t xml:space="preserve"> range from 0.33 ns to 5 ns</w:t>
      </w:r>
      <w:r w:rsidRPr="00F53830">
        <w:rPr>
          <w:rFonts w:hint="eastAsia"/>
        </w:rPr>
        <w:t>.</w:t>
      </w:r>
      <w:r w:rsidRPr="00F53830">
        <w:t xml:space="preserve"> </w:t>
      </w:r>
      <w:bookmarkEnd w:id="39"/>
      <w:bookmarkEnd w:id="40"/>
      <w:r w:rsidRPr="00F53830">
        <w:t xml:space="preserve">An on-chip </w:t>
      </w:r>
      <w:r>
        <w:t>DLL</w:t>
      </w:r>
      <w:r w:rsidRPr="00F53830">
        <w:t xml:space="preserve"> </w:t>
      </w:r>
      <w:r>
        <w:t>circuit</w:t>
      </w:r>
      <w:r w:rsidRPr="00F53830">
        <w:t xml:space="preserve"> locks the sampling clock to an external reference clock at a dividing ratio of 128:1, and the sampling clock is almost independent of temperature, power supply and process because of the feedback operation mode. Considering the compromise between settling time and analog bandwidth, the pulse width of the sampling clock should be optimized carefully. Therefore, a pulse width </w:t>
      </w:r>
      <w:r>
        <w:t>reshape</w:t>
      </w:r>
      <w:r w:rsidRPr="00F53830">
        <w:t xml:space="preserve"> combinational </w:t>
      </w:r>
      <w:r>
        <w:t xml:space="preserve">logic </w:t>
      </w:r>
      <w:r w:rsidRPr="00F53830">
        <w:t xml:space="preserve">circuit is designed to ensure only 4 </w:t>
      </w:r>
      <w:r>
        <w:t xml:space="preserve">sampling </w:t>
      </w:r>
      <w:r w:rsidRPr="00F53830">
        <w:t xml:space="preserve">capacitors are connected to the input </w:t>
      </w:r>
      <w:r>
        <w:t>line</w:t>
      </w:r>
      <w:r w:rsidRPr="00F53830">
        <w:t xml:space="preserve"> at the same moment during sampling [13]. </w:t>
      </w:r>
      <w:r w:rsidRPr="00C82A2E">
        <w:rPr>
          <w:rFonts w:eastAsia="Times New Roman"/>
          <w:color w:val="00000A"/>
          <w:kern w:val="2"/>
          <w:szCs w:val="22"/>
          <w:lang w:eastAsia="zh-CN"/>
        </w:rPr>
        <w:t xml:space="preserve">When an external clock with frequency </w:t>
      </w:r>
      <w:bookmarkStart w:id="41" w:name="OLE_LINK73"/>
      <w:bookmarkStart w:id="42" w:name="OLE_LINK74"/>
      <w:r w:rsidRPr="00C82A2E">
        <w:rPr>
          <w:rFonts w:eastAsia="Times New Roman"/>
          <w:i/>
          <w:color w:val="00000A"/>
          <w:kern w:val="2"/>
          <w:szCs w:val="22"/>
          <w:lang w:eastAsia="zh-CN"/>
        </w:rPr>
        <w:t>f</w:t>
      </w:r>
      <w:r w:rsidRPr="00C82A2E">
        <w:rPr>
          <w:rFonts w:eastAsia="Times New Roman"/>
          <w:i/>
          <w:color w:val="00000A"/>
          <w:kern w:val="2"/>
          <w:szCs w:val="22"/>
          <w:vertAlign w:val="subscript"/>
          <w:lang w:eastAsia="zh-CN"/>
        </w:rPr>
        <w:t>in</w:t>
      </w:r>
      <w:r w:rsidRPr="00C82A2E">
        <w:rPr>
          <w:rFonts w:eastAsia="Times New Roman"/>
          <w:color w:val="00000A"/>
          <w:kern w:val="2"/>
          <w:szCs w:val="22"/>
          <w:lang w:eastAsia="zh-CN"/>
        </w:rPr>
        <w:t xml:space="preserve"> </w:t>
      </w:r>
      <w:bookmarkEnd w:id="41"/>
      <w:bookmarkEnd w:id="42"/>
      <w:r w:rsidRPr="00C82A2E">
        <w:rPr>
          <w:rFonts w:eastAsia="Times New Roman"/>
          <w:color w:val="00000A"/>
          <w:kern w:val="2"/>
          <w:szCs w:val="22"/>
          <w:lang w:eastAsia="zh-CN"/>
        </w:rPr>
        <w:t xml:space="preserve">(MHz) is fed into the chip, the sampling rate is boosted to </w:t>
      </w:r>
      <w:bookmarkStart w:id="43" w:name="OLE_LINK75"/>
      <w:bookmarkStart w:id="44" w:name="OLE_LINK76"/>
      <w:r w:rsidRPr="00C82A2E">
        <w:rPr>
          <w:rFonts w:eastAsia="Times New Roman"/>
          <w:color w:val="00000A"/>
          <w:kern w:val="2"/>
          <w:szCs w:val="22"/>
          <w:lang w:eastAsia="zh-CN"/>
        </w:rPr>
        <w:t>128</w:t>
      </w:r>
      <m:oMath>
        <m:r>
          <m:rPr>
            <m:sty m:val="p"/>
          </m:rPr>
          <w:rPr>
            <w:rFonts w:ascii="Cambria Math" w:eastAsia="Times New Roman" w:hAnsi="Cambria Math"/>
            <w:color w:val="00000A"/>
            <w:kern w:val="2"/>
            <w:sz w:val="21"/>
            <w:szCs w:val="22"/>
            <w:lang w:eastAsia="zh-CN"/>
          </w:rPr>
          <m:t>∙</m:t>
        </m:r>
      </m:oMath>
      <w:r w:rsidRPr="00C82A2E">
        <w:rPr>
          <w:rFonts w:eastAsia="Times New Roman"/>
          <w:i/>
          <w:color w:val="00000A"/>
          <w:kern w:val="2"/>
          <w:szCs w:val="22"/>
          <w:lang w:eastAsia="zh-CN"/>
        </w:rPr>
        <w:t xml:space="preserve"> f</w:t>
      </w:r>
      <w:r w:rsidRPr="00C82A2E">
        <w:rPr>
          <w:rFonts w:eastAsia="Times New Roman"/>
          <w:i/>
          <w:color w:val="00000A"/>
          <w:kern w:val="2"/>
          <w:szCs w:val="22"/>
          <w:vertAlign w:val="subscript"/>
          <w:lang w:eastAsia="zh-CN"/>
        </w:rPr>
        <w:t>in</w:t>
      </w:r>
      <w:bookmarkEnd w:id="43"/>
      <w:bookmarkEnd w:id="44"/>
      <w:r w:rsidRPr="00C82A2E">
        <w:rPr>
          <w:rFonts w:eastAsia="Times New Roman"/>
          <w:color w:val="00000A"/>
          <w:kern w:val="2"/>
          <w:szCs w:val="22"/>
          <w:lang w:eastAsia="zh-CN"/>
        </w:rPr>
        <w:t xml:space="preserve"> (MHz) automatically. Four cells connect to the input line at the same time, which means the settling time is 4 / (128</w:t>
      </w:r>
      <m:oMath>
        <m:r>
          <m:rPr>
            <m:sty m:val="p"/>
          </m:rPr>
          <w:rPr>
            <w:rFonts w:ascii="Cambria Math" w:eastAsia="Times New Roman" w:hAnsi="Cambria Math"/>
            <w:kern w:val="2"/>
            <w:sz w:val="21"/>
            <w:szCs w:val="22"/>
            <w:lang w:eastAsia="zh-CN"/>
          </w:rPr>
          <m:t>∙</m:t>
        </m:r>
      </m:oMath>
      <w:r w:rsidRPr="00C82A2E">
        <w:rPr>
          <w:rFonts w:eastAsia="Times New Roman"/>
          <w:i/>
          <w:kern w:val="2"/>
          <w:szCs w:val="22"/>
          <w:lang w:eastAsia="zh-CN"/>
        </w:rPr>
        <w:t xml:space="preserve"> f</w:t>
      </w:r>
      <w:r w:rsidRPr="00C82A2E">
        <w:rPr>
          <w:rFonts w:eastAsia="Times New Roman"/>
          <w:i/>
          <w:kern w:val="2"/>
          <w:szCs w:val="22"/>
          <w:vertAlign w:val="subscript"/>
          <w:lang w:eastAsia="zh-CN"/>
        </w:rPr>
        <w:t>in</w:t>
      </w:r>
      <w:r w:rsidRPr="00C82A2E">
        <w:rPr>
          <w:rFonts w:eastAsia="Times New Roman"/>
          <w:color w:val="00000A"/>
          <w:kern w:val="2"/>
          <w:szCs w:val="22"/>
          <w:lang w:eastAsia="zh-CN"/>
        </w:rPr>
        <w:t>) (MHz</w:t>
      </w:r>
      <w:r w:rsidRPr="00C82A2E">
        <w:rPr>
          <w:rFonts w:eastAsia="Times New Roman"/>
          <w:color w:val="00000A"/>
          <w:kern w:val="2"/>
          <w:szCs w:val="22"/>
          <w:vertAlign w:val="superscript"/>
          <w:lang w:eastAsia="zh-CN"/>
        </w:rPr>
        <w:t>-1</w:t>
      </w:r>
      <w:r w:rsidRPr="00C82A2E">
        <w:rPr>
          <w:rFonts w:eastAsia="Times New Roman"/>
          <w:color w:val="00000A"/>
          <w:kern w:val="2"/>
          <w:szCs w:val="22"/>
          <w:lang w:eastAsia="zh-CN"/>
        </w:rPr>
        <w:t>).</w:t>
      </w:r>
    </w:p>
    <w:bookmarkStart w:id="45" w:name="OLE_LINK5"/>
    <w:bookmarkStart w:id="46" w:name="OLE_LINK6"/>
    <w:bookmarkStart w:id="47" w:name="OLE_LINK16"/>
    <w:bookmarkStart w:id="48" w:name="OLE_LINK17"/>
    <w:bookmarkStart w:id="49" w:name="OLE_LINK18"/>
    <w:bookmarkStart w:id="50" w:name="OLE_LINK111"/>
    <w:bookmarkStart w:id="51" w:name="OLE_LINK112"/>
    <w:bookmarkEnd w:id="25"/>
    <w:bookmarkEnd w:id="26"/>
    <w:p w:rsidR="005C2CB7" w:rsidRDefault="005C2CB7" w:rsidP="005C2CB7">
      <w:pPr>
        <w:pStyle w:val="a4"/>
        <w:ind w:firstLine="0"/>
        <w:jc w:val="center"/>
      </w:pPr>
      <w:r>
        <w:object w:dxaOrig="4606" w:dyaOrig="3721">
          <v:shape id="_x0000_i1026" type="#_x0000_t75" style="width:208.8pt;height:151.2pt" o:ole="">
            <v:imagedata r:id="rId9" o:title=""/>
          </v:shape>
          <o:OLEObject Type="Embed" ProgID="Visio.Drawing.15" ShapeID="_x0000_i1026" DrawAspect="Content" ObjectID="_1575891397" r:id="rId10"/>
        </w:object>
      </w:r>
      <w:bookmarkEnd w:id="45"/>
      <w:bookmarkEnd w:id="46"/>
      <w:bookmarkEnd w:id="47"/>
      <w:bookmarkEnd w:id="48"/>
      <w:bookmarkEnd w:id="49"/>
    </w:p>
    <w:p w:rsidR="005C2CB7" w:rsidRPr="00C82A2E" w:rsidRDefault="005C2CB7" w:rsidP="005C2CB7">
      <w:pPr>
        <w:pStyle w:val="FigureCaption"/>
        <w:jc w:val="center"/>
        <w:rPr>
          <w:rFonts w:hint="eastAsia"/>
          <w:sz w:val="20"/>
        </w:rPr>
      </w:pPr>
      <w:bookmarkStart w:id="52" w:name="OLE_LINK68"/>
      <w:bookmarkStart w:id="53" w:name="OLE_LINK79"/>
      <w:r w:rsidRPr="00C82A2E">
        <w:rPr>
          <w:b/>
          <w:sz w:val="20"/>
        </w:rPr>
        <w:t>Figure 2</w:t>
      </w:r>
      <w:r w:rsidRPr="00C82A2E">
        <w:rPr>
          <w:sz w:val="20"/>
        </w:rPr>
        <w:t xml:space="preserve">. </w:t>
      </w:r>
      <w:r w:rsidRPr="00C82A2E">
        <w:rPr>
          <w:rFonts w:eastAsia="宋体"/>
          <w:sz w:val="20"/>
          <w:lang w:eastAsia="zh-CN"/>
        </w:rPr>
        <w:t>Schematic of the delay cell</w:t>
      </w:r>
      <w:r>
        <w:rPr>
          <w:rFonts w:eastAsia="宋体"/>
          <w:sz w:val="20"/>
          <w:lang w:eastAsia="zh-CN"/>
        </w:rPr>
        <w:t>.</w:t>
      </w:r>
    </w:p>
    <w:bookmarkEnd w:id="52"/>
    <w:bookmarkEnd w:id="53"/>
    <w:p w:rsidR="005C2CB7" w:rsidRDefault="005C2CB7" w:rsidP="005C2CB7">
      <w:pPr>
        <w:pStyle w:val="a4"/>
        <w:ind w:firstLine="0"/>
        <w:jc w:val="center"/>
        <w:rPr>
          <w:lang w:val="ru-RU"/>
        </w:rPr>
      </w:pPr>
    </w:p>
    <w:p w:rsidR="005C2CB7" w:rsidRDefault="005C2CB7" w:rsidP="005C2CB7">
      <w:pPr>
        <w:pStyle w:val="Subsection"/>
        <w:ind w:left="578" w:hanging="578"/>
      </w:pPr>
      <w:bookmarkStart w:id="54" w:name="_Toc488657980"/>
      <w:r w:rsidRPr="00C82A2E">
        <w:t>Sampling and Storage</w:t>
      </w:r>
      <w:bookmarkEnd w:id="54"/>
    </w:p>
    <w:p w:rsidR="005C2CB7" w:rsidRDefault="005C2CB7" w:rsidP="005C2CB7">
      <w:pPr>
        <w:spacing w:line="264" w:lineRule="auto"/>
        <w:jc w:val="both"/>
        <w:rPr>
          <w:sz w:val="22"/>
          <w:szCs w:val="22"/>
        </w:rPr>
      </w:pPr>
      <w:r w:rsidRPr="00F53830">
        <w:rPr>
          <w:rFonts w:hint="eastAsia"/>
          <w:sz w:val="22"/>
          <w:szCs w:val="22"/>
        </w:rPr>
        <w:t xml:space="preserve">Sampling circuit just contains a </w:t>
      </w:r>
      <w:r w:rsidRPr="00F53830">
        <w:rPr>
          <w:sz w:val="22"/>
          <w:szCs w:val="22"/>
        </w:rPr>
        <w:t>switch and a capacitor as shown in Fig</w:t>
      </w:r>
      <w:r>
        <w:rPr>
          <w:sz w:val="22"/>
          <w:szCs w:val="22"/>
        </w:rPr>
        <w:t>ure 5</w:t>
      </w:r>
      <w:r w:rsidRPr="00F53830">
        <w:rPr>
          <w:sz w:val="22"/>
          <w:szCs w:val="22"/>
        </w:rPr>
        <w:t xml:space="preserve">, but the optimization of a fast sampling circuit is a multifaceted problem. The tradeoff </w:t>
      </w:r>
      <w:r>
        <w:rPr>
          <w:sz w:val="22"/>
          <w:szCs w:val="22"/>
        </w:rPr>
        <w:t>among</w:t>
      </w:r>
      <w:r w:rsidRPr="00F53830">
        <w:rPr>
          <w:sz w:val="22"/>
          <w:szCs w:val="22"/>
        </w:rPr>
        <w:t xml:space="preserve"> noise, bandwidth and distortion should be carefully made. </w:t>
      </w:r>
    </w:p>
    <w:p w:rsidR="005C2CB7" w:rsidRPr="003D52EE" w:rsidRDefault="005C2CB7" w:rsidP="005C2CB7">
      <w:pPr>
        <w:spacing w:line="264" w:lineRule="auto"/>
        <w:ind w:firstLineChars="200" w:firstLine="440"/>
        <w:jc w:val="both"/>
        <w:rPr>
          <w:sz w:val="22"/>
          <w:szCs w:val="22"/>
        </w:rPr>
      </w:pPr>
      <w:r w:rsidRPr="003D52EE">
        <w:rPr>
          <w:rFonts w:hint="eastAsia"/>
          <w:sz w:val="22"/>
          <w:szCs w:val="22"/>
          <w:lang w:eastAsia="zh-CN"/>
        </w:rPr>
        <w:t>F</w:t>
      </w:r>
      <w:r w:rsidRPr="003D52EE">
        <w:rPr>
          <w:sz w:val="22"/>
          <w:szCs w:val="22"/>
        </w:rPr>
        <w:t>or high-precision time measurement, circuit noise will directly influence the final time meaurement resotluion.</w:t>
      </w:r>
    </w:p>
    <w:p w:rsidR="005C2CB7" w:rsidRPr="003D52EE" w:rsidRDefault="005C2CB7" w:rsidP="005C2CB7">
      <w:pPr>
        <w:spacing w:line="264" w:lineRule="auto"/>
        <w:ind w:firstLineChars="200" w:firstLine="400"/>
        <w:jc w:val="center"/>
      </w:pPr>
      <w:r w:rsidRPr="003D52EE">
        <w:object w:dxaOrig="2536" w:dyaOrig="2100">
          <v:shape id="_x0000_i1027" type="#_x0000_t75" style="width:187.2pt;height:151.2pt" o:ole="">
            <v:imagedata r:id="rId11" o:title=""/>
          </v:shape>
          <o:OLEObject Type="Embed" ProgID="Visio.Drawing.15" ShapeID="_x0000_i1027" DrawAspect="Content" ObjectID="_1575891398" r:id="rId12"/>
        </w:object>
      </w:r>
    </w:p>
    <w:p w:rsidR="005C2CB7" w:rsidRPr="003D52EE" w:rsidRDefault="005C2CB7" w:rsidP="005C2CB7">
      <w:pPr>
        <w:pStyle w:val="FigureCaption"/>
        <w:jc w:val="center"/>
        <w:rPr>
          <w:rFonts w:hint="eastAsia"/>
          <w:sz w:val="20"/>
        </w:rPr>
      </w:pPr>
      <w:r w:rsidRPr="003D52EE">
        <w:rPr>
          <w:b/>
          <w:sz w:val="20"/>
        </w:rPr>
        <w:t>Figure 3</w:t>
      </w:r>
      <w:r w:rsidRPr="003D52EE">
        <w:rPr>
          <w:sz w:val="20"/>
        </w:rPr>
        <w:t xml:space="preserve">. </w:t>
      </w:r>
      <w:r w:rsidRPr="003D52EE">
        <w:rPr>
          <w:rFonts w:eastAsia="宋体"/>
          <w:sz w:val="20"/>
          <w:lang w:eastAsia="zh-CN"/>
        </w:rPr>
        <w:t>Time jitter caused by voltage noise.</w:t>
      </w:r>
    </w:p>
    <w:p w:rsidR="005C2CB7" w:rsidRPr="003D52EE" w:rsidRDefault="005C2CB7" w:rsidP="005C2CB7">
      <w:pPr>
        <w:spacing w:line="264" w:lineRule="auto"/>
        <w:ind w:firstLineChars="200" w:firstLine="440"/>
        <w:jc w:val="center"/>
        <w:rPr>
          <w:sz w:val="22"/>
          <w:szCs w:val="22"/>
        </w:rPr>
      </w:pPr>
    </w:p>
    <w:p w:rsidR="005C2CB7" w:rsidRPr="00893DD1" w:rsidRDefault="005C2CB7" w:rsidP="005C2CB7">
      <w:pPr>
        <w:spacing w:line="264" w:lineRule="auto"/>
        <w:ind w:firstLineChars="200" w:firstLine="440"/>
        <w:jc w:val="both"/>
        <w:rPr>
          <w:kern w:val="2"/>
          <w:sz w:val="22"/>
          <w:szCs w:val="22"/>
          <w:lang w:val="x-none" w:eastAsia="x-none"/>
        </w:rPr>
      </w:pPr>
      <w:r w:rsidRPr="003D52EE">
        <w:rPr>
          <w:rFonts w:hint="eastAsia"/>
          <w:sz w:val="22"/>
          <w:szCs w:val="22"/>
          <w:lang w:eastAsia="zh-CN"/>
        </w:rPr>
        <w:t xml:space="preserve">The </w:t>
      </w:r>
      <w:r w:rsidRPr="003D52EE">
        <w:rPr>
          <w:sz w:val="22"/>
          <w:szCs w:val="22"/>
          <w:lang w:eastAsia="zh-CN"/>
        </w:rPr>
        <w:t xml:space="preserve">relationship between voltage noise (marked as </w:t>
      </w:r>
      <w:r w:rsidRPr="003D52EE">
        <w:rPr>
          <w:position w:val="-6"/>
        </w:rPr>
        <w:object w:dxaOrig="320" w:dyaOrig="279">
          <v:shape id="_x0000_i1028" type="#_x0000_t75" style="width:14.4pt;height:14.4pt" o:ole="">
            <v:imagedata r:id="rId13" o:title=""/>
          </v:shape>
          <o:OLEObject Type="Embed" ProgID="Equation.DSMT4" ShapeID="_x0000_i1028" DrawAspect="Content" ObjectID="_1575891399" r:id="rId14"/>
        </w:object>
      </w:r>
      <w:r w:rsidRPr="003D52EE">
        <w:rPr>
          <w:sz w:val="22"/>
          <w:szCs w:val="22"/>
          <w:lang w:eastAsia="zh-CN"/>
        </w:rPr>
        <w:t xml:space="preserve">) and time precision (marked as </w:t>
      </w:r>
      <w:r w:rsidRPr="003D52EE">
        <w:rPr>
          <w:position w:val="-6"/>
        </w:rPr>
        <w:object w:dxaOrig="279" w:dyaOrig="279">
          <v:shape id="_x0000_i1029" type="#_x0000_t75" style="width:14.4pt;height:14.4pt" o:ole="">
            <v:imagedata r:id="rId15" o:title=""/>
          </v:shape>
          <o:OLEObject Type="Embed" ProgID="Equation.DSMT4" ShapeID="_x0000_i1029" DrawAspect="Content" ObjectID="_1575891400" r:id="rId16"/>
        </w:object>
      </w:r>
      <w:r w:rsidRPr="003D52EE">
        <w:rPr>
          <w:sz w:val="22"/>
          <w:szCs w:val="22"/>
          <w:lang w:eastAsia="zh-CN"/>
        </w:rPr>
        <w:t>) is shown in Fig</w:t>
      </w:r>
      <w:r w:rsidRPr="003D52EE">
        <w:rPr>
          <w:rFonts w:hint="eastAsia"/>
          <w:sz w:val="22"/>
          <w:szCs w:val="22"/>
          <w:lang w:eastAsia="zh-CN"/>
        </w:rPr>
        <w:t>ure</w:t>
      </w:r>
      <w:r w:rsidRPr="003D52EE">
        <w:rPr>
          <w:sz w:val="22"/>
          <w:szCs w:val="22"/>
          <w:lang w:eastAsia="zh-CN"/>
        </w:rPr>
        <w:t xml:space="preserve"> 3, where</w:t>
      </w:r>
      <w:r w:rsidRPr="003D52EE">
        <w:rPr>
          <w:kern w:val="2"/>
          <w:sz w:val="22"/>
          <w:szCs w:val="22"/>
          <w:lang w:val="x-none" w:eastAsia="x-none"/>
        </w:rPr>
        <w:t xml:space="preserve"> </w:t>
      </w:r>
      <w:bookmarkStart w:id="55" w:name="OLE_LINK97"/>
      <w:bookmarkStart w:id="56" w:name="OLE_LINK98"/>
      <w:bookmarkStart w:id="57" w:name="OLE_LINK103"/>
      <w:bookmarkStart w:id="58" w:name="OLE_LINK104"/>
      <w:r w:rsidRPr="00143499">
        <w:rPr>
          <w:i/>
          <w:kern w:val="2"/>
          <w:sz w:val="22"/>
          <w:szCs w:val="22"/>
          <w:lang w:val="x-none" w:eastAsia="x-none"/>
        </w:rPr>
        <w:t>V</w:t>
      </w:r>
      <w:r w:rsidRPr="00143499">
        <w:rPr>
          <w:i/>
          <w:kern w:val="2"/>
          <w:sz w:val="22"/>
          <w:szCs w:val="22"/>
          <w:vertAlign w:val="subscript"/>
          <w:lang w:val="x-none" w:eastAsia="x-none"/>
        </w:rPr>
        <w:t>sig</w:t>
      </w:r>
      <w:bookmarkEnd w:id="55"/>
      <w:bookmarkEnd w:id="56"/>
      <w:bookmarkEnd w:id="57"/>
      <w:bookmarkEnd w:id="58"/>
      <w:r w:rsidRPr="003D52EE">
        <w:rPr>
          <w:kern w:val="2"/>
          <w:sz w:val="22"/>
          <w:szCs w:val="22"/>
          <w:vertAlign w:val="subscript"/>
          <w:lang w:val="x-none" w:eastAsia="x-none"/>
        </w:rPr>
        <w:t xml:space="preserve"> </w:t>
      </w:r>
      <w:r w:rsidRPr="003D52EE">
        <w:rPr>
          <w:kern w:val="2"/>
          <w:sz w:val="22"/>
          <w:szCs w:val="22"/>
          <w:lang w:val="x-none" w:eastAsia="x-none"/>
        </w:rPr>
        <w:t>is the signal voltage and</w:t>
      </w:r>
      <w:r w:rsidRPr="003D52EE">
        <w:rPr>
          <w:i/>
          <w:kern w:val="2"/>
          <w:sz w:val="22"/>
          <w:szCs w:val="22"/>
          <w:lang w:val="x-none" w:eastAsia="x-none"/>
        </w:rPr>
        <w:t xml:space="preserve"> </w:t>
      </w:r>
      <w:bookmarkStart w:id="59" w:name="OLE_LINK105"/>
      <w:bookmarkStart w:id="60" w:name="OLE_LINK108"/>
      <w:r w:rsidRPr="003D52EE">
        <w:rPr>
          <w:i/>
          <w:kern w:val="2"/>
          <w:sz w:val="22"/>
          <w:szCs w:val="22"/>
          <w:lang w:val="x-none"/>
        </w:rPr>
        <w:t>t</w:t>
      </w:r>
      <w:r w:rsidRPr="003D52EE">
        <w:rPr>
          <w:i/>
          <w:kern w:val="2"/>
          <w:sz w:val="22"/>
          <w:szCs w:val="22"/>
          <w:vertAlign w:val="subscript"/>
          <w:lang w:val="x-none"/>
        </w:rPr>
        <w:t>r</w:t>
      </w:r>
      <w:r w:rsidRPr="003D52EE">
        <w:rPr>
          <w:kern w:val="2"/>
          <w:sz w:val="22"/>
          <w:szCs w:val="22"/>
          <w:vertAlign w:val="subscript"/>
          <w:lang w:val="x-none" w:eastAsia="x-none"/>
        </w:rPr>
        <w:t xml:space="preserve"> </w:t>
      </w:r>
      <w:bookmarkEnd w:id="59"/>
      <w:bookmarkEnd w:id="60"/>
      <w:r w:rsidRPr="003D52EE">
        <w:rPr>
          <w:kern w:val="2"/>
          <w:sz w:val="22"/>
          <w:szCs w:val="22"/>
          <w:lang w:val="x-none" w:eastAsia="x-none"/>
        </w:rPr>
        <w:t>is the rising time. We can obtain (detailed discussion can be found in [14]):</w:t>
      </w:r>
    </w:p>
    <w:bookmarkStart w:id="61" w:name="OLE_LINK132"/>
    <w:bookmarkStart w:id="62" w:name="OLE_LINK133"/>
    <w:bookmarkStart w:id="63" w:name="OLE_LINK134"/>
    <w:p w:rsidR="005C2CB7" w:rsidRDefault="005C2CB7" w:rsidP="005C2CB7">
      <w:pPr>
        <w:wordWrap w:val="0"/>
        <w:jc w:val="right"/>
      </w:pPr>
      <w:r w:rsidRPr="00893DD1">
        <w:rPr>
          <w:position w:val="-30"/>
        </w:rPr>
        <w:object w:dxaOrig="960" w:dyaOrig="720">
          <v:shape id="_x0000_i1035" type="#_x0000_t75" style="width:50.4pt;height:36pt" o:ole="">
            <v:imagedata r:id="rId17" o:title=""/>
          </v:shape>
          <o:OLEObject Type="Embed" ProgID="Equation.DSMT4" ShapeID="_x0000_i1035" DrawAspect="Content" ObjectID="_1575891401" r:id="rId18"/>
        </w:object>
      </w:r>
      <w:r>
        <w:t xml:space="preserve">                                     </w:t>
      </w: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bookmarkEnd w:id="61"/>
      <w:bookmarkEnd w:id="62"/>
      <w:bookmarkEnd w:id="63"/>
    </w:p>
    <w:p w:rsidR="005C2CB7" w:rsidRDefault="005C2CB7" w:rsidP="005C2CB7">
      <w:pPr>
        <w:wordWrap w:val="0"/>
        <w:jc w:val="right"/>
      </w:pPr>
      <w:r w:rsidRPr="00893DD1">
        <w:rPr>
          <w:position w:val="-34"/>
        </w:rPr>
        <w:object w:dxaOrig="4840" w:dyaOrig="720">
          <v:shape id="_x0000_i1030" type="#_x0000_t75" style="width:244.8pt;height:36pt" o:ole="">
            <v:imagedata r:id="rId19" o:title=""/>
          </v:shape>
          <o:OLEObject Type="Embed" ProgID="Equation.DSMT4" ShapeID="_x0000_i1030" DrawAspect="Content" ObjectID="_1575891402" r:id="rId20"/>
        </w:object>
      </w:r>
      <w:r>
        <w:t xml:space="preserve">                 </w:t>
      </w:r>
      <w:r>
        <w:fldChar w:fldCharType="begin"/>
      </w:r>
      <w:r>
        <w:instrText xml:space="preserve"> =2 \* GB2 </w:instrText>
      </w:r>
      <w:r>
        <w:fldChar w:fldCharType="separate"/>
      </w:r>
      <w:r>
        <w:rPr>
          <w:rFonts w:hint="eastAsia"/>
          <w:noProof/>
        </w:rPr>
        <w:t>⑵</w:t>
      </w:r>
      <w:r>
        <w:fldChar w:fldCharType="end"/>
      </w:r>
    </w:p>
    <w:p w:rsidR="005C2CB7" w:rsidRPr="003D52EE" w:rsidRDefault="005C2CB7" w:rsidP="005C2CB7">
      <w:pPr>
        <w:pStyle w:val="HTML"/>
        <w:tabs>
          <w:tab w:val="clear" w:pos="7328"/>
        </w:tabs>
        <w:jc w:val="both"/>
      </w:pPr>
      <w:r w:rsidRPr="003D52EE">
        <w:rPr>
          <w:rFonts w:ascii="Times New Roman" w:hAnsi="Times New Roman" w:cs="Times New Roman"/>
          <w:kern w:val="2"/>
          <w:sz w:val="22"/>
          <w:szCs w:val="22"/>
          <w:lang w:val="x-none" w:eastAsia="x-none"/>
        </w:rPr>
        <w:t xml:space="preserve">where </w:t>
      </w:r>
      <w:r w:rsidRPr="003D52EE">
        <w:rPr>
          <w:rFonts w:ascii="Times New Roman" w:hAnsi="Times New Roman" w:cs="Times New Roman"/>
          <w:i/>
          <w:kern w:val="2"/>
          <w:sz w:val="22"/>
          <w:szCs w:val="22"/>
          <w:lang w:val="x-none" w:eastAsia="x-none"/>
        </w:rPr>
        <w:t>n</w:t>
      </w:r>
      <w:r w:rsidRPr="003D52EE">
        <w:rPr>
          <w:rFonts w:ascii="Times New Roman" w:hAnsi="Times New Roman" w:cs="Times New Roman"/>
          <w:kern w:val="2"/>
          <w:sz w:val="22"/>
          <w:szCs w:val="22"/>
          <w:lang w:val="x-none" w:eastAsia="x-none"/>
        </w:rPr>
        <w:t xml:space="preserve"> is the number of sample points lying on the leading edge. When a polynomial fitting with these points is applied to the leading edge, the time uncertainty is reduced by</w:t>
      </w:r>
      <w:r w:rsidRPr="003D52EE">
        <w:rPr>
          <w:rFonts w:ascii="Times New Roman" w:hAnsi="Times New Roman" w:cs="Times New Roman"/>
          <w:kern w:val="2"/>
          <w:sz w:val="22"/>
          <w:szCs w:val="22"/>
          <w:lang w:val="x-none"/>
        </w:rPr>
        <w:t xml:space="preserve"> </w:t>
      </w:r>
      <w:bookmarkStart w:id="64" w:name="OLE_LINK88"/>
      <w:bookmarkStart w:id="65" w:name="OLE_LINK89"/>
      <w:bookmarkStart w:id="66" w:name="OLE_LINK92"/>
      <w:bookmarkStart w:id="67" w:name="OLE_LINK93"/>
      <w:bookmarkStart w:id="68" w:name="OLE_LINK96"/>
      <w:r w:rsidRPr="003D52EE">
        <w:rPr>
          <w:rFonts w:ascii="Times New Roman" w:hAnsi="Times New Roman" w:cs="Times New Roman"/>
          <w:position w:val="-8"/>
          <w:sz w:val="22"/>
          <w:szCs w:val="22"/>
        </w:rPr>
        <w:object w:dxaOrig="380" w:dyaOrig="360">
          <v:shape id="_x0000_i1031" type="#_x0000_t75" style="width:14.4pt;height:14.4pt" o:ole="">
            <v:imagedata r:id="rId21" o:title=""/>
          </v:shape>
          <o:OLEObject Type="Embed" ProgID="Equation.DSMT4" ShapeID="_x0000_i1031" DrawAspect="Content" ObjectID="_1575891403" r:id="rId22"/>
        </w:object>
      </w:r>
      <w:bookmarkEnd w:id="64"/>
      <w:bookmarkEnd w:id="65"/>
      <w:bookmarkEnd w:id="66"/>
      <w:bookmarkEnd w:id="67"/>
      <w:bookmarkEnd w:id="68"/>
      <w:r w:rsidRPr="003D52EE">
        <w:rPr>
          <w:rFonts w:ascii="Times New Roman" w:hAnsi="Times New Roman" w:cs="Times New Roman"/>
          <w:sz w:val="22"/>
          <w:szCs w:val="22"/>
        </w:rPr>
        <w:t xml:space="preserve">. </w:t>
      </w:r>
      <w:r w:rsidRPr="003D52EE">
        <w:rPr>
          <w:rFonts w:ascii="Times New Roman" w:hAnsi="Times New Roman" w:cs="Times New Roman"/>
          <w:kern w:val="2"/>
          <w:sz w:val="22"/>
          <w:szCs w:val="22"/>
          <w:lang w:val="x-none"/>
        </w:rPr>
        <w:t xml:space="preserve">The value of </w:t>
      </w:r>
      <w:r w:rsidRPr="003D52EE">
        <w:rPr>
          <w:rFonts w:ascii="Times New Roman" w:hAnsi="Times New Roman" w:cs="Times New Roman"/>
          <w:i/>
          <w:kern w:val="2"/>
          <w:sz w:val="22"/>
          <w:szCs w:val="22"/>
          <w:lang w:val="x-none"/>
        </w:rPr>
        <w:t>n</w:t>
      </w:r>
      <w:r w:rsidRPr="003D52EE">
        <w:rPr>
          <w:rFonts w:ascii="Times New Roman" w:hAnsi="Times New Roman" w:cs="Times New Roman"/>
          <w:kern w:val="2"/>
          <w:sz w:val="22"/>
          <w:szCs w:val="22"/>
          <w:lang w:val="x-none"/>
        </w:rPr>
        <w:t xml:space="preserve"> also can be expressed as </w:t>
      </w:r>
      <w:r w:rsidRPr="003D52EE">
        <w:rPr>
          <w:rFonts w:ascii="Times New Roman" w:hAnsi="Times New Roman" w:cs="Times New Roman"/>
          <w:i/>
          <w:kern w:val="2"/>
          <w:sz w:val="22"/>
          <w:szCs w:val="22"/>
          <w:lang w:val="x-none"/>
        </w:rPr>
        <w:t>t</w:t>
      </w:r>
      <w:r w:rsidRPr="003D52EE">
        <w:rPr>
          <w:rFonts w:ascii="Times New Roman" w:hAnsi="Times New Roman" w:cs="Times New Roman"/>
          <w:i/>
          <w:kern w:val="2"/>
          <w:sz w:val="22"/>
          <w:szCs w:val="22"/>
          <w:vertAlign w:val="subscript"/>
          <w:lang w:val="x-none"/>
        </w:rPr>
        <w:t>r</w:t>
      </w:r>
      <w:r w:rsidRPr="003D52EE">
        <w:rPr>
          <w:rFonts w:ascii="Times New Roman" w:hAnsi="Times New Roman" w:cs="Times New Roman"/>
          <w:kern w:val="2"/>
          <w:sz w:val="22"/>
          <w:szCs w:val="22"/>
          <w:lang w:val="x-none"/>
        </w:rPr>
        <w:t xml:space="preserve"> </w:t>
      </w:r>
      <w:r>
        <w:rPr>
          <w:rFonts w:ascii="Times New Roman" w:hAnsi="Times New Roman" w:cs="Times New Roman"/>
          <w:kern w:val="2"/>
          <w:sz w:val="22"/>
          <w:szCs w:val="22"/>
          <w:lang w:val="x-none"/>
        </w:rPr>
        <w:t>·</w:t>
      </w:r>
      <w:r w:rsidRPr="00143499">
        <w:rPr>
          <w:rFonts w:ascii="Times New Roman" w:hAnsi="Times New Roman" w:cs="Times New Roman"/>
          <w:i/>
          <w:kern w:val="2"/>
          <w:sz w:val="22"/>
          <w:szCs w:val="22"/>
          <w:lang w:eastAsia="zh-CN"/>
        </w:rPr>
        <w:t xml:space="preserve"> </w:t>
      </w:r>
      <w:proofErr w:type="spellStart"/>
      <w:r w:rsidRPr="00143499">
        <w:rPr>
          <w:rFonts w:ascii="Times New Roman" w:hAnsi="Times New Roman" w:cs="Times New Roman"/>
          <w:i/>
          <w:kern w:val="2"/>
          <w:sz w:val="22"/>
          <w:szCs w:val="22"/>
          <w:lang w:eastAsia="zh-CN"/>
        </w:rPr>
        <w:t>f</w:t>
      </w:r>
      <w:r w:rsidRPr="00143499">
        <w:rPr>
          <w:rFonts w:ascii="Times New Roman" w:hAnsi="Times New Roman" w:cs="Times New Roman"/>
          <w:i/>
          <w:kern w:val="2"/>
          <w:sz w:val="22"/>
          <w:szCs w:val="22"/>
          <w:vertAlign w:val="subscript"/>
          <w:lang w:eastAsia="zh-CN"/>
        </w:rPr>
        <w:t>s</w:t>
      </w:r>
      <w:proofErr w:type="spellEnd"/>
      <w:r w:rsidRPr="00143499">
        <w:rPr>
          <w:rFonts w:ascii="Times New Roman" w:hAnsi="Times New Roman" w:cs="Times New Roman"/>
          <w:kern w:val="2"/>
          <w:sz w:val="22"/>
          <w:szCs w:val="22"/>
          <w:lang w:val="x-none"/>
        </w:rPr>
        <w:t xml:space="preserve"> </w:t>
      </w:r>
      <w:r w:rsidRPr="003D52EE">
        <w:rPr>
          <w:rFonts w:ascii="Times New Roman" w:hAnsi="Times New Roman" w:cs="Times New Roman"/>
          <w:kern w:val="2"/>
          <w:sz w:val="22"/>
          <w:szCs w:val="22"/>
          <w:lang w:val="x-none"/>
        </w:rPr>
        <w:fldChar w:fldCharType="begin"/>
      </w:r>
      <w:r w:rsidRPr="003D52EE">
        <w:rPr>
          <w:rFonts w:ascii="Times New Roman" w:hAnsi="Times New Roman" w:cs="Times New Roman"/>
          <w:kern w:val="2"/>
          <w:sz w:val="22"/>
          <w:szCs w:val="22"/>
          <w:lang w:val="x-none"/>
        </w:rPr>
        <w:instrText xml:space="preserve"> QUOTE </w:instrText>
      </w:r>
      <m:oMath>
        <m:sSub>
          <m:sSubPr>
            <m:ctrlPr>
              <w:rPr>
                <w:rFonts w:ascii="Cambria Math" w:hAnsi="Cambria Math"/>
                <w:color w:val="006600"/>
                <w:kern w:val="2"/>
                <w:sz w:val="21"/>
                <w:szCs w:val="22"/>
              </w:rPr>
            </m:ctrlPr>
          </m:sSubPr>
          <m:e>
            <m:r>
              <w:rPr>
                <w:rFonts w:ascii="Cambria Math" w:hAnsi="Cambria Math"/>
                <w:color w:val="006600"/>
                <w:kern w:val="2"/>
                <w:sz w:val="21"/>
                <w:szCs w:val="22"/>
              </w:rPr>
              <m:t>t</m:t>
            </m:r>
          </m:e>
          <m:sub>
            <m:r>
              <w:rPr>
                <w:rFonts w:ascii="Cambria Math" w:hAnsi="Cambria Math"/>
                <w:color w:val="006600"/>
                <w:kern w:val="2"/>
                <w:sz w:val="21"/>
                <w:szCs w:val="22"/>
              </w:rPr>
              <m:t>r</m:t>
            </m:r>
          </m:sub>
        </m:sSub>
        <m:r>
          <w:rPr>
            <w:rFonts w:ascii="Cambria Math" w:hAnsi="Cambria Math"/>
            <w:color w:val="006600"/>
            <w:kern w:val="2"/>
            <w:sz w:val="21"/>
            <w:szCs w:val="22"/>
          </w:rPr>
          <m:t>∙</m:t>
        </m:r>
        <m:sSub>
          <m:sSubPr>
            <m:ctrlPr>
              <w:rPr>
                <w:rFonts w:ascii="Cambria Math" w:hAnsi="Cambria Math"/>
                <w:i/>
                <w:color w:val="006600"/>
                <w:kern w:val="2"/>
                <w:sz w:val="21"/>
                <w:szCs w:val="22"/>
              </w:rPr>
            </m:ctrlPr>
          </m:sSubPr>
          <m:e>
            <m:r>
              <w:rPr>
                <w:rFonts w:ascii="Cambria Math" w:hAnsi="Cambria Math"/>
                <w:color w:val="006600"/>
                <w:kern w:val="2"/>
                <w:sz w:val="21"/>
                <w:szCs w:val="22"/>
              </w:rPr>
              <m:t>f</m:t>
            </m:r>
          </m:e>
          <m:sub>
            <m:r>
              <w:rPr>
                <w:rFonts w:ascii="Cambria Math" w:hAnsi="Cambria Math"/>
                <w:color w:val="006600"/>
                <w:kern w:val="2"/>
                <w:sz w:val="21"/>
                <w:szCs w:val="22"/>
              </w:rPr>
              <m:t>s</m:t>
            </m:r>
          </m:sub>
        </m:sSub>
      </m:oMath>
      <w:r w:rsidRPr="003D52EE">
        <w:rPr>
          <w:rFonts w:ascii="Times New Roman" w:hAnsi="Times New Roman" w:cs="Times New Roman"/>
          <w:kern w:val="2"/>
          <w:sz w:val="22"/>
          <w:szCs w:val="22"/>
          <w:lang w:val="x-none"/>
        </w:rPr>
        <w:instrText xml:space="preserve"> </w:instrText>
      </w:r>
      <w:r w:rsidRPr="003D52EE">
        <w:rPr>
          <w:rFonts w:ascii="Times New Roman" w:hAnsi="Times New Roman" w:cs="Times New Roman"/>
          <w:kern w:val="2"/>
          <w:sz w:val="22"/>
          <w:szCs w:val="22"/>
          <w:lang w:val="x-none"/>
        </w:rPr>
        <w:fldChar w:fldCharType="separate"/>
      </w:r>
      <w:r w:rsidRPr="003D52EE">
        <w:rPr>
          <w:rFonts w:ascii="Times New Roman" w:hAnsi="Times New Roman" w:cs="Times New Roman"/>
          <w:kern w:val="2"/>
          <w:sz w:val="22"/>
          <w:szCs w:val="22"/>
          <w:lang w:val="x-none"/>
        </w:rPr>
        <w:fldChar w:fldCharType="end"/>
      </w:r>
      <w:r w:rsidRPr="003D52EE">
        <w:rPr>
          <w:rFonts w:ascii="Times New Roman" w:hAnsi="Times New Roman" w:cs="Times New Roman"/>
          <w:kern w:val="2"/>
          <w:sz w:val="22"/>
          <w:szCs w:val="22"/>
          <w:lang w:val="x-none"/>
        </w:rPr>
        <w:t>and</w:t>
      </w:r>
      <w:r w:rsidRPr="00143499">
        <w:rPr>
          <w:rFonts w:ascii="Times New Roman" w:hAnsi="Times New Roman" w:cs="Times New Roman"/>
          <w:kern w:val="2"/>
          <w:sz w:val="22"/>
          <w:szCs w:val="22"/>
          <w:lang w:val="x-none"/>
        </w:rPr>
        <w:t xml:space="preserve"> </w:t>
      </w:r>
      <w:bookmarkStart w:id="69" w:name="OLE_LINK137"/>
      <w:bookmarkStart w:id="70" w:name="OLE_LINK138"/>
      <w:proofErr w:type="spellStart"/>
      <w:r w:rsidRPr="00143499">
        <w:rPr>
          <w:rFonts w:ascii="Times New Roman" w:hAnsi="Times New Roman" w:cs="Times New Roman"/>
          <w:i/>
          <w:kern w:val="2"/>
          <w:sz w:val="22"/>
          <w:szCs w:val="22"/>
          <w:lang w:eastAsia="zh-CN"/>
        </w:rPr>
        <w:t>f</w:t>
      </w:r>
      <w:r w:rsidRPr="00143499">
        <w:rPr>
          <w:rFonts w:ascii="Times New Roman" w:hAnsi="Times New Roman" w:cs="Times New Roman"/>
          <w:i/>
          <w:kern w:val="2"/>
          <w:sz w:val="22"/>
          <w:szCs w:val="22"/>
          <w:vertAlign w:val="subscript"/>
          <w:lang w:eastAsia="zh-CN"/>
        </w:rPr>
        <w:t>s</w:t>
      </w:r>
      <w:proofErr w:type="spellEnd"/>
      <w:r w:rsidRPr="00143499">
        <w:rPr>
          <w:rFonts w:ascii="Times New Roman" w:hAnsi="Times New Roman" w:cs="Times New Roman"/>
          <w:kern w:val="2"/>
          <w:sz w:val="22"/>
          <w:szCs w:val="22"/>
          <w:lang w:val="x-none"/>
        </w:rPr>
        <w:t xml:space="preserve"> </w:t>
      </w:r>
      <w:bookmarkEnd w:id="69"/>
      <w:bookmarkEnd w:id="70"/>
      <w:r w:rsidRPr="003D52EE">
        <w:rPr>
          <w:rFonts w:ascii="Times New Roman" w:hAnsi="Times New Roman" w:cs="Times New Roman"/>
          <w:kern w:val="2"/>
          <w:sz w:val="22"/>
          <w:szCs w:val="22"/>
          <w:lang w:val="x-none"/>
        </w:rPr>
        <w:t xml:space="preserve">is the sampling speed while the rise time </w:t>
      </w:r>
      <w:bookmarkStart w:id="71" w:name="OLE_LINK135"/>
      <w:bookmarkStart w:id="72" w:name="OLE_LINK136"/>
      <w:r w:rsidRPr="003D52EE">
        <w:rPr>
          <w:rFonts w:ascii="Times New Roman" w:hAnsi="Times New Roman" w:cs="Times New Roman"/>
          <w:i/>
          <w:kern w:val="2"/>
          <w:sz w:val="22"/>
          <w:szCs w:val="22"/>
          <w:lang w:val="x-none"/>
        </w:rPr>
        <w:t>t</w:t>
      </w:r>
      <w:r w:rsidRPr="003D52EE">
        <w:rPr>
          <w:rFonts w:ascii="Times New Roman" w:hAnsi="Times New Roman" w:cs="Times New Roman"/>
          <w:i/>
          <w:kern w:val="2"/>
          <w:sz w:val="22"/>
          <w:szCs w:val="22"/>
          <w:vertAlign w:val="subscript"/>
          <w:lang w:val="x-none"/>
        </w:rPr>
        <w:t>r</w:t>
      </w:r>
      <w:bookmarkEnd w:id="71"/>
      <w:bookmarkEnd w:id="72"/>
      <w:r w:rsidRPr="003D52EE">
        <w:rPr>
          <w:rFonts w:ascii="Times New Roman" w:hAnsi="Times New Roman" w:cs="Times New Roman"/>
          <w:kern w:val="2"/>
          <w:sz w:val="22"/>
          <w:szCs w:val="22"/>
          <w:lang w:val="x-none"/>
        </w:rPr>
        <w:t xml:space="preserve"> mainly is determined by the analogue bandwidth of the SCA as </w:t>
      </w:r>
      <w:r w:rsidRPr="003D52EE">
        <w:rPr>
          <w:rFonts w:ascii="Times New Roman" w:hAnsi="Times New Roman" w:cs="Times New Roman"/>
          <w:i/>
          <w:kern w:val="2"/>
          <w:sz w:val="22"/>
          <w:szCs w:val="22"/>
          <w:lang w:val="x-none"/>
        </w:rPr>
        <w:t>t</w:t>
      </w:r>
      <w:r w:rsidRPr="003D52EE">
        <w:rPr>
          <w:rFonts w:ascii="Times New Roman" w:hAnsi="Times New Roman" w:cs="Times New Roman"/>
          <w:i/>
          <w:kern w:val="2"/>
          <w:sz w:val="22"/>
          <w:szCs w:val="22"/>
          <w:vertAlign w:val="subscript"/>
          <w:lang w:val="x-none"/>
        </w:rPr>
        <w:t>r</w:t>
      </w:r>
      <w:r w:rsidRPr="003D52EE">
        <w:rPr>
          <w:rFonts w:ascii="宋体" w:hAnsi="宋体" w:cs="Times New Roman" w:hint="eastAsia"/>
          <w:kern w:val="2"/>
          <w:sz w:val="22"/>
          <w:szCs w:val="22"/>
          <w:lang w:val="x-none"/>
        </w:rPr>
        <w:t>≈</w:t>
      </w:r>
      <w:r w:rsidRPr="003D52EE">
        <w:rPr>
          <w:rFonts w:ascii="Times New Roman" w:hAnsi="Times New Roman" w:cs="Times New Roman"/>
          <w:kern w:val="2"/>
          <w:sz w:val="22"/>
          <w:szCs w:val="22"/>
        </w:rPr>
        <w:t>1</w:t>
      </w:r>
      <w:r w:rsidRPr="003D52EE">
        <w:rPr>
          <w:rFonts w:ascii="Times New Roman" w:hAnsi="Times New Roman" w:cs="Times New Roman" w:hint="eastAsia"/>
          <w:kern w:val="2"/>
          <w:sz w:val="22"/>
          <w:szCs w:val="22"/>
          <w:lang w:eastAsia="zh-CN"/>
        </w:rPr>
        <w:t>/(3</w:t>
      </w:r>
      <w:r w:rsidRPr="003D52EE">
        <w:rPr>
          <w:rFonts w:ascii="Times New Roman" w:hAnsi="Times New Roman" w:cs="Times New Roman" w:hint="eastAsia"/>
          <w:i/>
          <w:kern w:val="2"/>
          <w:sz w:val="22"/>
          <w:szCs w:val="22"/>
          <w:lang w:eastAsia="zh-CN"/>
        </w:rPr>
        <w:t>f</w:t>
      </w:r>
      <w:r w:rsidRPr="003D52EE">
        <w:rPr>
          <w:rFonts w:ascii="Times New Roman" w:hAnsi="Times New Roman" w:cs="Times New Roman" w:hint="eastAsia"/>
          <w:kern w:val="2"/>
          <w:sz w:val="22"/>
          <w:szCs w:val="22"/>
          <w:vertAlign w:val="subscript"/>
          <w:lang w:eastAsia="zh-CN"/>
        </w:rPr>
        <w:t>3</w:t>
      </w:r>
      <w:r w:rsidRPr="003D52EE">
        <w:rPr>
          <w:rFonts w:ascii="Times New Roman" w:hAnsi="Times New Roman" w:cs="Times New Roman" w:hint="eastAsia"/>
          <w:i/>
          <w:kern w:val="2"/>
          <w:sz w:val="22"/>
          <w:szCs w:val="22"/>
          <w:vertAlign w:val="subscript"/>
          <w:lang w:eastAsia="zh-CN"/>
        </w:rPr>
        <w:t>dB</w:t>
      </w:r>
      <w:r w:rsidRPr="003D52EE">
        <w:rPr>
          <w:rFonts w:ascii="Times New Roman" w:hAnsi="Times New Roman" w:cs="Times New Roman" w:hint="eastAsia"/>
          <w:kern w:val="2"/>
          <w:sz w:val="22"/>
          <w:szCs w:val="22"/>
          <w:lang w:eastAsia="zh-CN"/>
        </w:rPr>
        <w:t>).</w:t>
      </w:r>
    </w:p>
    <w:p w:rsidR="005C2CB7" w:rsidRPr="003D52EE" w:rsidRDefault="005C2CB7" w:rsidP="005C2CB7">
      <w:pPr>
        <w:spacing w:line="264" w:lineRule="auto"/>
        <w:ind w:firstLineChars="200" w:firstLine="440"/>
        <w:jc w:val="both"/>
      </w:pPr>
      <w:bookmarkStart w:id="73" w:name="OLE_LINK115"/>
      <w:bookmarkStart w:id="74" w:name="OLE_LINK118"/>
      <w:bookmarkEnd w:id="50"/>
      <w:bookmarkEnd w:id="51"/>
      <w:r w:rsidRPr="003D52EE">
        <w:rPr>
          <w:kern w:val="2"/>
          <w:sz w:val="22"/>
          <w:szCs w:val="22"/>
          <w:lang w:val="x-none" w:eastAsia="x-none"/>
        </w:rPr>
        <w:t xml:space="preserve">According to (2),  we can estimate the time uncertainty caused by voltage noise. Besides, the effect of no-uniform sampling intervals and power ripple also contribute to the final </w:t>
      </w:r>
      <w:bookmarkStart w:id="75" w:name="OLE_LINK82"/>
      <w:bookmarkStart w:id="76" w:name="OLE_LINK83"/>
      <w:r w:rsidRPr="003D52EE">
        <w:rPr>
          <w:kern w:val="2"/>
          <w:sz w:val="22"/>
          <w:szCs w:val="22"/>
          <w:lang w:val="x-none" w:eastAsia="x-none"/>
        </w:rPr>
        <w:t xml:space="preserve">time </w:t>
      </w:r>
      <w:r w:rsidRPr="003D52EE">
        <w:rPr>
          <w:kern w:val="2"/>
          <w:sz w:val="22"/>
          <w:szCs w:val="22"/>
          <w:lang w:val="x-none" w:eastAsia="x-none"/>
        </w:rPr>
        <w:lastRenderedPageBreak/>
        <w:t>uncertainty</w:t>
      </w:r>
      <w:bookmarkEnd w:id="75"/>
      <w:bookmarkEnd w:id="76"/>
      <w:r w:rsidRPr="003D52EE">
        <w:rPr>
          <w:kern w:val="2"/>
          <w:sz w:val="22"/>
          <w:szCs w:val="22"/>
          <w:lang w:val="x-none" w:eastAsia="x-none"/>
        </w:rPr>
        <w:t xml:space="preserve">. To satisfy the 25 </w:t>
      </w:r>
      <w:proofErr w:type="spellStart"/>
      <w:r w:rsidRPr="003D52EE">
        <w:rPr>
          <w:kern w:val="2"/>
          <w:sz w:val="22"/>
          <w:szCs w:val="22"/>
          <w:lang w:val="x-none" w:eastAsia="x-none"/>
        </w:rPr>
        <w:t>ps</w:t>
      </w:r>
      <w:proofErr w:type="spellEnd"/>
      <w:r w:rsidRPr="003D52EE">
        <w:rPr>
          <w:kern w:val="2"/>
          <w:sz w:val="22"/>
          <w:szCs w:val="22"/>
          <w:lang w:val="x-none" w:eastAsia="x-none"/>
        </w:rPr>
        <w:t xml:space="preserve"> requirement, the time uncertainty caused by voltage noise should be</w:t>
      </w:r>
      <w:r w:rsidRPr="003D52EE">
        <w:rPr>
          <w:rFonts w:hint="eastAsia"/>
          <w:kern w:val="2"/>
          <w:sz w:val="22"/>
          <w:szCs w:val="22"/>
          <w:lang w:val="x-none" w:eastAsia="zh-CN"/>
        </w:rPr>
        <w:t xml:space="preserve"> </w:t>
      </w:r>
      <w:r w:rsidRPr="003D52EE">
        <w:rPr>
          <w:kern w:val="2"/>
          <w:sz w:val="22"/>
          <w:szCs w:val="22"/>
          <w:lang w:val="x-none" w:eastAsia="x-none"/>
        </w:rPr>
        <w:t>controlled under</w:t>
      </w:r>
      <w:r w:rsidRPr="003D52EE">
        <w:rPr>
          <w:rFonts w:hint="eastAsia"/>
          <w:kern w:val="2"/>
          <w:sz w:val="22"/>
          <w:szCs w:val="22"/>
          <w:lang w:val="x-none" w:eastAsia="x-none"/>
        </w:rPr>
        <w:t xml:space="preserve"> </w:t>
      </w:r>
      <w:r w:rsidRPr="003D52EE">
        <w:rPr>
          <w:kern w:val="2"/>
          <w:sz w:val="22"/>
          <w:szCs w:val="22"/>
          <w:lang w:val="x-none" w:eastAsia="x-none"/>
        </w:rPr>
        <w:t xml:space="preserve">10 ps. </w:t>
      </w:r>
      <w:r w:rsidRPr="003D52EE">
        <w:rPr>
          <w:rFonts w:hint="eastAsia"/>
          <w:kern w:val="2"/>
          <w:sz w:val="22"/>
          <w:szCs w:val="22"/>
          <w:lang w:val="x-none" w:eastAsia="zh-CN"/>
        </w:rPr>
        <w:t>In</w:t>
      </w:r>
      <w:r w:rsidRPr="003D52EE">
        <w:rPr>
          <w:kern w:val="2"/>
          <w:sz w:val="22"/>
          <w:szCs w:val="22"/>
          <w:lang w:val="x-none"/>
        </w:rPr>
        <w:t xml:space="preserve"> our application, the minimum signal voltage</w:t>
      </w:r>
      <w:bookmarkStart w:id="77" w:name="OLE_LINK80"/>
      <w:bookmarkStart w:id="78" w:name="OLE_LINK81"/>
      <w:r w:rsidRPr="003D52EE">
        <w:rPr>
          <w:kern w:val="2"/>
          <w:sz w:val="22"/>
          <w:szCs w:val="22"/>
          <w:lang w:val="x-none"/>
        </w:rPr>
        <w:t xml:space="preserve"> </w:t>
      </w:r>
      <w:r w:rsidRPr="003D52EE">
        <w:rPr>
          <w:i/>
          <w:sz w:val="22"/>
          <w:szCs w:val="22"/>
        </w:rPr>
        <w:t>V</w:t>
      </w:r>
      <w:r w:rsidRPr="003D52EE">
        <w:rPr>
          <w:i/>
          <w:sz w:val="22"/>
          <w:szCs w:val="22"/>
          <w:vertAlign w:val="subscript"/>
        </w:rPr>
        <w:t>sig</w:t>
      </w:r>
      <w:r w:rsidRPr="003D52EE">
        <w:rPr>
          <w:kern w:val="2"/>
          <w:sz w:val="22"/>
          <w:szCs w:val="22"/>
          <w:lang w:val="x-none"/>
        </w:rPr>
        <w:fldChar w:fldCharType="begin"/>
      </w:r>
      <w:r w:rsidRPr="003D52EE">
        <w:rPr>
          <w:kern w:val="2"/>
          <w:sz w:val="22"/>
          <w:szCs w:val="22"/>
          <w:lang w:val="x-none"/>
        </w:rPr>
        <w:instrText xml:space="preserve"> QUOTE </w:instrText>
      </w:r>
      <m:oMath>
        <m:sSub>
          <m:sSubPr>
            <m:ctrlPr>
              <w:rPr>
                <w:rFonts w:ascii="Cambria Math" w:hAnsi="Cambria Math"/>
                <w:color w:val="006600"/>
                <w:kern w:val="2"/>
                <w:sz w:val="21"/>
                <w:szCs w:val="22"/>
                <w:vertAlign w:val="subscript"/>
              </w:rPr>
            </m:ctrlPr>
          </m:sSubPr>
          <m:e>
            <m:r>
              <w:rPr>
                <w:rFonts w:ascii="Cambria Math" w:hAnsi="Cambria Math"/>
                <w:color w:val="006600"/>
                <w:kern w:val="2"/>
                <w:sz w:val="21"/>
                <w:szCs w:val="22"/>
                <w:vertAlign w:val="subscript"/>
              </w:rPr>
              <m:t>V</m:t>
            </m:r>
          </m:e>
          <m:sub>
            <m:r>
              <w:rPr>
                <w:rFonts w:ascii="Cambria Math" w:hAnsi="Cambria Math"/>
                <w:color w:val="006600"/>
                <w:kern w:val="2"/>
                <w:sz w:val="21"/>
                <w:szCs w:val="22"/>
                <w:vertAlign w:val="subscript"/>
              </w:rPr>
              <m:t>sig</m:t>
            </m:r>
          </m:sub>
        </m:sSub>
      </m:oMath>
      <w:bookmarkEnd w:id="77"/>
      <w:bookmarkEnd w:id="78"/>
      <w:r w:rsidRPr="003D52EE">
        <w:rPr>
          <w:kern w:val="2"/>
          <w:sz w:val="22"/>
          <w:szCs w:val="22"/>
          <w:lang w:val="x-none"/>
        </w:rPr>
        <w:instrText xml:space="preserve"> </w:instrText>
      </w:r>
      <w:r w:rsidRPr="003D52EE">
        <w:rPr>
          <w:kern w:val="2"/>
          <w:sz w:val="22"/>
          <w:szCs w:val="22"/>
          <w:lang w:val="x-none"/>
        </w:rPr>
        <w:fldChar w:fldCharType="separate"/>
      </w:r>
      <w:r w:rsidRPr="003D52EE">
        <w:rPr>
          <w:kern w:val="2"/>
          <w:sz w:val="22"/>
          <w:szCs w:val="22"/>
          <w:lang w:val="x-none"/>
        </w:rPr>
        <w:fldChar w:fldCharType="end"/>
      </w:r>
      <w:r w:rsidRPr="003D52EE">
        <w:rPr>
          <w:kern w:val="2"/>
          <w:sz w:val="22"/>
          <w:szCs w:val="22"/>
          <w:lang w:val="x-none"/>
        </w:rPr>
        <w:t xml:space="preserve"> the SCA received is about 20 mV, </w:t>
      </w:r>
      <w:bookmarkStart w:id="79" w:name="OLE_LINK113"/>
      <w:bookmarkStart w:id="80" w:name="OLE_LINK114"/>
      <w:r w:rsidRPr="003D52EE">
        <w:rPr>
          <w:rFonts w:hint="eastAsia"/>
          <w:i/>
          <w:kern w:val="2"/>
          <w:sz w:val="22"/>
          <w:szCs w:val="22"/>
          <w:lang w:eastAsia="zh-CN"/>
        </w:rPr>
        <w:t>f</w:t>
      </w:r>
      <w:r w:rsidRPr="003D52EE">
        <w:rPr>
          <w:i/>
          <w:kern w:val="2"/>
          <w:sz w:val="22"/>
          <w:szCs w:val="22"/>
          <w:vertAlign w:val="subscript"/>
          <w:lang w:eastAsia="zh-CN"/>
        </w:rPr>
        <w:t>s</w:t>
      </w:r>
      <w:bookmarkEnd w:id="79"/>
      <w:bookmarkEnd w:id="80"/>
      <w:r w:rsidRPr="003D52EE">
        <w:rPr>
          <w:rFonts w:hint="eastAsia"/>
          <w:kern w:val="2"/>
          <w:sz w:val="22"/>
          <w:szCs w:val="22"/>
          <w:lang w:val="x-none"/>
        </w:rPr>
        <w:t xml:space="preserve"> is 2 </w:t>
      </w:r>
      <w:proofErr w:type="spellStart"/>
      <w:r w:rsidRPr="003D52EE">
        <w:rPr>
          <w:rFonts w:hint="eastAsia"/>
          <w:kern w:val="2"/>
          <w:sz w:val="22"/>
          <w:szCs w:val="22"/>
          <w:lang w:val="x-none"/>
        </w:rPr>
        <w:t>Gsps</w:t>
      </w:r>
      <w:proofErr w:type="spellEnd"/>
      <w:r w:rsidRPr="003D52EE">
        <w:rPr>
          <w:rFonts w:hint="eastAsia"/>
          <w:kern w:val="2"/>
          <w:sz w:val="22"/>
          <w:szCs w:val="22"/>
          <w:lang w:val="x-none"/>
        </w:rPr>
        <w:t xml:space="preserve">, </w:t>
      </w:r>
      <w:r w:rsidRPr="003D52EE">
        <w:rPr>
          <w:rFonts w:hint="eastAsia"/>
          <w:i/>
          <w:kern w:val="2"/>
          <w:sz w:val="22"/>
          <w:szCs w:val="22"/>
          <w:lang w:eastAsia="zh-CN"/>
        </w:rPr>
        <w:t>f</w:t>
      </w:r>
      <w:r w:rsidRPr="003D52EE">
        <w:rPr>
          <w:rFonts w:hint="eastAsia"/>
          <w:i/>
          <w:kern w:val="2"/>
          <w:sz w:val="22"/>
          <w:szCs w:val="22"/>
          <w:vertAlign w:val="subscript"/>
          <w:lang w:eastAsia="zh-CN"/>
        </w:rPr>
        <w:t>3dB</w:t>
      </w:r>
      <w:r w:rsidRPr="003D52EE">
        <w:rPr>
          <w:rFonts w:hint="eastAsia"/>
          <w:kern w:val="2"/>
          <w:sz w:val="22"/>
          <w:szCs w:val="22"/>
          <w:lang w:val="x-none"/>
        </w:rPr>
        <w:t xml:space="preserve"> is about 450 MHz, so the</w:t>
      </w:r>
      <w:r w:rsidRPr="003D52EE">
        <w:rPr>
          <w:kern w:val="2"/>
          <w:sz w:val="22"/>
          <w:szCs w:val="22"/>
          <w:lang w:val="x-none"/>
        </w:rPr>
        <w:t xml:space="preserve"> voltage noise should be no more than 0.32 mV</w:t>
      </w:r>
      <w:r w:rsidRPr="003D52EE">
        <w:rPr>
          <w:kern w:val="2"/>
          <w:sz w:val="22"/>
          <w:szCs w:val="22"/>
          <w:lang w:val="x-none" w:eastAsia="x-none"/>
        </w:rPr>
        <w:t>.</w:t>
      </w:r>
      <w:r w:rsidRPr="003D52EE">
        <w:fldChar w:fldCharType="begin"/>
      </w:r>
      <w:r w:rsidRPr="003D52EE">
        <w:instrText xml:space="preserve"> QUOTE </w:instrText>
      </w:r>
      <w:r w:rsidRPr="003D52EE">
        <w:rPr>
          <w:rFonts w:ascii="Cambria Math" w:hAnsi="Cambria Math"/>
        </w:rPr>
        <w:instrText>C</w:instrText>
      </w:r>
      <w:r w:rsidRPr="003D52EE">
        <w:rPr>
          <w:rFonts w:ascii="Cambria Math" w:hAnsi="Cambria Math"/>
        </w:rPr>
        <w:instrText>in</w:instrText>
      </w:r>
      <w:r w:rsidRPr="003D52EE">
        <w:instrText xml:space="preserve"> </w:instrText>
      </w:r>
      <w:r w:rsidRPr="003D52EE">
        <w:fldChar w:fldCharType="end"/>
      </w:r>
      <w:r w:rsidRPr="003D52EE">
        <w:fldChar w:fldCharType="begin"/>
      </w:r>
      <w:r w:rsidRPr="003D52EE">
        <w:instrText xml:space="preserve"> QUOTE </w:instrText>
      </w:r>
      <w:r w:rsidRPr="003D52EE">
        <w:rPr>
          <w:rFonts w:ascii="Cambria Math" w:hAnsi="Cambria Math"/>
        </w:rPr>
        <w:instrText>C</w:instrText>
      </w:r>
      <w:r w:rsidRPr="003D52EE">
        <w:rPr>
          <w:rFonts w:ascii="Cambria Math" w:hAnsi="Cambria Math"/>
        </w:rPr>
        <w:instrText>in</w:instrText>
      </w:r>
      <w:r w:rsidRPr="003D52EE">
        <w:instrText>=</w:instrText>
      </w:r>
      <w:r w:rsidRPr="003D52EE">
        <w:rPr>
          <w:rFonts w:ascii="Cambria Math" w:hAnsi="Cambria Math"/>
        </w:rPr>
        <w:instrText>C</w:instrText>
      </w:r>
      <w:r w:rsidRPr="003D52EE">
        <w:rPr>
          <w:rFonts w:ascii="Cambria Math" w:hAnsi="Cambria Math"/>
        </w:rPr>
        <w:instrText>in1</w:instrText>
      </w:r>
      <w:r w:rsidRPr="003D52EE">
        <w:instrText>+</w:instrText>
      </w:r>
      <w:r w:rsidRPr="003D52EE">
        <w:rPr>
          <w:rFonts w:ascii="Cambria Math" w:hAnsi="Cambria Math"/>
        </w:rPr>
        <w:instrText>1+A</w:instrText>
      </w:r>
      <w:r w:rsidRPr="003D52EE">
        <w:instrText>×</w:instrText>
      </w:r>
      <w:r w:rsidRPr="003D52EE">
        <w:rPr>
          <w:rFonts w:ascii="Cambria Math" w:hAnsi="Cambria Math"/>
        </w:rPr>
        <w:instrText>C</w:instrText>
      </w:r>
      <w:r w:rsidRPr="003D52EE">
        <w:rPr>
          <w:rFonts w:ascii="Cambria Math" w:hAnsi="Cambria Math"/>
        </w:rPr>
        <w:instrText>in2</w:instrText>
      </w:r>
      <w:r w:rsidRPr="003D52EE">
        <w:instrText xml:space="preserve">=114.62 fF </w:instrText>
      </w:r>
      <w:r w:rsidRPr="003D52EE">
        <w:fldChar w:fldCharType="end"/>
      </w:r>
    </w:p>
    <w:p w:rsidR="005C2CB7" w:rsidRPr="00F53830" w:rsidRDefault="005C2CB7" w:rsidP="005C2CB7">
      <w:pPr>
        <w:spacing w:line="264" w:lineRule="auto"/>
        <w:ind w:firstLineChars="200" w:firstLine="440"/>
        <w:jc w:val="both"/>
        <w:rPr>
          <w:sz w:val="22"/>
          <w:szCs w:val="22"/>
        </w:rPr>
      </w:pPr>
      <w:r w:rsidRPr="00F53830">
        <w:rPr>
          <w:sz w:val="22"/>
          <w:szCs w:val="22"/>
        </w:rPr>
        <w:t xml:space="preserve">For an S/H circuit, the sampling resolution is limited by the integrated noise expressed as </w:t>
      </w:r>
    </w:p>
    <w:p w:rsidR="005C2CB7" w:rsidRDefault="005C2CB7" w:rsidP="005C2CB7">
      <w:pPr>
        <w:wordWrap w:val="0"/>
        <w:jc w:val="right"/>
      </w:pPr>
      <w:r>
        <w:tab/>
      </w:r>
      <w:r w:rsidRPr="0095093C">
        <w:rPr>
          <w:position w:val="-26"/>
        </w:rPr>
        <w:object w:dxaOrig="1140" w:dyaOrig="700">
          <v:shape id="_x0000_i1032" type="#_x0000_t75" style="width:57.6pt;height:36pt" o:ole="">
            <v:imagedata r:id="rId23" o:title=""/>
          </v:shape>
          <o:OLEObject Type="Embed" ProgID="Equation.DSMT4" ShapeID="_x0000_i1032" DrawAspect="Content" ObjectID="_1575891404" r:id="rId24"/>
        </w:object>
      </w:r>
      <w:r>
        <w:t xml:space="preserve">                                    </w:t>
      </w:r>
      <w:r>
        <w:fldChar w:fldCharType="begin"/>
      </w:r>
      <w:r>
        <w:instrText xml:space="preserve"> =3 \* GB2 </w:instrText>
      </w:r>
      <w:r>
        <w:fldChar w:fldCharType="separate"/>
      </w:r>
      <w:r>
        <w:rPr>
          <w:rFonts w:hint="eastAsia"/>
          <w:noProof/>
        </w:rPr>
        <w:t>⑶</w:t>
      </w:r>
      <w:r>
        <w:fldChar w:fldCharType="end"/>
      </w:r>
    </w:p>
    <w:p w:rsidR="005C2CB7" w:rsidRPr="00F53830" w:rsidRDefault="005C2CB7" w:rsidP="005C2CB7">
      <w:pPr>
        <w:pStyle w:val="aa"/>
        <w:jc w:val="both"/>
        <w:rPr>
          <w:szCs w:val="22"/>
        </w:rPr>
      </w:pPr>
      <w:r>
        <w:rPr>
          <w:szCs w:val="22"/>
        </w:rPr>
        <w:t>w</w:t>
      </w:r>
      <w:r w:rsidRPr="00F53830">
        <w:rPr>
          <w:szCs w:val="22"/>
        </w:rPr>
        <w:t xml:space="preserve">here k is Boltzmann’s constant and T is temperature in Kelvin. To match the 12-bit voltage resolution of 1 V dynamic range, the noise should </w:t>
      </w:r>
      <w:bookmarkStart w:id="81" w:name="OLE_LINK121"/>
      <w:bookmarkStart w:id="82" w:name="OLE_LINK122"/>
      <w:r w:rsidRPr="00F53830">
        <w:rPr>
          <w:szCs w:val="22"/>
        </w:rPr>
        <w:t>be controlled under</w:t>
      </w:r>
      <w:bookmarkEnd w:id="81"/>
      <w:bookmarkEnd w:id="82"/>
      <w:r w:rsidRPr="00F53830">
        <w:rPr>
          <w:szCs w:val="22"/>
        </w:rPr>
        <w:t xml:space="preserve"> 0.25 mV, and a reference capacitor value of 78 </w:t>
      </w:r>
      <w:r w:rsidRPr="00F53830">
        <w:rPr>
          <w:i/>
          <w:szCs w:val="22"/>
        </w:rPr>
        <w:t>fF</w:t>
      </w:r>
      <w:r w:rsidRPr="00F53830">
        <w:rPr>
          <w:szCs w:val="22"/>
        </w:rPr>
        <w:t xml:space="preserve"> is needed. Actually, a 110 </w:t>
      </w:r>
      <w:r w:rsidRPr="00F53830">
        <w:rPr>
          <w:i/>
          <w:szCs w:val="22"/>
        </w:rPr>
        <w:t>fF</w:t>
      </w:r>
      <w:r w:rsidRPr="00F53830">
        <w:rPr>
          <w:szCs w:val="22"/>
        </w:rPr>
        <w:t xml:space="preserve"> PMOS transistor gate capacitor is implemented, because increasing the capacitor properly makes switch charge injection and leakage current effects less prominent.</w:t>
      </w:r>
    </w:p>
    <w:p w:rsidR="005C2CB7" w:rsidRPr="00F53830" w:rsidRDefault="005C2CB7" w:rsidP="005C2CB7">
      <w:pPr>
        <w:spacing w:line="264" w:lineRule="auto"/>
        <w:ind w:firstLineChars="200" w:firstLine="440"/>
        <w:jc w:val="both"/>
        <w:rPr>
          <w:sz w:val="22"/>
          <w:szCs w:val="22"/>
        </w:rPr>
      </w:pPr>
      <w:r w:rsidRPr="00F53830">
        <w:rPr>
          <w:sz w:val="22"/>
          <w:szCs w:val="22"/>
        </w:rPr>
        <w:t xml:space="preserve">All sampling switches connect to the input signal line, and the parasitic capacitors contributed by sampling switches dominate the load capacitance. So reducing the size of the sampling switches increases the analogue bandwidth. However, a small switch </w:t>
      </w:r>
      <w:r>
        <w:rPr>
          <w:sz w:val="22"/>
          <w:szCs w:val="22"/>
        </w:rPr>
        <w:t>exhibits</w:t>
      </w:r>
      <w:r w:rsidRPr="00F53830">
        <w:rPr>
          <w:sz w:val="22"/>
          <w:szCs w:val="22"/>
        </w:rPr>
        <w:t xml:space="preserve"> high on</w:t>
      </w:r>
      <w:r>
        <w:rPr>
          <w:sz w:val="22"/>
          <w:szCs w:val="22"/>
        </w:rPr>
        <w:t>-</w:t>
      </w:r>
      <w:r w:rsidRPr="00F53830">
        <w:rPr>
          <w:sz w:val="22"/>
          <w:szCs w:val="22"/>
        </w:rPr>
        <w:t xml:space="preserve"> resistance and bad on-resistance flatness</w:t>
      </w:r>
      <w:r>
        <w:rPr>
          <w:sz w:val="22"/>
          <w:szCs w:val="22"/>
        </w:rPr>
        <w:t xml:space="preserve"> </w:t>
      </w:r>
      <w:r w:rsidRPr="00D95C19">
        <w:rPr>
          <w:sz w:val="22"/>
          <w:szCs w:val="22"/>
        </w:rPr>
        <w:t>versus</w:t>
      </w:r>
      <w:r>
        <w:rPr>
          <w:sz w:val="22"/>
          <w:szCs w:val="22"/>
        </w:rPr>
        <w:t xml:space="preserve"> input voltage</w:t>
      </w:r>
      <w:r w:rsidRPr="00F53830">
        <w:rPr>
          <w:sz w:val="22"/>
          <w:szCs w:val="22"/>
        </w:rPr>
        <w:t>, which deteriorates the performance. The reason is that, as we know, RC circuit</w:t>
      </w:r>
      <w:r>
        <w:rPr>
          <w:sz w:val="22"/>
          <w:szCs w:val="22"/>
        </w:rPr>
        <w:t>, consisted by a switch and a sampling capacitor,</w:t>
      </w:r>
      <w:r w:rsidRPr="00F53830">
        <w:rPr>
          <w:sz w:val="22"/>
          <w:szCs w:val="22"/>
        </w:rPr>
        <w:t xml:space="preserve"> causes time delay to the input signal, if the on</w:t>
      </w:r>
      <w:r>
        <w:rPr>
          <w:sz w:val="22"/>
          <w:szCs w:val="22"/>
        </w:rPr>
        <w:t>-</w:t>
      </w:r>
      <w:r w:rsidRPr="00F53830">
        <w:rPr>
          <w:sz w:val="22"/>
          <w:szCs w:val="22"/>
        </w:rPr>
        <w:t>resistance varies with the input voltage, then the signal delay varies with the voltage level, which produces signal distortion. Finally, a</w:t>
      </w:r>
      <w:r>
        <w:rPr>
          <w:sz w:val="22"/>
          <w:szCs w:val="22"/>
        </w:rPr>
        <w:t>n optimized</w:t>
      </w:r>
      <w:r w:rsidRPr="00F53830">
        <w:rPr>
          <w:sz w:val="22"/>
          <w:szCs w:val="22"/>
        </w:rPr>
        <w:t xml:space="preserve"> </w:t>
      </w:r>
      <w:bookmarkStart w:id="83" w:name="OLE_LINK38"/>
      <w:bookmarkStart w:id="84" w:name="OLE_LINK39"/>
      <w:r w:rsidRPr="00525E81">
        <w:rPr>
          <w:sz w:val="22"/>
          <w:szCs w:val="22"/>
        </w:rPr>
        <w:t>complementary</w:t>
      </w:r>
      <w:r>
        <w:t xml:space="preserve"> </w:t>
      </w:r>
      <w:bookmarkEnd w:id="83"/>
      <w:bookmarkEnd w:id="84"/>
      <w:r w:rsidRPr="00F53830">
        <w:rPr>
          <w:sz w:val="22"/>
          <w:szCs w:val="22"/>
        </w:rPr>
        <w:t>switch is adopted</w:t>
      </w:r>
      <w:r>
        <w:rPr>
          <w:sz w:val="22"/>
          <w:szCs w:val="22"/>
        </w:rPr>
        <w:t>. The simulated on-</w:t>
      </w:r>
      <w:r w:rsidRPr="00F53830">
        <w:rPr>
          <w:sz w:val="22"/>
          <w:szCs w:val="22"/>
        </w:rPr>
        <w:t>resistance</w:t>
      </w:r>
      <w:r>
        <w:rPr>
          <w:sz w:val="22"/>
          <w:szCs w:val="22"/>
        </w:rPr>
        <w:t xml:space="preserve"> value</w:t>
      </w:r>
      <w:r w:rsidRPr="00F53830">
        <w:rPr>
          <w:sz w:val="22"/>
          <w:szCs w:val="22"/>
        </w:rPr>
        <w:t xml:space="preserve"> of the </w:t>
      </w:r>
      <w:r>
        <w:rPr>
          <w:sz w:val="22"/>
          <w:szCs w:val="22"/>
        </w:rPr>
        <w:t>complementary</w:t>
      </w:r>
      <w:r>
        <w:t xml:space="preserve"> </w:t>
      </w:r>
      <w:r w:rsidRPr="00F53830">
        <w:rPr>
          <w:sz w:val="22"/>
          <w:szCs w:val="22"/>
        </w:rPr>
        <w:t>switch is depicted in Fig</w:t>
      </w:r>
      <w:r>
        <w:rPr>
          <w:rFonts w:hint="eastAsia"/>
          <w:sz w:val="22"/>
          <w:szCs w:val="22"/>
          <w:lang w:eastAsia="zh-CN"/>
        </w:rPr>
        <w:t>u</w:t>
      </w:r>
      <w:r>
        <w:rPr>
          <w:sz w:val="22"/>
          <w:szCs w:val="22"/>
        </w:rPr>
        <w:t>re 4.</w:t>
      </w:r>
    </w:p>
    <w:p w:rsidR="005C2CB7" w:rsidRDefault="005C2CB7" w:rsidP="005C2CB7">
      <w:pPr>
        <w:pStyle w:val="a4"/>
        <w:ind w:firstLine="0"/>
        <w:jc w:val="center"/>
        <w:rPr>
          <w:noProof/>
          <w:lang w:eastAsia="zh-CN"/>
        </w:rPr>
      </w:pPr>
      <w:r w:rsidRPr="00180739">
        <w:rPr>
          <w:noProof/>
          <w:lang w:eastAsia="zh-CN"/>
        </w:rPr>
        <w:drawing>
          <wp:inline distT="0" distB="0" distL="0" distR="0">
            <wp:extent cx="2286000" cy="1552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552575"/>
                    </a:xfrm>
                    <a:prstGeom prst="rect">
                      <a:avLst/>
                    </a:prstGeom>
                    <a:noFill/>
                    <a:ln>
                      <a:noFill/>
                    </a:ln>
                  </pic:spPr>
                </pic:pic>
              </a:graphicData>
            </a:graphic>
          </wp:inline>
        </w:drawing>
      </w:r>
      <w:r w:rsidRPr="00180739">
        <w:rPr>
          <w:noProof/>
          <w:lang w:eastAsia="zh-CN"/>
        </w:rPr>
        <w:drawing>
          <wp:inline distT="0" distB="0" distL="0" distR="0">
            <wp:extent cx="2235835" cy="1547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35835" cy="1547495"/>
                    </a:xfrm>
                    <a:prstGeom prst="rect">
                      <a:avLst/>
                    </a:prstGeom>
                    <a:noFill/>
                    <a:ln>
                      <a:noFill/>
                    </a:ln>
                  </pic:spPr>
                </pic:pic>
              </a:graphicData>
            </a:graphic>
          </wp:inline>
        </w:drawing>
      </w:r>
    </w:p>
    <w:p w:rsidR="005C2CB7" w:rsidRPr="00B75E8F" w:rsidRDefault="005C2CB7" w:rsidP="005C2CB7">
      <w:pPr>
        <w:pStyle w:val="FigureCaption"/>
        <w:jc w:val="center"/>
        <w:rPr>
          <w:sz w:val="20"/>
        </w:rPr>
      </w:pPr>
      <w:r w:rsidRPr="00B75E8F">
        <w:rPr>
          <w:b/>
          <w:sz w:val="20"/>
        </w:rPr>
        <w:t xml:space="preserve">Figure </w:t>
      </w:r>
      <w:r>
        <w:rPr>
          <w:b/>
          <w:sz w:val="20"/>
        </w:rPr>
        <w:t>4</w:t>
      </w:r>
      <w:r w:rsidRPr="00B75E8F">
        <w:rPr>
          <w:sz w:val="20"/>
        </w:rPr>
        <w:t xml:space="preserve">.  On-resistance of the </w:t>
      </w:r>
      <w:bookmarkStart w:id="85" w:name="OLE_LINK32"/>
      <w:bookmarkStart w:id="86" w:name="OLE_LINK33"/>
      <w:r w:rsidRPr="00B75E8F">
        <w:rPr>
          <w:sz w:val="20"/>
        </w:rPr>
        <w:t xml:space="preserve">complementary </w:t>
      </w:r>
      <w:bookmarkEnd w:id="85"/>
      <w:bookmarkEnd w:id="86"/>
      <w:r w:rsidRPr="00B75E8F">
        <w:rPr>
          <w:sz w:val="20"/>
        </w:rPr>
        <w:t>switch.</w:t>
      </w:r>
    </w:p>
    <w:p w:rsidR="005C2CB7" w:rsidRDefault="005C2CB7" w:rsidP="005C2CB7">
      <w:pPr>
        <w:pStyle w:val="a4"/>
        <w:ind w:firstLine="0"/>
        <w:jc w:val="center"/>
        <w:rPr>
          <w:lang w:val="ru-RU"/>
        </w:rPr>
      </w:pPr>
    </w:p>
    <w:p w:rsidR="005C2CB7" w:rsidRPr="00B75E8F" w:rsidRDefault="005C2CB7" w:rsidP="005C2CB7">
      <w:pPr>
        <w:pStyle w:val="Subsection"/>
        <w:ind w:left="578" w:hanging="578"/>
      </w:pPr>
      <w:bookmarkStart w:id="87" w:name="_Toc488657981"/>
      <w:r w:rsidRPr="00F53830">
        <w:rPr>
          <w:rFonts w:hint="eastAsia"/>
        </w:rPr>
        <w:t>Digitization and Readout</w:t>
      </w:r>
      <w:bookmarkEnd w:id="87"/>
    </w:p>
    <w:p w:rsidR="005C2CB7" w:rsidRPr="00F53830" w:rsidRDefault="005C2CB7" w:rsidP="005C2CB7">
      <w:pPr>
        <w:spacing w:line="264" w:lineRule="auto"/>
        <w:jc w:val="both"/>
        <w:rPr>
          <w:sz w:val="22"/>
          <w:szCs w:val="22"/>
        </w:rPr>
      </w:pPr>
      <w:r w:rsidRPr="00F53830">
        <w:rPr>
          <w:sz w:val="22"/>
          <w:szCs w:val="22"/>
        </w:rPr>
        <w:t xml:space="preserve">Digital </w:t>
      </w:r>
      <w:r>
        <w:rPr>
          <w:sz w:val="22"/>
          <w:szCs w:val="22"/>
        </w:rPr>
        <w:t>quantization</w:t>
      </w:r>
      <w:r w:rsidRPr="00F53830">
        <w:rPr>
          <w:sz w:val="22"/>
          <w:szCs w:val="22"/>
        </w:rPr>
        <w:t xml:space="preserve"> of sampled </w:t>
      </w:r>
      <w:r>
        <w:rPr>
          <w:sz w:val="22"/>
          <w:szCs w:val="22"/>
        </w:rPr>
        <w:t>values are</w:t>
      </w:r>
      <w:r w:rsidRPr="00F53830">
        <w:rPr>
          <w:sz w:val="22"/>
          <w:szCs w:val="22"/>
        </w:rPr>
        <w:t xml:space="preserve"> done by Wilkinson ADC because of its very good parallelism integration [12]. And each sample cell has a dedicated comparator and a 12-bit latch as shown in Fig</w:t>
      </w:r>
      <w:r>
        <w:rPr>
          <w:sz w:val="22"/>
          <w:szCs w:val="22"/>
        </w:rPr>
        <w:t>ure 5</w:t>
      </w:r>
      <w:r w:rsidRPr="00F53830">
        <w:rPr>
          <w:sz w:val="22"/>
          <w:szCs w:val="22"/>
        </w:rPr>
        <w:t>. When the digitization process is started, a voltage ramp and the stored voltage are put at the inputs of a comparator. In the meanwhile, the 12-bit gray counter begin counting. Once the ramp value excesses the stored voltage, the comparator fires and latches the counter value for readout.</w:t>
      </w:r>
    </w:p>
    <w:p w:rsidR="005C2CB7" w:rsidRPr="00F53830" w:rsidRDefault="005C2CB7" w:rsidP="005C2CB7">
      <w:pPr>
        <w:spacing w:line="264" w:lineRule="auto"/>
        <w:ind w:firstLineChars="200" w:firstLine="440"/>
        <w:jc w:val="both"/>
        <w:rPr>
          <w:sz w:val="22"/>
          <w:szCs w:val="22"/>
        </w:rPr>
      </w:pPr>
      <w:r w:rsidRPr="00F53830">
        <w:rPr>
          <w:sz w:val="22"/>
          <w:szCs w:val="22"/>
        </w:rPr>
        <w:t xml:space="preserve">The shared ramp signal is generated by using a current source and an internal capacitor, the 12-bit gray counter should run at a specific frequency to match ramping rise time, </w:t>
      </w:r>
      <w:r w:rsidRPr="00B75E8F">
        <w:rPr>
          <w:sz w:val="22"/>
          <w:szCs w:val="22"/>
        </w:rPr>
        <w:t>and a 5-stage voltage controlled ring oscillator provides the fast counter clock, which is adjustable between 400 MHz and 1.7 GHz.</w:t>
      </w:r>
    </w:p>
    <w:p w:rsidR="005C2CB7" w:rsidRPr="00F53830" w:rsidRDefault="005C2CB7" w:rsidP="005C2CB7">
      <w:pPr>
        <w:spacing w:line="264" w:lineRule="auto"/>
        <w:ind w:firstLineChars="200" w:firstLine="440"/>
        <w:jc w:val="both"/>
        <w:rPr>
          <w:sz w:val="22"/>
          <w:szCs w:val="22"/>
        </w:rPr>
      </w:pPr>
      <w:bookmarkStart w:id="88" w:name="OLE_LINK119"/>
      <w:bookmarkStart w:id="89" w:name="OLE_LINK120"/>
      <w:bookmarkEnd w:id="73"/>
      <w:bookmarkEnd w:id="74"/>
      <w:r w:rsidRPr="00F53830">
        <w:rPr>
          <w:sz w:val="22"/>
          <w:szCs w:val="22"/>
        </w:rPr>
        <w:t xml:space="preserve">The latched counter bits of each cell are driven to the bus under the control of a shift register ‘token’ signal, generated by a read control model </w:t>
      </w:r>
      <w:r>
        <w:rPr>
          <w:sz w:val="22"/>
          <w:szCs w:val="22"/>
        </w:rPr>
        <w:t>(</w:t>
      </w:r>
      <w:r w:rsidRPr="00F53830">
        <w:rPr>
          <w:sz w:val="22"/>
          <w:szCs w:val="22"/>
        </w:rPr>
        <w:t>Fig</w:t>
      </w:r>
      <w:r>
        <w:rPr>
          <w:sz w:val="22"/>
          <w:szCs w:val="22"/>
        </w:rPr>
        <w:t xml:space="preserve">ure </w:t>
      </w:r>
      <w:r w:rsidRPr="00F53830">
        <w:rPr>
          <w:sz w:val="22"/>
          <w:szCs w:val="22"/>
        </w:rPr>
        <w:t>1</w:t>
      </w:r>
      <w:r>
        <w:rPr>
          <w:sz w:val="22"/>
          <w:szCs w:val="22"/>
        </w:rPr>
        <w:t>)</w:t>
      </w:r>
      <w:r w:rsidRPr="00F53830">
        <w:rPr>
          <w:sz w:val="22"/>
          <w:szCs w:val="22"/>
        </w:rPr>
        <w:t>. The 12-bit parallel data are fed into a serializer, and the serial data is read out to the FPGA at a rate of 200 MHz.</w:t>
      </w:r>
    </w:p>
    <w:bookmarkStart w:id="90" w:name="OLE_LINK69"/>
    <w:bookmarkStart w:id="91" w:name="OLE_LINK72"/>
    <w:bookmarkStart w:id="92" w:name="OLE_LINK77"/>
    <w:bookmarkStart w:id="93" w:name="OLE_LINK78"/>
    <w:p w:rsidR="005C2CB7" w:rsidRDefault="005C2CB7" w:rsidP="005C2CB7">
      <w:pPr>
        <w:pStyle w:val="a4"/>
        <w:ind w:firstLine="0"/>
        <w:jc w:val="center"/>
      </w:pPr>
      <w:r>
        <w:object w:dxaOrig="7770" w:dyaOrig="2895">
          <v:shape id="_x0000_i1033" type="#_x0000_t75" style="width:338.4pt;height:122.4pt" o:ole="">
            <v:imagedata r:id="rId27" o:title=""/>
          </v:shape>
          <o:OLEObject Type="Embed" ProgID="Visio.Drawing.15" ShapeID="_x0000_i1033" DrawAspect="Content" ObjectID="_1575891405" r:id="rId28"/>
        </w:object>
      </w:r>
      <w:bookmarkEnd w:id="90"/>
      <w:bookmarkEnd w:id="91"/>
      <w:bookmarkEnd w:id="92"/>
      <w:bookmarkEnd w:id="93"/>
    </w:p>
    <w:p w:rsidR="005C2CB7" w:rsidRPr="00993879" w:rsidRDefault="005C2CB7" w:rsidP="005C2CB7">
      <w:pPr>
        <w:pStyle w:val="FigureCaption"/>
        <w:jc w:val="center"/>
        <w:rPr>
          <w:sz w:val="20"/>
        </w:rPr>
      </w:pPr>
      <w:r w:rsidRPr="00B75E8F">
        <w:rPr>
          <w:b/>
          <w:sz w:val="20"/>
        </w:rPr>
        <w:t xml:space="preserve">Figure </w:t>
      </w:r>
      <w:r>
        <w:rPr>
          <w:b/>
          <w:sz w:val="20"/>
        </w:rPr>
        <w:t>5</w:t>
      </w:r>
      <w:r w:rsidRPr="00B75E8F">
        <w:rPr>
          <w:sz w:val="20"/>
        </w:rPr>
        <w:t>.  Simplified schematic of a single cell. The Wilkinson ADC is outlined by the rectangle.</w:t>
      </w:r>
    </w:p>
    <w:p w:rsidR="005C2CB7" w:rsidRDefault="005C2CB7" w:rsidP="005C2CB7">
      <w:pPr>
        <w:pStyle w:val="section"/>
        <w:rPr>
          <w:lang w:eastAsia="zh-CN"/>
        </w:rPr>
      </w:pPr>
      <w:bookmarkStart w:id="94" w:name="_Toc488657982"/>
      <w:bookmarkEnd w:id="35"/>
      <w:bookmarkEnd w:id="36"/>
      <w:r>
        <w:rPr>
          <w:rFonts w:hint="eastAsia"/>
          <w:lang w:eastAsia="zh-CN"/>
        </w:rPr>
        <w:t>Performance</w:t>
      </w:r>
      <w:bookmarkEnd w:id="94"/>
    </w:p>
    <w:p w:rsidR="005C2CB7" w:rsidRDefault="005C2CB7" w:rsidP="005C2CB7">
      <w:pPr>
        <w:spacing w:line="264" w:lineRule="auto"/>
        <w:jc w:val="both"/>
        <w:rPr>
          <w:sz w:val="22"/>
          <w:szCs w:val="22"/>
        </w:rPr>
      </w:pPr>
      <w:r>
        <w:rPr>
          <w:sz w:val="22"/>
          <w:szCs w:val="22"/>
        </w:rPr>
        <w:t>Tes</w:t>
      </w:r>
      <w:r w:rsidRPr="00F53830">
        <w:rPr>
          <w:sz w:val="22"/>
          <w:szCs w:val="22"/>
        </w:rPr>
        <w:t>ts</w:t>
      </w:r>
      <w:r w:rsidRPr="00F53830">
        <w:rPr>
          <w:rFonts w:hint="eastAsia"/>
          <w:sz w:val="22"/>
          <w:szCs w:val="22"/>
        </w:rPr>
        <w:t xml:space="preserve"> of the ASIC performance ha</w:t>
      </w:r>
      <w:r>
        <w:rPr>
          <w:sz w:val="22"/>
          <w:szCs w:val="22"/>
        </w:rPr>
        <w:t>ve</w:t>
      </w:r>
      <w:r w:rsidRPr="00F53830">
        <w:rPr>
          <w:rFonts w:hint="eastAsia"/>
          <w:sz w:val="22"/>
          <w:szCs w:val="22"/>
        </w:rPr>
        <w:t xml:space="preserve"> been carried out using </w:t>
      </w:r>
      <w:r w:rsidRPr="00F53830">
        <w:rPr>
          <w:sz w:val="22"/>
          <w:szCs w:val="22"/>
        </w:rPr>
        <w:t xml:space="preserve">a custom evaluation board, and </w:t>
      </w:r>
      <w:r w:rsidRPr="00B75E8F">
        <w:rPr>
          <w:sz w:val="22"/>
          <w:szCs w:val="22"/>
        </w:rPr>
        <w:t xml:space="preserve">the test system is shown in Figure </w:t>
      </w:r>
      <w:r>
        <w:rPr>
          <w:sz w:val="22"/>
          <w:szCs w:val="22"/>
        </w:rPr>
        <w:t>6</w:t>
      </w:r>
      <w:r w:rsidRPr="00F53830">
        <w:rPr>
          <w:sz w:val="22"/>
          <w:szCs w:val="22"/>
        </w:rPr>
        <w:t xml:space="preserve">. We used </w:t>
      </w:r>
      <w:bookmarkStart w:id="95" w:name="OLE_LINK187"/>
      <w:bookmarkStart w:id="96" w:name="OLE_LINK188"/>
      <w:r w:rsidRPr="00F53830">
        <w:rPr>
          <w:sz w:val="22"/>
          <w:szCs w:val="22"/>
        </w:rPr>
        <w:t>a signal source (</w:t>
      </w:r>
      <w:r w:rsidRPr="00B75E8F">
        <w:rPr>
          <w:rFonts w:hint="eastAsia"/>
          <w:sz w:val="22"/>
          <w:szCs w:val="22"/>
        </w:rPr>
        <w:t xml:space="preserve">ROHDE&amp;SCHWARZ </w:t>
      </w:r>
      <w:r w:rsidRPr="00B75E8F">
        <w:rPr>
          <w:sz w:val="22"/>
          <w:szCs w:val="22"/>
        </w:rPr>
        <w:t>SMA 100A</w:t>
      </w:r>
      <w:r w:rsidRPr="00F53830">
        <w:rPr>
          <w:sz w:val="22"/>
          <w:szCs w:val="22"/>
        </w:rPr>
        <w:t xml:space="preserve">) </w:t>
      </w:r>
      <w:bookmarkEnd w:id="95"/>
      <w:bookmarkEnd w:id="96"/>
      <w:r w:rsidRPr="00F53830">
        <w:rPr>
          <w:sz w:val="22"/>
          <w:szCs w:val="22"/>
        </w:rPr>
        <w:t xml:space="preserve">to provide high quality sinusoidal signals. A Xilinx Spatan-6 FPGA based evaluation board was used for chip configuration and data </w:t>
      </w:r>
      <w:r>
        <w:rPr>
          <w:sz w:val="22"/>
          <w:szCs w:val="22"/>
        </w:rPr>
        <w:t>processing</w:t>
      </w:r>
      <w:r w:rsidRPr="00F53830">
        <w:rPr>
          <w:sz w:val="22"/>
          <w:szCs w:val="22"/>
        </w:rPr>
        <w:t>.</w:t>
      </w:r>
    </w:p>
    <w:p w:rsidR="005C2CB7" w:rsidRDefault="005C2CB7" w:rsidP="005C2CB7">
      <w:pPr>
        <w:spacing w:line="264" w:lineRule="auto"/>
        <w:jc w:val="center"/>
      </w:pPr>
      <w:r>
        <w:object w:dxaOrig="8371" w:dyaOrig="6271">
          <v:shape id="_x0000_i1034" type="#_x0000_t75" style="width:3in;height:165.6pt" o:ole="">
            <v:imagedata r:id="rId29" o:title=""/>
          </v:shape>
          <o:OLEObject Type="Embed" ProgID="Visio.Drawing.15" ShapeID="_x0000_i1034" DrawAspect="Content" ObjectID="_1575891406" r:id="rId30"/>
        </w:object>
      </w:r>
    </w:p>
    <w:p w:rsidR="005C2CB7" w:rsidRPr="00B75E8F" w:rsidRDefault="005C2CB7" w:rsidP="005C2CB7">
      <w:pPr>
        <w:pStyle w:val="FigureCaption"/>
        <w:jc w:val="center"/>
        <w:rPr>
          <w:sz w:val="20"/>
        </w:rPr>
      </w:pPr>
      <w:r w:rsidRPr="00B75E8F">
        <w:rPr>
          <w:b/>
          <w:sz w:val="20"/>
        </w:rPr>
        <w:t xml:space="preserve">Figure </w:t>
      </w:r>
      <w:r>
        <w:rPr>
          <w:b/>
          <w:sz w:val="20"/>
        </w:rPr>
        <w:t>6</w:t>
      </w:r>
      <w:r w:rsidRPr="00B75E8F">
        <w:rPr>
          <w:sz w:val="20"/>
        </w:rPr>
        <w:t>.  ASIC test system.</w:t>
      </w:r>
    </w:p>
    <w:p w:rsidR="005C2CB7" w:rsidRPr="00226C7D" w:rsidRDefault="005C2CB7" w:rsidP="005C2CB7">
      <w:pPr>
        <w:pStyle w:val="a4"/>
        <w:ind w:firstLine="0"/>
        <w:jc w:val="center"/>
        <w:rPr>
          <w:lang w:val="ru-RU"/>
        </w:rPr>
      </w:pPr>
    </w:p>
    <w:p w:rsidR="005C2CB7" w:rsidRPr="00B75E8F" w:rsidRDefault="005C2CB7" w:rsidP="005C2CB7">
      <w:pPr>
        <w:pStyle w:val="a4"/>
        <w:ind w:firstLineChars="200" w:firstLine="440"/>
        <w:rPr>
          <w:rFonts w:hint="eastAsia"/>
          <w:lang w:val="ru-RU" w:eastAsia="zh-CN"/>
        </w:rPr>
      </w:pPr>
      <w:r w:rsidRPr="00F53830">
        <w:t>In this section, we present measurements of the sampling speed, DC transfer function, bandwidth, AC response and fast pulse timing, as well as calibration of sampling intervals.</w:t>
      </w:r>
    </w:p>
    <w:p w:rsidR="005C2CB7" w:rsidRPr="00C03E29" w:rsidRDefault="005C2CB7" w:rsidP="005C2CB7">
      <w:pPr>
        <w:pStyle w:val="Subsection"/>
      </w:pPr>
      <w:bookmarkStart w:id="97" w:name="_Toc488657983"/>
      <w:r w:rsidRPr="00C03E29">
        <w:t>S</w:t>
      </w:r>
      <w:r>
        <w:t>ampling speed</w:t>
      </w:r>
      <w:bookmarkEnd w:id="97"/>
    </w:p>
    <w:p w:rsidR="005C2CB7" w:rsidRDefault="005C2CB7" w:rsidP="005C2CB7">
      <w:pPr>
        <w:spacing w:line="264" w:lineRule="auto"/>
        <w:jc w:val="both"/>
        <w:rPr>
          <w:sz w:val="22"/>
          <w:szCs w:val="22"/>
        </w:rPr>
      </w:pPr>
      <w:r w:rsidRPr="00F53830">
        <w:rPr>
          <w:sz w:val="22"/>
          <w:szCs w:val="22"/>
        </w:rPr>
        <w:t xml:space="preserve">The sampling delay is controlled by an analogue voltage, which is set by the on-chip DLL automatically. </w:t>
      </w:r>
      <w:r>
        <w:rPr>
          <w:sz w:val="22"/>
          <w:szCs w:val="22"/>
        </w:rPr>
        <w:t>In order to verify the performance of the sampling circuit, t</w:t>
      </w:r>
      <w:r w:rsidRPr="00F53830">
        <w:rPr>
          <w:sz w:val="22"/>
          <w:szCs w:val="22"/>
        </w:rPr>
        <w:t>he analogue control voltage is drawn out of the chip. We change the reference input clock frequency and observe the variation of the voltage. The sampling rate as a function of the control voltage is depicted in Fig</w:t>
      </w:r>
      <w:r>
        <w:rPr>
          <w:sz w:val="22"/>
          <w:szCs w:val="22"/>
        </w:rPr>
        <w:t>ure 7</w:t>
      </w:r>
      <w:r w:rsidRPr="00F53830">
        <w:rPr>
          <w:sz w:val="22"/>
          <w:szCs w:val="22"/>
        </w:rPr>
        <w:t>. A stable sampling rate ranging from 76 Msps to 3.2 Gsps is available</w:t>
      </w:r>
      <w:r>
        <w:rPr>
          <w:sz w:val="22"/>
          <w:szCs w:val="22"/>
        </w:rPr>
        <w:t xml:space="preserve"> and an agreement is shown between test values and SPICE simulation results.</w:t>
      </w:r>
      <w:r w:rsidRPr="00F53830">
        <w:rPr>
          <w:sz w:val="22"/>
          <w:szCs w:val="22"/>
        </w:rPr>
        <w:t xml:space="preserve"> We set the sampling rate at a constant value of 2 Gsps in the following tests.</w:t>
      </w:r>
      <w:bookmarkStart w:id="98" w:name="OLE_LINK123"/>
      <w:bookmarkStart w:id="99" w:name="OLE_LINK124"/>
    </w:p>
    <w:bookmarkEnd w:id="88"/>
    <w:bookmarkEnd w:id="89"/>
    <w:p w:rsidR="005C2CB7" w:rsidRDefault="005C2CB7" w:rsidP="005C2CB7">
      <w:pPr>
        <w:spacing w:line="264" w:lineRule="auto"/>
        <w:jc w:val="center"/>
        <w:rPr>
          <w:noProof/>
          <w:lang w:val="en-US" w:eastAsia="zh-CN"/>
        </w:rPr>
      </w:pPr>
      <w:r w:rsidRPr="00447D14">
        <w:rPr>
          <w:noProof/>
          <w:lang w:val="en-US" w:eastAsia="zh-CN"/>
        </w:rPr>
        <w:lastRenderedPageBreak/>
        <w:drawing>
          <wp:inline distT="0" distB="0" distL="0" distR="0">
            <wp:extent cx="3461385" cy="2115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1385" cy="2115185"/>
                    </a:xfrm>
                    <a:prstGeom prst="rect">
                      <a:avLst/>
                    </a:prstGeom>
                    <a:noFill/>
                    <a:ln>
                      <a:noFill/>
                    </a:ln>
                  </pic:spPr>
                </pic:pic>
              </a:graphicData>
            </a:graphic>
          </wp:inline>
        </w:drawing>
      </w:r>
    </w:p>
    <w:p w:rsidR="005C2CB7" w:rsidRPr="00E600D1" w:rsidRDefault="005C2CB7" w:rsidP="005C2CB7">
      <w:pPr>
        <w:pStyle w:val="FigureCaption"/>
        <w:jc w:val="center"/>
        <w:rPr>
          <w:sz w:val="20"/>
        </w:rPr>
      </w:pPr>
      <w:bookmarkStart w:id="100" w:name="OLE_LINK177"/>
      <w:bookmarkStart w:id="101" w:name="OLE_LINK178"/>
      <w:r w:rsidRPr="00E600D1">
        <w:rPr>
          <w:b/>
          <w:sz w:val="20"/>
        </w:rPr>
        <w:t xml:space="preserve">Figure </w:t>
      </w:r>
      <w:r>
        <w:rPr>
          <w:b/>
          <w:sz w:val="20"/>
        </w:rPr>
        <w:t>7</w:t>
      </w:r>
      <w:r w:rsidRPr="00E600D1">
        <w:rPr>
          <w:sz w:val="20"/>
        </w:rPr>
        <w:t>.  Sampling rate as a function of control voltage.</w:t>
      </w:r>
    </w:p>
    <w:bookmarkEnd w:id="100"/>
    <w:bookmarkEnd w:id="101"/>
    <w:p w:rsidR="005C2CB7" w:rsidRPr="00E600D1" w:rsidRDefault="005C2CB7" w:rsidP="005C2CB7">
      <w:pPr>
        <w:spacing w:line="264" w:lineRule="auto"/>
        <w:jc w:val="center"/>
        <w:rPr>
          <w:sz w:val="22"/>
          <w:szCs w:val="22"/>
          <w:lang w:val="en-US"/>
        </w:rPr>
      </w:pPr>
    </w:p>
    <w:p w:rsidR="005C2CB7" w:rsidRDefault="005C2CB7" w:rsidP="005C2CB7">
      <w:pPr>
        <w:pStyle w:val="Subsection"/>
      </w:pPr>
      <w:bookmarkStart w:id="102" w:name="OLE_LINK90"/>
      <w:bookmarkStart w:id="103" w:name="OLE_LINK91"/>
      <w:bookmarkStart w:id="104" w:name="_Toc488657984"/>
      <w:r w:rsidRPr="00E600D1">
        <w:rPr>
          <w:rFonts w:hint="eastAsia"/>
        </w:rPr>
        <w:t>DC transfer function</w:t>
      </w:r>
      <w:bookmarkEnd w:id="104"/>
    </w:p>
    <w:p w:rsidR="005C2CB7" w:rsidRDefault="005C2CB7" w:rsidP="005C2CB7">
      <w:pPr>
        <w:pStyle w:val="a4"/>
        <w:ind w:firstLine="0"/>
      </w:pPr>
      <w:r w:rsidRPr="00E600D1">
        <w:t xml:space="preserve">The DC transfer function (measured ADC counts as a function of input signal amplitude) depends on configuration of the Wilkinson ADCs. We set the 12-bit </w:t>
      </w:r>
      <w:r w:rsidRPr="003177EC">
        <w:t>gray counter</w:t>
      </w:r>
      <w:r w:rsidRPr="00E600D1">
        <w:t xml:space="preserve"> clock at 1 GHz to reduce the conversion time as much as possible, and adjust the ramp charging current to maximize the use of ADC range and get a better resolution. Fig</w:t>
      </w:r>
      <w:r>
        <w:t>ure 8</w:t>
      </w:r>
      <w:r w:rsidRPr="00E600D1">
        <w:t xml:space="preserve"> shows the DC transfer function for a single channel. The 1 V input range spans 300-4000 ADC counts, corresponding to 3700 counts (11.85 bits) of resolution. After voltage calibration, the DC noise is measured to be ~ 1.4 mV, and the effective dynamic range is 9.5 bits. An integral nonlinearity (INL) of better than 2% is shown for the input range.</w:t>
      </w:r>
    </w:p>
    <w:p w:rsidR="005C2CB7" w:rsidRDefault="005C2CB7" w:rsidP="005C2CB7">
      <w:pPr>
        <w:pStyle w:val="a4"/>
        <w:ind w:firstLine="0"/>
        <w:jc w:val="center"/>
        <w:rPr>
          <w:noProof/>
          <w:lang w:eastAsia="zh-CN"/>
        </w:rPr>
      </w:pPr>
      <w:r w:rsidRPr="00180739">
        <w:rPr>
          <w:noProof/>
          <w:lang w:eastAsia="zh-CN"/>
        </w:rPr>
        <w:drawing>
          <wp:inline distT="0" distB="0" distL="0" distR="0">
            <wp:extent cx="2491740" cy="1889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1740" cy="1889125"/>
                    </a:xfrm>
                    <a:prstGeom prst="rect">
                      <a:avLst/>
                    </a:prstGeom>
                    <a:noFill/>
                    <a:ln>
                      <a:noFill/>
                    </a:ln>
                  </pic:spPr>
                </pic:pic>
              </a:graphicData>
            </a:graphic>
          </wp:inline>
        </w:drawing>
      </w:r>
      <w:r w:rsidRPr="00180739">
        <w:rPr>
          <w:noProof/>
          <w:lang w:eastAsia="zh-CN"/>
        </w:rPr>
        <w:drawing>
          <wp:inline distT="0" distB="0" distL="0" distR="0">
            <wp:extent cx="2773045" cy="18789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3045" cy="1878965"/>
                    </a:xfrm>
                    <a:prstGeom prst="rect">
                      <a:avLst/>
                    </a:prstGeom>
                    <a:noFill/>
                    <a:ln>
                      <a:noFill/>
                    </a:ln>
                  </pic:spPr>
                </pic:pic>
              </a:graphicData>
            </a:graphic>
          </wp:inline>
        </w:drawing>
      </w:r>
    </w:p>
    <w:p w:rsidR="005C2CB7" w:rsidRPr="00E600D1" w:rsidRDefault="005C2CB7" w:rsidP="005C2CB7">
      <w:pPr>
        <w:pStyle w:val="FigureCaption"/>
        <w:jc w:val="left"/>
        <w:rPr>
          <w:sz w:val="20"/>
        </w:rPr>
      </w:pPr>
      <w:bookmarkStart w:id="105" w:name="OLE_LINK179"/>
      <w:bookmarkStart w:id="106" w:name="OLE_LINK180"/>
      <w:r w:rsidRPr="00E600D1">
        <w:rPr>
          <w:b/>
          <w:sz w:val="20"/>
        </w:rPr>
        <w:t xml:space="preserve">Figure </w:t>
      </w:r>
      <w:r>
        <w:rPr>
          <w:b/>
          <w:sz w:val="20"/>
        </w:rPr>
        <w:t>8</w:t>
      </w:r>
      <w:r w:rsidRPr="00E600D1">
        <w:rPr>
          <w:sz w:val="20"/>
        </w:rPr>
        <w:t>.  The DC transfer function for a single channel. (L) The data are the mean of all 128 cells. The linear fitting curve presents a lope of 3.55 counts/mV. (R) Raw DC scans for all 128 cells.</w:t>
      </w:r>
    </w:p>
    <w:bookmarkEnd w:id="105"/>
    <w:bookmarkEnd w:id="106"/>
    <w:p w:rsidR="005C2CB7" w:rsidRDefault="005C2CB7" w:rsidP="005C2CB7">
      <w:pPr>
        <w:pStyle w:val="a4"/>
        <w:ind w:firstLine="0"/>
        <w:jc w:val="center"/>
        <w:rPr>
          <w:lang w:val="ru-RU"/>
        </w:rPr>
      </w:pPr>
    </w:p>
    <w:p w:rsidR="005C2CB7" w:rsidRDefault="005C2CB7" w:rsidP="005C2CB7">
      <w:pPr>
        <w:pStyle w:val="a4"/>
        <w:ind w:firstLineChars="200" w:firstLine="440"/>
      </w:pPr>
      <w:r w:rsidRPr="00F53830">
        <w:rPr>
          <w:rFonts w:hint="eastAsia"/>
        </w:rPr>
        <w:t xml:space="preserve">Based on the DC </w:t>
      </w:r>
      <w:r w:rsidRPr="00F53830">
        <w:t>transfer</w:t>
      </w:r>
      <w:r w:rsidRPr="00F53830">
        <w:rPr>
          <w:rFonts w:hint="eastAsia"/>
        </w:rPr>
        <w:t xml:space="preserve"> </w:t>
      </w:r>
      <w:r w:rsidRPr="00F53830">
        <w:t>function, the voltage calibration can be done to eliminate the difference of offsets and gains spread in cells caused by the process. And the linear interpolation method is applied to all the storage cells.</w:t>
      </w:r>
    </w:p>
    <w:p w:rsidR="005C2CB7" w:rsidRDefault="005C2CB7" w:rsidP="005C2CB7">
      <w:pPr>
        <w:pStyle w:val="Subsection"/>
      </w:pPr>
      <w:bookmarkStart w:id="107" w:name="_Toc488657985"/>
      <w:r>
        <w:t>Response to sinusoids</w:t>
      </w:r>
      <w:bookmarkEnd w:id="107"/>
    </w:p>
    <w:p w:rsidR="005C2CB7" w:rsidRDefault="005C2CB7" w:rsidP="005C2CB7">
      <w:pPr>
        <w:pStyle w:val="a4"/>
        <w:ind w:firstLine="0"/>
        <w:rPr>
          <w:lang w:val="ru-RU"/>
        </w:rPr>
      </w:pPr>
      <w:r w:rsidRPr="00E600D1">
        <w:rPr>
          <w:lang w:val="ru-RU"/>
        </w:rPr>
        <w:t>The AC response was evaluated using sinusoidal signals with the voltage calibration mentioned in the section 3.2. Fig</w:t>
      </w:r>
      <w:r>
        <w:rPr>
          <w:lang w:val="ru-RU"/>
        </w:rPr>
        <w:t>ure 9</w:t>
      </w:r>
      <w:r w:rsidRPr="00E600D1">
        <w:rPr>
          <w:lang w:val="ru-RU"/>
        </w:rPr>
        <w:t xml:space="preserve"> shows a 51 MHz sine signal recorded by the ASIC after voltage calibration versus an oscilloscope (Tektronix DPO 5104) with a sampling rate of 2.5 Gsps, and the waveform recorded by the ASIC is much smoother than that of the oscilloscope.</w:t>
      </w:r>
    </w:p>
    <w:p w:rsidR="005C2CB7" w:rsidRDefault="005C2CB7" w:rsidP="005C2CB7">
      <w:pPr>
        <w:pStyle w:val="a4"/>
        <w:ind w:firstLine="0"/>
        <w:jc w:val="center"/>
        <w:rPr>
          <w:noProof/>
          <w:lang w:eastAsia="zh-CN"/>
        </w:rPr>
      </w:pPr>
      <w:bookmarkStart w:id="108" w:name="OLE_LINK125"/>
      <w:bookmarkStart w:id="109" w:name="OLE_LINK126"/>
      <w:bookmarkEnd w:id="98"/>
      <w:bookmarkEnd w:id="99"/>
      <w:r w:rsidRPr="00180739">
        <w:rPr>
          <w:noProof/>
          <w:lang w:eastAsia="zh-CN"/>
        </w:rPr>
        <w:lastRenderedPageBreak/>
        <w:drawing>
          <wp:inline distT="0" distB="0" distL="0" distR="0">
            <wp:extent cx="3094990" cy="1833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4990" cy="1833880"/>
                    </a:xfrm>
                    <a:prstGeom prst="rect">
                      <a:avLst/>
                    </a:prstGeom>
                    <a:noFill/>
                    <a:ln>
                      <a:noFill/>
                    </a:ln>
                  </pic:spPr>
                </pic:pic>
              </a:graphicData>
            </a:graphic>
          </wp:inline>
        </w:drawing>
      </w:r>
    </w:p>
    <w:p w:rsidR="005C2CB7" w:rsidRPr="0089695C" w:rsidRDefault="005C2CB7" w:rsidP="005C2CB7">
      <w:pPr>
        <w:pStyle w:val="FigureCaption"/>
        <w:jc w:val="left"/>
        <w:rPr>
          <w:sz w:val="20"/>
        </w:rPr>
      </w:pPr>
      <w:bookmarkStart w:id="110" w:name="OLE_LINK183"/>
      <w:bookmarkStart w:id="111" w:name="OLE_LINK184"/>
      <w:r w:rsidRPr="0089695C">
        <w:rPr>
          <w:b/>
          <w:sz w:val="20"/>
        </w:rPr>
        <w:t xml:space="preserve">Figure </w:t>
      </w:r>
      <w:r>
        <w:rPr>
          <w:b/>
          <w:sz w:val="20"/>
        </w:rPr>
        <w:t>9</w:t>
      </w:r>
      <w:r w:rsidRPr="0089695C">
        <w:rPr>
          <w:sz w:val="20"/>
        </w:rPr>
        <w:t xml:space="preserve">.  A 51 MHz sinusoidal signal recorded by ASIC after voltage calibration </w:t>
      </w:r>
      <w:proofErr w:type="spellStart"/>
      <w:r w:rsidRPr="0089695C">
        <w:rPr>
          <w:sz w:val="20"/>
        </w:rPr>
        <w:t>vs</w:t>
      </w:r>
      <w:proofErr w:type="spellEnd"/>
      <w:r w:rsidRPr="0089695C">
        <w:rPr>
          <w:sz w:val="20"/>
        </w:rPr>
        <w:t xml:space="preserve"> an </w:t>
      </w:r>
      <w:bookmarkStart w:id="112" w:name="OLE_LINK181"/>
      <w:bookmarkStart w:id="113" w:name="OLE_LINK182"/>
      <w:r w:rsidRPr="0089695C">
        <w:rPr>
          <w:sz w:val="20"/>
        </w:rPr>
        <w:t>oscilloscope</w:t>
      </w:r>
      <w:bookmarkEnd w:id="112"/>
      <w:bookmarkEnd w:id="113"/>
      <w:r w:rsidRPr="0089695C">
        <w:rPr>
          <w:sz w:val="20"/>
        </w:rPr>
        <w:t xml:space="preserve"> with a sampling rate of 2.5 </w:t>
      </w:r>
      <w:proofErr w:type="spellStart"/>
      <w:r w:rsidRPr="0089695C">
        <w:rPr>
          <w:sz w:val="20"/>
        </w:rPr>
        <w:t>Gsps</w:t>
      </w:r>
      <w:proofErr w:type="spellEnd"/>
      <w:r w:rsidRPr="0089695C">
        <w:rPr>
          <w:sz w:val="20"/>
        </w:rPr>
        <w:t>.</w:t>
      </w:r>
    </w:p>
    <w:bookmarkEnd w:id="110"/>
    <w:bookmarkEnd w:id="111"/>
    <w:p w:rsidR="005C2CB7" w:rsidRDefault="005C2CB7" w:rsidP="005C2CB7">
      <w:pPr>
        <w:pStyle w:val="a4"/>
        <w:ind w:firstLine="0"/>
        <w:jc w:val="center"/>
        <w:rPr>
          <w:lang w:val="ru-RU"/>
        </w:rPr>
      </w:pPr>
    </w:p>
    <w:p w:rsidR="005C2CB7" w:rsidRDefault="005C2CB7" w:rsidP="005C2CB7">
      <w:pPr>
        <w:pStyle w:val="a4"/>
        <w:ind w:firstLineChars="200" w:firstLine="440"/>
        <w:rPr>
          <w:lang w:val="ru-RU"/>
        </w:rPr>
      </w:pPr>
      <w:r w:rsidRPr="0089695C">
        <w:rPr>
          <w:lang w:val="ru-RU"/>
        </w:rPr>
        <w:t>For a given frequency sinusoidal signal, by varying the input amplitude and comparing to the measured amplitude, the “AC transfer function” is determined as shown in Fig</w:t>
      </w:r>
      <w:r>
        <w:rPr>
          <w:lang w:val="ru-RU"/>
        </w:rPr>
        <w:t>ure 10</w:t>
      </w:r>
      <w:r w:rsidRPr="0089695C">
        <w:rPr>
          <w:lang w:val="ru-RU"/>
        </w:rPr>
        <w:t>. Saturation is observed for 200</w:t>
      </w:r>
      <w:r>
        <w:rPr>
          <w:lang w:val="ru-RU"/>
        </w:rPr>
        <w:t xml:space="preserve"> </w:t>
      </w:r>
      <w:r w:rsidRPr="0089695C">
        <w:rPr>
          <w:lang w:val="ru-RU"/>
        </w:rPr>
        <w:t>MHz signals at large amplitude obviously. This is not only an effect due to finite bandwidth, but also because of the insufficient slew rate.</w:t>
      </w:r>
      <w:r>
        <w:rPr>
          <w:lang w:val="ru-RU"/>
        </w:rPr>
        <w:t xml:space="preserve"> And </w:t>
      </w:r>
      <w:bookmarkStart w:id="114" w:name="OLE_LINK12"/>
      <w:bookmarkStart w:id="115" w:name="OLE_LINK13"/>
      <w:r>
        <w:rPr>
          <w:lang w:val="ru-RU"/>
        </w:rPr>
        <w:t>it shows that a linear input range of 800 mV is available within 200 MHz.</w:t>
      </w:r>
    </w:p>
    <w:bookmarkEnd w:id="114"/>
    <w:bookmarkEnd w:id="115"/>
    <w:p w:rsidR="005C2CB7" w:rsidRDefault="005C2CB7" w:rsidP="005C2CB7">
      <w:pPr>
        <w:pStyle w:val="a4"/>
        <w:ind w:firstLineChars="200" w:firstLine="440"/>
        <w:jc w:val="center"/>
        <w:rPr>
          <w:noProof/>
          <w:lang w:eastAsia="zh-CN"/>
        </w:rPr>
      </w:pPr>
      <w:r w:rsidRPr="00180739">
        <w:rPr>
          <w:noProof/>
          <w:lang w:eastAsia="zh-CN"/>
        </w:rPr>
        <w:drawing>
          <wp:inline distT="0" distB="0" distL="0" distR="0">
            <wp:extent cx="2773045" cy="18789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3045" cy="1878965"/>
                    </a:xfrm>
                    <a:prstGeom prst="rect">
                      <a:avLst/>
                    </a:prstGeom>
                    <a:noFill/>
                    <a:ln>
                      <a:noFill/>
                    </a:ln>
                  </pic:spPr>
                </pic:pic>
              </a:graphicData>
            </a:graphic>
          </wp:inline>
        </w:drawing>
      </w:r>
    </w:p>
    <w:p w:rsidR="005C2CB7" w:rsidRPr="0089695C" w:rsidRDefault="005C2CB7" w:rsidP="005C2CB7">
      <w:pPr>
        <w:pStyle w:val="FigureCaption"/>
        <w:jc w:val="center"/>
        <w:rPr>
          <w:sz w:val="20"/>
        </w:rPr>
      </w:pPr>
      <w:bookmarkStart w:id="116" w:name="OLE_LINK185"/>
      <w:bookmarkStart w:id="117" w:name="OLE_LINK186"/>
      <w:r w:rsidRPr="0089695C">
        <w:rPr>
          <w:b/>
          <w:sz w:val="20"/>
        </w:rPr>
        <w:t xml:space="preserve">Figure </w:t>
      </w:r>
      <w:r>
        <w:rPr>
          <w:b/>
          <w:sz w:val="20"/>
        </w:rPr>
        <w:t>10</w:t>
      </w:r>
      <w:r w:rsidRPr="0089695C">
        <w:rPr>
          <w:sz w:val="20"/>
        </w:rPr>
        <w:t>.  Measured sinusoid amplitude, as a function of input amplitude.</w:t>
      </w:r>
      <w:bookmarkEnd w:id="116"/>
      <w:bookmarkEnd w:id="117"/>
    </w:p>
    <w:p w:rsidR="005C2CB7" w:rsidRDefault="005C2CB7" w:rsidP="005C2CB7">
      <w:pPr>
        <w:pStyle w:val="a4"/>
        <w:ind w:firstLineChars="200" w:firstLine="440"/>
        <w:jc w:val="center"/>
        <w:rPr>
          <w:lang w:val="ru-RU"/>
        </w:rPr>
      </w:pPr>
    </w:p>
    <w:p w:rsidR="005C2CB7" w:rsidRDefault="005C2CB7" w:rsidP="005C2CB7">
      <w:pPr>
        <w:pStyle w:val="Subsection"/>
      </w:pPr>
      <w:bookmarkStart w:id="118" w:name="OLE_LINK106"/>
      <w:bookmarkStart w:id="119" w:name="OLE_LINK107"/>
      <w:bookmarkStart w:id="120" w:name="_Toc488657986"/>
      <w:r w:rsidRPr="0089695C">
        <w:t>Bandwidth</w:t>
      </w:r>
      <w:bookmarkEnd w:id="120"/>
    </w:p>
    <w:p w:rsidR="005C2CB7" w:rsidRPr="003177EC" w:rsidRDefault="005C2CB7" w:rsidP="005C2CB7">
      <w:pPr>
        <w:pStyle w:val="a4"/>
        <w:ind w:firstLine="0"/>
        <w:rPr>
          <w:lang w:val="ru-RU"/>
        </w:rPr>
      </w:pPr>
      <w:r w:rsidRPr="003177EC">
        <w:rPr>
          <w:rFonts w:hint="eastAsia"/>
          <w:lang w:val="ru-RU"/>
        </w:rPr>
        <w:t>Many factors influence the analog bandwidth, which include the off-</w:t>
      </w:r>
      <w:r w:rsidRPr="003177EC">
        <w:rPr>
          <w:lang w:val="ru-RU"/>
        </w:rPr>
        <w:t>chip circuitry such as an analog buffer amplifier, board and packaging parasitics, etc. and chip-level parasitic resistances and capacitances. Here, we only pay attention to the latter. Each cell has a parasitic resistance of the input line and a parasitic capacitance contributed by input line and sampling switch, and they cause a amplitude attenuation to the input signal.</w:t>
      </w:r>
    </w:p>
    <w:p w:rsidR="005C2CB7" w:rsidRDefault="005C2CB7" w:rsidP="005C2CB7">
      <w:pPr>
        <w:pStyle w:val="a4"/>
        <w:ind w:firstLineChars="200" w:firstLine="440"/>
        <w:rPr>
          <w:lang w:val="ru-RU" w:eastAsia="zh-CN"/>
        </w:rPr>
      </w:pPr>
      <w:r w:rsidRPr="0089695C">
        <w:rPr>
          <w:lang w:val="ru-RU"/>
        </w:rPr>
        <w:t xml:space="preserve">As same as the “AC transfer function” measurement, the bandwidth was also conducted by comparing the amplitude of input sinusoids to the amplitude of waveforms recorded by the ASIC. </w:t>
      </w:r>
      <w:r>
        <w:rPr>
          <w:rFonts w:hint="eastAsia"/>
          <w:lang w:val="ru-RU" w:eastAsia="zh-CN"/>
        </w:rPr>
        <w:t>For the SCA architecture, there</w:t>
      </w:r>
      <w:r>
        <w:rPr>
          <w:lang w:val="ru-RU" w:eastAsia="zh-CN"/>
        </w:rPr>
        <w:t xml:space="preserve"> will be an amplitude </w:t>
      </w:r>
      <w:r w:rsidRPr="0089695C">
        <w:rPr>
          <w:lang w:val="ru-RU"/>
        </w:rPr>
        <w:t>attenuation along the chip input line because of the series parasitic resistance</w:t>
      </w:r>
      <w:r>
        <w:rPr>
          <w:lang w:val="ru-RU"/>
        </w:rPr>
        <w:t>s</w:t>
      </w:r>
      <w:r w:rsidRPr="0089695C">
        <w:rPr>
          <w:lang w:val="ru-RU"/>
        </w:rPr>
        <w:t xml:space="preserve"> </w:t>
      </w:r>
      <w:r>
        <w:rPr>
          <w:lang w:val="ru-RU"/>
        </w:rPr>
        <w:t>and capacitances, and the test result in Figure 11(L) verifies the analysis.</w:t>
      </w:r>
      <w:r>
        <w:rPr>
          <w:rFonts w:hint="eastAsia"/>
          <w:lang w:val="ru-RU" w:eastAsia="zh-CN"/>
        </w:rPr>
        <w:t xml:space="preserve"> </w:t>
      </w:r>
      <w:r w:rsidRPr="0089695C">
        <w:rPr>
          <w:lang w:val="ru-RU"/>
        </w:rPr>
        <w:t>So we selected the amplitude of last cell to calculate the bandwidth. A range of sinusoidal input from 50 MHz to 800 MHz with the unified amplitude were generated by a signal source (ROHDE&amp;SCHWARZ SMA 100A). Fig</w:t>
      </w:r>
      <w:r>
        <w:rPr>
          <w:lang w:val="ru-RU"/>
        </w:rPr>
        <w:t>ure 11</w:t>
      </w:r>
      <w:r w:rsidRPr="0089695C">
        <w:rPr>
          <w:lang w:val="ru-RU"/>
        </w:rPr>
        <w:t>(</w:t>
      </w:r>
      <w:r>
        <w:rPr>
          <w:lang w:val="ru-RU"/>
        </w:rPr>
        <w:t>R</w:t>
      </w:r>
      <w:r w:rsidRPr="0089695C">
        <w:rPr>
          <w:lang w:val="ru-RU"/>
        </w:rPr>
        <w:t>) shows the measured attenuation of the ASIC as a function of input frequency. And the analog bandwidth achieved is about 450 MHz.</w:t>
      </w:r>
      <w:bookmarkStart w:id="121" w:name="OLE_LINK130"/>
      <w:bookmarkStart w:id="122" w:name="OLE_LINK131"/>
    </w:p>
    <w:p w:rsidR="005C2CB7" w:rsidRDefault="005C2CB7" w:rsidP="005C2CB7">
      <w:pPr>
        <w:pStyle w:val="a4"/>
        <w:ind w:firstLine="0"/>
        <w:jc w:val="center"/>
        <w:rPr>
          <w:noProof/>
          <w:lang w:eastAsia="zh-CN"/>
        </w:rPr>
      </w:pPr>
      <w:bookmarkStart w:id="123" w:name="OLE_LINK127"/>
      <w:bookmarkStart w:id="124" w:name="OLE_LINK128"/>
      <w:bookmarkStart w:id="125" w:name="OLE_LINK129"/>
      <w:bookmarkEnd w:id="108"/>
      <w:bookmarkEnd w:id="109"/>
      <w:r w:rsidRPr="00180739">
        <w:rPr>
          <w:noProof/>
          <w:lang w:eastAsia="zh-CN"/>
        </w:rPr>
        <w:lastRenderedPageBreak/>
        <w:drawing>
          <wp:inline distT="0" distB="0" distL="0" distR="0">
            <wp:extent cx="2557145" cy="18992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7145" cy="1899285"/>
                    </a:xfrm>
                    <a:prstGeom prst="rect">
                      <a:avLst/>
                    </a:prstGeom>
                    <a:noFill/>
                    <a:ln>
                      <a:noFill/>
                    </a:ln>
                  </pic:spPr>
                </pic:pic>
              </a:graphicData>
            </a:graphic>
          </wp:inline>
        </w:drawing>
      </w:r>
      <w:r w:rsidRPr="00180739">
        <w:rPr>
          <w:noProof/>
          <w:lang w:eastAsia="zh-CN"/>
        </w:rPr>
        <w:drawing>
          <wp:inline distT="0" distB="0" distL="0" distR="0">
            <wp:extent cx="2557145" cy="18789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7145" cy="1878965"/>
                    </a:xfrm>
                    <a:prstGeom prst="rect">
                      <a:avLst/>
                    </a:prstGeom>
                    <a:noFill/>
                    <a:ln>
                      <a:noFill/>
                    </a:ln>
                  </pic:spPr>
                </pic:pic>
              </a:graphicData>
            </a:graphic>
          </wp:inline>
        </w:drawing>
      </w:r>
    </w:p>
    <w:p w:rsidR="005C2CB7" w:rsidRPr="0089695C" w:rsidRDefault="005C2CB7" w:rsidP="005C2CB7">
      <w:pPr>
        <w:pStyle w:val="FigureCaption"/>
        <w:jc w:val="center"/>
        <w:rPr>
          <w:sz w:val="20"/>
        </w:rPr>
      </w:pPr>
      <w:bookmarkStart w:id="126" w:name="OLE_LINK195"/>
      <w:bookmarkStart w:id="127" w:name="OLE_LINK196"/>
      <w:r w:rsidRPr="0089695C">
        <w:rPr>
          <w:b/>
          <w:sz w:val="20"/>
        </w:rPr>
        <w:t>Figure 1</w:t>
      </w:r>
      <w:r>
        <w:rPr>
          <w:b/>
          <w:sz w:val="20"/>
        </w:rPr>
        <w:t>1</w:t>
      </w:r>
      <w:r w:rsidRPr="0089695C">
        <w:rPr>
          <w:sz w:val="20"/>
        </w:rPr>
        <w:t>. (L) Overlaying sine waves on 128 cells. (R) Frequency response of the ASIC.</w:t>
      </w:r>
      <w:bookmarkEnd w:id="126"/>
      <w:bookmarkEnd w:id="127"/>
    </w:p>
    <w:p w:rsidR="005C2CB7" w:rsidRPr="0089695C" w:rsidRDefault="005C2CB7" w:rsidP="005C2CB7">
      <w:pPr>
        <w:pStyle w:val="a4"/>
        <w:ind w:firstLine="0"/>
        <w:jc w:val="center"/>
        <w:rPr>
          <w:noProof/>
          <w:lang w:eastAsia="zh-CN"/>
        </w:rPr>
      </w:pPr>
    </w:p>
    <w:p w:rsidR="005C2CB7" w:rsidRDefault="005C2CB7" w:rsidP="005C2CB7">
      <w:pPr>
        <w:pStyle w:val="Subsection"/>
      </w:pPr>
      <w:bookmarkStart w:id="128" w:name="_Toc488657987"/>
      <w:r>
        <w:rPr>
          <w:rFonts w:hint="eastAsia"/>
        </w:rPr>
        <w:t>Sampling intervals</w:t>
      </w:r>
      <w:bookmarkEnd w:id="128"/>
    </w:p>
    <w:p w:rsidR="005C2CB7" w:rsidRDefault="005C2CB7" w:rsidP="005C2CB7">
      <w:pPr>
        <w:pStyle w:val="a4"/>
        <w:ind w:firstLine="0"/>
        <w:rPr>
          <w:noProof/>
          <w:lang w:eastAsia="zh-CN"/>
        </w:rPr>
      </w:pPr>
      <w:r>
        <w:rPr>
          <w:noProof/>
          <w:lang w:eastAsia="zh-CN"/>
        </w:rPr>
        <w:t xml:space="preserve">SCA ASICs inevitably exhibit the non-uniform sampling intervals issue because of the process variations, so careful calibration is required to improve the timing resolution of such systems. The ‘zero-crossing’ time-interval calibration method is employed to find the intervals variations and compensate the waveform samples [14-15]. </w:t>
      </w:r>
    </w:p>
    <w:p w:rsidR="005C2CB7" w:rsidRPr="0089695C" w:rsidRDefault="005C2CB7" w:rsidP="005C2CB7">
      <w:pPr>
        <w:pStyle w:val="a4"/>
        <w:ind w:firstLineChars="200" w:firstLine="440"/>
        <w:rPr>
          <w:rFonts w:hint="eastAsia"/>
          <w:noProof/>
          <w:lang w:eastAsia="zh-CN"/>
        </w:rPr>
      </w:pPr>
      <w:r>
        <w:rPr>
          <w:noProof/>
          <w:lang w:eastAsia="zh-CN"/>
        </w:rPr>
        <w:t>In the test, a 50.3 MHz sine wave is fed into the ASIC. Figure 12(L) depicts the distribution of the sampling intervals after ‘local’ time calibration and ‘global’ time calibration, and Figure 12(R) illustrates the nonlinearities (INL and DNL). The small time interval at the last sample bin is caused by a fixed DLL lock-error when wrapping the sampling from the last to the first.</w:t>
      </w:r>
    </w:p>
    <w:p w:rsidR="005C2CB7" w:rsidRDefault="005C2CB7" w:rsidP="005C2CB7">
      <w:pPr>
        <w:pStyle w:val="a4"/>
        <w:ind w:firstLine="0"/>
        <w:jc w:val="center"/>
        <w:rPr>
          <w:noProof/>
          <w:color w:val="FF0000"/>
          <w:lang w:eastAsia="zh-CN"/>
        </w:rPr>
      </w:pPr>
      <w:r w:rsidRPr="0089695C">
        <w:rPr>
          <w:noProof/>
          <w:color w:val="FF0000"/>
          <w:lang w:eastAsia="zh-CN"/>
        </w:rPr>
        <w:drawing>
          <wp:inline distT="0" distB="0" distL="0" distR="0">
            <wp:extent cx="2617470" cy="17532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7470" cy="1753235"/>
                    </a:xfrm>
                    <a:prstGeom prst="rect">
                      <a:avLst/>
                    </a:prstGeom>
                    <a:noFill/>
                    <a:ln>
                      <a:noFill/>
                    </a:ln>
                  </pic:spPr>
                </pic:pic>
              </a:graphicData>
            </a:graphic>
          </wp:inline>
        </w:drawing>
      </w:r>
      <w:r w:rsidRPr="0089695C">
        <w:rPr>
          <w:noProof/>
          <w:color w:val="FF0000"/>
          <w:lang w:eastAsia="zh-CN"/>
        </w:rPr>
        <w:drawing>
          <wp:inline distT="0" distB="0" distL="0" distR="0">
            <wp:extent cx="2647950" cy="17583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7950" cy="1758315"/>
                    </a:xfrm>
                    <a:prstGeom prst="rect">
                      <a:avLst/>
                    </a:prstGeom>
                    <a:noFill/>
                    <a:ln>
                      <a:noFill/>
                    </a:ln>
                  </pic:spPr>
                </pic:pic>
              </a:graphicData>
            </a:graphic>
          </wp:inline>
        </w:drawing>
      </w:r>
    </w:p>
    <w:p w:rsidR="005C2CB7" w:rsidRPr="0089695C" w:rsidRDefault="005C2CB7" w:rsidP="005C2CB7">
      <w:pPr>
        <w:pStyle w:val="FigureCaption"/>
        <w:jc w:val="left"/>
        <w:rPr>
          <w:sz w:val="20"/>
        </w:rPr>
      </w:pPr>
      <w:bookmarkStart w:id="129" w:name="OLE_LINK193"/>
      <w:bookmarkStart w:id="130" w:name="OLE_LINK194"/>
      <w:r w:rsidRPr="0089695C">
        <w:rPr>
          <w:b/>
          <w:sz w:val="20"/>
        </w:rPr>
        <w:t>Figure 1</w:t>
      </w:r>
      <w:r>
        <w:rPr>
          <w:b/>
          <w:sz w:val="20"/>
        </w:rPr>
        <w:t>2</w:t>
      </w:r>
      <w:r w:rsidRPr="0089695C">
        <w:rPr>
          <w:sz w:val="20"/>
        </w:rPr>
        <w:t>. Sampling intervals of 128 cells.</w:t>
      </w:r>
      <w:bookmarkEnd w:id="129"/>
      <w:bookmarkEnd w:id="130"/>
      <w:r w:rsidRPr="0089695C">
        <w:rPr>
          <w:sz w:val="20"/>
        </w:rPr>
        <w:t xml:space="preserve"> (</w:t>
      </w:r>
      <w:r>
        <w:rPr>
          <w:sz w:val="20"/>
        </w:rPr>
        <w:t>L</w:t>
      </w:r>
      <w:r w:rsidRPr="0089695C">
        <w:rPr>
          <w:sz w:val="20"/>
        </w:rPr>
        <w:t xml:space="preserve">) A </w:t>
      </w:r>
      <w:bookmarkStart w:id="131" w:name="OLE_LINK208"/>
      <w:bookmarkStart w:id="132" w:name="OLE_LINK209"/>
      <w:r w:rsidRPr="0089695C">
        <w:rPr>
          <w:sz w:val="20"/>
        </w:rPr>
        <w:t>histogram</w:t>
      </w:r>
      <w:bookmarkEnd w:id="131"/>
      <w:bookmarkEnd w:id="132"/>
      <w:r w:rsidRPr="0089695C">
        <w:rPr>
          <w:sz w:val="20"/>
        </w:rPr>
        <w:t xml:space="preserve"> of the intervals. (</w:t>
      </w:r>
      <w:r>
        <w:rPr>
          <w:sz w:val="20"/>
        </w:rPr>
        <w:t>R</w:t>
      </w:r>
      <w:r w:rsidRPr="0089695C">
        <w:rPr>
          <w:sz w:val="20"/>
        </w:rPr>
        <w:t xml:space="preserve">) The differential (DNL) and integral non-linearity (INL) of intervals. </w:t>
      </w:r>
    </w:p>
    <w:p w:rsidR="005C2CB7" w:rsidRDefault="005C2CB7" w:rsidP="005C2CB7">
      <w:pPr>
        <w:pStyle w:val="a4"/>
        <w:ind w:firstLine="0"/>
        <w:jc w:val="center"/>
        <w:rPr>
          <w:lang w:val="ru-RU"/>
        </w:rPr>
      </w:pPr>
    </w:p>
    <w:p w:rsidR="005C2CB7" w:rsidRPr="0089695C" w:rsidRDefault="005C2CB7" w:rsidP="005C2CB7">
      <w:pPr>
        <w:pStyle w:val="Subsection"/>
        <w:rPr>
          <w:rFonts w:hint="eastAsia"/>
        </w:rPr>
      </w:pPr>
      <w:bookmarkStart w:id="133" w:name="OLE_LINK116"/>
      <w:bookmarkStart w:id="134" w:name="OLE_LINK117"/>
      <w:bookmarkStart w:id="135" w:name="_Toc488657988"/>
      <w:r w:rsidRPr="0089695C">
        <w:rPr>
          <w:rFonts w:hint="eastAsia"/>
        </w:rPr>
        <w:t>Waveform timing</w:t>
      </w:r>
      <w:bookmarkEnd w:id="135"/>
    </w:p>
    <w:p w:rsidR="005C2CB7" w:rsidRPr="0089695C" w:rsidRDefault="005C2CB7" w:rsidP="005C2CB7">
      <w:pPr>
        <w:pStyle w:val="a4"/>
        <w:ind w:firstLine="0"/>
        <w:rPr>
          <w:lang w:val="ru-RU"/>
        </w:rPr>
      </w:pPr>
      <w:bookmarkStart w:id="136" w:name="OLE_LINK101"/>
      <w:bookmarkStart w:id="137" w:name="OLE_LINK102"/>
      <w:bookmarkEnd w:id="133"/>
      <w:bookmarkEnd w:id="134"/>
      <w:r w:rsidRPr="0089695C">
        <w:rPr>
          <w:lang w:val="ru-RU"/>
        </w:rPr>
        <w:t>We evaluated the waveform timing precision by measuring the time difference between two signals. The detailed procedure is as follows, a fast pulse generated by a function generator (AFG3252) is split into two branches, which are connect to two channels via two different length cables, and the time difference between the arrivals is measured.</w:t>
      </w:r>
    </w:p>
    <w:p w:rsidR="005C2CB7" w:rsidRDefault="005C2CB7" w:rsidP="005C2CB7">
      <w:pPr>
        <w:pStyle w:val="a4"/>
        <w:ind w:firstLineChars="200" w:firstLine="440"/>
        <w:rPr>
          <w:lang w:val="ru-RU"/>
        </w:rPr>
      </w:pPr>
      <w:r w:rsidRPr="0089695C">
        <w:rPr>
          <w:lang w:val="ru-RU"/>
        </w:rPr>
        <w:t>Two channels captured the waveforms at the same time, and typical waveforms after voltage calibration are shown in Fig</w:t>
      </w:r>
      <w:r>
        <w:rPr>
          <w:lang w:val="ru-RU"/>
        </w:rPr>
        <w:t>ure 13</w:t>
      </w:r>
      <w:r w:rsidRPr="0089695C">
        <w:rPr>
          <w:lang w:val="ru-RU"/>
        </w:rPr>
        <w:t>(a). A 6-order polynomial functional fitting is performed to the leading edge of each pulse. A global threshold of 400 mV was used to</w:t>
      </w:r>
      <w:r w:rsidRPr="0089695C">
        <w:rPr>
          <w:rFonts w:hint="eastAsia"/>
          <w:lang w:val="ru-RU"/>
        </w:rPr>
        <w:t xml:space="preserve"> get the arriving times, and the difference between the arriving times was calculated. Since two channels </w:t>
      </w:r>
      <w:bookmarkStart w:id="138" w:name="_GoBack"/>
      <w:bookmarkEnd w:id="123"/>
      <w:bookmarkEnd w:id="124"/>
      <w:bookmarkEnd w:id="125"/>
      <w:bookmarkEnd w:id="138"/>
      <w:r w:rsidRPr="0089695C">
        <w:rPr>
          <w:rFonts w:hint="eastAsia"/>
          <w:lang w:val="ru-RU"/>
        </w:rPr>
        <w:t xml:space="preserve">are used to determine this difference, and the two channels are identical and independent, so the timing </w:t>
      </w:r>
      <w:r w:rsidRPr="0089695C">
        <w:rPr>
          <w:rFonts w:hint="eastAsia"/>
          <w:lang w:val="ru-RU"/>
        </w:rPr>
        <w:lastRenderedPageBreak/>
        <w:t>precision per channel is 1/</w:t>
      </w:r>
      <w:r w:rsidRPr="0089695C">
        <w:rPr>
          <w:rFonts w:hint="eastAsia"/>
          <w:lang w:val="ru-RU"/>
        </w:rPr>
        <w:t>√</w:t>
      </w:r>
      <w:r w:rsidRPr="0089695C">
        <w:rPr>
          <w:rFonts w:hint="eastAsia"/>
          <w:lang w:val="ru-RU"/>
        </w:rPr>
        <w:t>2 of the standard</w:t>
      </w:r>
      <w:r w:rsidRPr="0089695C">
        <w:rPr>
          <w:lang w:val="ru-RU"/>
        </w:rPr>
        <w:t xml:space="preserve"> deviation of the time differences. Fig</w:t>
      </w:r>
      <w:r>
        <w:rPr>
          <w:lang w:val="ru-RU"/>
        </w:rPr>
        <w:t>ure 13</w:t>
      </w:r>
      <w:r w:rsidRPr="0089695C">
        <w:rPr>
          <w:lang w:val="ru-RU"/>
        </w:rPr>
        <w:t>(b) shows the histogram of raw time difference distribution of nearly 2000 times of measurements and Fig</w:t>
      </w:r>
      <w:r>
        <w:rPr>
          <w:lang w:val="ru-RU"/>
        </w:rPr>
        <w:t xml:space="preserve">ure </w:t>
      </w:r>
      <w:r w:rsidRPr="0089695C">
        <w:rPr>
          <w:lang w:val="ru-RU"/>
        </w:rPr>
        <w:t>1</w:t>
      </w:r>
      <w:r>
        <w:rPr>
          <w:lang w:val="ru-RU"/>
        </w:rPr>
        <w:t>3</w:t>
      </w:r>
      <w:r w:rsidRPr="0089695C">
        <w:rPr>
          <w:lang w:val="ru-RU"/>
        </w:rPr>
        <w:t>(c) shows the result with time intervals calibration. The cable delay is found to be 14.3</w:t>
      </w:r>
      <w:r>
        <w:rPr>
          <w:lang w:val="ru-RU"/>
        </w:rPr>
        <w:t>3</w:t>
      </w:r>
      <w:r w:rsidRPr="0089695C">
        <w:rPr>
          <w:lang w:val="ru-RU"/>
        </w:rPr>
        <w:t xml:space="preserve"> ns, and the timing precision per channel is improved from 48.09 ps to 14.</w:t>
      </w:r>
      <w:r>
        <w:rPr>
          <w:lang w:val="ru-RU"/>
        </w:rPr>
        <w:t>50</w:t>
      </w:r>
      <w:r w:rsidRPr="0089695C">
        <w:rPr>
          <w:lang w:val="ru-RU"/>
        </w:rPr>
        <w:t xml:space="preserve"> ps RMS after time intervals calibration.</w:t>
      </w:r>
    </w:p>
    <w:bookmarkEnd w:id="136"/>
    <w:bookmarkEnd w:id="137"/>
    <w:p w:rsidR="005C2CB7" w:rsidRDefault="005C2CB7" w:rsidP="005C2CB7">
      <w:pPr>
        <w:pStyle w:val="a4"/>
        <w:ind w:firstLineChars="200" w:firstLine="440"/>
        <w:jc w:val="center"/>
        <w:rPr>
          <w:noProof/>
          <w:lang w:eastAsia="zh-CN"/>
        </w:rPr>
      </w:pPr>
      <w:r w:rsidRPr="00180739">
        <w:rPr>
          <w:noProof/>
          <w:lang w:eastAsia="zh-CN"/>
        </w:rPr>
        <w:drawing>
          <wp:inline distT="0" distB="0" distL="0" distR="0">
            <wp:extent cx="3461385" cy="1657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1385" cy="1657985"/>
                    </a:xfrm>
                    <a:prstGeom prst="rect">
                      <a:avLst/>
                    </a:prstGeom>
                    <a:noFill/>
                    <a:ln>
                      <a:noFill/>
                    </a:ln>
                  </pic:spPr>
                </pic:pic>
              </a:graphicData>
            </a:graphic>
          </wp:inline>
        </w:drawing>
      </w:r>
    </w:p>
    <w:p w:rsidR="005C2CB7" w:rsidRPr="0089695C" w:rsidRDefault="005C2CB7" w:rsidP="005C2CB7">
      <w:pPr>
        <w:pStyle w:val="a4"/>
        <w:ind w:firstLineChars="200" w:firstLine="400"/>
        <w:jc w:val="center"/>
        <w:rPr>
          <w:noProof/>
          <w:sz w:val="20"/>
          <w:lang w:eastAsia="zh-CN"/>
        </w:rPr>
      </w:pPr>
      <w:r w:rsidRPr="0089695C">
        <w:rPr>
          <w:noProof/>
          <w:sz w:val="20"/>
          <w:lang w:eastAsia="zh-CN"/>
        </w:rPr>
        <w:t>(a)</w:t>
      </w:r>
    </w:p>
    <w:p w:rsidR="005C2CB7" w:rsidRDefault="005C2CB7" w:rsidP="005C2CB7">
      <w:pPr>
        <w:pStyle w:val="a4"/>
        <w:ind w:firstLineChars="200" w:firstLine="440"/>
        <w:jc w:val="center"/>
        <w:rPr>
          <w:noProof/>
          <w:lang w:eastAsia="zh-CN"/>
        </w:rPr>
      </w:pPr>
      <w:r w:rsidRPr="00180739">
        <w:rPr>
          <w:noProof/>
          <w:lang w:eastAsia="zh-CN"/>
        </w:rPr>
        <w:drawing>
          <wp:inline distT="0" distB="0" distL="0" distR="0">
            <wp:extent cx="2315845" cy="1697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7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5845" cy="1697990"/>
                    </a:xfrm>
                    <a:prstGeom prst="rect">
                      <a:avLst/>
                    </a:prstGeom>
                    <a:noFill/>
                    <a:ln>
                      <a:noFill/>
                    </a:ln>
                  </pic:spPr>
                </pic:pic>
              </a:graphicData>
            </a:graphic>
          </wp:inline>
        </w:drawing>
      </w:r>
      <w:r w:rsidRPr="00180739">
        <w:rPr>
          <w:noProof/>
          <w:lang w:eastAsia="zh-CN"/>
        </w:rPr>
        <w:drawing>
          <wp:inline distT="0" distB="0" distL="0" distR="0">
            <wp:extent cx="2245995" cy="17132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7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5995" cy="1713230"/>
                    </a:xfrm>
                    <a:prstGeom prst="rect">
                      <a:avLst/>
                    </a:prstGeom>
                    <a:noFill/>
                    <a:ln>
                      <a:noFill/>
                    </a:ln>
                  </pic:spPr>
                </pic:pic>
              </a:graphicData>
            </a:graphic>
          </wp:inline>
        </w:drawing>
      </w:r>
    </w:p>
    <w:p w:rsidR="005C2CB7" w:rsidRPr="00F53830" w:rsidRDefault="005C2CB7" w:rsidP="005C2CB7">
      <w:pPr>
        <w:jc w:val="center"/>
      </w:pPr>
      <w:r w:rsidRPr="00F53830">
        <w:t>(</w:t>
      </w:r>
      <w:r w:rsidRPr="00F53830">
        <w:rPr>
          <w:rFonts w:hint="eastAsia"/>
        </w:rPr>
        <w:t>b</w:t>
      </w:r>
      <w:r w:rsidRPr="00F53830">
        <w:t>)                                        (c)</w:t>
      </w:r>
    </w:p>
    <w:p w:rsidR="005C2CB7" w:rsidRPr="0089695C" w:rsidRDefault="005C2CB7" w:rsidP="005C2CB7">
      <w:pPr>
        <w:pStyle w:val="FigureCaption"/>
        <w:jc w:val="left"/>
        <w:rPr>
          <w:sz w:val="20"/>
        </w:rPr>
      </w:pPr>
      <w:bookmarkStart w:id="139" w:name="OLE_LINK99"/>
      <w:bookmarkStart w:id="140" w:name="OLE_LINK100"/>
      <w:r w:rsidRPr="0089695C">
        <w:rPr>
          <w:b/>
          <w:sz w:val="20"/>
        </w:rPr>
        <w:t>Figure 1</w:t>
      </w:r>
      <w:r>
        <w:rPr>
          <w:b/>
          <w:sz w:val="20"/>
        </w:rPr>
        <w:t>3</w:t>
      </w:r>
      <w:r w:rsidRPr="0089695C">
        <w:rPr>
          <w:sz w:val="20"/>
        </w:rPr>
        <w:t>. (a) Split pulses recorded by two channels. (</w:t>
      </w:r>
      <w:proofErr w:type="gramStart"/>
      <w:r w:rsidRPr="0089695C">
        <w:rPr>
          <w:sz w:val="20"/>
        </w:rPr>
        <w:t>b</w:t>
      </w:r>
      <w:proofErr w:type="gramEnd"/>
      <w:r w:rsidRPr="0089695C">
        <w:rPr>
          <w:sz w:val="20"/>
        </w:rPr>
        <w:t xml:space="preserve">) and (c) are with and without calibration of </w:t>
      </w:r>
      <w:r>
        <w:rPr>
          <w:sz w:val="20"/>
        </w:rPr>
        <w:t>non-uniform sampling intervals.</w:t>
      </w:r>
    </w:p>
    <w:bookmarkEnd w:id="139"/>
    <w:bookmarkEnd w:id="140"/>
    <w:p w:rsidR="005C2CB7" w:rsidRPr="0089695C" w:rsidRDefault="005C2CB7" w:rsidP="005C2CB7">
      <w:pPr>
        <w:pStyle w:val="a4"/>
        <w:ind w:firstLineChars="200" w:firstLine="440"/>
        <w:jc w:val="center"/>
      </w:pPr>
    </w:p>
    <w:p w:rsidR="005C2CB7" w:rsidRPr="00B605FD" w:rsidRDefault="005C2CB7" w:rsidP="005C2CB7">
      <w:pPr>
        <w:pStyle w:val="section"/>
      </w:pPr>
      <w:bookmarkStart w:id="141" w:name="_Toc488657989"/>
      <w:bookmarkEnd w:id="102"/>
      <w:bookmarkEnd w:id="103"/>
      <w:bookmarkEnd w:id="118"/>
      <w:bookmarkEnd w:id="119"/>
      <w:r>
        <w:rPr>
          <w:rFonts w:hint="eastAsia"/>
          <w:lang w:eastAsia="zh-CN"/>
        </w:rPr>
        <w:t>C</w:t>
      </w:r>
      <w:r>
        <w:rPr>
          <w:lang w:eastAsia="zh-CN"/>
        </w:rPr>
        <w:t>onclusion</w:t>
      </w:r>
      <w:bookmarkEnd w:id="141"/>
    </w:p>
    <w:p w:rsidR="005C2CB7" w:rsidRPr="0089695C" w:rsidRDefault="005C2CB7" w:rsidP="005C2CB7">
      <w:pPr>
        <w:pStyle w:val="a4"/>
        <w:ind w:firstLine="0"/>
        <w:rPr>
          <w:bCs/>
          <w:iCs/>
        </w:rPr>
      </w:pPr>
      <w:r w:rsidRPr="0089695C">
        <w:rPr>
          <w:bCs/>
          <w:iCs/>
        </w:rPr>
        <w:t xml:space="preserve">A SCA ASIC device has been designed and fabricated in a 0.18 </w:t>
      </w:r>
      <w:proofErr w:type="spellStart"/>
      <w:r w:rsidRPr="0089695C">
        <w:rPr>
          <w:bCs/>
          <w:iCs/>
        </w:rPr>
        <w:t>μm</w:t>
      </w:r>
      <w:proofErr w:type="spellEnd"/>
      <w:r w:rsidRPr="0089695C">
        <w:rPr>
          <w:bCs/>
          <w:iCs/>
        </w:rPr>
        <w:t xml:space="preserve"> CMOS process with an analog bandwidth of about 450 MHz, capable of being sampled stably at 2 </w:t>
      </w:r>
      <w:proofErr w:type="spellStart"/>
      <w:r w:rsidRPr="0089695C">
        <w:rPr>
          <w:bCs/>
          <w:iCs/>
        </w:rPr>
        <w:t>Gsps</w:t>
      </w:r>
      <w:proofErr w:type="spellEnd"/>
      <w:r w:rsidRPr="0089695C">
        <w:rPr>
          <w:bCs/>
          <w:iCs/>
        </w:rPr>
        <w:t xml:space="preserve">. With sampling intervals calibration and rising-edge fitting, it is possible to extract </w:t>
      </w:r>
      <w:bookmarkStart w:id="142" w:name="OLE_LINK23"/>
      <w:bookmarkStart w:id="143" w:name="OLE_LINK24"/>
      <w:r w:rsidRPr="0089695C">
        <w:rPr>
          <w:bCs/>
          <w:iCs/>
        </w:rPr>
        <w:t xml:space="preserve">precision timing </w:t>
      </w:r>
      <w:r>
        <w:rPr>
          <w:bCs/>
          <w:iCs/>
        </w:rPr>
        <w:t>information</w:t>
      </w:r>
      <w:r w:rsidRPr="0089695C">
        <w:rPr>
          <w:bCs/>
          <w:iCs/>
        </w:rPr>
        <w:t xml:space="preserve"> with a timing resolution </w:t>
      </w:r>
      <w:r>
        <w:rPr>
          <w:bCs/>
          <w:iCs/>
        </w:rPr>
        <w:t>about</w:t>
      </w:r>
      <w:r w:rsidRPr="0089695C">
        <w:rPr>
          <w:bCs/>
          <w:iCs/>
        </w:rPr>
        <w:t xml:space="preserve"> 1</w:t>
      </w:r>
      <w:r>
        <w:rPr>
          <w:bCs/>
          <w:iCs/>
        </w:rPr>
        <w:t>5</w:t>
      </w:r>
      <w:r w:rsidRPr="0089695C">
        <w:rPr>
          <w:bCs/>
          <w:iCs/>
        </w:rPr>
        <w:t xml:space="preserve"> </w:t>
      </w:r>
      <w:proofErr w:type="spellStart"/>
      <w:r w:rsidRPr="0089695C">
        <w:rPr>
          <w:bCs/>
          <w:iCs/>
        </w:rPr>
        <w:t>ps</w:t>
      </w:r>
      <w:proofErr w:type="spellEnd"/>
      <w:r w:rsidRPr="0089695C">
        <w:rPr>
          <w:bCs/>
          <w:iCs/>
        </w:rPr>
        <w:t xml:space="preserve"> RMS.</w:t>
      </w:r>
    </w:p>
    <w:p w:rsidR="005C2CB7" w:rsidRPr="00C03E29" w:rsidRDefault="005C2CB7" w:rsidP="005C2CB7">
      <w:pPr>
        <w:pStyle w:val="sectionNo"/>
      </w:pPr>
      <w:bookmarkStart w:id="144" w:name="OLE_LINK66"/>
      <w:bookmarkStart w:id="145" w:name="OLE_LINK67"/>
      <w:bookmarkEnd w:id="142"/>
      <w:bookmarkEnd w:id="143"/>
      <w:r>
        <w:t>Acknowledgments</w:t>
      </w:r>
    </w:p>
    <w:p w:rsidR="005C2CB7" w:rsidRPr="00FF6E62" w:rsidRDefault="005C2CB7" w:rsidP="005C2CB7">
      <w:pPr>
        <w:widowControl w:val="0"/>
        <w:spacing w:line="264" w:lineRule="auto"/>
        <w:jc w:val="both"/>
        <w:rPr>
          <w:kern w:val="2"/>
          <w:sz w:val="22"/>
          <w:szCs w:val="22"/>
          <w:lang w:val="en-US" w:eastAsia="zh-CN"/>
        </w:rPr>
      </w:pPr>
      <w:bookmarkStart w:id="146" w:name="OLE_LINK70"/>
      <w:bookmarkStart w:id="147" w:name="OLE_LINK71"/>
      <w:r w:rsidRPr="00FF6E62">
        <w:rPr>
          <w:rFonts w:hint="eastAsia"/>
          <w:kern w:val="2"/>
          <w:sz w:val="22"/>
          <w:szCs w:val="22"/>
          <w:lang w:val="en-US" w:eastAsia="zh-CN"/>
        </w:rPr>
        <w:t>The author</w:t>
      </w:r>
      <w:r w:rsidRPr="00FF6E62">
        <w:rPr>
          <w:kern w:val="2"/>
          <w:sz w:val="22"/>
          <w:szCs w:val="22"/>
          <w:lang w:val="en-US" w:eastAsia="zh-CN"/>
        </w:rPr>
        <w:t>s</w:t>
      </w:r>
      <w:r w:rsidRPr="00FF6E62">
        <w:rPr>
          <w:rFonts w:hint="eastAsia"/>
          <w:kern w:val="2"/>
          <w:sz w:val="22"/>
          <w:szCs w:val="22"/>
          <w:lang w:val="en-US" w:eastAsia="zh-CN"/>
        </w:rPr>
        <w:t xml:space="preserve"> would like to thank </w:t>
      </w:r>
      <w:r w:rsidRPr="00FF6E62">
        <w:rPr>
          <w:rFonts w:eastAsia="Times New Roman"/>
          <w:color w:val="00000A"/>
          <w:kern w:val="2"/>
          <w:sz w:val="22"/>
          <w:szCs w:val="22"/>
          <w:lang w:val="en-US" w:eastAsia="zh-CN"/>
        </w:rPr>
        <w:t xml:space="preserve">Wei </w:t>
      </w:r>
      <w:proofErr w:type="spellStart"/>
      <w:r w:rsidRPr="00FF6E62">
        <w:rPr>
          <w:rFonts w:eastAsia="Times New Roman"/>
          <w:color w:val="00000A"/>
          <w:kern w:val="2"/>
          <w:sz w:val="22"/>
          <w:szCs w:val="22"/>
          <w:lang w:val="en-US" w:eastAsia="zh-CN"/>
        </w:rPr>
        <w:t>Wei</w:t>
      </w:r>
      <w:proofErr w:type="spellEnd"/>
      <w:r w:rsidRPr="00FF6E62">
        <w:rPr>
          <w:rFonts w:eastAsia="Times New Roman"/>
          <w:color w:val="00000A"/>
          <w:kern w:val="2"/>
          <w:sz w:val="22"/>
          <w:szCs w:val="22"/>
          <w:lang w:val="en-US" w:eastAsia="zh-CN"/>
        </w:rPr>
        <w:t xml:space="preserve"> in Institute of High Energy, CAS for his constant help in our ASIC design. We also appreciate the discussion during the previous SCA design work with Wei </w:t>
      </w:r>
      <w:proofErr w:type="spellStart"/>
      <w:r w:rsidRPr="00FF6E62">
        <w:rPr>
          <w:rFonts w:eastAsia="Times New Roman"/>
          <w:color w:val="00000A"/>
          <w:kern w:val="2"/>
          <w:sz w:val="22"/>
          <w:szCs w:val="22"/>
          <w:lang w:val="en-US" w:eastAsia="zh-CN"/>
        </w:rPr>
        <w:t>Wei</w:t>
      </w:r>
      <w:proofErr w:type="spellEnd"/>
      <w:r w:rsidRPr="00FF6E62">
        <w:rPr>
          <w:rFonts w:eastAsia="Times New Roman"/>
          <w:color w:val="00000A"/>
          <w:kern w:val="2"/>
          <w:sz w:val="22"/>
          <w:szCs w:val="22"/>
          <w:lang w:val="en-US" w:eastAsia="zh-CN"/>
        </w:rPr>
        <w:t xml:space="preserve">, </w:t>
      </w:r>
      <w:proofErr w:type="spellStart"/>
      <w:r w:rsidRPr="00FF6E62">
        <w:rPr>
          <w:rFonts w:eastAsia="Times New Roman"/>
          <w:color w:val="00000A"/>
          <w:kern w:val="2"/>
          <w:sz w:val="22"/>
          <w:szCs w:val="22"/>
          <w:lang w:val="en-US" w:eastAsia="zh-CN"/>
        </w:rPr>
        <w:t>Zhi</w:t>
      </w:r>
      <w:proofErr w:type="spellEnd"/>
      <w:r w:rsidRPr="00FF6E62">
        <w:rPr>
          <w:rFonts w:eastAsia="Times New Roman"/>
          <w:color w:val="00000A"/>
          <w:kern w:val="2"/>
          <w:sz w:val="22"/>
          <w:szCs w:val="22"/>
          <w:lang w:val="en-US" w:eastAsia="zh-CN"/>
        </w:rPr>
        <w:t xml:space="preserve"> Deng of Department of Engineering Physics in Tsinghua University and others, which enhanced our understanding about SCA. We thank </w:t>
      </w:r>
      <w:proofErr w:type="spellStart"/>
      <w:r w:rsidRPr="00FF6E62">
        <w:rPr>
          <w:rFonts w:eastAsia="Times New Roman"/>
          <w:color w:val="00000A"/>
          <w:kern w:val="2"/>
          <w:sz w:val="22"/>
          <w:szCs w:val="22"/>
          <w:lang w:val="en-US" w:eastAsia="zh-CN"/>
        </w:rPr>
        <w:t>Fukun</w:t>
      </w:r>
      <w:proofErr w:type="spellEnd"/>
      <w:r w:rsidRPr="00FF6E62">
        <w:rPr>
          <w:rFonts w:eastAsia="Times New Roman"/>
          <w:color w:val="00000A"/>
          <w:kern w:val="2"/>
          <w:sz w:val="22"/>
          <w:szCs w:val="22"/>
          <w:lang w:val="en-US" w:eastAsia="zh-CN"/>
        </w:rPr>
        <w:t xml:space="preserve"> Tang of Enrico Fermi Institute in University of Chicago for his invaluable guidance in the previous SCA design work.</w:t>
      </w:r>
    </w:p>
    <w:p w:rsidR="005C2CB7" w:rsidRPr="00FF6E62" w:rsidRDefault="005C2CB7" w:rsidP="005C2CB7">
      <w:pPr>
        <w:ind w:firstLineChars="200" w:firstLine="440"/>
        <w:jc w:val="both"/>
        <w:rPr>
          <w:rFonts w:eastAsia="Times New Roman"/>
          <w:kern w:val="2"/>
          <w:sz w:val="22"/>
          <w:szCs w:val="22"/>
          <w:lang w:val="en-US" w:eastAsia="zh-CN"/>
        </w:rPr>
      </w:pPr>
      <w:r w:rsidRPr="00FF6E62">
        <w:rPr>
          <w:rFonts w:eastAsia="Times New Roman"/>
          <w:color w:val="00000A"/>
          <w:kern w:val="2"/>
          <w:sz w:val="22"/>
          <w:szCs w:val="22"/>
          <w:lang w:val="en-US" w:eastAsia="zh-CN"/>
        </w:rPr>
        <w:t xml:space="preserve">This work was supported in part by </w:t>
      </w:r>
      <w:r w:rsidRPr="003845F3">
        <w:rPr>
          <w:rFonts w:eastAsia="Times New Roman"/>
          <w:color w:val="00000A"/>
          <w:kern w:val="2"/>
          <w:sz w:val="22"/>
          <w:szCs w:val="22"/>
          <w:lang w:val="en-US" w:eastAsia="zh-CN"/>
        </w:rPr>
        <w:t>Key Research Program of Frontier Sciences, CAS</w:t>
      </w:r>
      <w:r>
        <w:rPr>
          <w:rFonts w:eastAsia="Times New Roman"/>
          <w:color w:val="00000A"/>
          <w:kern w:val="2"/>
          <w:sz w:val="22"/>
          <w:szCs w:val="22"/>
          <w:lang w:val="en-US" w:eastAsia="zh-CN"/>
        </w:rPr>
        <w:t xml:space="preserve"> under Grant</w:t>
      </w:r>
      <w:r w:rsidRPr="003845F3">
        <w:rPr>
          <w:rFonts w:eastAsia="Times New Roman"/>
          <w:color w:val="00000A"/>
          <w:kern w:val="2"/>
          <w:sz w:val="22"/>
          <w:szCs w:val="22"/>
          <w:lang w:val="en-US" w:eastAsia="zh-CN"/>
        </w:rPr>
        <w:t xml:space="preserve"> QYZDB-SSW-SLH002, in part by</w:t>
      </w:r>
      <w:r w:rsidRPr="003845F3">
        <w:rPr>
          <w:rFonts w:eastAsia="Times New Roman" w:hint="eastAsia"/>
          <w:color w:val="00000A"/>
          <w:kern w:val="2"/>
          <w:sz w:val="22"/>
          <w:szCs w:val="22"/>
          <w:lang w:val="en-US" w:eastAsia="zh-CN"/>
        </w:rPr>
        <w:t xml:space="preserve"> </w:t>
      </w:r>
      <w:r w:rsidRPr="0087561C">
        <w:rPr>
          <w:rFonts w:eastAsia="Times New Roman" w:hint="eastAsia"/>
          <w:color w:val="00000A"/>
          <w:kern w:val="2"/>
          <w:sz w:val="22"/>
          <w:szCs w:val="22"/>
          <w:lang w:val="en-US" w:eastAsia="zh-CN"/>
        </w:rPr>
        <w:t>Science and Technological Fund of Anhui Province for Outstanding Youth</w:t>
      </w:r>
      <w:r>
        <w:rPr>
          <w:rFonts w:eastAsia="Times New Roman"/>
          <w:color w:val="00000A"/>
          <w:kern w:val="2"/>
          <w:sz w:val="22"/>
          <w:szCs w:val="22"/>
          <w:lang w:val="en-US" w:eastAsia="zh-CN"/>
        </w:rPr>
        <w:t xml:space="preserve"> under Grant </w:t>
      </w:r>
      <w:r w:rsidRPr="000F7C2F">
        <w:rPr>
          <w:rFonts w:eastAsia="Times New Roman"/>
          <w:color w:val="00000A"/>
          <w:kern w:val="2"/>
          <w:sz w:val="22"/>
          <w:szCs w:val="22"/>
          <w:lang w:val="en-US" w:eastAsia="zh-CN"/>
        </w:rPr>
        <w:t>1708085J07</w:t>
      </w:r>
      <w:r>
        <w:rPr>
          <w:rFonts w:eastAsia="Times New Roman"/>
          <w:color w:val="00000A"/>
          <w:kern w:val="2"/>
          <w:sz w:val="22"/>
          <w:szCs w:val="22"/>
          <w:lang w:val="en-US" w:eastAsia="zh-CN"/>
        </w:rPr>
        <w:t xml:space="preserve">, in party by </w:t>
      </w:r>
      <w:r w:rsidRPr="00FF6E62">
        <w:rPr>
          <w:rFonts w:eastAsia="Times New Roman"/>
          <w:color w:val="00000A"/>
          <w:kern w:val="2"/>
          <w:sz w:val="22"/>
          <w:szCs w:val="22"/>
          <w:lang w:val="en-US" w:eastAsia="zh-CN"/>
        </w:rPr>
        <w:t xml:space="preserve">the Knowledge Innovation Program of the Chinese Academy of Sciences under Grant KJCX2-YW-N27, in part by the Fundamental </w:t>
      </w:r>
      <w:r w:rsidRPr="00FF6E62">
        <w:rPr>
          <w:rFonts w:eastAsia="Times New Roman"/>
          <w:color w:val="00000A"/>
          <w:kern w:val="2"/>
          <w:sz w:val="22"/>
          <w:szCs w:val="22"/>
          <w:lang w:val="en-US" w:eastAsia="zh-CN"/>
        </w:rPr>
        <w:lastRenderedPageBreak/>
        <w:t>Research Funds for the Central Universities under Grant WK2360000001, and in part by the CAS Center for Excellence in Particle Physics (CCEPP).</w:t>
      </w:r>
    </w:p>
    <w:bookmarkEnd w:id="144"/>
    <w:bookmarkEnd w:id="145"/>
    <w:bookmarkEnd w:id="146"/>
    <w:bookmarkEnd w:id="147"/>
    <w:p w:rsidR="005C2CB7" w:rsidRDefault="005C2CB7" w:rsidP="005C2CB7">
      <w:pPr>
        <w:pStyle w:val="sectionNo"/>
        <w:outlineLvl w:val="0"/>
      </w:pPr>
      <w:r w:rsidRPr="000A2F42">
        <w:t>References</w:t>
      </w:r>
    </w:p>
    <w:p w:rsidR="005C2CB7" w:rsidRPr="003845F3" w:rsidRDefault="005C2CB7" w:rsidP="005C2CB7">
      <w:pPr>
        <w:pStyle w:val="referencetext"/>
        <w:rPr>
          <w:lang w:val="en-US"/>
        </w:rPr>
      </w:pPr>
      <w:r w:rsidRPr="003845F3">
        <w:rPr>
          <w:lang w:val="en-US"/>
        </w:rPr>
        <w:t xml:space="preserve">F. Bourgeois, G. </w:t>
      </w:r>
      <w:proofErr w:type="spellStart"/>
      <w:r w:rsidRPr="003845F3">
        <w:rPr>
          <w:lang w:val="en-US"/>
        </w:rPr>
        <w:t>Carboni</w:t>
      </w:r>
      <w:proofErr w:type="spellEnd"/>
      <w:r w:rsidRPr="003845F3">
        <w:rPr>
          <w:lang w:val="en-US"/>
        </w:rPr>
        <w:t xml:space="preserve">, T. Del </w:t>
      </w:r>
      <w:proofErr w:type="spellStart"/>
      <w:r w:rsidRPr="003845F3">
        <w:rPr>
          <w:lang w:val="en-US"/>
        </w:rPr>
        <w:t>Prete</w:t>
      </w:r>
      <w:proofErr w:type="spellEnd"/>
      <w:r w:rsidRPr="003845F3">
        <w:rPr>
          <w:lang w:val="en-US"/>
        </w:rPr>
        <w:t xml:space="preserve"> et al.</w:t>
      </w:r>
      <w:bookmarkStart w:id="148" w:name="OLE_LINK1"/>
      <w:bookmarkStart w:id="149" w:name="OLE_LINK2"/>
      <w:r>
        <w:rPr>
          <w:lang w:val="en-US"/>
        </w:rPr>
        <w:t xml:space="preserve">, </w:t>
      </w:r>
      <w:r w:rsidRPr="003845F3">
        <w:rPr>
          <w:i/>
          <w:lang w:val="en-US"/>
        </w:rPr>
        <w:t xml:space="preserve">Results of a 100 MHz FADC system built in </w:t>
      </w:r>
      <w:proofErr w:type="spellStart"/>
      <w:r w:rsidRPr="003845F3">
        <w:rPr>
          <w:i/>
          <w:lang w:val="en-US"/>
        </w:rPr>
        <w:t>fastbus</w:t>
      </w:r>
      <w:proofErr w:type="spellEnd"/>
      <w:r w:rsidRPr="003845F3">
        <w:rPr>
          <w:i/>
          <w:lang w:val="en-US"/>
        </w:rPr>
        <w:t xml:space="preserve"> used by the UA2 vertex detector</w:t>
      </w:r>
      <w:bookmarkEnd w:id="148"/>
      <w:bookmarkEnd w:id="149"/>
      <w:r w:rsidRPr="003845F3">
        <w:rPr>
          <w:lang w:val="en-US"/>
        </w:rPr>
        <w:t xml:space="preserve">, </w:t>
      </w:r>
      <w:bookmarkStart w:id="150" w:name="OLE_LINK42"/>
      <w:bookmarkStart w:id="151" w:name="OLE_LINK43"/>
      <w:proofErr w:type="spellStart"/>
      <w:r w:rsidRPr="003845F3">
        <w:rPr>
          <w:i/>
          <w:lang w:val="en-US"/>
        </w:rPr>
        <w:t>Nucl</w:t>
      </w:r>
      <w:proofErr w:type="spellEnd"/>
      <w:r w:rsidRPr="003845F3">
        <w:rPr>
          <w:i/>
          <w:lang w:val="en-US"/>
        </w:rPr>
        <w:t xml:space="preserve">. </w:t>
      </w:r>
      <w:proofErr w:type="spellStart"/>
      <w:r w:rsidRPr="003845F3">
        <w:rPr>
          <w:i/>
          <w:lang w:val="en-US"/>
        </w:rPr>
        <w:t>Instr</w:t>
      </w:r>
      <w:r>
        <w:rPr>
          <w:i/>
          <w:lang w:val="en-US"/>
        </w:rPr>
        <w:t>u</w:t>
      </w:r>
      <w:r w:rsidRPr="003845F3">
        <w:rPr>
          <w:i/>
          <w:lang w:val="en-US"/>
        </w:rPr>
        <w:t>m</w:t>
      </w:r>
      <w:proofErr w:type="spellEnd"/>
      <w:r w:rsidRPr="003845F3">
        <w:rPr>
          <w:i/>
          <w:lang w:val="en-US"/>
        </w:rPr>
        <w:t>. Meth.</w:t>
      </w:r>
      <w:bookmarkEnd w:id="150"/>
      <w:bookmarkEnd w:id="151"/>
      <w:r>
        <w:rPr>
          <w:lang w:val="en-US"/>
        </w:rPr>
        <w:t xml:space="preserve"> A 252 (1986) 590-595.</w:t>
      </w:r>
    </w:p>
    <w:p w:rsidR="005C2CB7" w:rsidRPr="003845F3" w:rsidRDefault="005C2CB7" w:rsidP="005C2CB7">
      <w:pPr>
        <w:pStyle w:val="referencetext"/>
        <w:rPr>
          <w:lang w:val="en-US"/>
        </w:rPr>
      </w:pPr>
      <w:r w:rsidRPr="003845F3">
        <w:rPr>
          <w:lang w:val="en-US"/>
        </w:rPr>
        <w:t xml:space="preserve">C. </w:t>
      </w:r>
      <w:proofErr w:type="spellStart"/>
      <w:r w:rsidRPr="003845F3">
        <w:rPr>
          <w:lang w:val="en-US"/>
        </w:rPr>
        <w:t>Baixe</w:t>
      </w:r>
      <w:r>
        <w:rPr>
          <w:lang w:val="en-US"/>
        </w:rPr>
        <w:t>ras</w:t>
      </w:r>
      <w:proofErr w:type="spellEnd"/>
      <w:r>
        <w:rPr>
          <w:lang w:val="en-US"/>
        </w:rPr>
        <w:t xml:space="preserve">, D. </w:t>
      </w:r>
      <w:proofErr w:type="spellStart"/>
      <w:r>
        <w:rPr>
          <w:lang w:val="en-US"/>
        </w:rPr>
        <w:t>Bastieri</w:t>
      </w:r>
      <w:proofErr w:type="spellEnd"/>
      <w:r>
        <w:rPr>
          <w:lang w:val="en-US"/>
        </w:rPr>
        <w:t xml:space="preserve">, C. </w:t>
      </w:r>
      <w:proofErr w:type="spellStart"/>
      <w:r>
        <w:rPr>
          <w:lang w:val="en-US"/>
        </w:rPr>
        <w:t>Bigongiari</w:t>
      </w:r>
      <w:proofErr w:type="spellEnd"/>
      <w:r w:rsidRPr="003845F3">
        <w:rPr>
          <w:lang w:val="en-US"/>
        </w:rPr>
        <w:t xml:space="preserve"> et al.</w:t>
      </w:r>
      <w:r>
        <w:rPr>
          <w:lang w:val="en-US"/>
        </w:rPr>
        <w:t>,</w:t>
      </w:r>
      <w:r w:rsidRPr="003845F3">
        <w:rPr>
          <w:lang w:val="en-US"/>
        </w:rPr>
        <w:t xml:space="preserve"> </w:t>
      </w:r>
      <w:bookmarkStart w:id="152" w:name="OLE_LINK3"/>
      <w:bookmarkStart w:id="153" w:name="OLE_LINK4"/>
      <w:r w:rsidRPr="004F4971">
        <w:rPr>
          <w:i/>
          <w:lang w:val="en-US"/>
        </w:rPr>
        <w:t>Commissioning and first tests of the MAGIC telescope</w:t>
      </w:r>
      <w:bookmarkEnd w:id="152"/>
      <w:bookmarkEnd w:id="153"/>
      <w:r w:rsidRPr="003845F3">
        <w:rPr>
          <w:lang w:val="en-US"/>
        </w:rPr>
        <w:t xml:space="preserve">, </w:t>
      </w:r>
      <w:bookmarkStart w:id="154" w:name="OLE_LINK44"/>
      <w:bookmarkStart w:id="155" w:name="OLE_LINK48"/>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sidRPr="003845F3">
        <w:rPr>
          <w:lang w:val="en-US"/>
        </w:rPr>
        <w:t xml:space="preserve"> </w:t>
      </w:r>
      <w:bookmarkEnd w:id="154"/>
      <w:bookmarkEnd w:id="155"/>
      <w:r>
        <w:rPr>
          <w:lang w:val="en-US"/>
        </w:rPr>
        <w:t xml:space="preserve">A </w:t>
      </w:r>
      <w:r w:rsidRPr="003845F3">
        <w:rPr>
          <w:lang w:val="en-US"/>
        </w:rPr>
        <w:t>518 (2004), 188-192.</w:t>
      </w:r>
    </w:p>
    <w:p w:rsidR="005C2CB7" w:rsidRPr="003845F3" w:rsidRDefault="005C2CB7" w:rsidP="005C2CB7">
      <w:pPr>
        <w:pStyle w:val="referencetext"/>
        <w:rPr>
          <w:lang w:val="en-US"/>
        </w:rPr>
      </w:pPr>
      <w:r w:rsidRPr="003845F3">
        <w:rPr>
          <w:lang w:val="en-US"/>
        </w:rPr>
        <w:t xml:space="preserve">S. </w:t>
      </w:r>
      <w:proofErr w:type="spellStart"/>
      <w:r w:rsidRPr="003845F3">
        <w:rPr>
          <w:lang w:val="en-US"/>
        </w:rPr>
        <w:t>Dhawan</w:t>
      </w:r>
      <w:proofErr w:type="spellEnd"/>
      <w:r w:rsidRPr="003845F3">
        <w:rPr>
          <w:lang w:val="en-US"/>
        </w:rPr>
        <w:t xml:space="preserve">, V.W. Hughes, and D. </w:t>
      </w:r>
      <w:proofErr w:type="spellStart"/>
      <w:r w:rsidRPr="003845F3">
        <w:rPr>
          <w:lang w:val="en-US"/>
        </w:rPr>
        <w:t>Kawall</w:t>
      </w:r>
      <w:proofErr w:type="spellEnd"/>
      <w:r w:rsidRPr="003845F3">
        <w:rPr>
          <w:lang w:val="en-US"/>
        </w:rPr>
        <w:t xml:space="preserve"> et al.</w:t>
      </w:r>
      <w:r>
        <w:rPr>
          <w:lang w:val="en-US"/>
        </w:rPr>
        <w:t>,</w:t>
      </w:r>
      <w:r w:rsidRPr="003845F3">
        <w:rPr>
          <w:lang w:val="en-US"/>
        </w:rPr>
        <w:t xml:space="preserve"> </w:t>
      </w:r>
      <w:r w:rsidRPr="004F4971">
        <w:rPr>
          <w:i/>
          <w:lang w:val="en-US"/>
        </w:rPr>
        <w:t xml:space="preserve">A quad 500 MHz waveform digitizer with differential trigger for use in the </w:t>
      </w:r>
      <w:proofErr w:type="spellStart"/>
      <w:r w:rsidRPr="004F4971">
        <w:rPr>
          <w:i/>
          <w:lang w:val="en-US"/>
        </w:rPr>
        <w:t>muon</w:t>
      </w:r>
      <w:proofErr w:type="spellEnd"/>
      <w:r w:rsidRPr="004F4971">
        <w:rPr>
          <w:i/>
          <w:lang w:val="en-US"/>
        </w:rPr>
        <w:t xml:space="preserve"> g-2 experiment</w:t>
      </w:r>
      <w:r w:rsidRPr="003845F3">
        <w:rPr>
          <w:lang w:val="en-US"/>
        </w:rPr>
        <w:t xml:space="preserve">, </w:t>
      </w:r>
      <w:bookmarkStart w:id="156" w:name="OLE_LINK49"/>
      <w:bookmarkStart w:id="157" w:name="OLE_LINK50"/>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w:t>
      </w:r>
      <w:r w:rsidRPr="003845F3">
        <w:rPr>
          <w:lang w:val="en-US"/>
        </w:rPr>
        <w:t>A</w:t>
      </w:r>
      <w:bookmarkEnd w:id="156"/>
      <w:bookmarkEnd w:id="157"/>
      <w:r w:rsidRPr="003845F3">
        <w:rPr>
          <w:lang w:val="en-US"/>
        </w:rPr>
        <w:t xml:space="preserve"> 450 (2000), 391-398.</w:t>
      </w:r>
    </w:p>
    <w:p w:rsidR="005C2CB7" w:rsidRPr="003845F3" w:rsidRDefault="005C2CB7" w:rsidP="005C2CB7">
      <w:pPr>
        <w:pStyle w:val="referencetext"/>
        <w:rPr>
          <w:lang w:val="en-US"/>
        </w:rPr>
      </w:pPr>
      <w:r w:rsidRPr="003845F3">
        <w:rPr>
          <w:lang w:val="en-US"/>
        </w:rPr>
        <w:t xml:space="preserve">R. </w:t>
      </w:r>
      <w:proofErr w:type="spellStart"/>
      <w:r w:rsidRPr="003845F3">
        <w:rPr>
          <w:lang w:val="en-US"/>
        </w:rPr>
        <w:t>Pegna</w:t>
      </w:r>
      <w:proofErr w:type="spellEnd"/>
      <w:r>
        <w:rPr>
          <w:lang w:val="en-US"/>
        </w:rPr>
        <w:t xml:space="preserve"> et al.</w:t>
      </w:r>
      <w:r w:rsidRPr="003845F3">
        <w:rPr>
          <w:lang w:val="en-US"/>
        </w:rPr>
        <w:t xml:space="preserve">, </w:t>
      </w:r>
      <w:r w:rsidRPr="004F4971">
        <w:rPr>
          <w:i/>
          <w:lang w:val="en-US"/>
        </w:rPr>
        <w:t>Performance of the domino ring sampler in the MAGIC experiment</w:t>
      </w:r>
      <w:r w:rsidRPr="003845F3">
        <w:rPr>
          <w:lang w:val="en-US"/>
        </w:rPr>
        <w:t xml:space="preserve">, </w:t>
      </w:r>
      <w:bookmarkStart w:id="158" w:name="OLE_LINK51"/>
      <w:bookmarkStart w:id="159" w:name="OLE_LINK52"/>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w:t>
      </w:r>
      <w:r w:rsidRPr="003845F3">
        <w:rPr>
          <w:lang w:val="en-US"/>
        </w:rPr>
        <w:t xml:space="preserve"> </w:t>
      </w:r>
      <w:bookmarkEnd w:id="158"/>
      <w:bookmarkEnd w:id="159"/>
      <w:r w:rsidRPr="003845F3">
        <w:rPr>
          <w:lang w:val="en-US"/>
        </w:rPr>
        <w:t>567</w:t>
      </w:r>
      <w:r>
        <w:rPr>
          <w:lang w:val="en-US"/>
        </w:rPr>
        <w:t xml:space="preserve"> (2006), </w:t>
      </w:r>
      <w:r w:rsidRPr="003845F3">
        <w:rPr>
          <w:lang w:val="en-US"/>
        </w:rPr>
        <w:t>218–221.</w:t>
      </w:r>
    </w:p>
    <w:p w:rsidR="005C2CB7" w:rsidRPr="003845F3" w:rsidRDefault="005C2CB7" w:rsidP="005C2CB7">
      <w:pPr>
        <w:pStyle w:val="referencetext"/>
        <w:rPr>
          <w:lang w:val="en-US"/>
        </w:rPr>
      </w:pPr>
      <w:r w:rsidRPr="003845F3">
        <w:rPr>
          <w:lang w:val="en-US"/>
        </w:rPr>
        <w:t xml:space="preserve">D. </w:t>
      </w:r>
      <w:proofErr w:type="spellStart"/>
      <w:r w:rsidRPr="003845F3">
        <w:rPr>
          <w:lang w:val="en-US"/>
        </w:rPr>
        <w:t>Lachartre</w:t>
      </w:r>
      <w:proofErr w:type="spellEnd"/>
      <w:r w:rsidRPr="003845F3">
        <w:rPr>
          <w:lang w:val="en-US"/>
        </w:rPr>
        <w:t xml:space="preserve"> and F. Feinstein, </w:t>
      </w:r>
      <w:r w:rsidRPr="004F4971">
        <w:rPr>
          <w:i/>
          <w:lang w:val="en-US"/>
        </w:rPr>
        <w:t>Application specific integrated circuits for ANTARES offshore front-end electronics</w:t>
      </w:r>
      <w:r w:rsidRPr="003845F3">
        <w:rPr>
          <w:lang w:val="en-US"/>
        </w:rPr>
        <w:t xml:space="preserve">, </w:t>
      </w:r>
      <w:bookmarkStart w:id="160" w:name="OLE_LINK47"/>
      <w:bookmarkStart w:id="161" w:name="OLE_LINK53"/>
      <w:bookmarkStart w:id="162" w:name="OLE_LINK54"/>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 </w:t>
      </w:r>
      <w:bookmarkEnd w:id="161"/>
      <w:bookmarkEnd w:id="162"/>
      <w:r w:rsidRPr="003845F3">
        <w:rPr>
          <w:lang w:val="en-US"/>
        </w:rPr>
        <w:t xml:space="preserve">442 </w:t>
      </w:r>
      <w:r>
        <w:rPr>
          <w:lang w:val="en-US"/>
        </w:rPr>
        <w:t xml:space="preserve">(2000), </w:t>
      </w:r>
      <w:r w:rsidRPr="003845F3">
        <w:rPr>
          <w:lang w:val="en-US"/>
        </w:rPr>
        <w:t>99–104.</w:t>
      </w:r>
    </w:p>
    <w:bookmarkEnd w:id="160"/>
    <w:p w:rsidR="005C2CB7" w:rsidRPr="003845F3" w:rsidRDefault="005C2CB7" w:rsidP="005C2CB7">
      <w:pPr>
        <w:pStyle w:val="referencetext"/>
        <w:rPr>
          <w:lang w:val="en-US"/>
        </w:rPr>
      </w:pPr>
      <w:r w:rsidRPr="003845F3">
        <w:rPr>
          <w:lang w:val="en-US"/>
        </w:rPr>
        <w:t xml:space="preserve">E. </w:t>
      </w:r>
      <w:proofErr w:type="spellStart"/>
      <w:r w:rsidRPr="003845F3">
        <w:rPr>
          <w:lang w:val="en-US"/>
        </w:rPr>
        <w:t>Delagnes</w:t>
      </w:r>
      <w:proofErr w:type="spellEnd"/>
      <w:r w:rsidRPr="003845F3">
        <w:rPr>
          <w:lang w:val="en-US"/>
        </w:rPr>
        <w:t xml:space="preserve">, Y. </w:t>
      </w:r>
      <w:proofErr w:type="spellStart"/>
      <w:r w:rsidRPr="003845F3">
        <w:rPr>
          <w:lang w:val="en-US"/>
        </w:rPr>
        <w:t>Degerli</w:t>
      </w:r>
      <w:proofErr w:type="spellEnd"/>
      <w:r w:rsidRPr="003845F3">
        <w:rPr>
          <w:lang w:val="en-US"/>
        </w:rPr>
        <w:t xml:space="preserve">, P. </w:t>
      </w:r>
      <w:proofErr w:type="spellStart"/>
      <w:r w:rsidRPr="003845F3">
        <w:rPr>
          <w:lang w:val="en-US"/>
        </w:rPr>
        <w:t>Goret</w:t>
      </w:r>
      <w:proofErr w:type="spellEnd"/>
      <w:r w:rsidRPr="003845F3">
        <w:rPr>
          <w:lang w:val="en-US"/>
        </w:rPr>
        <w:t xml:space="preserve"> et al.</w:t>
      </w:r>
      <w:r>
        <w:rPr>
          <w:lang w:val="en-US"/>
        </w:rPr>
        <w:t>,</w:t>
      </w:r>
      <w:r w:rsidRPr="003845F3">
        <w:rPr>
          <w:lang w:val="en-US"/>
        </w:rPr>
        <w:t xml:space="preserve"> </w:t>
      </w:r>
      <w:r w:rsidRPr="004F4971">
        <w:rPr>
          <w:i/>
          <w:lang w:val="en-US"/>
        </w:rPr>
        <w:t xml:space="preserve">SAM: A new GHz sampling ASIC for the H.E.S.S.-II front-end electronics, </w:t>
      </w:r>
      <w:bookmarkStart w:id="163" w:name="OLE_LINK55"/>
      <w:bookmarkStart w:id="164" w:name="OLE_LINK56"/>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w:t>
      </w:r>
      <w:bookmarkEnd w:id="163"/>
      <w:bookmarkEnd w:id="164"/>
      <w:r w:rsidRPr="003845F3">
        <w:rPr>
          <w:lang w:val="en-US"/>
        </w:rPr>
        <w:t xml:space="preserve"> 567 (2006) 21-26</w:t>
      </w:r>
    </w:p>
    <w:p w:rsidR="005C2CB7" w:rsidRPr="003845F3" w:rsidRDefault="005C2CB7" w:rsidP="005C2CB7">
      <w:pPr>
        <w:pStyle w:val="referencetext"/>
        <w:rPr>
          <w:lang w:val="en-US"/>
        </w:rPr>
      </w:pPr>
      <w:r w:rsidRPr="003845F3">
        <w:rPr>
          <w:lang w:val="en-US"/>
        </w:rPr>
        <w:t xml:space="preserve">K. </w:t>
      </w:r>
      <w:proofErr w:type="spellStart"/>
      <w:r w:rsidRPr="003845F3">
        <w:rPr>
          <w:lang w:val="en-US"/>
        </w:rPr>
        <w:t>Bechtol</w:t>
      </w:r>
      <w:proofErr w:type="spellEnd"/>
      <w:r w:rsidRPr="003845F3">
        <w:rPr>
          <w:lang w:val="en-US"/>
        </w:rPr>
        <w:t>, S. Fuck, A. Ok</w:t>
      </w:r>
      <w:r>
        <w:rPr>
          <w:lang w:val="en-US"/>
        </w:rPr>
        <w:t xml:space="preserve">umura et al., </w:t>
      </w:r>
      <w:r w:rsidRPr="004F4971">
        <w:rPr>
          <w:i/>
          <w:lang w:val="en-US"/>
        </w:rPr>
        <w:t>TARGET: A multi-channel digitizer chip for very-high-energy gamma-ray telescopes</w:t>
      </w:r>
      <w:r>
        <w:rPr>
          <w:lang w:val="en-US"/>
        </w:rPr>
        <w:t>,</w:t>
      </w:r>
      <w:r w:rsidRPr="003845F3">
        <w:rPr>
          <w:lang w:val="en-US"/>
        </w:rPr>
        <w:t xml:space="preserve"> </w:t>
      </w:r>
      <w:proofErr w:type="spellStart"/>
      <w:r w:rsidRPr="004F4971">
        <w:rPr>
          <w:i/>
          <w:lang w:val="en-US"/>
        </w:rPr>
        <w:t>Astroparticle</w:t>
      </w:r>
      <w:proofErr w:type="spellEnd"/>
      <w:r w:rsidRPr="004F4971">
        <w:rPr>
          <w:i/>
          <w:lang w:val="en-US"/>
        </w:rPr>
        <w:t xml:space="preserve"> Physics</w:t>
      </w:r>
      <w:r w:rsidRPr="003845F3">
        <w:rPr>
          <w:lang w:val="en-US"/>
        </w:rPr>
        <w:t xml:space="preserve"> 36 (2012) 156-165</w:t>
      </w:r>
    </w:p>
    <w:p w:rsidR="005C2CB7" w:rsidRPr="003845F3" w:rsidRDefault="005C2CB7" w:rsidP="005C2CB7">
      <w:pPr>
        <w:pStyle w:val="referencetext"/>
        <w:rPr>
          <w:lang w:val="en-US"/>
        </w:rPr>
      </w:pPr>
      <w:r w:rsidRPr="003845F3">
        <w:rPr>
          <w:lang w:val="en-US"/>
        </w:rPr>
        <w:t>ANITA co</w:t>
      </w:r>
      <w:r>
        <w:rPr>
          <w:lang w:val="en-US"/>
        </w:rPr>
        <w:t xml:space="preserve">llaboration, S. Hoover et al., </w:t>
      </w:r>
      <w:r w:rsidRPr="004F4971">
        <w:rPr>
          <w:i/>
          <w:lang w:val="en-US"/>
        </w:rPr>
        <w:t>Observation of Ultra-high-energy Cosmic Rays with the ANITA Balloon-borne Radio Interferometer</w:t>
      </w:r>
      <w:r>
        <w:rPr>
          <w:lang w:val="en-US"/>
        </w:rPr>
        <w:t>,</w:t>
      </w:r>
      <w:r w:rsidRPr="003845F3">
        <w:rPr>
          <w:lang w:val="en-US"/>
        </w:rPr>
        <w:t xml:space="preserve"> </w:t>
      </w:r>
      <w:r w:rsidRPr="004F4971">
        <w:rPr>
          <w:i/>
          <w:lang w:val="en-US"/>
        </w:rPr>
        <w:t xml:space="preserve">Phys. Rev. </w:t>
      </w:r>
      <w:proofErr w:type="spellStart"/>
      <w:r w:rsidRPr="004F4971">
        <w:rPr>
          <w:i/>
          <w:lang w:val="en-US"/>
        </w:rPr>
        <w:t>Lett</w:t>
      </w:r>
      <w:proofErr w:type="spellEnd"/>
      <w:r w:rsidRPr="004F4971">
        <w:rPr>
          <w:i/>
          <w:lang w:val="en-US"/>
        </w:rPr>
        <w:t xml:space="preserve">. </w:t>
      </w:r>
      <w:r w:rsidRPr="003845F3">
        <w:rPr>
          <w:lang w:val="en-US"/>
        </w:rPr>
        <w:t>105 (2010) 151101</w:t>
      </w:r>
    </w:p>
    <w:p w:rsidR="005C2CB7" w:rsidRPr="003845F3" w:rsidRDefault="005C2CB7" w:rsidP="005C2CB7">
      <w:pPr>
        <w:pStyle w:val="referencetext"/>
        <w:rPr>
          <w:lang w:val="en-US"/>
        </w:rPr>
      </w:pPr>
      <w:r w:rsidRPr="003845F3">
        <w:rPr>
          <w:lang w:val="en-US"/>
        </w:rPr>
        <w:t xml:space="preserve">G.S. Varner, </w:t>
      </w:r>
      <w:r>
        <w:rPr>
          <w:lang w:val="en-US"/>
        </w:rPr>
        <w:t xml:space="preserve">L.L. </w:t>
      </w:r>
      <w:proofErr w:type="spellStart"/>
      <w:r>
        <w:rPr>
          <w:lang w:val="en-US"/>
        </w:rPr>
        <w:t>Ruckman</w:t>
      </w:r>
      <w:proofErr w:type="spellEnd"/>
      <w:r>
        <w:rPr>
          <w:lang w:val="en-US"/>
        </w:rPr>
        <w:t xml:space="preserve">, J.W. Nam et al., </w:t>
      </w:r>
      <w:r w:rsidRPr="004F4971">
        <w:rPr>
          <w:i/>
          <w:lang w:val="en-US"/>
        </w:rPr>
        <w:t>The large analog bandwidth recorder and digitizer with ordered readout (LABRADOR) ASIC</w:t>
      </w:r>
      <w:r w:rsidRPr="003845F3">
        <w:rPr>
          <w:lang w:val="en-US"/>
        </w:rPr>
        <w:t xml:space="preserve">, </w:t>
      </w:r>
      <w:bookmarkStart w:id="165" w:name="OLE_LINK57"/>
      <w:bookmarkStart w:id="166" w:name="OLE_LINK58"/>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w:t>
      </w:r>
      <w:bookmarkEnd w:id="165"/>
      <w:bookmarkEnd w:id="166"/>
      <w:r w:rsidRPr="003845F3">
        <w:rPr>
          <w:lang w:val="en-US"/>
        </w:rPr>
        <w:t xml:space="preserve"> 583 (2007) 447-460.</w:t>
      </w:r>
    </w:p>
    <w:p w:rsidR="005C2CB7" w:rsidRPr="003845F3" w:rsidRDefault="005C2CB7" w:rsidP="005C2CB7">
      <w:pPr>
        <w:pStyle w:val="referencetext"/>
        <w:rPr>
          <w:lang w:val="en-US"/>
        </w:rPr>
      </w:pPr>
      <w:r w:rsidRPr="003845F3">
        <w:rPr>
          <w:lang w:val="en-US"/>
        </w:rPr>
        <w:t xml:space="preserve">S. </w:t>
      </w:r>
      <w:proofErr w:type="spellStart"/>
      <w:r w:rsidRPr="003845F3">
        <w:rPr>
          <w:lang w:val="en-US"/>
        </w:rPr>
        <w:t>Ritt</w:t>
      </w:r>
      <w:proofErr w:type="spellEnd"/>
      <w:r w:rsidRPr="003845F3">
        <w:rPr>
          <w:lang w:val="en-US"/>
        </w:rPr>
        <w:t xml:space="preserve">, R. </w:t>
      </w:r>
      <w:proofErr w:type="spellStart"/>
      <w:r w:rsidRPr="003845F3">
        <w:rPr>
          <w:lang w:val="en-US"/>
        </w:rPr>
        <w:t>Dinapoli</w:t>
      </w:r>
      <w:proofErr w:type="spellEnd"/>
      <w:r w:rsidRPr="003845F3">
        <w:rPr>
          <w:lang w:val="en-US"/>
        </w:rPr>
        <w:t>, U. Hartma</w:t>
      </w:r>
      <w:r>
        <w:rPr>
          <w:lang w:val="en-US"/>
        </w:rPr>
        <w:t xml:space="preserve">nn. </w:t>
      </w:r>
      <w:r w:rsidRPr="004F4971">
        <w:rPr>
          <w:i/>
          <w:lang w:val="en-US"/>
        </w:rPr>
        <w:t>Application of the DRS chip for fast waveform digitizing</w:t>
      </w:r>
      <w:r w:rsidRPr="003845F3">
        <w:rPr>
          <w:lang w:val="en-US"/>
        </w:rPr>
        <w:t xml:space="preserve">, </w:t>
      </w:r>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w:t>
      </w:r>
      <w:r w:rsidRPr="003845F3">
        <w:rPr>
          <w:lang w:val="en-US"/>
        </w:rPr>
        <w:t xml:space="preserve"> 623</w:t>
      </w:r>
      <w:r>
        <w:rPr>
          <w:lang w:val="en-US"/>
        </w:rPr>
        <w:t xml:space="preserve"> </w:t>
      </w:r>
      <w:r w:rsidRPr="003845F3">
        <w:rPr>
          <w:lang w:val="en-US"/>
        </w:rPr>
        <w:t>(2010) 486-488.</w:t>
      </w:r>
    </w:p>
    <w:p w:rsidR="005C2CB7" w:rsidRPr="00A22048" w:rsidRDefault="005C2CB7" w:rsidP="005C2CB7">
      <w:pPr>
        <w:pStyle w:val="referencetext"/>
        <w:rPr>
          <w:lang w:val="en-US"/>
        </w:rPr>
      </w:pPr>
      <w:r w:rsidRPr="00A22048">
        <w:rPr>
          <w:lang w:val="en-US"/>
        </w:rPr>
        <w:t xml:space="preserve">R. </w:t>
      </w:r>
      <w:proofErr w:type="spellStart"/>
      <w:r w:rsidRPr="00A22048">
        <w:rPr>
          <w:lang w:val="en-US"/>
        </w:rPr>
        <w:t>Pegna</w:t>
      </w:r>
      <w:proofErr w:type="spellEnd"/>
      <w:r w:rsidRPr="00A22048">
        <w:rPr>
          <w:lang w:val="en-US"/>
        </w:rPr>
        <w:t xml:space="preserve"> et al., </w:t>
      </w:r>
      <w:r w:rsidRPr="00A22048">
        <w:rPr>
          <w:i/>
          <w:lang w:val="en-US"/>
        </w:rPr>
        <w:t>A GHz sampling DAQ system for the MAGIC-II telescope</w:t>
      </w:r>
      <w:r w:rsidRPr="00A22048">
        <w:rPr>
          <w:lang w:val="en-US"/>
        </w:rPr>
        <w:t xml:space="preserve">, </w:t>
      </w:r>
      <w:proofErr w:type="spellStart"/>
      <w:r w:rsidRPr="00A22048">
        <w:rPr>
          <w:i/>
          <w:lang w:val="en-US"/>
        </w:rPr>
        <w:t>Nucl</w:t>
      </w:r>
      <w:proofErr w:type="spellEnd"/>
      <w:r w:rsidRPr="00A22048">
        <w:rPr>
          <w:i/>
          <w:lang w:val="en-US"/>
        </w:rPr>
        <w:t xml:space="preserve">. </w:t>
      </w:r>
      <w:proofErr w:type="spellStart"/>
      <w:r w:rsidRPr="00A22048">
        <w:rPr>
          <w:i/>
          <w:lang w:val="en-US"/>
        </w:rPr>
        <w:t>Instrum</w:t>
      </w:r>
      <w:proofErr w:type="spellEnd"/>
      <w:r w:rsidRPr="00A22048">
        <w:rPr>
          <w:i/>
          <w:lang w:val="en-US"/>
        </w:rPr>
        <w:t>. Meth.</w:t>
      </w:r>
      <w:r w:rsidRPr="00A22048">
        <w:rPr>
          <w:lang w:val="en-US"/>
        </w:rPr>
        <w:t xml:space="preserve"> A 572</w:t>
      </w:r>
      <w:r>
        <w:rPr>
          <w:lang w:val="en-US"/>
        </w:rPr>
        <w:t xml:space="preserve"> </w:t>
      </w:r>
      <w:r w:rsidRPr="00A22048">
        <w:rPr>
          <w:lang w:val="en-US"/>
        </w:rPr>
        <w:t>(2007)</w:t>
      </w:r>
      <w:r>
        <w:rPr>
          <w:lang w:val="en-US"/>
        </w:rPr>
        <w:t xml:space="preserve"> 382-384.</w:t>
      </w:r>
    </w:p>
    <w:p w:rsidR="005C2CB7" w:rsidRPr="003845F3" w:rsidRDefault="005C2CB7" w:rsidP="005C2CB7">
      <w:pPr>
        <w:pStyle w:val="referencetext"/>
        <w:rPr>
          <w:lang w:val="en-US"/>
        </w:rPr>
      </w:pPr>
      <w:r w:rsidRPr="003845F3">
        <w:rPr>
          <w:lang w:val="en-US"/>
        </w:rPr>
        <w:t xml:space="preserve">E. </w:t>
      </w:r>
      <w:proofErr w:type="spellStart"/>
      <w:r w:rsidRPr="003845F3">
        <w:rPr>
          <w:lang w:val="en-US"/>
        </w:rPr>
        <w:t>Oberla</w:t>
      </w:r>
      <w:proofErr w:type="spellEnd"/>
      <w:r>
        <w:rPr>
          <w:lang w:val="en-US"/>
        </w:rPr>
        <w:t xml:space="preserve">, J. </w:t>
      </w:r>
      <w:proofErr w:type="spellStart"/>
      <w:r>
        <w:rPr>
          <w:lang w:val="en-US"/>
        </w:rPr>
        <w:t>Genat</w:t>
      </w:r>
      <w:proofErr w:type="spellEnd"/>
      <w:r>
        <w:rPr>
          <w:lang w:val="en-US"/>
        </w:rPr>
        <w:t xml:space="preserve">, H. </w:t>
      </w:r>
      <w:proofErr w:type="spellStart"/>
      <w:r>
        <w:rPr>
          <w:lang w:val="en-US"/>
        </w:rPr>
        <w:t>Grabas</w:t>
      </w:r>
      <w:proofErr w:type="spellEnd"/>
      <w:r>
        <w:rPr>
          <w:lang w:val="en-US"/>
        </w:rPr>
        <w:t xml:space="preserve">, et al., </w:t>
      </w:r>
      <w:r w:rsidRPr="004F4971">
        <w:rPr>
          <w:i/>
          <w:lang w:val="en-US"/>
        </w:rPr>
        <w:t xml:space="preserve">A 15 </w:t>
      </w:r>
      <w:proofErr w:type="spellStart"/>
      <w:r w:rsidRPr="004F4971">
        <w:rPr>
          <w:i/>
          <w:lang w:val="en-US"/>
        </w:rPr>
        <w:t>GSa</w:t>
      </w:r>
      <w:proofErr w:type="spellEnd"/>
      <w:r w:rsidRPr="004F4971">
        <w:rPr>
          <w:i/>
          <w:lang w:val="en-US"/>
        </w:rPr>
        <w:t>/s, 1.5 GHz bandwidth waveform digitizing ASIC</w:t>
      </w:r>
      <w:r>
        <w:rPr>
          <w:lang w:val="en-US"/>
        </w:rPr>
        <w:t>,</w:t>
      </w:r>
      <w:r w:rsidRPr="003845F3">
        <w:rPr>
          <w:lang w:val="en-US"/>
        </w:rPr>
        <w:t xml:space="preserve"> </w:t>
      </w:r>
      <w:proofErr w:type="spellStart"/>
      <w:r>
        <w:rPr>
          <w:i/>
          <w:lang w:val="en-US"/>
        </w:rPr>
        <w:t>Nucl</w:t>
      </w:r>
      <w:proofErr w:type="spellEnd"/>
      <w:r>
        <w:rPr>
          <w:i/>
          <w:lang w:val="en-US"/>
        </w:rPr>
        <w:t xml:space="preserve">. </w:t>
      </w:r>
      <w:proofErr w:type="spellStart"/>
      <w:r>
        <w:rPr>
          <w:i/>
          <w:lang w:val="en-US"/>
        </w:rPr>
        <w:t>Instrum</w:t>
      </w:r>
      <w:proofErr w:type="spellEnd"/>
      <w:r>
        <w:rPr>
          <w:i/>
          <w:lang w:val="en-US"/>
        </w:rPr>
        <w:t>. Meth.</w:t>
      </w:r>
      <w:r>
        <w:rPr>
          <w:lang w:val="en-US"/>
        </w:rPr>
        <w:t xml:space="preserve"> A </w:t>
      </w:r>
      <w:r w:rsidRPr="003845F3">
        <w:rPr>
          <w:lang w:val="en-US"/>
        </w:rPr>
        <w:t>735</w:t>
      </w:r>
      <w:r>
        <w:rPr>
          <w:lang w:val="en-US"/>
        </w:rPr>
        <w:t xml:space="preserve"> (2014) </w:t>
      </w:r>
      <w:r w:rsidRPr="003845F3">
        <w:rPr>
          <w:lang w:val="en-US"/>
        </w:rPr>
        <w:t>452-461.</w:t>
      </w:r>
    </w:p>
    <w:p w:rsidR="005C2CB7" w:rsidRPr="003845F3" w:rsidRDefault="005C2CB7" w:rsidP="005C2CB7">
      <w:pPr>
        <w:pStyle w:val="referencetext"/>
        <w:rPr>
          <w:lang w:val="en-US"/>
        </w:rPr>
      </w:pPr>
      <w:r w:rsidRPr="003845F3">
        <w:rPr>
          <w:lang w:val="en-US"/>
        </w:rPr>
        <w:t xml:space="preserve">S. </w:t>
      </w:r>
      <w:proofErr w:type="spellStart"/>
      <w:r w:rsidRPr="003845F3">
        <w:rPr>
          <w:lang w:val="en-US"/>
        </w:rPr>
        <w:t>Kleinfelder</w:t>
      </w:r>
      <w:proofErr w:type="spellEnd"/>
      <w:r w:rsidRPr="003845F3">
        <w:rPr>
          <w:lang w:val="en-US"/>
        </w:rPr>
        <w:t xml:space="preserve">, </w:t>
      </w:r>
      <w:bookmarkStart w:id="167" w:name="OLE_LINK28"/>
      <w:bookmarkStart w:id="168" w:name="OLE_LINK29"/>
      <w:bookmarkStart w:id="169" w:name="OLE_LINK30"/>
      <w:r w:rsidRPr="004F4971">
        <w:rPr>
          <w:i/>
          <w:lang w:val="en-US"/>
        </w:rPr>
        <w:t>Gigahertz Waveform Sampling and Digitization Circuit Design and Implementation</w:t>
      </w:r>
      <w:r>
        <w:rPr>
          <w:lang w:val="en-US"/>
        </w:rPr>
        <w:t>,</w:t>
      </w:r>
      <w:r w:rsidRPr="003845F3">
        <w:rPr>
          <w:lang w:val="en-US"/>
        </w:rPr>
        <w:t xml:space="preserve"> </w:t>
      </w:r>
      <w:r w:rsidRPr="004F4971">
        <w:rPr>
          <w:i/>
          <w:lang w:val="en-US"/>
        </w:rPr>
        <w:t xml:space="preserve">IEEE Trans. </w:t>
      </w:r>
      <w:proofErr w:type="spellStart"/>
      <w:r w:rsidRPr="004F4971">
        <w:rPr>
          <w:i/>
          <w:lang w:val="en-US"/>
        </w:rPr>
        <w:t>Nucl</w:t>
      </w:r>
      <w:proofErr w:type="spellEnd"/>
      <w:r w:rsidRPr="004F4971">
        <w:rPr>
          <w:i/>
          <w:lang w:val="en-US"/>
        </w:rPr>
        <w:t>. Sci.</w:t>
      </w:r>
      <w:r w:rsidRPr="003845F3">
        <w:rPr>
          <w:lang w:val="en-US"/>
        </w:rPr>
        <w:t xml:space="preserve"> NS-50 (2003) 955</w:t>
      </w:r>
      <w:bookmarkEnd w:id="167"/>
      <w:bookmarkEnd w:id="168"/>
      <w:bookmarkEnd w:id="169"/>
      <w:r w:rsidRPr="003845F3">
        <w:rPr>
          <w:lang w:val="en-US"/>
        </w:rPr>
        <w:t>.</w:t>
      </w:r>
    </w:p>
    <w:p w:rsidR="005C2CB7" w:rsidRDefault="005C2CB7" w:rsidP="005C2CB7">
      <w:pPr>
        <w:pStyle w:val="referencetext"/>
        <w:rPr>
          <w:lang w:val="en-US"/>
        </w:rPr>
      </w:pPr>
      <w:r w:rsidRPr="003845F3">
        <w:rPr>
          <w:lang w:val="en-US"/>
        </w:rPr>
        <w:t xml:space="preserve">D. </w:t>
      </w:r>
      <w:proofErr w:type="spellStart"/>
      <w:r w:rsidRPr="003845F3">
        <w:rPr>
          <w:lang w:val="en-US"/>
        </w:rPr>
        <w:t>Stricker</w:t>
      </w:r>
      <w:proofErr w:type="spellEnd"/>
      <w:r w:rsidRPr="003845F3">
        <w:rPr>
          <w:lang w:val="en-US"/>
        </w:rPr>
        <w:t xml:space="preserve">-Shaver, S. </w:t>
      </w:r>
      <w:proofErr w:type="spellStart"/>
      <w:r w:rsidRPr="003845F3">
        <w:rPr>
          <w:lang w:val="en-US"/>
        </w:rPr>
        <w:t>Ritt</w:t>
      </w:r>
      <w:proofErr w:type="spellEnd"/>
      <w:r w:rsidRPr="003845F3">
        <w:rPr>
          <w:lang w:val="en-US"/>
        </w:rPr>
        <w:t xml:space="preserve">, and B. J. </w:t>
      </w:r>
      <w:proofErr w:type="spellStart"/>
      <w:r w:rsidRPr="003845F3">
        <w:rPr>
          <w:lang w:val="en-US"/>
        </w:rPr>
        <w:t>Pichler</w:t>
      </w:r>
      <w:proofErr w:type="spellEnd"/>
      <w:r w:rsidRPr="003845F3">
        <w:rPr>
          <w:rFonts w:hint="eastAsia"/>
          <w:lang w:val="en-US"/>
        </w:rPr>
        <w:t>,</w:t>
      </w:r>
      <w:r>
        <w:rPr>
          <w:lang w:val="en-US"/>
        </w:rPr>
        <w:t xml:space="preserve"> </w:t>
      </w:r>
      <w:r w:rsidRPr="004F4971">
        <w:rPr>
          <w:i/>
          <w:lang w:val="en-US"/>
        </w:rPr>
        <w:t>Novel Calibration Method for Switched Capacitor Arrays Enables Time Measurements With Sub-Picosecond Resolution</w:t>
      </w:r>
      <w:r w:rsidRPr="003845F3">
        <w:rPr>
          <w:lang w:val="en-US"/>
        </w:rPr>
        <w:t xml:space="preserve">, </w:t>
      </w:r>
      <w:r w:rsidRPr="00A310B7">
        <w:rPr>
          <w:i/>
          <w:lang w:val="en-US"/>
        </w:rPr>
        <w:t xml:space="preserve">IEEE Trans. </w:t>
      </w:r>
      <w:proofErr w:type="spellStart"/>
      <w:r w:rsidRPr="00A310B7">
        <w:rPr>
          <w:i/>
          <w:lang w:val="en-US"/>
        </w:rPr>
        <w:t>Nucl</w:t>
      </w:r>
      <w:proofErr w:type="spellEnd"/>
      <w:r w:rsidRPr="00A310B7">
        <w:rPr>
          <w:i/>
          <w:lang w:val="en-US"/>
        </w:rPr>
        <w:t xml:space="preserve">. </w:t>
      </w:r>
      <w:proofErr w:type="spellStart"/>
      <w:r w:rsidRPr="00A310B7">
        <w:rPr>
          <w:i/>
          <w:lang w:val="en-US"/>
        </w:rPr>
        <w:t>Sci</w:t>
      </w:r>
      <w:proofErr w:type="spellEnd"/>
      <w:r w:rsidRPr="00A310B7">
        <w:rPr>
          <w:i/>
          <w:lang w:val="en-US"/>
        </w:rPr>
        <w:t>,</w:t>
      </w:r>
      <w:r w:rsidRPr="003845F3">
        <w:rPr>
          <w:lang w:val="en-US"/>
        </w:rPr>
        <w:t xml:space="preserve"> 2014, 61 (6): 3607-3617.</w:t>
      </w:r>
    </w:p>
    <w:p w:rsidR="005C2CB7" w:rsidRPr="005970C5" w:rsidRDefault="005C2CB7" w:rsidP="005C2CB7">
      <w:pPr>
        <w:pStyle w:val="referencetext"/>
        <w:rPr>
          <w:lang w:val="en-US"/>
        </w:rPr>
      </w:pPr>
      <w:r w:rsidRPr="003845F3">
        <w:rPr>
          <w:lang w:val="en-US"/>
        </w:rPr>
        <w:t xml:space="preserve">J. </w:t>
      </w:r>
      <w:r>
        <w:rPr>
          <w:lang w:val="en-US"/>
        </w:rPr>
        <w:t xml:space="preserve">Wang, L. Zhao, C. Feng et al., </w:t>
      </w:r>
      <w:r w:rsidRPr="004F4971">
        <w:rPr>
          <w:i/>
          <w:lang w:val="en-US"/>
        </w:rPr>
        <w:t xml:space="preserve">Evaluation of a Fast Pulse Sampling Module with Switched-Capacitor Arrays, IEEE Trans. </w:t>
      </w:r>
      <w:proofErr w:type="spellStart"/>
      <w:r w:rsidRPr="004F4971">
        <w:rPr>
          <w:i/>
          <w:lang w:val="en-US"/>
        </w:rPr>
        <w:t>Nucl</w:t>
      </w:r>
      <w:proofErr w:type="spellEnd"/>
      <w:r w:rsidRPr="004F4971">
        <w:rPr>
          <w:i/>
          <w:lang w:val="en-US"/>
        </w:rPr>
        <w:t xml:space="preserve">. </w:t>
      </w:r>
      <w:proofErr w:type="spellStart"/>
      <w:r w:rsidRPr="004F4971">
        <w:rPr>
          <w:i/>
          <w:lang w:val="en-US"/>
        </w:rPr>
        <w:t>Sci</w:t>
      </w:r>
      <w:proofErr w:type="spellEnd"/>
      <w:r>
        <w:rPr>
          <w:lang w:val="en-US"/>
        </w:rPr>
        <w:t>, 2012, 59 (5): 2435-2443.</w:t>
      </w:r>
      <w:bookmarkEnd w:id="121"/>
      <w:bookmarkEnd w:id="122"/>
    </w:p>
    <w:p w:rsidR="002B1FB1" w:rsidRDefault="002B1FB1"/>
    <w:sectPr w:rsidR="002B1FB1" w:rsidSect="00CB0047">
      <w:headerReference w:type="even" r:id="rId43"/>
      <w:footerReference w:type="default" r:id="rId44"/>
      <w:headerReference w:type="first" r:id="rId45"/>
      <w:footerReference w:type="first" r:id="rId46"/>
      <w:footnotePr>
        <w:numRestart w:val="eachSect"/>
      </w:footnotePr>
      <w:pgSz w:w="11906" w:h="16838" w:code="9"/>
      <w:pgMar w:top="1701" w:right="1701" w:bottom="2155" w:left="1701" w:header="1814" w:footer="1134"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66C" w:rsidRDefault="00CF566C" w:rsidP="005C2CB7">
      <w:r>
        <w:separator/>
      </w:r>
    </w:p>
  </w:endnote>
  <w:endnote w:type="continuationSeparator" w:id="0">
    <w:p w:rsidR="00CF566C" w:rsidRDefault="00CF566C" w:rsidP="005C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6B5" w:rsidRPr="00074B43" w:rsidRDefault="00CF566C" w:rsidP="001D39F3">
    <w:pPr>
      <w:pStyle w:val="a7"/>
      <w:framePr w:wrap="around" w:vAnchor="text" w:hAnchor="margin" w:xAlign="center" w:y="1"/>
      <w:rPr>
        <w:rStyle w:val="a8"/>
        <w:lang w:val="en-US"/>
      </w:rPr>
    </w:pPr>
    <w:r>
      <w:rPr>
        <w:rStyle w:val="a8"/>
        <w:lang w:val="en-US"/>
      </w:rPr>
      <w:t xml:space="preserve">– </w:t>
    </w:r>
    <w:r>
      <w:rPr>
        <w:rStyle w:val="a8"/>
      </w:rPr>
      <w:fldChar w:fldCharType="begin"/>
    </w:r>
    <w:r>
      <w:rPr>
        <w:rStyle w:val="a8"/>
      </w:rPr>
      <w:instrText xml:space="preserve">PAGE  </w:instrText>
    </w:r>
    <w:r>
      <w:rPr>
        <w:rStyle w:val="a8"/>
      </w:rPr>
      <w:fldChar w:fldCharType="separate"/>
    </w:r>
    <w:r w:rsidR="00465E9E">
      <w:rPr>
        <w:rStyle w:val="a8"/>
        <w:noProof/>
      </w:rPr>
      <w:t>5</w:t>
    </w:r>
    <w:r>
      <w:rPr>
        <w:rStyle w:val="a8"/>
      </w:rPr>
      <w:fldChar w:fldCharType="end"/>
    </w:r>
    <w:r>
      <w:rPr>
        <w:rStyle w:val="a8"/>
        <w:lang w:val="en-US"/>
      </w:rPr>
      <w:t xml:space="preserve"> –</w:t>
    </w:r>
  </w:p>
  <w:p w:rsidR="00FF66B5" w:rsidRPr="00074B43" w:rsidRDefault="00CF566C" w:rsidP="00074B43">
    <w:pPr>
      <w:pStyle w:val="a7"/>
      <w:jc w:val="center"/>
      <w:rPr>
        <w:lang w:val="en-US"/>
      </w:rPr>
    </w:pPr>
  </w:p>
  <w:p w:rsidR="00FF66B5" w:rsidRDefault="00CF566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6B5" w:rsidRPr="00753AE1" w:rsidRDefault="00CF566C" w:rsidP="001D39F3">
    <w:pPr>
      <w:pStyle w:val="a7"/>
      <w:framePr w:wrap="around" w:vAnchor="text" w:hAnchor="margin" w:xAlign="center" w:y="1"/>
      <w:rPr>
        <w:rStyle w:val="a8"/>
        <w:lang w:val="en-US"/>
      </w:rPr>
    </w:pPr>
    <w:r>
      <w:rPr>
        <w:rStyle w:val="a8"/>
        <w:lang w:val="en-US"/>
      </w:rPr>
      <w:t xml:space="preserve">– </w:t>
    </w:r>
    <w:r>
      <w:rPr>
        <w:rStyle w:val="a8"/>
      </w:rPr>
      <w:fldChar w:fldCharType="begin"/>
    </w:r>
    <w:r>
      <w:rPr>
        <w:rStyle w:val="a8"/>
      </w:rPr>
      <w:instrText xml:space="preserve">PAGE  </w:instrText>
    </w:r>
    <w:r>
      <w:rPr>
        <w:rStyle w:val="a8"/>
      </w:rPr>
      <w:fldChar w:fldCharType="separate"/>
    </w:r>
    <w:r w:rsidR="005C2CB7">
      <w:rPr>
        <w:rStyle w:val="a8"/>
        <w:noProof/>
      </w:rPr>
      <w:t>1</w:t>
    </w:r>
    <w:r>
      <w:rPr>
        <w:rStyle w:val="a8"/>
      </w:rPr>
      <w:fldChar w:fldCharType="end"/>
    </w:r>
    <w:r>
      <w:rPr>
        <w:rStyle w:val="a8"/>
        <w:lang w:val="en-US"/>
      </w:rPr>
      <w:t xml:space="preserve"> –</w:t>
    </w:r>
  </w:p>
  <w:p w:rsidR="00FF66B5" w:rsidRDefault="00CF56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66C" w:rsidRDefault="00CF566C" w:rsidP="005C2CB7">
      <w:r>
        <w:separator/>
      </w:r>
    </w:p>
  </w:footnote>
  <w:footnote w:type="continuationSeparator" w:id="0">
    <w:p w:rsidR="00CF566C" w:rsidRDefault="00CF566C" w:rsidP="005C2CB7">
      <w:r>
        <w:continuationSeparator/>
      </w:r>
    </w:p>
  </w:footnote>
  <w:footnote w:id="1">
    <w:p w:rsidR="005C2CB7" w:rsidRDefault="005C2CB7" w:rsidP="005C2CB7">
      <w:pPr>
        <w:pStyle w:val="a5"/>
        <w:rPr>
          <w:rFonts w:hint="eastAsia"/>
          <w:lang w:eastAsia="zh-CN"/>
        </w:rPr>
      </w:pPr>
      <w:r>
        <w:rPr>
          <w:rStyle w:val="a6"/>
        </w:rPr>
        <w:footnoteRef/>
      </w:r>
      <w:r>
        <w:t xml:space="preserve"> Corresponding author.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7794" w:rsidRDefault="00CF566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66B5" w:rsidRDefault="00CF566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F5C8A"/>
    <w:multiLevelType w:val="hybridMultilevel"/>
    <w:tmpl w:val="B6F43686"/>
    <w:lvl w:ilvl="0" w:tplc="C4D6F58C">
      <w:start w:val="1"/>
      <w:numFmt w:val="lowerLetter"/>
      <w:pStyle w:val="Address"/>
      <w:lvlText w:val="%1"/>
      <w:lvlJc w:val="left"/>
      <w:pPr>
        <w:tabs>
          <w:tab w:val="num" w:pos="114"/>
        </w:tabs>
        <w:ind w:left="114" w:hanging="114"/>
      </w:pPr>
      <w:rPr>
        <w:rFonts w:hint="default"/>
        <w:b w:val="0"/>
        <w:i/>
        <w:sz w:val="24"/>
        <w:szCs w:val="24"/>
        <w:vertAlign w:val="superscrip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1">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62"/>
    <w:rsid w:val="002B1FB1"/>
    <w:rsid w:val="00357462"/>
    <w:rsid w:val="00465E9E"/>
    <w:rsid w:val="005C2CB7"/>
    <w:rsid w:val="00CF5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8C65EF-46FC-4E79-8173-C054EEDCE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2CB7"/>
    <w:rPr>
      <w:rFonts w:ascii="Times New Roman" w:eastAsia="宋体" w:hAnsi="Times New Roman" w:cs="Times New Roman"/>
      <w:kern w:val="0"/>
      <w:sz w:val="20"/>
      <w:szCs w:val="20"/>
      <w:lang w:val="ru-RU" w:eastAsia="ru-RU"/>
    </w:rPr>
  </w:style>
  <w:style w:type="paragraph" w:styleId="1">
    <w:name w:val="heading 1"/>
    <w:basedOn w:val="a"/>
    <w:next w:val="a"/>
    <w:link w:val="1Char"/>
    <w:uiPriority w:val="9"/>
    <w:qFormat/>
    <w:rsid w:val="005C2C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uthor"/>
    <w:link w:val="Char"/>
    <w:autoRedefine/>
    <w:qFormat/>
    <w:rsid w:val="005C2CB7"/>
    <w:pPr>
      <w:widowControl w:val="0"/>
      <w:pBdr>
        <w:bottom w:val="single" w:sz="12" w:space="18" w:color="auto"/>
      </w:pBdr>
      <w:spacing w:before="360" w:after="480"/>
    </w:pPr>
    <w:rPr>
      <w:rFonts w:ascii="Arial" w:hAnsi="Arial"/>
      <w:b/>
      <w:bCs/>
      <w:sz w:val="34"/>
      <w:lang w:val="en-GB"/>
    </w:rPr>
  </w:style>
  <w:style w:type="character" w:customStyle="1" w:styleId="Char">
    <w:name w:val="标题 Char"/>
    <w:basedOn w:val="a0"/>
    <w:link w:val="a3"/>
    <w:rsid w:val="005C2CB7"/>
    <w:rPr>
      <w:rFonts w:ascii="Arial" w:eastAsia="宋体" w:hAnsi="Arial" w:cs="Times New Roman"/>
      <w:b/>
      <w:bCs/>
      <w:kern w:val="0"/>
      <w:sz w:val="34"/>
      <w:szCs w:val="20"/>
      <w:lang w:val="en-GB" w:eastAsia="ru-RU"/>
    </w:rPr>
  </w:style>
  <w:style w:type="paragraph" w:styleId="a4">
    <w:name w:val="Body Text"/>
    <w:basedOn w:val="a"/>
    <w:link w:val="Char0"/>
    <w:rsid w:val="005C2CB7"/>
    <w:pPr>
      <w:spacing w:line="264" w:lineRule="auto"/>
      <w:ind w:firstLine="454"/>
      <w:jc w:val="both"/>
    </w:pPr>
    <w:rPr>
      <w:sz w:val="22"/>
      <w:lang w:val="en-US"/>
    </w:rPr>
  </w:style>
  <w:style w:type="character" w:customStyle="1" w:styleId="Char0">
    <w:name w:val="正文文本 Char"/>
    <w:basedOn w:val="a0"/>
    <w:link w:val="a4"/>
    <w:rsid w:val="005C2CB7"/>
    <w:rPr>
      <w:rFonts w:ascii="Times New Roman" w:eastAsia="宋体" w:hAnsi="Times New Roman" w:cs="Times New Roman"/>
      <w:kern w:val="0"/>
      <w:sz w:val="22"/>
      <w:szCs w:val="20"/>
      <w:lang w:eastAsia="ru-RU"/>
    </w:rPr>
  </w:style>
  <w:style w:type="paragraph" w:customStyle="1" w:styleId="Author">
    <w:name w:val="Author"/>
    <w:next w:val="Address"/>
    <w:rsid w:val="005C2CB7"/>
    <w:pPr>
      <w:spacing w:after="60" w:line="192" w:lineRule="auto"/>
    </w:pPr>
    <w:rPr>
      <w:rFonts w:ascii="Arial" w:eastAsia="宋体" w:hAnsi="Arial" w:cs="Times New Roman"/>
      <w:b/>
      <w:kern w:val="0"/>
      <w:sz w:val="22"/>
      <w:szCs w:val="20"/>
      <w:lang w:eastAsia="ru-RU"/>
    </w:rPr>
  </w:style>
  <w:style w:type="paragraph" w:customStyle="1" w:styleId="Address">
    <w:name w:val="Address"/>
    <w:next w:val="email2"/>
    <w:link w:val="AddressCarattereCarattere"/>
    <w:rsid w:val="005C2CB7"/>
    <w:pPr>
      <w:numPr>
        <w:numId w:val="1"/>
      </w:numPr>
      <w:ind w:left="283" w:hanging="113"/>
    </w:pPr>
    <w:rPr>
      <w:rFonts w:ascii="Times New Roman" w:eastAsia="宋体" w:hAnsi="Times New Roman" w:cs="Times New Roman"/>
      <w:i/>
      <w:kern w:val="0"/>
      <w:sz w:val="20"/>
      <w:szCs w:val="20"/>
      <w:lang w:eastAsia="ru-RU"/>
    </w:rPr>
  </w:style>
  <w:style w:type="paragraph" w:styleId="a5">
    <w:name w:val="footnote text"/>
    <w:basedOn w:val="a"/>
    <w:link w:val="Char1"/>
    <w:semiHidden/>
    <w:rsid w:val="005C2CB7"/>
  </w:style>
  <w:style w:type="character" w:customStyle="1" w:styleId="Char1">
    <w:name w:val="脚注文本 Char"/>
    <w:basedOn w:val="a0"/>
    <w:link w:val="a5"/>
    <w:semiHidden/>
    <w:rsid w:val="005C2CB7"/>
    <w:rPr>
      <w:rFonts w:ascii="Times New Roman" w:eastAsia="宋体" w:hAnsi="Times New Roman" w:cs="Times New Roman"/>
      <w:kern w:val="0"/>
      <w:sz w:val="20"/>
      <w:szCs w:val="20"/>
      <w:lang w:val="ru-RU" w:eastAsia="ru-RU"/>
    </w:rPr>
  </w:style>
  <w:style w:type="character" w:styleId="a6">
    <w:name w:val="footnote reference"/>
    <w:semiHidden/>
    <w:rsid w:val="005C2CB7"/>
    <w:rPr>
      <w:vertAlign w:val="superscript"/>
    </w:rPr>
  </w:style>
  <w:style w:type="character" w:customStyle="1" w:styleId="email">
    <w:name w:val="email"/>
    <w:rsid w:val="005C2CB7"/>
    <w:rPr>
      <w:rFonts w:ascii="Courier New" w:hAnsi="Courier New"/>
      <w:color w:val="0000FF"/>
      <w:sz w:val="20"/>
      <w:szCs w:val="20"/>
      <w:u w:val="none"/>
      <w:lang w:val="en-US"/>
    </w:rPr>
  </w:style>
  <w:style w:type="paragraph" w:styleId="a7">
    <w:name w:val="footer"/>
    <w:basedOn w:val="a"/>
    <w:link w:val="Char2"/>
    <w:rsid w:val="005C2CB7"/>
    <w:pPr>
      <w:tabs>
        <w:tab w:val="center" w:pos="4819"/>
        <w:tab w:val="right" w:pos="9638"/>
      </w:tabs>
    </w:pPr>
  </w:style>
  <w:style w:type="character" w:customStyle="1" w:styleId="Char2">
    <w:name w:val="页脚 Char"/>
    <w:basedOn w:val="a0"/>
    <w:link w:val="a7"/>
    <w:rsid w:val="005C2CB7"/>
    <w:rPr>
      <w:rFonts w:ascii="Times New Roman" w:eastAsia="宋体" w:hAnsi="Times New Roman" w:cs="Times New Roman"/>
      <w:kern w:val="0"/>
      <w:sz w:val="20"/>
      <w:szCs w:val="20"/>
      <w:lang w:val="ru-RU" w:eastAsia="ru-RU"/>
    </w:rPr>
  </w:style>
  <w:style w:type="paragraph" w:customStyle="1" w:styleId="abstract">
    <w:name w:val="abstract"/>
    <w:next w:val="keywords"/>
    <w:link w:val="abstractCarattere"/>
    <w:rsid w:val="005C2CB7"/>
    <w:pPr>
      <w:spacing w:before="360" w:after="360" w:line="260" w:lineRule="exact"/>
      <w:jc w:val="both"/>
    </w:pPr>
    <w:rPr>
      <w:rFonts w:ascii="Times New Roman" w:eastAsia="宋体" w:hAnsi="Times New Roman" w:cs="Times New Roman"/>
      <w:kern w:val="0"/>
      <w:sz w:val="22"/>
      <w:szCs w:val="20"/>
      <w:lang w:eastAsia="ru-RU"/>
    </w:rPr>
  </w:style>
  <w:style w:type="paragraph" w:customStyle="1" w:styleId="keywords">
    <w:name w:val="keywords"/>
    <w:rsid w:val="005C2CB7"/>
    <w:pPr>
      <w:spacing w:line="260" w:lineRule="exact"/>
      <w:jc w:val="both"/>
    </w:pPr>
    <w:rPr>
      <w:rFonts w:ascii="Times New Roman" w:eastAsia="宋体" w:hAnsi="Times New Roman" w:cs="Times New Roman"/>
      <w:kern w:val="0"/>
      <w:sz w:val="22"/>
      <w:lang w:eastAsia="ru-RU"/>
    </w:rPr>
  </w:style>
  <w:style w:type="character" w:customStyle="1" w:styleId="fieldname">
    <w:name w:val="fieldname"/>
    <w:rsid w:val="005C2CB7"/>
    <w:rPr>
      <w:rFonts w:ascii="Times New Roman" w:hAnsi="Times New Roman"/>
      <w:smallCaps/>
      <w:sz w:val="22"/>
      <w:szCs w:val="22"/>
    </w:rPr>
  </w:style>
  <w:style w:type="paragraph" w:customStyle="1" w:styleId="sectionNo">
    <w:name w:val="sectionNo"/>
    <w:basedOn w:val="section"/>
    <w:next w:val="a4"/>
    <w:rsid w:val="005C2CB7"/>
    <w:pPr>
      <w:numPr>
        <w:numId w:val="0"/>
      </w:numPr>
    </w:pPr>
  </w:style>
  <w:style w:type="paragraph" w:customStyle="1" w:styleId="section">
    <w:name w:val="section"/>
    <w:next w:val="a4"/>
    <w:rsid w:val="005C2CB7"/>
    <w:pPr>
      <w:keepNext/>
      <w:keepLines/>
      <w:numPr>
        <w:numId w:val="2"/>
      </w:numPr>
      <w:spacing w:before="240" w:after="160"/>
    </w:pPr>
    <w:rPr>
      <w:rFonts w:ascii="Times New Roman" w:eastAsia="宋体" w:hAnsi="Times New Roman" w:cs="Times New Roman"/>
      <w:b/>
      <w:kern w:val="0"/>
      <w:sz w:val="24"/>
      <w:szCs w:val="20"/>
      <w:lang w:eastAsia="ru-RU"/>
    </w:rPr>
  </w:style>
  <w:style w:type="character" w:customStyle="1" w:styleId="AddressCarattereCarattere">
    <w:name w:val="Address Carattere Carattere"/>
    <w:link w:val="Address"/>
    <w:rsid w:val="005C2CB7"/>
    <w:rPr>
      <w:rFonts w:ascii="Times New Roman" w:eastAsia="宋体" w:hAnsi="Times New Roman" w:cs="Times New Roman"/>
      <w:i/>
      <w:kern w:val="0"/>
      <w:sz w:val="20"/>
      <w:szCs w:val="20"/>
      <w:lang w:eastAsia="ru-RU"/>
    </w:rPr>
  </w:style>
  <w:style w:type="paragraph" w:customStyle="1" w:styleId="Subsection">
    <w:name w:val="Subsection"/>
    <w:next w:val="a4"/>
    <w:rsid w:val="005C2CB7"/>
    <w:pPr>
      <w:keepNext/>
      <w:keepLines/>
      <w:numPr>
        <w:ilvl w:val="1"/>
        <w:numId w:val="2"/>
      </w:numPr>
      <w:spacing w:before="120" w:after="120"/>
    </w:pPr>
    <w:rPr>
      <w:rFonts w:ascii="Times New Roman" w:eastAsia="宋体" w:hAnsi="Times New Roman" w:cs="Times New Roman"/>
      <w:b/>
      <w:kern w:val="0"/>
      <w:sz w:val="22"/>
      <w:szCs w:val="20"/>
      <w:lang w:eastAsia="ru-RU"/>
    </w:rPr>
  </w:style>
  <w:style w:type="paragraph" w:customStyle="1" w:styleId="email2">
    <w:name w:val="email2"/>
    <w:basedOn w:val="a"/>
    <w:next w:val="abstract"/>
    <w:rsid w:val="005C2CB7"/>
    <w:pPr>
      <w:ind w:left="284"/>
    </w:pPr>
    <w:rPr>
      <w:szCs w:val="22"/>
    </w:rPr>
  </w:style>
  <w:style w:type="paragraph" w:customStyle="1" w:styleId="contents">
    <w:name w:val="contents"/>
    <w:basedOn w:val="a"/>
    <w:next w:val="a"/>
    <w:rsid w:val="005C2CB7"/>
    <w:pPr>
      <w:pBdr>
        <w:top w:val="single" w:sz="4" w:space="25" w:color="auto"/>
      </w:pBdr>
      <w:spacing w:after="240"/>
    </w:pPr>
    <w:rPr>
      <w:b/>
      <w:sz w:val="24"/>
      <w:szCs w:val="28"/>
    </w:rPr>
  </w:style>
  <w:style w:type="paragraph" w:customStyle="1" w:styleId="contentcloser">
    <w:name w:val="content closer"/>
    <w:basedOn w:val="a"/>
    <w:next w:val="1"/>
    <w:rsid w:val="005C2CB7"/>
    <w:pPr>
      <w:pBdr>
        <w:bottom w:val="single" w:sz="4" w:space="1" w:color="auto"/>
      </w:pBdr>
    </w:pPr>
  </w:style>
  <w:style w:type="character" w:customStyle="1" w:styleId="abstractCarattere">
    <w:name w:val="abstract Carattere"/>
    <w:link w:val="abstract"/>
    <w:rsid w:val="005C2CB7"/>
    <w:rPr>
      <w:rFonts w:ascii="Times New Roman" w:eastAsia="宋体" w:hAnsi="Times New Roman" w:cs="Times New Roman"/>
      <w:kern w:val="0"/>
      <w:sz w:val="22"/>
      <w:szCs w:val="20"/>
      <w:lang w:eastAsia="ru-RU"/>
    </w:rPr>
  </w:style>
  <w:style w:type="character" w:styleId="a8">
    <w:name w:val="page number"/>
    <w:rsid w:val="005C2CB7"/>
    <w:rPr>
      <w:rFonts w:ascii="Times New Roman" w:hAnsi="Times New Roman"/>
      <w:sz w:val="22"/>
    </w:rPr>
  </w:style>
  <w:style w:type="character" w:styleId="a9">
    <w:name w:val="Hyperlink"/>
    <w:rsid w:val="005C2CB7"/>
    <w:rPr>
      <w:color w:val="0000FF"/>
      <w:u w:val="none"/>
    </w:rPr>
  </w:style>
  <w:style w:type="paragraph" w:styleId="10">
    <w:name w:val="toc 1"/>
    <w:basedOn w:val="a"/>
    <w:next w:val="a"/>
    <w:autoRedefine/>
    <w:uiPriority w:val="39"/>
    <w:rsid w:val="005C2CB7"/>
    <w:pPr>
      <w:tabs>
        <w:tab w:val="right" w:pos="8494"/>
      </w:tabs>
      <w:spacing w:after="80"/>
    </w:pPr>
    <w:rPr>
      <w:b/>
      <w:noProof/>
      <w:sz w:val="22"/>
    </w:rPr>
  </w:style>
  <w:style w:type="character" w:customStyle="1" w:styleId="AuthorAddressMark">
    <w:name w:val="AuthorAddressMark"/>
    <w:rsid w:val="005C2CB7"/>
    <w:rPr>
      <w:rFonts w:ascii="Times New Roman" w:hAnsi="Times New Roman"/>
      <w:i w:val="0"/>
      <w:sz w:val="24"/>
      <w:szCs w:val="24"/>
      <w:vertAlign w:val="superscript"/>
      <w:lang w:val="en-US" w:eastAsia="ru-RU" w:bidi="ar-SA"/>
    </w:rPr>
  </w:style>
  <w:style w:type="paragraph" w:styleId="2">
    <w:name w:val="toc 2"/>
    <w:basedOn w:val="a"/>
    <w:next w:val="a"/>
    <w:autoRedefine/>
    <w:uiPriority w:val="39"/>
    <w:rsid w:val="005C2CB7"/>
    <w:pPr>
      <w:tabs>
        <w:tab w:val="right" w:pos="8494"/>
      </w:tabs>
      <w:spacing w:after="80"/>
      <w:ind w:left="198"/>
    </w:pPr>
    <w:rPr>
      <w:noProof/>
      <w:lang w:val="en-GB"/>
    </w:rPr>
  </w:style>
  <w:style w:type="paragraph" w:customStyle="1" w:styleId="Subsubsection">
    <w:name w:val="Subsubsection"/>
    <w:basedOn w:val="Subsection"/>
    <w:next w:val="a4"/>
    <w:rsid w:val="005C2CB7"/>
    <w:pPr>
      <w:numPr>
        <w:ilvl w:val="2"/>
      </w:numPr>
    </w:pPr>
  </w:style>
  <w:style w:type="numbering" w:customStyle="1" w:styleId="references">
    <w:name w:val="references"/>
    <w:rsid w:val="005C2CB7"/>
    <w:pPr>
      <w:numPr>
        <w:numId w:val="3"/>
      </w:numPr>
    </w:pPr>
  </w:style>
  <w:style w:type="paragraph" w:customStyle="1" w:styleId="referencetext">
    <w:name w:val="reference_text"/>
    <w:basedOn w:val="a4"/>
    <w:rsid w:val="005C2CB7"/>
    <w:pPr>
      <w:numPr>
        <w:numId w:val="3"/>
      </w:numPr>
      <w:spacing w:after="160"/>
    </w:pPr>
    <w:rPr>
      <w:sz w:val="20"/>
      <w:lang w:val="en-GB"/>
    </w:rPr>
  </w:style>
  <w:style w:type="paragraph" w:styleId="HTML">
    <w:name w:val="HTML Preformatted"/>
    <w:basedOn w:val="a"/>
    <w:link w:val="HTMLChar"/>
    <w:uiPriority w:val="99"/>
    <w:rsid w:val="005C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Char">
    <w:name w:val="HTML 预设格式 Char"/>
    <w:basedOn w:val="a0"/>
    <w:link w:val="HTML"/>
    <w:uiPriority w:val="99"/>
    <w:rsid w:val="005C2CB7"/>
    <w:rPr>
      <w:rFonts w:ascii="Courier New" w:eastAsia="宋体" w:hAnsi="Courier New" w:cs="Courier New"/>
      <w:kern w:val="0"/>
      <w:sz w:val="20"/>
      <w:szCs w:val="20"/>
      <w:lang w:eastAsia="en-US"/>
    </w:rPr>
  </w:style>
  <w:style w:type="paragraph" w:customStyle="1" w:styleId="FigureCaption">
    <w:name w:val="FigureCaption"/>
    <w:basedOn w:val="a5"/>
    <w:link w:val="FigureCaptionChar"/>
    <w:qFormat/>
    <w:rsid w:val="005C2CB7"/>
    <w:pPr>
      <w:keepNext/>
      <w:keepLines/>
      <w:ind w:firstLine="202"/>
      <w:jc w:val="both"/>
    </w:pPr>
    <w:rPr>
      <w:rFonts w:eastAsia="Times New Roman"/>
      <w:sz w:val="16"/>
      <w:lang w:val="en-US" w:eastAsia="en-US"/>
    </w:rPr>
  </w:style>
  <w:style w:type="character" w:customStyle="1" w:styleId="FigureCaptionChar">
    <w:name w:val="FigureCaption Char"/>
    <w:link w:val="FigureCaption"/>
    <w:rsid w:val="005C2CB7"/>
    <w:rPr>
      <w:rFonts w:ascii="Times New Roman" w:eastAsia="Times New Roman" w:hAnsi="Times New Roman" w:cs="Times New Roman"/>
      <w:kern w:val="0"/>
      <w:sz w:val="16"/>
      <w:szCs w:val="20"/>
      <w:lang w:eastAsia="en-US"/>
    </w:rPr>
  </w:style>
  <w:style w:type="paragraph" w:customStyle="1" w:styleId="aa">
    <w:name w:val="公式"/>
    <w:basedOn w:val="a"/>
    <w:next w:val="a"/>
    <w:rsid w:val="005C2CB7"/>
    <w:pPr>
      <w:tabs>
        <w:tab w:val="center" w:pos="4320"/>
        <w:tab w:val="right" w:pos="8400"/>
      </w:tabs>
      <w:jc w:val="center"/>
      <w:textAlignment w:val="center"/>
    </w:pPr>
    <w:rPr>
      <w:rFonts w:eastAsia="Times New Roman"/>
      <w:sz w:val="22"/>
    </w:rPr>
  </w:style>
  <w:style w:type="character" w:customStyle="1" w:styleId="1Char">
    <w:name w:val="标题 1 Char"/>
    <w:basedOn w:val="a0"/>
    <w:link w:val="1"/>
    <w:uiPriority w:val="9"/>
    <w:rsid w:val="005C2CB7"/>
    <w:rPr>
      <w:rFonts w:ascii="Times New Roman" w:eastAsia="宋体" w:hAnsi="Times New Roman" w:cs="Times New Roman"/>
      <w:b/>
      <w:bCs/>
      <w:kern w:val="44"/>
      <w:sz w:val="44"/>
      <w:szCs w:val="4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1.emf"/><Relationship Id="rId39" Type="http://schemas.openxmlformats.org/officeDocument/2006/relationships/image" Target="media/image22.emf"/><Relationship Id="rId21" Type="http://schemas.openxmlformats.org/officeDocument/2006/relationships/image" Target="media/image8.w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package" Target="embeddings/Microsoft_Visio___4.vsdx"/><Relationship Id="rId36" Type="http://schemas.openxmlformats.org/officeDocument/2006/relationships/image" Target="media/image19.emf"/><Relationship Id="rId10" Type="http://schemas.openxmlformats.org/officeDocument/2006/relationships/package" Target="embeddings/Microsoft_Visio___2.vsdx"/><Relationship Id="rId19" Type="http://schemas.openxmlformats.org/officeDocument/2006/relationships/image" Target="media/image7.wmf"/><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package" Target="embeddings/Microsoft_Visio___5.vsdx"/><Relationship Id="rId35" Type="http://schemas.openxmlformats.org/officeDocument/2006/relationships/image" Target="media/image18.emf"/><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package" Target="embeddings/Microsoft_Visio___1.vsdx"/><Relationship Id="rId3" Type="http://schemas.openxmlformats.org/officeDocument/2006/relationships/settings" Target="settings.xml"/><Relationship Id="rId12" Type="http://schemas.openxmlformats.org/officeDocument/2006/relationships/package" Target="embeddings/Microsoft_Visio___3.vsdx"/><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footer" Target="footer2.xml"/><Relationship Id="rId20" Type="http://schemas.openxmlformats.org/officeDocument/2006/relationships/oleObject" Target="embeddings/oleObject4.bin"/><Relationship Id="rId41"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3188</Words>
  <Characters>18176</Characters>
  <Application>Microsoft Office Word</Application>
  <DocSecurity>0</DocSecurity>
  <Lines>151</Lines>
  <Paragraphs>42</Paragraphs>
  <ScaleCrop>false</ScaleCrop>
  <Company>Microsoft</Company>
  <LinksUpToDate>false</LinksUpToDate>
  <CharactersWithSpaces>21322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2</cp:revision>
  <dcterms:created xsi:type="dcterms:W3CDTF">2017-12-27T06:35:00Z</dcterms:created>
  <dcterms:modified xsi:type="dcterms:W3CDTF">2017-12-27T06:49:00Z</dcterms:modified>
</cp:coreProperties>
</file>