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26" w:rsidRDefault="00D83753">
      <w:pPr>
        <w:rPr>
          <w:rFonts w:cs="Times New Roman"/>
        </w:rPr>
      </w:pPr>
      <w:r>
        <w:rPr>
          <w:rFonts w:cs="Times New Roman"/>
        </w:rPr>
        <w:t xml:space="preserve">Since the future colliders, </w:t>
      </w:r>
      <w:r>
        <w:rPr>
          <w:rFonts w:cs="Times New Roman" w:hint="eastAsia"/>
        </w:rPr>
        <w:t xml:space="preserve">such as </w:t>
      </w:r>
      <w:r>
        <w:rPr>
          <w:rFonts w:cs="Times New Roman"/>
        </w:rPr>
        <w:t>the International Linear Collider (ILC)</w:t>
      </w:r>
      <w:r w:rsidRPr="00675B98">
        <w:rPr>
          <w:rFonts w:cs="Times New Roman"/>
          <w:vertAlign w:val="superscript"/>
        </w:rPr>
        <w:fldChar w:fldCharType="begin"/>
      </w:r>
      <w:r w:rsidRPr="00675B98">
        <w:rPr>
          <w:rFonts w:cs="Times New Roman"/>
          <w:vertAlign w:val="superscript"/>
        </w:rPr>
        <w:instrText xml:space="preserve"> REF _Ref509520899 \r \h </w:instrText>
      </w:r>
      <w:r>
        <w:rPr>
          <w:rFonts w:cs="Times New Roman"/>
          <w:vertAlign w:val="superscript"/>
        </w:rPr>
        <w:instrText xml:space="preserve"> \* MERGEFORMAT </w:instrText>
      </w:r>
      <w:r w:rsidRPr="00675B98">
        <w:rPr>
          <w:rFonts w:cs="Times New Roman"/>
          <w:vertAlign w:val="superscript"/>
        </w:rPr>
      </w:r>
      <w:r w:rsidRPr="00675B98">
        <w:rPr>
          <w:rFonts w:cs="Times New Roman"/>
          <w:vertAlign w:val="superscript"/>
        </w:rPr>
        <w:fldChar w:fldCharType="separate"/>
      </w:r>
      <w:r w:rsidRPr="00675B98">
        <w:rPr>
          <w:rFonts w:cs="Times New Roman"/>
          <w:vertAlign w:val="superscript"/>
        </w:rPr>
        <w:t>3</w:t>
      </w:r>
      <w:r w:rsidRPr="00675B98">
        <w:rPr>
          <w:rFonts w:cs="Times New Roman"/>
          <w:vertAlign w:val="superscript"/>
        </w:rPr>
        <w:fldChar w:fldCharType="end"/>
      </w:r>
      <w:r>
        <w:rPr>
          <w:rFonts w:cs="Times New Roman"/>
        </w:rPr>
        <w:t xml:space="preserve"> and Circular Electron Positron Collider (CEPC)</w:t>
      </w:r>
      <w:r w:rsidRPr="00675B98">
        <w:rPr>
          <w:rFonts w:cs="Times New Roman"/>
          <w:vertAlign w:val="superscript"/>
        </w:rPr>
        <w:fldChar w:fldCharType="begin"/>
      </w:r>
      <w:r w:rsidRPr="00675B98">
        <w:rPr>
          <w:rFonts w:cs="Times New Roman"/>
          <w:vertAlign w:val="superscript"/>
        </w:rPr>
        <w:instrText xml:space="preserve"> REF _Ref504552373 \r \h </w:instrText>
      </w:r>
      <w:r>
        <w:rPr>
          <w:rFonts w:cs="Times New Roman"/>
          <w:vertAlign w:val="superscript"/>
        </w:rPr>
        <w:instrText xml:space="preserve"> \* MERGEFORMAT </w:instrText>
      </w:r>
      <w:r w:rsidRPr="00675B98">
        <w:rPr>
          <w:rFonts w:cs="Times New Roman"/>
          <w:vertAlign w:val="superscript"/>
        </w:rPr>
      </w:r>
      <w:r w:rsidRPr="00675B98">
        <w:rPr>
          <w:rFonts w:cs="Times New Roman"/>
          <w:vertAlign w:val="superscript"/>
        </w:rPr>
        <w:fldChar w:fldCharType="separate"/>
      </w:r>
      <w:r w:rsidRPr="00675B98">
        <w:rPr>
          <w:rFonts w:cs="Times New Roman"/>
          <w:vertAlign w:val="superscript"/>
        </w:rPr>
        <w:t>4</w:t>
      </w:r>
      <w:r w:rsidRPr="00675B98">
        <w:rPr>
          <w:rFonts w:cs="Times New Roman"/>
          <w:vertAlign w:val="superscript"/>
        </w:rPr>
        <w:fldChar w:fldCharType="end"/>
      </w:r>
      <w:r>
        <w:rPr>
          <w:rFonts w:cs="Times New Roman"/>
        </w:rPr>
        <w:t>, demand higher energy resolution of the jets, the Particle flow Algorithm (PFA) was put forward to make precise measurements of the jet’s energy</w:t>
      </w:r>
      <w:r w:rsidRPr="00675B98">
        <w:rPr>
          <w:rFonts w:cs="Times New Roman"/>
          <w:vertAlign w:val="superscript"/>
        </w:rPr>
        <w:fldChar w:fldCharType="begin"/>
      </w:r>
      <w:r w:rsidRPr="00675B98">
        <w:rPr>
          <w:rFonts w:cs="Times New Roman"/>
          <w:vertAlign w:val="superscript"/>
        </w:rPr>
        <w:instrText xml:space="preserve"> REF _Ref504552385 \r \h </w:instrText>
      </w:r>
      <w:r>
        <w:rPr>
          <w:rFonts w:cs="Times New Roman"/>
          <w:vertAlign w:val="superscript"/>
        </w:rPr>
        <w:instrText xml:space="preserve"> \* MERGEFORMAT </w:instrText>
      </w:r>
      <w:r w:rsidRPr="00675B98">
        <w:rPr>
          <w:rFonts w:cs="Times New Roman"/>
          <w:vertAlign w:val="superscript"/>
        </w:rPr>
      </w:r>
      <w:r w:rsidRPr="00675B98">
        <w:rPr>
          <w:rFonts w:cs="Times New Roman"/>
          <w:vertAlign w:val="superscript"/>
        </w:rPr>
        <w:fldChar w:fldCharType="separate"/>
      </w:r>
      <w:r w:rsidRPr="00675B98">
        <w:rPr>
          <w:rFonts w:cs="Times New Roman"/>
          <w:vertAlign w:val="superscript"/>
        </w:rPr>
        <w:t>5</w:t>
      </w:r>
      <w:r w:rsidRPr="00675B98">
        <w:rPr>
          <w:rFonts w:cs="Times New Roman"/>
          <w:vertAlign w:val="superscript"/>
        </w:rPr>
        <w:fldChar w:fldCharType="end"/>
      </w:r>
      <w:r>
        <w:rPr>
          <w:rFonts w:cs="Times New Roman"/>
        </w:rPr>
        <w:t>. According to the PFA, the particles inside the jets should be separated and the tracks should be assigned to the calorimeter clusters one by one, leading to a requirement for high granularity imaging calorimeter.</w:t>
      </w:r>
    </w:p>
    <w:p w:rsidR="00D83753" w:rsidRDefault="00D83753" w:rsidP="00D83753">
      <w:pPr>
        <w:ind w:firstLine="420"/>
        <w:rPr>
          <w:rFonts w:cs="Times New Roman"/>
        </w:rPr>
      </w:pPr>
      <w:r>
        <w:rPr>
          <w:rFonts w:cs="Times New Roman"/>
        </w:rPr>
        <w:t>Thanks to the fine resolution of energy and position, the silicon PIN diodes arrays is taken as the sensitive layer of silicon-tungsten-based Electromagnetic CALorimeter (Si-W ECAL), which is considered as a promising candidate for this type of application. The basic performance of silicon PIN diodes need to be tested before using. According to the CEPC requirements for the Si-W ECAL</w:t>
      </w:r>
      <w:r w:rsidRPr="00675B98">
        <w:rPr>
          <w:rFonts w:cs="Times New Roman"/>
          <w:vertAlign w:val="superscript"/>
        </w:rPr>
        <w:fldChar w:fldCharType="begin"/>
      </w:r>
      <w:r w:rsidRPr="00675B98">
        <w:rPr>
          <w:rFonts w:cs="Times New Roman"/>
          <w:vertAlign w:val="superscript"/>
        </w:rPr>
        <w:instrText xml:space="preserve"> REF _Ref504552373 \r \h </w:instrText>
      </w:r>
      <w:r>
        <w:rPr>
          <w:rFonts w:cs="Times New Roman"/>
          <w:vertAlign w:val="superscript"/>
        </w:rPr>
        <w:instrText xml:space="preserve"> \* MERGEFORMAT </w:instrText>
      </w:r>
      <w:r w:rsidRPr="00675B98">
        <w:rPr>
          <w:rFonts w:cs="Times New Roman"/>
          <w:vertAlign w:val="superscript"/>
        </w:rPr>
      </w:r>
      <w:r w:rsidRPr="00675B98">
        <w:rPr>
          <w:rFonts w:cs="Times New Roman"/>
          <w:vertAlign w:val="superscript"/>
        </w:rPr>
        <w:fldChar w:fldCharType="separate"/>
      </w:r>
      <w:r w:rsidRPr="00675B98">
        <w:rPr>
          <w:rFonts w:cs="Times New Roman"/>
          <w:vertAlign w:val="superscript"/>
        </w:rPr>
        <w:t>4</w:t>
      </w:r>
      <w:r w:rsidRPr="00675B98">
        <w:rPr>
          <w:rFonts w:cs="Times New Roman"/>
          <w:vertAlign w:val="superscript"/>
        </w:rPr>
        <w:fldChar w:fldCharType="end"/>
      </w:r>
      <w:r>
        <w:rPr>
          <w:rFonts w:cs="Times New Roman"/>
        </w:rPr>
        <w:t xml:space="preserve">, the pixel pad of silicon PIN array should be about </w:t>
      </w:r>
      <w:r w:rsidRPr="003C42A6">
        <w:rPr>
          <w:bCs/>
          <w:iCs/>
          <w:lang w:val="en-GB"/>
        </w:rPr>
        <w:t>1 × 1 cm</w:t>
      </w:r>
      <w:r w:rsidRPr="003C42A6">
        <w:rPr>
          <w:bCs/>
          <w:iCs/>
          <w:vertAlign w:val="superscript"/>
          <w:lang w:val="en-GB"/>
        </w:rPr>
        <w:t>2</w:t>
      </w:r>
      <w:r>
        <w:rPr>
          <w:rFonts w:cs="Times New Roman"/>
        </w:rPr>
        <w:t>, or even smaller. It should also have enough Signal-to-Noise Ratio (SNR) for Minimum Ionizing Particle (MIP). The energy range must be more than 500 MIPs. To meet these demands, the readout electronics are expected to have an equivalent noise level of better than1 fC and a linear range up to at least +2000 fC, considering the equivalent charge of MIP is about 4 fC</w:t>
      </w:r>
      <w:r w:rsidRPr="00675B98">
        <w:rPr>
          <w:rFonts w:cs="Times New Roman"/>
          <w:vertAlign w:val="superscript"/>
        </w:rPr>
        <w:fldChar w:fldCharType="begin"/>
      </w:r>
      <w:r w:rsidRPr="00675B98">
        <w:rPr>
          <w:rFonts w:cs="Times New Roman"/>
          <w:vertAlign w:val="superscript"/>
        </w:rPr>
        <w:instrText xml:space="preserve"> REF _Ref504552627 \r \h </w:instrText>
      </w:r>
      <w:r>
        <w:rPr>
          <w:rFonts w:cs="Times New Roman"/>
          <w:vertAlign w:val="superscript"/>
        </w:rPr>
        <w:instrText xml:space="preserve"> \* MERGEFORMAT </w:instrText>
      </w:r>
      <w:r w:rsidRPr="00675B98">
        <w:rPr>
          <w:rFonts w:cs="Times New Roman"/>
          <w:vertAlign w:val="superscript"/>
        </w:rPr>
      </w:r>
      <w:r w:rsidRPr="00675B98">
        <w:rPr>
          <w:rFonts w:cs="Times New Roman"/>
          <w:vertAlign w:val="superscript"/>
        </w:rPr>
        <w:fldChar w:fldCharType="separate"/>
      </w:r>
      <w:r w:rsidRPr="00675B98">
        <w:rPr>
          <w:rFonts w:cs="Times New Roman"/>
          <w:vertAlign w:val="superscript"/>
        </w:rPr>
        <w:t>6</w:t>
      </w:r>
      <w:r w:rsidRPr="00675B98">
        <w:rPr>
          <w:rFonts w:cs="Times New Roman"/>
          <w:vertAlign w:val="superscript"/>
        </w:rPr>
        <w:fldChar w:fldCharType="end"/>
      </w:r>
      <w:r>
        <w:rPr>
          <w:rFonts w:cs="Times New Roman"/>
        </w:rPr>
        <w:t>. In addition, the electronics are expected to be self-triggered and the threshold could be set lower than 1 MIP.</w:t>
      </w:r>
    </w:p>
    <w:p w:rsidR="00D83753" w:rsidRPr="00D83753" w:rsidRDefault="00D83753">
      <w:bookmarkStart w:id="0" w:name="_GoBack"/>
      <w:bookmarkEnd w:id="0"/>
    </w:p>
    <w:sectPr w:rsidR="00D83753" w:rsidRPr="00D837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783" w:rsidRDefault="00416783" w:rsidP="00D83753">
      <w:r>
        <w:separator/>
      </w:r>
    </w:p>
  </w:endnote>
  <w:endnote w:type="continuationSeparator" w:id="0">
    <w:p w:rsidR="00416783" w:rsidRDefault="00416783" w:rsidP="00D83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783" w:rsidRDefault="00416783" w:rsidP="00D83753">
      <w:r>
        <w:separator/>
      </w:r>
    </w:p>
  </w:footnote>
  <w:footnote w:type="continuationSeparator" w:id="0">
    <w:p w:rsidR="00416783" w:rsidRDefault="00416783" w:rsidP="00D83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76"/>
    <w:rsid w:val="00092D59"/>
    <w:rsid w:val="002260EC"/>
    <w:rsid w:val="00416783"/>
    <w:rsid w:val="008C212D"/>
    <w:rsid w:val="00965FF1"/>
    <w:rsid w:val="009F43C3"/>
    <w:rsid w:val="00B95376"/>
    <w:rsid w:val="00C12C8F"/>
    <w:rsid w:val="00C76A59"/>
    <w:rsid w:val="00D03B5D"/>
    <w:rsid w:val="00D83753"/>
    <w:rsid w:val="00DD1449"/>
    <w:rsid w:val="00E12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A27EF-E686-49D9-8970-26ED3B70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7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3753"/>
    <w:rPr>
      <w:sz w:val="18"/>
      <w:szCs w:val="18"/>
    </w:rPr>
  </w:style>
  <w:style w:type="paragraph" w:styleId="a4">
    <w:name w:val="footer"/>
    <w:basedOn w:val="a"/>
    <w:link w:val="Char0"/>
    <w:uiPriority w:val="99"/>
    <w:unhideWhenUsed/>
    <w:rsid w:val="00D83753"/>
    <w:pPr>
      <w:tabs>
        <w:tab w:val="center" w:pos="4153"/>
        <w:tab w:val="right" w:pos="8306"/>
      </w:tabs>
      <w:snapToGrid w:val="0"/>
      <w:jc w:val="left"/>
    </w:pPr>
    <w:rPr>
      <w:sz w:val="18"/>
      <w:szCs w:val="18"/>
    </w:rPr>
  </w:style>
  <w:style w:type="character" w:customStyle="1" w:styleId="Char0">
    <w:name w:val="页脚 Char"/>
    <w:basedOn w:val="a0"/>
    <w:link w:val="a4"/>
    <w:uiPriority w:val="99"/>
    <w:rsid w:val="00D837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2</cp:revision>
  <dcterms:created xsi:type="dcterms:W3CDTF">2018-03-23T09:04:00Z</dcterms:created>
  <dcterms:modified xsi:type="dcterms:W3CDTF">2018-03-23T09:18:00Z</dcterms:modified>
</cp:coreProperties>
</file>