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Library Web Service</w:t>
      </w:r>
    </w:p>
    <w:p>
      <w:pPr>
        <w:pStyle w:val="Heading2"/>
      </w:pPr>
      <w:r>
        <w:t>Product Requirements Document</w:t>
      </w:r>
    </w:p>
    <w:p>
      <w:pPr>
        <w:jc w:val="left"/>
      </w:pPr>
      <w:r>
        <w:rPr>
          <w:i/>
          <w:sz w:val="18"/>
        </w:rPr>
        <w:t>Meridian County Library Service - Digital Services Group</w:t>
      </w:r>
    </w:p>
    <w:p>
      <w:pPr>
        <w:jc w:val="left"/>
      </w:pPr>
      <w:r>
        <w:rPr>
          <w:i/>
          <w:sz w:val="18"/>
        </w:rPr>
        <w:t>Document reference DSG/PRD/009. Version 2.1, revised February 2025.</w:t>
      </w:r>
    </w:p>
    <w:p>
      <w:pPr>
        <w:jc w:val="left"/>
      </w:pPr>
      <w:r>
        <w:rPr>
          <w:i/>
          <w:sz w:val="18"/>
        </w:rPr>
        <w:t>Author: H. Brannock, Digital Services Manager. Contributions from branch managers.</w:t>
      </w:r>
    </w:p>
    <w:p>
      <w:pPr>
        <w:pStyle w:val="Heading2"/>
      </w:pPr>
      <w:r>
        <w:t>1. Why this document exists</w:t>
      </w:r>
    </w:p>
    <w:p>
      <w:r>
        <w:t>The Functional Requirements Specification (DSG/FRS/006) says what the service does. This document says who it is for and why each part of it exists, so that anyone proposing a change can tell whether the change serves somebody. It covers both audiences the service has: the borrower and the member of staff.</w:t>
      </w:r>
    </w:p>
    <w:p>
      <w:pPr>
        <w:pStyle w:val="Heading2"/>
      </w:pPr>
      <w:r>
        <w:t>2. Personas</w:t>
      </w:r>
    </w:p>
    <w:p>
      <w:pPr>
        <w:pStyle w:val="Heading3"/>
      </w:pPr>
      <w:r>
        <w:t>2.1 Ayesha - the regular borrower</w:t>
      </w:r>
    </w:p>
    <w:p>
      <w:r>
        <w:t>Fifty-two, works at the hospital, lives two streets from the Penvale branch. Reads steadily, mostly literary fiction and poetry, and has four or five items out at any time. Uses the service on a five-year-old Android phone during her break. She knows what she wants and wants to know whether it is on a shelf near her; she has no interest in browsing. Reserves rather than travels.</w:t>
      </w:r>
    </w:p>
    <w:p>
      <w:r>
        <w:t>What she needs: search that accepts a half-remembered title, a clear count of what came back, a way to narrow to a subject, and a reservation she can place in under a minute and be confident actually happened.</w:t>
      </w:r>
    </w:p>
    <w:p>
      <w:pPr>
        <w:pStyle w:val="Heading3"/>
      </w:pPr>
      <w:r>
        <w:t>2.2 Ron - the occasional borrower</w:t>
      </w:r>
    </w:p>
    <w:p>
      <w:r>
        <w:t>Seventy-eight, uses the public terminal at Fenner Road because he does not have a computer at home. Comes in most Thursdays. Uses the service to check the events calendar and to see whether the large-print titles have changed. Enlarges the page. Does not use a mouse comfortably and works down a page with the keyboard.</w:t>
      </w:r>
    </w:p>
    <w:p>
      <w:r>
        <w:t>What he needs: pages that hold together when enlarged, plain wording, and a route back to where he was. He will abandon anything that needs more than three steps.</w:t>
      </w:r>
    </w:p>
    <w:p>
      <w:pPr>
        <w:pStyle w:val="Heading3"/>
      </w:pPr>
      <w:r>
        <w:t>2.3 Gordon - branch staff</w:t>
      </w:r>
    </w:p>
    <w:p>
      <w:r>
        <w:t>Branch supervisor at Ashcombe, eleven years in the service. Catalogues perhaps five single acquisitions a week - donations and local-interest items that never go through the MARC loader - and runs the shelf audit at the end of every month. Works on a shared desk machine with a small screen. Learned the console by watching somebody else use it.</w:t>
      </w:r>
    </w:p>
    <w:p>
      <w:r>
        <w:t>What he needs: an entry form he can complete without looking anything up, a save that tells him it saved, an audit page where he can see at a glance which sections are still outstanding, and a way to say which branch a new copy belongs to.</w:t>
      </w:r>
    </w:p>
    <w:p>
      <w:pPr>
        <w:pStyle w:val="Heading3"/>
      </w:pPr>
      <w:r>
        <w:t>2.4 Marion - central services</w:t>
      </w:r>
    </w:p>
    <w:p>
      <w:r>
        <w:t>Assembles the quarterly return for the county's culture and communities committee. Uses only the reporting pages and the exports. Needs the figures to be the same figures every time she looks.</w:t>
      </w:r>
    </w:p>
    <w:p>
      <w:pPr>
        <w:pStyle w:val="Heading2"/>
      </w:pPr>
      <w:r>
        <w:t>3. Borrower experience</w:t>
      </w:r>
    </w:p>
    <w:p>
      <w:pPr>
        <w:pStyle w:val="Heading3"/>
      </w:pPr>
      <w:r>
        <w:t>3.1 User stories</w:t>
      </w:r>
    </w:p>
    <w:p>
      <w:r>
        <w:t>- As a borrower I want to search the catalogue by title, author or subject so that I can find an item without knowing how it is catalogued.</w:t>
      </w:r>
    </w:p>
    <w:p>
      <w:r>
        <w:t>- As a borrower I want to see how many items matched my search so that I know whether to narrow it.</w:t>
      </w:r>
    </w:p>
    <w:p>
      <w:r>
        <w:t>- As a borrower I want to narrow a search to a single subject so that a common word does not bury what I am looking for.</w:t>
      </w:r>
    </w:p>
    <w:p>
      <w:r>
        <w:t>- As a borrower I want to see every copy of a title and the branch that holds it so that I can choose the branch I can actually get to.</w:t>
      </w:r>
    </w:p>
    <w:p>
      <w:r>
        <w:t>- As a borrower I want to reserve a copy for collection at a branch of my choosing so that I do not travel for nothing.</w:t>
      </w:r>
    </w:p>
    <w:p>
      <w:r>
        <w:t>- As a borrower I want to be told plainly that my reservation was placed, and to be able to carry on afterwards.</w:t>
      </w:r>
    </w:p>
    <w:p>
      <w:r>
        <w:t>- As a borrower I want to see what I have out and when it is due so that I do not incur charges.</w:t>
      </w:r>
    </w:p>
    <w:p>
      <w:r>
        <w:t>- As a borrower I want to change the email address you write to so that notices reach me.</w:t>
      </w:r>
    </w:p>
    <w:p>
      <w:r>
        <w:t>- As a borrower I want to book a meeting room for my reading group on a date that suits us.</w:t>
      </w:r>
    </w:p>
    <w:p>
      <w:r>
        <w:t>- As a borrower I want the questions I would ask at the desk answered on the site, each leading to the page that answers it in full.</w:t>
      </w:r>
    </w:p>
    <w:p>
      <w:pPr>
        <w:pStyle w:val="Heading3"/>
      </w:pPr>
      <w:r>
        <w:t>3.2 In scope</w:t>
      </w:r>
    </w:p>
    <w:p>
      <w:r>
        <w:t>Browsing and searching the catalogue; subject listings; the county-wide holding by title and by subject; new arrivals, staff picks, recommendations and award winners; reservations and holds; room and seat booking; the events calendar and the summer reading challenge; loans, renewals and history; membership application and maintenance; contact preferences and notifications; borrowing statements; card services; the help and contact pages.</w:t>
      </w:r>
    </w:p>
    <w:p>
      <w:pPr>
        <w:pStyle w:val="Heading3"/>
      </w:pPr>
      <w:r>
        <w:t>3.3 Out of scope</w:t>
      </w:r>
    </w:p>
    <w:p>
      <w:r>
        <w:t>Payment of any kind, including fines and replacement charges - these are taken at a desk. Digital lending, which is provided by the national platform and linked to. Inter-library loan requests, which go through the back-office system. Personal reading lists and recommendations based on borrowing history: the service agreement does not permit borrowing history to be profiled. Ratings, reviews and any other member-supplied public content.</w:t>
      </w:r>
    </w:p>
    <w:p>
      <w:pPr>
        <w:pStyle w:val="Heading2"/>
      </w:pPr>
      <w:r>
        <w:t>4. Staff experience</w:t>
      </w:r>
    </w:p>
    <w:p>
      <w:pPr>
        <w:pStyle w:val="Heading3"/>
      </w:pPr>
      <w:r>
        <w:t>4.1 User stories</w:t>
      </w:r>
    </w:p>
    <w:p>
      <w:r>
        <w:t>- As a member of staff I want to catalogue a single new acquisition with its title, author and shelfmark and save it in one place.</w:t>
      </w:r>
    </w:p>
    <w:p>
      <w:r>
        <w:t>- As a member of staff I want to record which shelf sections I have checked this month so that the outstanding ones are obvious.</w:t>
      </w:r>
    </w:p>
    <w:p>
      <w:r>
        <w:t>- As a member of staff I want to say which branch a new copy will be held at.</w:t>
      </w:r>
    </w:p>
    <w:p>
      <w:r>
        <w:t>- As a member of staff I want to apply the same action to a number of items at once rather than opening each one.</w:t>
      </w:r>
    </w:p>
    <w:p>
      <w:r>
        <w:t>- As a member of staff I want to correct a catalogue record quickly without going through the full entry form.</w:t>
      </w:r>
    </w:p>
    <w:p>
      <w:r>
        <w:t>- As a member of staff I want the branch's display settings to be mine to set.</w:t>
      </w:r>
    </w:p>
    <w:p>
      <w:r>
        <w:t>- As central services I want the monthly issue figures and a branch comparison for the same period without assembling them by hand.</w:t>
      </w:r>
    </w:p>
    <w:p>
      <w:pPr>
        <w:pStyle w:val="Heading3"/>
      </w:pPr>
      <w:r>
        <w:t>4.2 In scope</w:t>
      </w:r>
    </w:p>
    <w:p>
      <w:r>
        <w:t>Single-item catalogue entry and quick edit; the shelf audit and shelf settings; the twenty bulk actions; branch settings and display options; the staff overview; staff reports and exports; branch selection for a copy.</w:t>
      </w:r>
    </w:p>
    <w:p>
      <w:pPr>
        <w:pStyle w:val="Heading3"/>
      </w:pPr>
      <w:r>
        <w:t>4.3 Out of scope</w:t>
      </w:r>
    </w:p>
    <w:p>
      <w:r>
        <w:t>Circulation itself - issue, return, renewal at the desk and fines - which remains in the back-office system. Bulk import, which is the MARC loader's job. Staff accounts, roles and permissions: the console is reached from the branch network and the service does not distinguish one member of staff from another. Rota and staffing. Acquisitions ordering and supplier management.</w:t>
      </w:r>
    </w:p>
    <w:p>
      <w:pPr>
        <w:pStyle w:val="Heading2"/>
      </w:pPr>
      <w:r>
        <w:t>5. Constraints</w:t>
      </w:r>
    </w:p>
    <w:p>
      <w:r>
        <w:t>- The service holds no borrower data of record. Anything shown about a membership is a view of the back-office system's extract.</w:t>
      </w:r>
    </w:p>
    <w:p>
      <w:r>
        <w:t>- Nothing may be served from a third-party origin.</w:t>
      </w:r>
    </w:p>
    <w:p>
      <w:r>
        <w:t>- Existing addresses may not be renamed. Printed leaflets, branch signage and the county website point at them.</w:t>
      </w:r>
    </w:p>
    <w:p>
      <w:r>
        <w:t>- The service must remain usable on the branch terminals, which are old and are not going to be replaced this cycle.</w:t>
      </w:r>
    </w:p>
    <w:p>
      <w:r>
        <w:t>- A borrower may hold ten items at once. (Note: the FRS gives twelve at FR-025. Twelve is correct; this paragraph has been wrong since version 1.0 and is left as it is because the branch handbooks quote it.)</w:t>
      </w:r>
    </w:p>
    <w:p>
      <w:pPr>
        <w:pStyle w:val="Heading2"/>
      </w:pPr>
      <w:r>
        <w:t>6. Measures</w:t>
      </w:r>
    </w:p>
    <w:p>
      <w:r>
        <w:t>Reservations placed on the service as a proportion of all reservations; single acquisitions catalogued through the console rather than the loader; shelf audits completed within the month; catalogue enquiries taken by telephone at Fenner Road; the quarterly return produced without manual reconciliation.</w:t>
      </w:r>
    </w:p>
    <w:p>
      <w:pPr>
        <w:pStyle w:val="Heading2"/>
      </w:pPr>
      <w:r>
        <w:t>7. Open items</w:t>
      </w:r>
    </w:p>
    <w:p>
      <w:r>
        <w:t>- The reporting pages are publicly reachable. Nobody has decided whether that is intended.</w:t>
      </w:r>
    </w:p>
    <w:p>
      <w:r>
        <w:t>- Two branches are closed and still listed. The listings say so, but the branch chooser on the membership form does not offer them at all, which is inconsistent.</w:t>
      </w:r>
    </w:p>
    <w:p>
      <w:r>
        <w:t>- The events calendar carries a fixed month and is edited by hand each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