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02D6" w14:textId="2639BB75" w:rsidR="00A25BCE" w:rsidRDefault="00A25BCE" w:rsidP="00A25BCE">
      <w:pPr>
        <w:pStyle w:val="MDPI41tablecaption"/>
      </w:pPr>
      <w:r>
        <w:rPr>
          <w:b/>
        </w:rPr>
        <w:t>Table 1.</w:t>
      </w:r>
      <w:r>
        <w:t xml:space="preserve"> Summary information for spat settlement</w:t>
      </w:r>
      <w:r w:rsidR="00276C23">
        <w:t xml:space="preserve"> per shell</w:t>
      </w:r>
      <w:r>
        <w:t xml:space="preserve"> in regions in the Guana Tolomato Matanzas estuary</w:t>
      </w:r>
      <w:r w:rsidR="004F42FE">
        <w:t xml:space="preserve"> inside the annual settlement period (April – October) and outside of the settlement period (January – March and November – Dec)</w:t>
      </w:r>
      <w:r>
        <w:t xml:space="preserve">. Metrics include </w:t>
      </w:r>
      <w:r w:rsidR="004F42FE">
        <w:t>average total settlement per shell per year (standard error) and average settlement per shell (standard error).</w:t>
      </w:r>
    </w:p>
    <w:tbl>
      <w:tblPr>
        <w:tblW w:w="7205" w:type="dxa"/>
        <w:tblInd w:w="2608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328"/>
        <w:gridCol w:w="1328"/>
        <w:gridCol w:w="1328"/>
        <w:gridCol w:w="1329"/>
      </w:tblGrid>
      <w:tr w:rsidR="002355E3" w14:paraId="18476D3A" w14:textId="77777777" w:rsidTr="00040E60">
        <w:trPr>
          <w:trHeight w:val="288"/>
        </w:trPr>
        <w:tc>
          <w:tcPr>
            <w:tcW w:w="1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13D4DE" w14:textId="77777777" w:rsidR="002355E3" w:rsidRDefault="002355E3" w:rsidP="00276C23">
            <w:pPr>
              <w:pStyle w:val="MDPI42tablebody"/>
              <w:spacing w:line="240" w:lineRule="auto"/>
              <w:rPr>
                <w:b/>
              </w:rPr>
            </w:pP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5219DB" w14:textId="0224768D" w:rsidR="002355E3" w:rsidRPr="002355E3" w:rsidRDefault="002355E3" w:rsidP="00276C23">
            <w:pPr>
              <w:pStyle w:val="MDPI42tablebody"/>
              <w:spacing w:line="240" w:lineRule="auto"/>
              <w:rPr>
                <w:b/>
                <w:i/>
                <w:iCs/>
              </w:rPr>
            </w:pPr>
            <w:r w:rsidRPr="002355E3">
              <w:rPr>
                <w:b/>
                <w:i/>
                <w:iCs/>
              </w:rPr>
              <w:t>Inside Settlement Period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0DB78D" w14:textId="6036E4A0" w:rsidR="002355E3" w:rsidRPr="002355E3" w:rsidRDefault="002355E3" w:rsidP="00276C23">
            <w:pPr>
              <w:pStyle w:val="MDPI42tablebody"/>
              <w:spacing w:line="240" w:lineRule="auto"/>
              <w:rPr>
                <w:b/>
                <w:i/>
                <w:iCs/>
              </w:rPr>
            </w:pPr>
            <w:r w:rsidRPr="002355E3">
              <w:rPr>
                <w:b/>
                <w:i/>
                <w:iCs/>
              </w:rPr>
              <w:t>Outside Settlement Period</w:t>
            </w:r>
          </w:p>
        </w:tc>
      </w:tr>
      <w:tr w:rsidR="002355E3" w14:paraId="6F6E92DD" w14:textId="48B5E8C5" w:rsidTr="00040E60">
        <w:trPr>
          <w:trHeight w:val="288"/>
        </w:trPr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61B2B1" w14:textId="24BF64F5" w:rsidR="002355E3" w:rsidRDefault="002355E3" w:rsidP="002355E3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93EE1E" w14:textId="24257C6E" w:rsidR="002355E3" w:rsidRDefault="002355E3" w:rsidP="002355E3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Avg Total Settlement per Shell</w:t>
            </w:r>
            <w:r w:rsidR="004F42FE">
              <w:rPr>
                <w:b/>
              </w:rPr>
              <w:t xml:space="preserve"> per Year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22BBC8" w14:textId="48EA2D29" w:rsidR="002355E3" w:rsidRDefault="004F42FE" w:rsidP="002355E3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 xml:space="preserve">Avg </w:t>
            </w:r>
            <w:r w:rsidR="002355E3">
              <w:rPr>
                <w:b/>
              </w:rPr>
              <w:t>Settlement per Shell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8ABB0E" w14:textId="389596E3" w:rsidR="002355E3" w:rsidRDefault="002355E3" w:rsidP="002355E3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Avg Total Settlement per Shell</w:t>
            </w:r>
            <w:r w:rsidR="004F42FE">
              <w:rPr>
                <w:b/>
              </w:rPr>
              <w:t xml:space="preserve"> per Year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11202C" w14:textId="1C2EBEE2" w:rsidR="002355E3" w:rsidRDefault="004F42FE" w:rsidP="002355E3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 xml:space="preserve">Avg </w:t>
            </w:r>
            <w:r w:rsidR="002355E3">
              <w:rPr>
                <w:b/>
              </w:rPr>
              <w:t>Settlement per Shell</w:t>
            </w:r>
          </w:p>
        </w:tc>
      </w:tr>
      <w:tr w:rsidR="002355E3" w14:paraId="78EFADD4" w14:textId="3D20C4B0" w:rsidTr="00040E60">
        <w:trPr>
          <w:trHeight w:val="288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13D0" w14:textId="36339D6B" w:rsidR="002355E3" w:rsidRDefault="002355E3" w:rsidP="002355E3">
            <w:pPr>
              <w:pStyle w:val="MDPI42tablebody"/>
              <w:spacing w:line="240" w:lineRule="auto"/>
            </w:pPr>
            <w:r>
              <w:t>Tolomato River (TR)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849B8" w14:textId="721EDCAC" w:rsidR="002355E3" w:rsidRDefault="002355E3" w:rsidP="002355E3">
            <w:pPr>
              <w:pStyle w:val="MDPI42tablebody"/>
              <w:spacing w:line="240" w:lineRule="auto"/>
            </w:pPr>
            <w:r>
              <w:t>1234 (466)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0E684" w14:textId="540715EA" w:rsidR="002355E3" w:rsidRDefault="002355E3" w:rsidP="002355E3">
            <w:pPr>
              <w:pStyle w:val="MDPI42tablebody"/>
              <w:spacing w:line="240" w:lineRule="auto"/>
            </w:pPr>
            <w:r>
              <w:t>75</w:t>
            </w:r>
            <w:r>
              <w:t xml:space="preserve"> (</w:t>
            </w:r>
            <w:r>
              <w:t>10</w:t>
            </w:r>
            <w:r>
              <w:t>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84B83" w14:textId="5FDB2421" w:rsidR="002355E3" w:rsidRDefault="002355E3" w:rsidP="002355E3">
            <w:pPr>
              <w:pStyle w:val="MDPI42tablebody"/>
              <w:spacing w:line="240" w:lineRule="auto"/>
            </w:pPr>
            <w:r>
              <w:t>38 (13)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5B8D9" w14:textId="459E4101" w:rsidR="002355E3" w:rsidRDefault="002355E3" w:rsidP="002355E3">
            <w:pPr>
              <w:pStyle w:val="MDPI42tablebody"/>
              <w:spacing w:line="240" w:lineRule="auto"/>
            </w:pPr>
            <w:r>
              <w:t>3</w:t>
            </w:r>
            <w:r w:rsidR="004F42FE">
              <w:t xml:space="preserve"> (</w:t>
            </w:r>
            <w:r>
              <w:t>1</w:t>
            </w:r>
            <w:r w:rsidR="004F42FE">
              <w:t>)</w:t>
            </w:r>
          </w:p>
        </w:tc>
      </w:tr>
      <w:tr w:rsidR="002355E3" w14:paraId="02A4119A" w14:textId="3714940B" w:rsidTr="00040E60">
        <w:trPr>
          <w:trHeight w:val="288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C8E56" w14:textId="3CE8D21A" w:rsidR="002355E3" w:rsidRDefault="002355E3" w:rsidP="002355E3">
            <w:pPr>
              <w:pStyle w:val="MDPI42tablebody"/>
              <w:spacing w:line="240" w:lineRule="auto"/>
            </w:pPr>
            <w:r>
              <w:t>Guana River (GR)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9AD97" w14:textId="36608FA7" w:rsidR="002355E3" w:rsidRDefault="002355E3" w:rsidP="002355E3">
            <w:pPr>
              <w:pStyle w:val="MDPI42tablebody"/>
              <w:spacing w:line="240" w:lineRule="auto"/>
            </w:pPr>
            <w:r>
              <w:t>571 (18)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546F6" w14:textId="0EF052FD" w:rsidR="002355E3" w:rsidRDefault="002355E3" w:rsidP="002355E3">
            <w:pPr>
              <w:pStyle w:val="MDPI42tablebody"/>
              <w:spacing w:line="240" w:lineRule="auto"/>
            </w:pPr>
            <w:r>
              <w:t>29</w:t>
            </w:r>
            <w:r w:rsidR="004F42FE">
              <w:t xml:space="preserve"> (</w:t>
            </w:r>
            <w:r>
              <w:t>4</w:t>
            </w:r>
            <w:r w:rsidR="004F42FE">
              <w:t>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FFB52" w14:textId="64AEF215" w:rsidR="002355E3" w:rsidRDefault="002355E3" w:rsidP="002355E3">
            <w:pPr>
              <w:pStyle w:val="MDPI42tablebody"/>
              <w:spacing w:line="240" w:lineRule="auto"/>
            </w:pPr>
            <w:r>
              <w:t>18 (5)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D3783" w14:textId="63BB2E07" w:rsidR="002355E3" w:rsidRDefault="002355E3" w:rsidP="002355E3">
            <w:pPr>
              <w:pStyle w:val="MDPI42tablebody"/>
              <w:spacing w:line="240" w:lineRule="auto"/>
            </w:pPr>
            <w:r>
              <w:t>2</w:t>
            </w:r>
            <w:r w:rsidR="004F42FE">
              <w:rPr>
                <w:b/>
              </w:rPr>
              <w:t xml:space="preserve"> (</w:t>
            </w:r>
            <w:r>
              <w:t>1</w:t>
            </w:r>
            <w:r w:rsidR="004F42FE">
              <w:t>)</w:t>
            </w:r>
          </w:p>
        </w:tc>
      </w:tr>
      <w:tr w:rsidR="002355E3" w14:paraId="57EA2D8B" w14:textId="77777777" w:rsidTr="00040E60">
        <w:trPr>
          <w:trHeight w:val="288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7E4E4" w14:textId="367D93D5" w:rsidR="002355E3" w:rsidRDefault="002355E3" w:rsidP="002355E3">
            <w:pPr>
              <w:pStyle w:val="MDPI42tablebody"/>
              <w:spacing w:line="240" w:lineRule="auto"/>
            </w:pPr>
            <w:r>
              <w:t>St. Augustine (SA)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B3C71" w14:textId="3820D20B" w:rsidR="002355E3" w:rsidRDefault="002355E3" w:rsidP="002355E3">
            <w:pPr>
              <w:pStyle w:val="MDPI42tablebody"/>
              <w:spacing w:line="240" w:lineRule="auto"/>
            </w:pPr>
            <w:r>
              <w:t>677 (249)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A7A84" w14:textId="59AC7756" w:rsidR="002355E3" w:rsidRDefault="002355E3" w:rsidP="002355E3">
            <w:pPr>
              <w:pStyle w:val="MDPI42tablebody"/>
              <w:spacing w:line="240" w:lineRule="auto"/>
            </w:pPr>
            <w:r>
              <w:t>35</w:t>
            </w:r>
            <w:r w:rsidR="004F42FE">
              <w:t xml:space="preserve"> (</w:t>
            </w:r>
            <w:r>
              <w:t>6</w:t>
            </w:r>
            <w:r w:rsidR="004F42FE">
              <w:t>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AEE05" w14:textId="04B6A1AF" w:rsidR="002355E3" w:rsidRDefault="002355E3" w:rsidP="002355E3">
            <w:pPr>
              <w:pStyle w:val="MDPI42tablebody"/>
              <w:spacing w:line="240" w:lineRule="auto"/>
            </w:pPr>
            <w:r>
              <w:t>27 (11)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4BE37" w14:textId="53D9D503" w:rsidR="002355E3" w:rsidRDefault="004F42FE" w:rsidP="002355E3">
            <w:pPr>
              <w:pStyle w:val="MDPI42tablebody"/>
              <w:spacing w:line="240" w:lineRule="auto"/>
            </w:pPr>
            <w:r>
              <w:t>2</w:t>
            </w:r>
            <w:r>
              <w:rPr>
                <w:b/>
              </w:rPr>
              <w:t xml:space="preserve"> (</w:t>
            </w:r>
            <w:r>
              <w:t>1)</w:t>
            </w:r>
          </w:p>
        </w:tc>
      </w:tr>
      <w:tr w:rsidR="002355E3" w14:paraId="3A27B839" w14:textId="77777777" w:rsidTr="00040E60">
        <w:trPr>
          <w:trHeight w:val="288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6646B" w14:textId="73A3970E" w:rsidR="002355E3" w:rsidRDefault="002355E3" w:rsidP="002355E3">
            <w:pPr>
              <w:pStyle w:val="MDPI42tablebody"/>
              <w:spacing w:line="240" w:lineRule="auto"/>
            </w:pPr>
            <w:r>
              <w:t>Salt Run (SR)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776F4" w14:textId="45E8037A" w:rsidR="002355E3" w:rsidRDefault="002355E3" w:rsidP="002355E3">
            <w:pPr>
              <w:pStyle w:val="MDPI42tablebody"/>
              <w:spacing w:line="240" w:lineRule="auto"/>
            </w:pPr>
            <w:r>
              <w:t>305 (100)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B3D04" w14:textId="5740D51D" w:rsidR="002355E3" w:rsidRDefault="002355E3" w:rsidP="002355E3">
            <w:pPr>
              <w:pStyle w:val="MDPI42tablebody"/>
              <w:spacing w:line="240" w:lineRule="auto"/>
            </w:pPr>
            <w:r>
              <w:t>19</w:t>
            </w:r>
            <w:r w:rsidR="004F42FE">
              <w:rPr>
                <w:b/>
              </w:rPr>
              <w:t xml:space="preserve"> (</w:t>
            </w:r>
            <w:r>
              <w:t>4</w:t>
            </w:r>
            <w:r w:rsidR="004F42FE">
              <w:t>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09C24" w14:textId="7A4E631F" w:rsidR="002355E3" w:rsidRDefault="002355E3" w:rsidP="002355E3">
            <w:pPr>
              <w:pStyle w:val="MDPI42tablebody"/>
              <w:spacing w:line="240" w:lineRule="auto"/>
            </w:pPr>
            <w:r>
              <w:t>16 (5)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72C85" w14:textId="7DC11C2B" w:rsidR="002355E3" w:rsidRPr="00401987" w:rsidRDefault="004F42FE" w:rsidP="002355E3">
            <w:pPr>
              <w:pStyle w:val="MDPI42tablebody"/>
              <w:spacing w:line="240" w:lineRule="auto"/>
            </w:pPr>
            <w:r>
              <w:t>2</w:t>
            </w:r>
            <w:r>
              <w:rPr>
                <w:b/>
              </w:rPr>
              <w:t xml:space="preserve"> (</w:t>
            </w:r>
            <w:r>
              <w:t>1)</w:t>
            </w:r>
          </w:p>
        </w:tc>
      </w:tr>
      <w:tr w:rsidR="002355E3" w14:paraId="1AC4B2AE" w14:textId="77777777" w:rsidTr="00040E60">
        <w:trPr>
          <w:trHeight w:val="288"/>
        </w:trPr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6CEDA6" w14:textId="55354BE4" w:rsidR="002355E3" w:rsidRDefault="002355E3" w:rsidP="002355E3">
            <w:pPr>
              <w:pStyle w:val="MDPI42tablebody"/>
              <w:spacing w:line="240" w:lineRule="auto"/>
            </w:pPr>
            <w:r>
              <w:t>Fort Matanzas (FM)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0340A8" w14:textId="08201FFC" w:rsidR="002355E3" w:rsidRDefault="002355E3" w:rsidP="002355E3">
            <w:pPr>
              <w:pStyle w:val="MDPI42tablebody"/>
              <w:spacing w:line="240" w:lineRule="auto"/>
            </w:pPr>
            <w:r>
              <w:t>313 (110)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D46658" w14:textId="3CB00ABE" w:rsidR="002355E3" w:rsidRDefault="002355E3" w:rsidP="002355E3">
            <w:pPr>
              <w:pStyle w:val="MDPI42tablebody"/>
              <w:spacing w:line="240" w:lineRule="auto"/>
            </w:pPr>
            <w:r>
              <w:t>17</w:t>
            </w:r>
            <w:r w:rsidR="004F42FE">
              <w:rPr>
                <w:b/>
              </w:rPr>
              <w:t xml:space="preserve"> (</w:t>
            </w:r>
            <w:r>
              <w:t>4</w:t>
            </w:r>
            <w:r w:rsidR="004F42FE">
              <w:t>)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66F472" w14:textId="409B101D" w:rsidR="002355E3" w:rsidRDefault="002355E3" w:rsidP="002355E3">
            <w:pPr>
              <w:pStyle w:val="MDPI42tablebody"/>
              <w:spacing w:line="240" w:lineRule="auto"/>
            </w:pPr>
            <w:r>
              <w:t>26 (14)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E5B2C6" w14:textId="30D07CEF" w:rsidR="002355E3" w:rsidRDefault="004F42FE" w:rsidP="002355E3">
            <w:pPr>
              <w:pStyle w:val="MDPI42tablebody"/>
              <w:spacing w:line="240" w:lineRule="auto"/>
            </w:pPr>
            <w:r>
              <w:t>2</w:t>
            </w:r>
            <w:r>
              <w:rPr>
                <w:b/>
              </w:rPr>
              <w:t xml:space="preserve"> (</w:t>
            </w:r>
            <w:r>
              <w:t>1)</w:t>
            </w:r>
          </w:p>
        </w:tc>
      </w:tr>
    </w:tbl>
    <w:p w14:paraId="3DF5D6E2" w14:textId="77777777" w:rsidR="00A25BCE" w:rsidRPr="00A25BCE" w:rsidRDefault="00A25BCE" w:rsidP="00A25BCE"/>
    <w:sectPr w:rsidR="00A25BCE" w:rsidRPr="00A25BCE" w:rsidSect="009078F4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9F"/>
    <w:rsid w:val="00040E60"/>
    <w:rsid w:val="000F2B8C"/>
    <w:rsid w:val="001530BA"/>
    <w:rsid w:val="002355E3"/>
    <w:rsid w:val="00276C23"/>
    <w:rsid w:val="00276FCC"/>
    <w:rsid w:val="00401987"/>
    <w:rsid w:val="00432858"/>
    <w:rsid w:val="004F42FE"/>
    <w:rsid w:val="00550718"/>
    <w:rsid w:val="005C7A3A"/>
    <w:rsid w:val="0063599F"/>
    <w:rsid w:val="009078F4"/>
    <w:rsid w:val="009D12AB"/>
    <w:rsid w:val="00A07A6A"/>
    <w:rsid w:val="00A25BCE"/>
    <w:rsid w:val="00A91651"/>
    <w:rsid w:val="00C42302"/>
    <w:rsid w:val="00C90E72"/>
    <w:rsid w:val="00D44C7E"/>
    <w:rsid w:val="00D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C80D"/>
  <w15:chartTrackingRefBased/>
  <w15:docId w15:val="{89FC861A-E21F-4F56-A109-6FCBACBE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BCE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41tablecaption">
    <w:name w:val="MDPI_4.1_table_caption"/>
    <w:qFormat/>
    <w:rsid w:val="00A25BCE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  <w14:ligatures w14:val="none"/>
    </w:rPr>
  </w:style>
  <w:style w:type="paragraph" w:customStyle="1" w:styleId="MDPI42tablebody">
    <w:name w:val="MDPI_4.2_table_body"/>
    <w:qFormat/>
    <w:rsid w:val="00A25BCE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MDPI43tablefooter">
    <w:name w:val="MDPI_4.3_table_footer"/>
    <w:next w:val="Normal"/>
    <w:qFormat/>
    <w:rsid w:val="00A25BCE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Dunnigan, Shannon</dc:creator>
  <cp:keywords/>
  <dc:description/>
  <cp:lastModifiedBy>Dunnigan, Shannon</cp:lastModifiedBy>
  <cp:revision>10</cp:revision>
  <dcterms:created xsi:type="dcterms:W3CDTF">2024-01-31T14:25:00Z</dcterms:created>
  <dcterms:modified xsi:type="dcterms:W3CDTF">2024-02-01T17:01:00Z</dcterms:modified>
</cp:coreProperties>
</file>