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FC55B">
      <w:pPr>
        <w:pStyle w:val="34"/>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t>理解数据</w:t>
      </w:r>
    </w:p>
    <w:p w14:paraId="25C30CED">
      <w:pPr>
        <w:pStyle w:val="27"/>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t>第2课学生个人探究工作单</w:t>
      </w:r>
    </w:p>
    <w:p w14:paraId="46D3A3E8">
      <w:pPr>
        <w:rPr>
          <w:rFonts w:hint="eastAsia" w:ascii="微软雅黑" w:hAnsi="微软雅黑" w:eastAsia="微软雅黑" w:cs="微软雅黑"/>
          <w:lang w:eastAsia="zh-CN"/>
        </w:rPr>
      </w:pPr>
      <w:r>
        <w:rPr>
          <w:rFonts w:hint="eastAsia" w:ascii="微软雅黑" w:hAnsi="微软雅黑" w:eastAsia="微软雅黑" w:cs="微软雅黑"/>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项目与学习路线</w:t>
      </w:r>
    </w:p>
    <w:p w14:paraId="078A1E76">
      <w:pPr>
        <w:rPr>
          <w:rFonts w:hint="eastAsia" w:ascii="微软雅黑" w:hAnsi="微软雅黑" w:eastAsia="微软雅黑" w:cs="微软雅黑"/>
          <w:lang w:eastAsia="zh-CN"/>
        </w:rPr>
      </w:pPr>
      <w:r>
        <w:rPr>
          <w:rFonts w:hint="eastAsia" w:ascii="微软雅黑" w:hAnsi="微软雅黑" w:eastAsia="微软雅黑" w:cs="微软雅黑"/>
          <w:lang w:eastAsia="zh-CN"/>
        </w:rPr>
        <w:t>心血管研究团队希望用四中心历史数据描述患者特征，并为后续区分有无疾病的研究准备数据。你建议采用哪一项方案？哪些发现会迫使你修改或停止？</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9144"/>
      </w:tblGrid>
      <w:tr w14:paraId="179A81B4">
        <w:trPr>
          <w:tblHeader/>
        </w:trPr>
        <w:tc>
          <w:tcPr>
            <w:tcW w:w="864" w:type="dxa"/>
            <w:shd w:val="clear" w:color="auto" w:fill="24586A"/>
          </w:tcPr>
          <w:p w14:paraId="58BF41AC">
            <w:pPr>
              <w:rPr>
                <w:rFonts w:hint="eastAsia" w:ascii="微软雅黑" w:hAnsi="微软雅黑" w:eastAsia="微软雅黑" w:cs="微软雅黑"/>
              </w:rPr>
            </w:pPr>
            <w:r>
              <w:rPr>
                <w:rFonts w:hint="eastAsia" w:ascii="微软雅黑" w:hAnsi="微软雅黑" w:eastAsia="微软雅黑" w:cs="微软雅黑"/>
                <w:b/>
                <w:color w:val="FFFFFF"/>
              </w:rPr>
              <w:t>选项</w:t>
            </w:r>
          </w:p>
        </w:tc>
        <w:tc>
          <w:tcPr>
            <w:tcW w:w="9144" w:type="dxa"/>
            <w:shd w:val="clear" w:color="auto" w:fill="24586A"/>
          </w:tcPr>
          <w:p w14:paraId="3C475527">
            <w:pPr>
              <w:rPr>
                <w:rFonts w:hint="eastAsia" w:ascii="微软雅黑" w:hAnsi="微软雅黑" w:eastAsia="微软雅黑" w:cs="微软雅黑"/>
              </w:rPr>
            </w:pPr>
            <w:r>
              <w:rPr>
                <w:rFonts w:hint="eastAsia" w:ascii="微软雅黑" w:hAnsi="微软雅黑" w:eastAsia="微软雅黑" w:cs="微软雅黑"/>
                <w:b/>
                <w:color w:val="FFFFFF"/>
              </w:rPr>
              <w:t>含义</w:t>
            </w:r>
          </w:p>
        </w:tc>
      </w:tr>
      <w:tr w14:paraId="57D54BCD">
        <w:trPr>
          <w:cantSplit/>
        </w:trPr>
        <w:tc>
          <w:tcPr>
            <w:tcW w:w="864" w:type="dxa"/>
          </w:tcPr>
          <w:p w14:paraId="1D6E8346">
            <w:pPr>
              <w:spacing w:before="60" w:after="60"/>
              <w:rPr>
                <w:rFonts w:hint="eastAsia" w:ascii="微软雅黑" w:hAnsi="微软雅黑" w:eastAsia="微软雅黑" w:cs="微软雅黑"/>
              </w:rPr>
            </w:pPr>
            <w:r>
              <w:rPr>
                <w:rFonts w:hint="eastAsia" w:ascii="微软雅黑" w:hAnsi="微软雅黑" w:eastAsia="微软雅黑" w:cs="微软雅黑"/>
                <w:sz w:val="19"/>
              </w:rPr>
              <w:t>A</w:t>
            </w:r>
          </w:p>
        </w:tc>
        <w:tc>
          <w:tcPr>
            <w:tcW w:w="9144" w:type="dxa"/>
          </w:tcPr>
          <w:p w14:paraId="33AEE6B4">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直接合并使用：四个中心、全部字段按原样合并</w:t>
            </w:r>
          </w:p>
        </w:tc>
      </w:tr>
      <w:tr w14:paraId="79AD9FC2">
        <w:trPr>
          <w:cantSplit/>
        </w:trPr>
        <w:tc>
          <w:tcPr>
            <w:tcW w:w="864" w:type="dxa"/>
          </w:tcPr>
          <w:p w14:paraId="2CC9CB18">
            <w:pPr>
              <w:spacing w:before="60" w:after="60"/>
              <w:rPr>
                <w:rFonts w:hint="eastAsia" w:ascii="微软雅黑" w:hAnsi="微软雅黑" w:eastAsia="微软雅黑" w:cs="微软雅黑"/>
              </w:rPr>
            </w:pPr>
            <w:r>
              <w:rPr>
                <w:rFonts w:hint="eastAsia" w:ascii="微软雅黑" w:hAnsi="微软雅黑" w:eastAsia="微软雅黑" w:cs="微软雅黑"/>
                <w:sz w:val="19"/>
              </w:rPr>
              <w:t>B</w:t>
            </w:r>
          </w:p>
        </w:tc>
        <w:tc>
          <w:tcPr>
            <w:tcW w:w="9144" w:type="dxa"/>
          </w:tcPr>
          <w:p w14:paraId="5481267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修订后合并使用：保留四个中心和全部字段，先修正编码与可疑值再合并</w:t>
            </w:r>
            <w:r>
              <w:rPr>
                <w:rFonts w:hint="eastAsia" w:ascii="微软雅黑" w:hAnsi="微软雅黑" w:eastAsia="微软雅黑" w:cs="微软雅黑"/>
              </w:rPr>
              <w:commentReference w:id="0"/>
            </w:r>
          </w:p>
        </w:tc>
      </w:tr>
      <w:tr w14:paraId="2524AAB5">
        <w:trPr>
          <w:cantSplit/>
        </w:trPr>
        <w:tc>
          <w:tcPr>
            <w:tcW w:w="864" w:type="dxa"/>
          </w:tcPr>
          <w:p w14:paraId="14D6D156">
            <w:pPr>
              <w:spacing w:before="60" w:after="60"/>
              <w:rPr>
                <w:rFonts w:hint="eastAsia" w:ascii="微软雅黑" w:hAnsi="微软雅黑" w:eastAsia="微软雅黑" w:cs="微软雅黑"/>
              </w:rPr>
            </w:pPr>
            <w:r>
              <w:rPr>
                <w:rFonts w:hint="eastAsia" w:ascii="微软雅黑" w:hAnsi="微软雅黑" w:eastAsia="微软雅黑" w:cs="微软雅黑"/>
                <w:sz w:val="19"/>
              </w:rPr>
              <w:t>C</w:t>
            </w:r>
          </w:p>
        </w:tc>
        <w:tc>
          <w:tcPr>
            <w:tcW w:w="9144" w:type="dxa"/>
          </w:tcPr>
          <w:p w14:paraId="10298D7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限制使用：只保留有依据的中心或字段（可同时修正编码）</w:t>
            </w:r>
          </w:p>
        </w:tc>
      </w:tr>
      <w:tr w14:paraId="76E53DE2">
        <w:trPr>
          <w:cantSplit/>
        </w:trPr>
        <w:tc>
          <w:tcPr>
            <w:tcW w:w="864" w:type="dxa"/>
          </w:tcPr>
          <w:p w14:paraId="0AB59622">
            <w:pPr>
              <w:spacing w:before="60" w:after="60"/>
              <w:rPr>
                <w:rFonts w:hint="eastAsia" w:ascii="微软雅黑" w:hAnsi="微软雅黑" w:eastAsia="微软雅黑" w:cs="微软雅黑"/>
              </w:rPr>
            </w:pPr>
            <w:r>
              <w:rPr>
                <w:rFonts w:hint="eastAsia" w:ascii="微软雅黑" w:hAnsi="微软雅黑" w:eastAsia="微软雅黑" w:cs="微软雅黑"/>
                <w:sz w:val="19"/>
              </w:rPr>
              <w:t>D</w:t>
            </w:r>
          </w:p>
        </w:tc>
        <w:tc>
          <w:tcPr>
            <w:tcW w:w="9144" w:type="dxa"/>
          </w:tcPr>
          <w:p w14:paraId="734D488D">
            <w:pPr>
              <w:spacing w:before="60" w:after="60"/>
              <w:rPr>
                <w:rFonts w:hint="eastAsia" w:ascii="微软雅黑" w:hAnsi="微软雅黑" w:eastAsia="微软雅黑" w:cs="微软雅黑"/>
              </w:rPr>
            </w:pPr>
            <w:r>
              <w:rPr>
                <w:rFonts w:hint="eastAsia" w:ascii="微软雅黑" w:hAnsi="微软雅黑" w:eastAsia="微软雅黑" w:cs="微软雅黑"/>
                <w:sz w:val="19"/>
              </w:rPr>
              <w:t>证据不足，暂缓使用</w:t>
            </w:r>
          </w:p>
        </w:tc>
      </w:tr>
    </w:tbl>
    <w:p w14:paraId="53840042">
      <w:pPr>
        <w:rPr>
          <w:rFonts w:hint="eastAsia" w:ascii="微软雅黑" w:hAnsi="微软雅黑" w:eastAsia="微软雅黑" w:cs="微软雅黑"/>
        </w:rPr>
      </w:pPr>
    </w:p>
    <w:p w14:paraId="0A0AD93E">
      <w:pPr>
        <w:rPr>
          <w:rFonts w:hint="eastAsia" w:ascii="微软雅黑" w:hAnsi="微软雅黑" w:eastAsia="微软雅黑" w:cs="微软雅黑"/>
          <w:lang w:eastAsia="zh-CN"/>
        </w:rPr>
      </w:pPr>
      <w:r>
        <w:rPr>
          <w:rFonts w:hint="eastAsia" w:ascii="微软雅黑" w:hAnsi="微软雅黑" w:eastAsia="微软雅黑" w:cs="微软雅黑"/>
          <w:lang w:eastAsia="zh-CN"/>
        </w:rPr>
        <w:t>数据使用建议书由一张总答案追踪表和最终的主张、证据、理由、边界组成。每人独立完成，允许讨论和AI辅助；第一阶段45分钟，第二阶段课后120分钟，第三阶段翻转课堂45分钟。</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tblGrid>
      <w:tr w14:paraId="23F4EA41">
        <w:trPr>
          <w:tblHeader/>
        </w:trPr>
        <w:tc>
          <w:tcPr>
            <w:tcW w:w="2509" w:type="dxa"/>
            <w:shd w:val="clear" w:color="auto" w:fill="24586A"/>
          </w:tcPr>
          <w:p w14:paraId="5D3CDD43">
            <w:pPr>
              <w:rPr>
                <w:rFonts w:hint="eastAsia" w:ascii="微软雅黑" w:hAnsi="微软雅黑" w:eastAsia="微软雅黑" w:cs="微软雅黑"/>
              </w:rPr>
            </w:pPr>
            <w:r>
              <w:rPr>
                <w:rFonts w:hint="eastAsia" w:ascii="微软雅黑" w:hAnsi="微软雅黑" w:eastAsia="微软雅黑" w:cs="微软雅黑"/>
                <w:b/>
                <w:color w:val="FFFFFF"/>
              </w:rPr>
              <w:t>问题</w:t>
            </w:r>
          </w:p>
        </w:tc>
        <w:tc>
          <w:tcPr>
            <w:tcW w:w="2509" w:type="dxa"/>
            <w:shd w:val="clear" w:color="auto" w:fill="24586A"/>
          </w:tcPr>
          <w:p w14:paraId="030146F5">
            <w:pPr>
              <w:rPr>
                <w:rFonts w:hint="eastAsia" w:ascii="微软雅黑" w:hAnsi="微软雅黑" w:eastAsia="微软雅黑" w:cs="微软雅黑"/>
              </w:rPr>
            </w:pPr>
            <w:r>
              <w:rPr>
                <w:rFonts w:hint="eastAsia" w:ascii="微软雅黑" w:hAnsi="微软雅黑" w:eastAsia="微软雅黑" w:cs="微软雅黑"/>
                <w:b/>
                <w:color w:val="FFFFFF"/>
              </w:rPr>
              <w:t>要学会什么</w:t>
            </w:r>
          </w:p>
        </w:tc>
        <w:tc>
          <w:tcPr>
            <w:tcW w:w="2509" w:type="dxa"/>
            <w:shd w:val="clear" w:color="auto" w:fill="24586A"/>
          </w:tcPr>
          <w:p w14:paraId="5A0C4661">
            <w:pPr>
              <w:rPr>
                <w:rFonts w:hint="eastAsia" w:ascii="微软雅黑" w:hAnsi="微软雅黑" w:eastAsia="微软雅黑" w:cs="微软雅黑"/>
              </w:rPr>
            </w:pPr>
            <w:r>
              <w:rPr>
                <w:rFonts w:hint="eastAsia" w:ascii="微软雅黑" w:hAnsi="微软雅黑" w:eastAsia="微软雅黑" w:cs="微软雅黑"/>
                <w:b/>
                <w:color w:val="FFFFFF"/>
              </w:rPr>
              <w:t>课后用时</w:t>
            </w:r>
          </w:p>
        </w:tc>
      </w:tr>
      <w:tr w14:paraId="265C0516">
        <w:trPr>
          <w:cantSplit/>
        </w:trPr>
        <w:tc>
          <w:tcPr>
            <w:tcW w:w="2509" w:type="dxa"/>
          </w:tcPr>
          <w:p w14:paraId="05CB927D">
            <w:pPr>
              <w:spacing w:before="60" w:after="60"/>
              <w:rPr>
                <w:rFonts w:hint="eastAsia" w:ascii="微软雅黑" w:hAnsi="微软雅黑" w:eastAsia="微软雅黑" w:cs="微软雅黑"/>
              </w:rPr>
            </w:pPr>
            <w:r>
              <w:rPr>
                <w:rFonts w:hint="eastAsia" w:ascii="微软雅黑" w:hAnsi="微软雅黑" w:eastAsia="微软雅黑" w:cs="微软雅黑"/>
                <w:sz w:val="19"/>
              </w:rPr>
              <w:t>Q1 920行到底代表什么？</w:t>
            </w:r>
          </w:p>
        </w:tc>
        <w:tc>
          <w:tcPr>
            <w:tcW w:w="2509" w:type="dxa"/>
          </w:tcPr>
          <w:p w14:paraId="6DBF74D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样本、变量、来源、数据角色</w:t>
            </w:r>
          </w:p>
        </w:tc>
        <w:tc>
          <w:tcPr>
            <w:tcW w:w="2509" w:type="dxa"/>
          </w:tcPr>
          <w:p w14:paraId="3AECB802">
            <w:pPr>
              <w:spacing w:before="60" w:after="60"/>
              <w:rPr>
                <w:rFonts w:hint="eastAsia" w:ascii="微软雅黑" w:hAnsi="微软雅黑" w:eastAsia="微软雅黑" w:cs="微软雅黑"/>
              </w:rPr>
            </w:pPr>
            <w:r>
              <w:rPr>
                <w:rFonts w:hint="eastAsia" w:ascii="微软雅黑" w:hAnsi="微软雅黑" w:eastAsia="微软雅黑" w:cs="微软雅黑"/>
                <w:sz w:val="19"/>
              </w:rPr>
              <w:t>10分钟</w:t>
            </w:r>
          </w:p>
        </w:tc>
      </w:tr>
      <w:tr w14:paraId="61C7DA1A">
        <w:trPr>
          <w:cantSplit/>
        </w:trPr>
        <w:tc>
          <w:tcPr>
            <w:tcW w:w="2509" w:type="dxa"/>
          </w:tcPr>
          <w:p w14:paraId="333BE719">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Q2 哪些数字可以当作数量？</w:t>
            </w:r>
          </w:p>
        </w:tc>
        <w:tc>
          <w:tcPr>
            <w:tcW w:w="2509" w:type="dxa"/>
          </w:tcPr>
          <w:p w14:paraId="1C1D763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连续、计数、二分类、多分类、有序</w:t>
            </w:r>
          </w:p>
        </w:tc>
        <w:tc>
          <w:tcPr>
            <w:tcW w:w="2509" w:type="dxa"/>
          </w:tcPr>
          <w:p w14:paraId="6824AB2D">
            <w:pPr>
              <w:spacing w:before="60" w:after="60"/>
              <w:rPr>
                <w:rFonts w:hint="eastAsia" w:ascii="微软雅黑" w:hAnsi="微软雅黑" w:eastAsia="微软雅黑" w:cs="微软雅黑"/>
              </w:rPr>
            </w:pPr>
            <w:r>
              <w:rPr>
                <w:rFonts w:hint="eastAsia" w:ascii="微软雅黑" w:hAnsi="微软雅黑" w:eastAsia="微软雅黑" w:cs="微软雅黑"/>
                <w:sz w:val="19"/>
              </w:rPr>
              <w:t>20分钟</w:t>
            </w:r>
          </w:p>
        </w:tc>
      </w:tr>
      <w:tr w14:paraId="0A8D96D9">
        <w:trPr>
          <w:cantSplit/>
        </w:trPr>
        <w:tc>
          <w:tcPr>
            <w:tcW w:w="2509" w:type="dxa"/>
          </w:tcPr>
          <w:p w14:paraId="4B0701D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Q3 这些列能做哪些分析？</w:t>
            </w:r>
          </w:p>
        </w:tc>
        <w:tc>
          <w:tcPr>
            <w:tcW w:w="2509" w:type="dxa"/>
          </w:tcPr>
          <w:p w14:paraId="66DE929C">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均值、列联表、二分类结局、预测变量</w:t>
            </w:r>
          </w:p>
        </w:tc>
        <w:tc>
          <w:tcPr>
            <w:tcW w:w="2509" w:type="dxa"/>
          </w:tcPr>
          <w:p w14:paraId="5DDD36D6">
            <w:pPr>
              <w:spacing w:before="60" w:after="60"/>
              <w:rPr>
                <w:rFonts w:hint="eastAsia" w:ascii="微软雅黑" w:hAnsi="微软雅黑" w:eastAsia="微软雅黑" w:cs="微软雅黑"/>
              </w:rPr>
            </w:pPr>
            <w:r>
              <w:rPr>
                <w:rFonts w:hint="eastAsia" w:ascii="微软雅黑" w:hAnsi="微软雅黑" w:eastAsia="微软雅黑" w:cs="微软雅黑"/>
                <w:sz w:val="19"/>
              </w:rPr>
              <w:t>15分钟</w:t>
            </w:r>
          </w:p>
        </w:tc>
      </w:tr>
      <w:tr w14:paraId="56F7B609">
        <w:trPr>
          <w:cantSplit/>
        </w:trPr>
        <w:tc>
          <w:tcPr>
            <w:tcW w:w="2509" w:type="dxa"/>
          </w:tcPr>
          <w:p w14:paraId="74E0B3E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Q4 缺失、零值和中心差异会怎样改变结论？</w:t>
            </w:r>
          </w:p>
        </w:tc>
        <w:tc>
          <w:tcPr>
            <w:tcW w:w="2509" w:type="dxa"/>
          </w:tcPr>
          <w:p w14:paraId="6B62CA82">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缺失、异常、批次、类别分布、测量误差</w:t>
            </w:r>
          </w:p>
        </w:tc>
        <w:tc>
          <w:tcPr>
            <w:tcW w:w="2509" w:type="dxa"/>
          </w:tcPr>
          <w:p w14:paraId="3A973C79">
            <w:pPr>
              <w:spacing w:before="60" w:after="60"/>
              <w:rPr>
                <w:rFonts w:hint="eastAsia" w:ascii="微软雅黑" w:hAnsi="微软雅黑" w:eastAsia="微软雅黑" w:cs="微软雅黑"/>
              </w:rPr>
            </w:pPr>
            <w:r>
              <w:rPr>
                <w:rFonts w:hint="eastAsia" w:ascii="微软雅黑" w:hAnsi="微软雅黑" w:eastAsia="微软雅黑" w:cs="微软雅黑"/>
                <w:sz w:val="19"/>
              </w:rPr>
              <w:t>20分钟</w:t>
            </w:r>
          </w:p>
        </w:tc>
      </w:tr>
      <w:tr w14:paraId="6975E30A">
        <w:trPr>
          <w:cantSplit/>
        </w:trPr>
        <w:tc>
          <w:tcPr>
            <w:tcW w:w="2509" w:type="dxa"/>
          </w:tcPr>
          <w:p w14:paraId="780F6D6E">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Q5 怎样处理才不会悄悄改变研究对象？</w:t>
            </w:r>
          </w:p>
        </w:tc>
        <w:tc>
          <w:tcPr>
            <w:tcW w:w="2509" w:type="dxa"/>
          </w:tcPr>
          <w:p w14:paraId="02E5FFF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筛选代价、编码、标准化</w:t>
            </w:r>
          </w:p>
        </w:tc>
        <w:tc>
          <w:tcPr>
            <w:tcW w:w="2509" w:type="dxa"/>
          </w:tcPr>
          <w:p w14:paraId="2E9A1DCC">
            <w:pPr>
              <w:spacing w:before="60" w:after="60"/>
              <w:rPr>
                <w:rFonts w:hint="eastAsia" w:ascii="微软雅黑" w:hAnsi="微软雅黑" w:eastAsia="微软雅黑" w:cs="微软雅黑"/>
              </w:rPr>
            </w:pPr>
            <w:r>
              <w:rPr>
                <w:rFonts w:hint="eastAsia" w:ascii="微软雅黑" w:hAnsi="微软雅黑" w:eastAsia="微软雅黑" w:cs="微软雅黑"/>
                <w:sz w:val="19"/>
              </w:rPr>
              <w:t>15分钟</w:t>
            </w:r>
          </w:p>
        </w:tc>
      </w:tr>
      <w:tr w14:paraId="3823B755">
        <w:trPr>
          <w:cantSplit/>
        </w:trPr>
        <w:tc>
          <w:tcPr>
            <w:tcW w:w="2509" w:type="dxa"/>
          </w:tcPr>
          <w:p w14:paraId="6A93DEDB">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Q6 这张表能回答随访、单细胞或影像问题吗？</w:t>
            </w:r>
          </w:p>
        </w:tc>
        <w:tc>
          <w:tcPr>
            <w:tcW w:w="2509" w:type="dxa"/>
          </w:tcPr>
          <w:p w14:paraId="45D96ACC">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时间、删失、高维、三类矩阵</w:t>
            </w:r>
          </w:p>
        </w:tc>
        <w:tc>
          <w:tcPr>
            <w:tcW w:w="2509" w:type="dxa"/>
          </w:tcPr>
          <w:p w14:paraId="5EE5FCE5">
            <w:pPr>
              <w:spacing w:before="60" w:after="60"/>
              <w:rPr>
                <w:rFonts w:hint="eastAsia" w:ascii="微软雅黑" w:hAnsi="微软雅黑" w:eastAsia="微软雅黑" w:cs="微软雅黑"/>
              </w:rPr>
            </w:pPr>
            <w:r>
              <w:rPr>
                <w:rFonts w:hint="eastAsia" w:ascii="微软雅黑" w:hAnsi="微软雅黑" w:eastAsia="微软雅黑" w:cs="微软雅黑"/>
                <w:sz w:val="19"/>
              </w:rPr>
              <w:t>10分钟</w:t>
            </w:r>
          </w:p>
        </w:tc>
      </w:tr>
    </w:tbl>
    <w:p w14:paraId="4D3CFF0F">
      <w:pPr>
        <w:rPr>
          <w:rFonts w:hint="eastAsia" w:ascii="微软雅黑" w:hAnsi="微软雅黑" w:eastAsia="微软雅黑" w:cs="微软雅黑"/>
        </w:rPr>
      </w:pPr>
    </w:p>
    <w:p w14:paraId="3811D1B8">
      <w:pPr>
        <w:rPr>
          <w:rFonts w:hint="eastAsia" w:ascii="微软雅黑" w:hAnsi="微软雅黑" w:eastAsia="微软雅黑" w:cs="微软雅黑"/>
          <w:lang w:eastAsia="zh-CN"/>
        </w:rPr>
      </w:pPr>
      <w:r>
        <w:rPr>
          <w:rFonts w:hint="eastAsia" w:ascii="微软雅黑" w:hAnsi="微软雅黑" w:eastAsia="微软雅黑" w:cs="微软雅黑"/>
          <w:lang w:eastAsia="zh-CN"/>
        </w:rPr>
        <w:t>Q表示探究问题。总答案：对项目选项及其条件的当前判断。总答案追踪表是记录该判断随证据变化的唯一位置。停止条件指出现具体发现后必须暂停或改变方案。</w:t>
      </w:r>
    </w:p>
    <w:p w14:paraId="1EA74F92">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13A451B5">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第一阶段 课堂启动 共45分钟</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5A2B37A5">
        <w:trPr>
          <w:tblHeader/>
        </w:trPr>
        <w:tc>
          <w:tcPr>
            <w:tcW w:w="3346" w:type="dxa"/>
            <w:shd w:val="clear" w:color="auto" w:fill="24586A"/>
          </w:tcPr>
          <w:p w14:paraId="21DF530A">
            <w:pPr>
              <w:rPr>
                <w:rFonts w:hint="eastAsia" w:ascii="微软雅黑" w:hAnsi="微软雅黑" w:eastAsia="微软雅黑" w:cs="微软雅黑"/>
              </w:rPr>
            </w:pPr>
            <w:r>
              <w:rPr>
                <w:rFonts w:hint="eastAsia" w:ascii="微软雅黑" w:hAnsi="微软雅黑" w:eastAsia="微软雅黑" w:cs="微软雅黑"/>
                <w:b/>
                <w:color w:val="FFFFFF"/>
              </w:rPr>
              <w:t>时间</w:t>
            </w:r>
          </w:p>
        </w:tc>
        <w:tc>
          <w:tcPr>
            <w:tcW w:w="3346" w:type="dxa"/>
            <w:shd w:val="clear" w:color="auto" w:fill="24586A"/>
          </w:tcPr>
          <w:p w14:paraId="0F8168A6">
            <w:pPr>
              <w:rPr>
                <w:rFonts w:hint="eastAsia" w:ascii="微软雅黑" w:hAnsi="微软雅黑" w:eastAsia="微软雅黑" w:cs="微软雅黑"/>
              </w:rPr>
            </w:pPr>
            <w:r>
              <w:rPr>
                <w:rFonts w:hint="eastAsia" w:ascii="微软雅黑" w:hAnsi="微软雅黑" w:eastAsia="微软雅黑" w:cs="微软雅黑"/>
                <w:b/>
                <w:color w:val="FFFFFF"/>
              </w:rPr>
              <w:t>你需要完成的工作</w:t>
            </w:r>
          </w:p>
        </w:tc>
        <w:tc>
          <w:tcPr>
            <w:tcW w:w="3346" w:type="dxa"/>
            <w:shd w:val="clear" w:color="auto" w:fill="24586A"/>
          </w:tcPr>
          <w:p w14:paraId="72985CC0">
            <w:pPr>
              <w:rPr>
                <w:rFonts w:hint="eastAsia" w:ascii="微软雅黑" w:hAnsi="微软雅黑" w:eastAsia="微软雅黑" w:cs="微软雅黑"/>
              </w:rPr>
            </w:pPr>
            <w:r>
              <w:rPr>
                <w:rFonts w:hint="eastAsia" w:ascii="微软雅黑" w:hAnsi="微软雅黑" w:eastAsia="微软雅黑" w:cs="微软雅黑"/>
                <w:b/>
                <w:color w:val="FFFFFF"/>
              </w:rPr>
              <w:t>作答位置</w:t>
            </w:r>
          </w:p>
        </w:tc>
      </w:tr>
      <w:tr w14:paraId="323D8326">
        <w:trPr>
          <w:cantSplit/>
        </w:trPr>
        <w:tc>
          <w:tcPr>
            <w:tcW w:w="3346" w:type="dxa"/>
          </w:tcPr>
          <w:p w14:paraId="4702A58F">
            <w:pPr>
              <w:spacing w:before="60" w:after="60"/>
              <w:rPr>
                <w:rFonts w:hint="eastAsia" w:ascii="微软雅黑" w:hAnsi="微软雅黑" w:eastAsia="微软雅黑" w:cs="微软雅黑"/>
              </w:rPr>
            </w:pPr>
            <w:r>
              <w:rPr>
                <w:rFonts w:hint="eastAsia" w:ascii="微软雅黑" w:hAnsi="微软雅黑" w:eastAsia="微软雅黑" w:cs="微软雅黑"/>
                <w:sz w:val="19"/>
              </w:rPr>
              <w:t>0–6分钟</w:t>
            </w:r>
          </w:p>
        </w:tc>
        <w:tc>
          <w:tcPr>
            <w:tcW w:w="3346" w:type="dxa"/>
          </w:tcPr>
          <w:p w14:paraId="4B963903">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阅读情境与表A1，选择初步方案</w:t>
            </w:r>
          </w:p>
        </w:tc>
        <w:tc>
          <w:tcPr>
            <w:tcW w:w="3346" w:type="dxa"/>
          </w:tcPr>
          <w:p w14:paraId="5D160EAA">
            <w:pPr>
              <w:spacing w:before="60" w:after="60"/>
              <w:rPr>
                <w:rFonts w:hint="eastAsia" w:ascii="微软雅黑" w:hAnsi="微软雅黑" w:eastAsia="微软雅黑" w:cs="微软雅黑"/>
              </w:rPr>
            </w:pPr>
            <w:r>
              <w:rPr>
                <w:rFonts w:hint="eastAsia" w:ascii="微软雅黑" w:hAnsi="微软雅黑" w:eastAsia="微软雅黑" w:cs="微软雅黑"/>
                <w:sz w:val="19"/>
              </w:rPr>
              <w:t>初步选择</w:t>
            </w:r>
          </w:p>
        </w:tc>
      </w:tr>
      <w:tr w14:paraId="05D8B42E">
        <w:trPr>
          <w:cantSplit/>
        </w:trPr>
        <w:tc>
          <w:tcPr>
            <w:tcW w:w="3346" w:type="dxa"/>
          </w:tcPr>
          <w:p w14:paraId="7CDD1826">
            <w:pPr>
              <w:spacing w:before="60" w:after="60"/>
              <w:rPr>
                <w:rFonts w:hint="eastAsia" w:ascii="微软雅黑" w:hAnsi="微软雅黑" w:eastAsia="微软雅黑" w:cs="微软雅黑"/>
              </w:rPr>
            </w:pPr>
            <w:r>
              <w:rPr>
                <w:rFonts w:hint="eastAsia" w:ascii="微软雅黑" w:hAnsi="微软雅黑" w:eastAsia="微软雅黑" w:cs="微软雅黑"/>
                <w:sz w:val="19"/>
              </w:rPr>
              <w:t>6–13分钟</w:t>
            </w:r>
          </w:p>
        </w:tc>
        <w:tc>
          <w:tcPr>
            <w:tcW w:w="3346" w:type="dxa"/>
          </w:tcPr>
          <w:p w14:paraId="48F477B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判断行列与角色，标记不确定处</w:t>
            </w:r>
          </w:p>
        </w:tc>
        <w:tc>
          <w:tcPr>
            <w:tcW w:w="3346" w:type="dxa"/>
          </w:tcPr>
          <w:p w14:paraId="65A1A8E1">
            <w:pPr>
              <w:spacing w:before="60" w:after="60"/>
              <w:rPr>
                <w:rFonts w:hint="eastAsia" w:ascii="微软雅黑" w:hAnsi="微软雅黑" w:eastAsia="微软雅黑" w:cs="微软雅黑"/>
              </w:rPr>
            </w:pPr>
            <w:r>
              <w:rPr>
                <w:rFonts w:hint="eastAsia" w:ascii="微软雅黑" w:hAnsi="微软雅黑" w:eastAsia="微软雅黑" w:cs="微软雅黑"/>
                <w:sz w:val="19"/>
              </w:rPr>
              <w:t>课堂逐列判断表</w:t>
            </w:r>
          </w:p>
        </w:tc>
      </w:tr>
      <w:tr w14:paraId="197EE486">
        <w:trPr>
          <w:cantSplit/>
        </w:trPr>
        <w:tc>
          <w:tcPr>
            <w:tcW w:w="3346" w:type="dxa"/>
          </w:tcPr>
          <w:p w14:paraId="65850686">
            <w:pPr>
              <w:spacing w:before="60" w:after="60"/>
              <w:rPr>
                <w:rFonts w:hint="eastAsia" w:ascii="微软雅黑" w:hAnsi="微软雅黑" w:eastAsia="微软雅黑" w:cs="微软雅黑"/>
              </w:rPr>
            </w:pPr>
            <w:r>
              <w:rPr>
                <w:rFonts w:hint="eastAsia" w:ascii="微软雅黑" w:hAnsi="微软雅黑" w:eastAsia="微软雅黑" w:cs="微软雅黑"/>
                <w:sz w:val="19"/>
              </w:rPr>
              <w:t>13–28分钟</w:t>
            </w:r>
          </w:p>
        </w:tc>
        <w:tc>
          <w:tcPr>
            <w:tcW w:w="3346" w:type="dxa"/>
          </w:tcPr>
          <w:p w14:paraId="3B583D43">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判断变量类型与四项方法；此时可查看表B1和R1–R3，暂不看后续证据</w:t>
            </w:r>
          </w:p>
        </w:tc>
        <w:tc>
          <w:tcPr>
            <w:tcW w:w="3346" w:type="dxa"/>
          </w:tcPr>
          <w:p w14:paraId="43331379">
            <w:pPr>
              <w:spacing w:before="60" w:after="60"/>
              <w:rPr>
                <w:rFonts w:hint="eastAsia" w:ascii="微软雅黑" w:hAnsi="微软雅黑" w:eastAsia="微软雅黑" w:cs="微软雅黑"/>
              </w:rPr>
            </w:pPr>
            <w:r>
              <w:rPr>
                <w:rFonts w:hint="eastAsia" w:ascii="微软雅黑" w:hAnsi="微软雅黑" w:eastAsia="微软雅黑" w:cs="微软雅黑"/>
                <w:sz w:val="19"/>
              </w:rPr>
              <w:t>课堂逐列判断表</w:t>
            </w:r>
          </w:p>
        </w:tc>
      </w:tr>
      <w:tr w14:paraId="761EE4BB">
        <w:trPr>
          <w:cantSplit/>
        </w:trPr>
        <w:tc>
          <w:tcPr>
            <w:tcW w:w="3346" w:type="dxa"/>
          </w:tcPr>
          <w:p w14:paraId="34119ACF">
            <w:pPr>
              <w:spacing w:before="60" w:after="60"/>
              <w:rPr>
                <w:rFonts w:hint="eastAsia" w:ascii="微软雅黑" w:hAnsi="微软雅黑" w:eastAsia="微软雅黑" w:cs="微软雅黑"/>
              </w:rPr>
            </w:pPr>
            <w:r>
              <w:rPr>
                <w:rFonts w:hint="eastAsia" w:ascii="微软雅黑" w:hAnsi="微软雅黑" w:eastAsia="微软雅黑" w:cs="微软雅黑"/>
                <w:sz w:val="19"/>
              </w:rPr>
              <w:t>28–37分钟</w:t>
            </w:r>
          </w:p>
        </w:tc>
        <w:tc>
          <w:tcPr>
            <w:tcW w:w="3346" w:type="dxa"/>
          </w:tcPr>
          <w:p w14:paraId="226CBE8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比较解释，提出追问，填写知识缺口</w:t>
            </w:r>
          </w:p>
        </w:tc>
        <w:tc>
          <w:tcPr>
            <w:tcW w:w="3346" w:type="dxa"/>
          </w:tcPr>
          <w:p w14:paraId="40D63E40">
            <w:pPr>
              <w:spacing w:before="60" w:after="60"/>
              <w:rPr>
                <w:rFonts w:hint="eastAsia" w:ascii="微软雅黑" w:hAnsi="微软雅黑" w:eastAsia="微软雅黑" w:cs="微软雅黑"/>
              </w:rPr>
            </w:pPr>
            <w:r>
              <w:rPr>
                <w:rFonts w:hint="eastAsia" w:ascii="微软雅黑" w:hAnsi="微软雅黑" w:eastAsia="微软雅黑" w:cs="微软雅黑"/>
                <w:sz w:val="19"/>
              </w:rPr>
              <w:t>3W与学习计划</w:t>
            </w:r>
          </w:p>
        </w:tc>
      </w:tr>
      <w:tr w14:paraId="31BE95F7">
        <w:trPr>
          <w:cantSplit/>
        </w:trPr>
        <w:tc>
          <w:tcPr>
            <w:tcW w:w="3346" w:type="dxa"/>
          </w:tcPr>
          <w:p w14:paraId="1A39BEB7">
            <w:pPr>
              <w:spacing w:before="60" w:after="60"/>
              <w:rPr>
                <w:rFonts w:hint="eastAsia" w:ascii="微软雅黑" w:hAnsi="微软雅黑" w:eastAsia="微软雅黑" w:cs="微软雅黑"/>
              </w:rPr>
            </w:pPr>
            <w:r>
              <w:rPr>
                <w:rFonts w:hint="eastAsia" w:ascii="微软雅黑" w:hAnsi="微软雅黑" w:eastAsia="微软雅黑" w:cs="微软雅黑"/>
                <w:sz w:val="19"/>
              </w:rPr>
              <w:t>37–45分钟</w:t>
            </w:r>
          </w:p>
        </w:tc>
        <w:tc>
          <w:tcPr>
            <w:tcW w:w="3346" w:type="dxa"/>
          </w:tcPr>
          <w:p w14:paraId="345631CC">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读资源路径，写课后行动和退出条</w:t>
            </w:r>
          </w:p>
        </w:tc>
        <w:tc>
          <w:tcPr>
            <w:tcW w:w="3346" w:type="dxa"/>
          </w:tcPr>
          <w:p w14:paraId="69C1253D">
            <w:pPr>
              <w:spacing w:before="60" w:after="60"/>
              <w:rPr>
                <w:rFonts w:hint="eastAsia" w:ascii="微软雅黑" w:hAnsi="微软雅黑" w:eastAsia="微软雅黑" w:cs="微软雅黑"/>
              </w:rPr>
            </w:pPr>
            <w:r>
              <w:rPr>
                <w:rFonts w:hint="eastAsia" w:ascii="微软雅黑" w:hAnsi="微软雅黑" w:eastAsia="微软雅黑" w:cs="微软雅黑"/>
                <w:sz w:val="19"/>
              </w:rPr>
              <w:t>学习计划与退出条</w:t>
            </w:r>
          </w:p>
        </w:tc>
      </w:tr>
    </w:tbl>
    <w:p w14:paraId="778BE16B">
      <w:pPr>
        <w:rPr>
          <w:rFonts w:hint="eastAsia" w:ascii="微软雅黑" w:hAnsi="微软雅黑" w:eastAsia="微软雅黑" w:cs="微软雅黑"/>
        </w:rPr>
      </w:pPr>
    </w:p>
    <w:p w14:paraId="4C53CB05">
      <w:pPr>
        <w:pStyle w:val="15"/>
        <w:rPr>
          <w:rFonts w:hint="eastAsia" w:ascii="微软雅黑" w:hAnsi="微软雅黑" w:eastAsia="微软雅黑" w:cs="微软雅黑"/>
        </w:rPr>
      </w:pPr>
      <w:r>
        <w:rPr>
          <w:rFonts w:hint="eastAsia" w:ascii="微软雅黑" w:hAnsi="微软雅黑" w:eastAsia="微软雅黑" w:cs="微软雅黑"/>
          <w:lang w:eastAsia="zh-CN"/>
        </w:rPr>
        <w:t>表 A1  4条真实记录节选，全部来自Cleveland的前4条；原表共有16列，以下仅展示7列。这里只列初始事实，字典在表B1。</w:t>
      </w:r>
      <w:r>
        <w:rPr>
          <w:rFonts w:hint="eastAsia" w:ascii="微软雅黑" w:hAnsi="微软雅黑" w:eastAsia="微软雅黑" w:cs="微软雅黑"/>
        </w:rPr>
        <w:t>服务Q1。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434"/>
        <w:gridCol w:w="1434"/>
        <w:gridCol w:w="1434"/>
        <w:gridCol w:w="1434"/>
        <w:gridCol w:w="1434"/>
        <w:gridCol w:w="1434"/>
      </w:tblGrid>
      <w:tr w14:paraId="48BEB3D8">
        <w:trPr>
          <w:tblHeader/>
        </w:trPr>
        <w:tc>
          <w:tcPr>
            <w:tcW w:w="1434" w:type="dxa"/>
            <w:shd w:val="clear" w:color="auto" w:fill="24586A"/>
          </w:tcPr>
          <w:p w14:paraId="45A0501D">
            <w:pPr>
              <w:rPr>
                <w:rFonts w:hint="eastAsia" w:ascii="微软雅黑" w:hAnsi="微软雅黑" w:eastAsia="微软雅黑" w:cs="微软雅黑"/>
              </w:rPr>
            </w:pPr>
            <w:r>
              <w:rPr>
                <w:rFonts w:hint="eastAsia" w:ascii="微软雅黑" w:hAnsi="微软雅黑" w:eastAsia="微软雅黑" w:cs="微软雅黑"/>
                <w:b/>
                <w:color w:val="FFFFFF"/>
              </w:rPr>
              <w:t>记录顺序</w:t>
            </w:r>
          </w:p>
        </w:tc>
        <w:tc>
          <w:tcPr>
            <w:tcW w:w="1434" w:type="dxa"/>
            <w:shd w:val="clear" w:color="auto" w:fill="24586A"/>
          </w:tcPr>
          <w:p w14:paraId="322E4573">
            <w:pPr>
              <w:rPr>
                <w:rFonts w:hint="eastAsia" w:ascii="微软雅黑" w:hAnsi="微软雅黑" w:eastAsia="微软雅黑" w:cs="微软雅黑"/>
              </w:rPr>
            </w:pPr>
            <w:r>
              <w:rPr>
                <w:rFonts w:hint="eastAsia" w:ascii="微软雅黑" w:hAnsi="微软雅黑" w:eastAsia="微软雅黑" w:cs="微软雅黑"/>
                <w:b/>
                <w:color w:val="FFFFFF"/>
              </w:rPr>
              <w:t>年龄</w:t>
            </w:r>
          </w:p>
        </w:tc>
        <w:tc>
          <w:tcPr>
            <w:tcW w:w="1434" w:type="dxa"/>
            <w:shd w:val="clear" w:color="auto" w:fill="24586A"/>
          </w:tcPr>
          <w:p w14:paraId="342B093F">
            <w:pPr>
              <w:rPr>
                <w:rFonts w:hint="eastAsia" w:ascii="微软雅黑" w:hAnsi="微软雅黑" w:eastAsia="微软雅黑" w:cs="微软雅黑"/>
              </w:rPr>
            </w:pPr>
            <w:r>
              <w:rPr>
                <w:rFonts w:hint="eastAsia" w:ascii="微软雅黑" w:hAnsi="微软雅黑" w:eastAsia="微软雅黑" w:cs="微软雅黑"/>
                <w:b/>
                <w:color w:val="FFFFFF"/>
              </w:rPr>
              <w:t>胸痛</w:t>
            </w:r>
          </w:p>
        </w:tc>
        <w:tc>
          <w:tcPr>
            <w:tcW w:w="1434" w:type="dxa"/>
            <w:shd w:val="clear" w:color="auto" w:fill="24586A"/>
          </w:tcPr>
          <w:p w14:paraId="720E7FC3">
            <w:pPr>
              <w:rPr>
                <w:rFonts w:hint="eastAsia" w:ascii="微软雅黑" w:hAnsi="微软雅黑" w:eastAsia="微软雅黑" w:cs="微软雅黑"/>
              </w:rPr>
            </w:pPr>
            <w:r>
              <w:rPr>
                <w:rFonts w:hint="eastAsia" w:ascii="微软雅黑" w:hAnsi="微软雅黑" w:eastAsia="微软雅黑" w:cs="微软雅黑"/>
                <w:b/>
                <w:color w:val="FFFFFF"/>
              </w:rPr>
              <w:t>血压</w:t>
            </w:r>
          </w:p>
        </w:tc>
        <w:tc>
          <w:tcPr>
            <w:tcW w:w="1434" w:type="dxa"/>
            <w:shd w:val="clear" w:color="auto" w:fill="24586A"/>
          </w:tcPr>
          <w:p w14:paraId="31485FCA">
            <w:pPr>
              <w:rPr>
                <w:rFonts w:hint="eastAsia" w:ascii="微软雅黑" w:hAnsi="微软雅黑" w:eastAsia="微软雅黑" w:cs="微软雅黑"/>
              </w:rPr>
            </w:pPr>
            <w:r>
              <w:rPr>
                <w:rFonts w:hint="eastAsia" w:ascii="微软雅黑" w:hAnsi="微软雅黑" w:eastAsia="微软雅黑" w:cs="微软雅黑"/>
                <w:b/>
                <w:color w:val="FFFFFF"/>
              </w:rPr>
              <w:t>血管数</w:t>
            </w:r>
          </w:p>
        </w:tc>
        <w:tc>
          <w:tcPr>
            <w:tcW w:w="1434" w:type="dxa"/>
            <w:shd w:val="clear" w:color="auto" w:fill="24586A"/>
          </w:tcPr>
          <w:p w14:paraId="408F9D47">
            <w:pPr>
              <w:rPr>
                <w:rFonts w:hint="eastAsia" w:ascii="微软雅黑" w:hAnsi="微软雅黑" w:eastAsia="微软雅黑" w:cs="微软雅黑"/>
              </w:rPr>
            </w:pPr>
            <w:r>
              <w:rPr>
                <w:rFonts w:hint="eastAsia" w:ascii="微软雅黑" w:hAnsi="微软雅黑" w:eastAsia="微软雅黑" w:cs="微软雅黑"/>
                <w:b/>
                <w:color w:val="FFFFFF"/>
              </w:rPr>
              <w:t>灌注</w:t>
            </w:r>
          </w:p>
        </w:tc>
        <w:tc>
          <w:tcPr>
            <w:tcW w:w="1434" w:type="dxa"/>
            <w:shd w:val="clear" w:color="auto" w:fill="24586A"/>
          </w:tcPr>
          <w:p w14:paraId="60917EEA">
            <w:pPr>
              <w:rPr>
                <w:rFonts w:hint="eastAsia" w:ascii="微软雅黑" w:hAnsi="微软雅黑" w:eastAsia="微软雅黑" w:cs="微软雅黑"/>
              </w:rPr>
            </w:pPr>
            <w:r>
              <w:rPr>
                <w:rFonts w:hint="eastAsia" w:ascii="微软雅黑" w:hAnsi="微软雅黑" w:eastAsia="微软雅黑" w:cs="微软雅黑"/>
                <w:b/>
                <w:color w:val="FFFFFF"/>
              </w:rPr>
              <w:t>结局</w:t>
            </w:r>
          </w:p>
        </w:tc>
      </w:tr>
      <w:tr w14:paraId="2423FCD0">
        <w:trPr>
          <w:cantSplit/>
        </w:trPr>
        <w:tc>
          <w:tcPr>
            <w:tcW w:w="1434" w:type="dxa"/>
          </w:tcPr>
          <w:p w14:paraId="57064154">
            <w:pPr>
              <w:spacing w:before="60" w:after="60"/>
              <w:rPr>
                <w:rFonts w:hint="eastAsia" w:ascii="微软雅黑" w:hAnsi="微软雅黑" w:eastAsia="微软雅黑" w:cs="微软雅黑"/>
              </w:rPr>
            </w:pPr>
            <w:r>
              <w:rPr>
                <w:rFonts w:hint="eastAsia" w:ascii="微软雅黑" w:hAnsi="微软雅黑" w:eastAsia="微软雅黑" w:cs="微软雅黑"/>
                <w:sz w:val="19"/>
              </w:rPr>
              <w:t>1</w:t>
            </w:r>
          </w:p>
        </w:tc>
        <w:tc>
          <w:tcPr>
            <w:tcW w:w="1434" w:type="dxa"/>
          </w:tcPr>
          <w:p w14:paraId="260527E2">
            <w:pPr>
              <w:spacing w:before="60" w:after="60"/>
              <w:rPr>
                <w:rFonts w:hint="eastAsia" w:ascii="微软雅黑" w:hAnsi="微软雅黑" w:eastAsia="微软雅黑" w:cs="微软雅黑"/>
              </w:rPr>
            </w:pPr>
            <w:r>
              <w:rPr>
                <w:rFonts w:hint="eastAsia" w:ascii="微软雅黑" w:hAnsi="微软雅黑" w:eastAsia="微软雅黑" w:cs="微软雅黑"/>
                <w:sz w:val="19"/>
              </w:rPr>
              <w:t>63.0</w:t>
            </w:r>
          </w:p>
        </w:tc>
        <w:tc>
          <w:tcPr>
            <w:tcW w:w="1434" w:type="dxa"/>
          </w:tcPr>
          <w:p w14:paraId="2ED7BFF3">
            <w:pPr>
              <w:spacing w:before="60" w:after="60"/>
              <w:rPr>
                <w:rFonts w:hint="eastAsia" w:ascii="微软雅黑" w:hAnsi="微软雅黑" w:eastAsia="微软雅黑" w:cs="微软雅黑"/>
              </w:rPr>
            </w:pPr>
            <w:r>
              <w:rPr>
                <w:rFonts w:hint="eastAsia" w:ascii="微软雅黑" w:hAnsi="微软雅黑" w:eastAsia="微软雅黑" w:cs="微软雅黑"/>
                <w:sz w:val="19"/>
              </w:rPr>
              <w:t>1.0</w:t>
            </w:r>
          </w:p>
        </w:tc>
        <w:tc>
          <w:tcPr>
            <w:tcW w:w="1434" w:type="dxa"/>
          </w:tcPr>
          <w:p w14:paraId="25EBA59F">
            <w:pPr>
              <w:spacing w:before="60" w:after="60"/>
              <w:rPr>
                <w:rFonts w:hint="eastAsia" w:ascii="微软雅黑" w:hAnsi="微软雅黑" w:eastAsia="微软雅黑" w:cs="微软雅黑"/>
              </w:rPr>
            </w:pPr>
            <w:r>
              <w:rPr>
                <w:rFonts w:hint="eastAsia" w:ascii="微软雅黑" w:hAnsi="微软雅黑" w:eastAsia="微软雅黑" w:cs="微软雅黑"/>
                <w:sz w:val="19"/>
              </w:rPr>
              <w:t>145.0</w:t>
            </w:r>
          </w:p>
        </w:tc>
        <w:tc>
          <w:tcPr>
            <w:tcW w:w="1434" w:type="dxa"/>
          </w:tcPr>
          <w:p w14:paraId="5C3D7E28">
            <w:pPr>
              <w:spacing w:before="60" w:after="60"/>
              <w:rPr>
                <w:rFonts w:hint="eastAsia" w:ascii="微软雅黑" w:hAnsi="微软雅黑" w:eastAsia="微软雅黑" w:cs="微软雅黑"/>
              </w:rPr>
            </w:pPr>
            <w:r>
              <w:rPr>
                <w:rFonts w:hint="eastAsia" w:ascii="微软雅黑" w:hAnsi="微软雅黑" w:eastAsia="微软雅黑" w:cs="微软雅黑"/>
                <w:sz w:val="19"/>
              </w:rPr>
              <w:t>0.0</w:t>
            </w:r>
          </w:p>
        </w:tc>
        <w:tc>
          <w:tcPr>
            <w:tcW w:w="1434" w:type="dxa"/>
          </w:tcPr>
          <w:p w14:paraId="3E1DA39E">
            <w:pPr>
              <w:spacing w:before="60" w:after="60"/>
              <w:rPr>
                <w:rFonts w:hint="eastAsia" w:ascii="微软雅黑" w:hAnsi="微软雅黑" w:eastAsia="微软雅黑" w:cs="微软雅黑"/>
              </w:rPr>
            </w:pPr>
            <w:r>
              <w:rPr>
                <w:rFonts w:hint="eastAsia" w:ascii="微软雅黑" w:hAnsi="微软雅黑" w:eastAsia="微软雅黑" w:cs="微软雅黑"/>
                <w:sz w:val="19"/>
              </w:rPr>
              <w:t>6.0</w:t>
            </w:r>
          </w:p>
        </w:tc>
        <w:tc>
          <w:tcPr>
            <w:tcW w:w="1434" w:type="dxa"/>
          </w:tcPr>
          <w:p w14:paraId="121AAB22">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r>
      <w:tr w14:paraId="7A1CAE03">
        <w:trPr>
          <w:cantSplit/>
        </w:trPr>
        <w:tc>
          <w:tcPr>
            <w:tcW w:w="1434" w:type="dxa"/>
          </w:tcPr>
          <w:p w14:paraId="13A679A7">
            <w:pPr>
              <w:spacing w:before="60" w:after="60"/>
              <w:rPr>
                <w:rFonts w:hint="eastAsia" w:ascii="微软雅黑" w:hAnsi="微软雅黑" w:eastAsia="微软雅黑" w:cs="微软雅黑"/>
              </w:rPr>
            </w:pPr>
            <w:r>
              <w:rPr>
                <w:rFonts w:hint="eastAsia" w:ascii="微软雅黑" w:hAnsi="微软雅黑" w:eastAsia="微软雅黑" w:cs="微软雅黑"/>
                <w:sz w:val="19"/>
              </w:rPr>
              <w:t>2</w:t>
            </w:r>
          </w:p>
        </w:tc>
        <w:tc>
          <w:tcPr>
            <w:tcW w:w="1434" w:type="dxa"/>
          </w:tcPr>
          <w:p w14:paraId="7495B715">
            <w:pPr>
              <w:spacing w:before="60" w:after="60"/>
              <w:rPr>
                <w:rFonts w:hint="eastAsia" w:ascii="微软雅黑" w:hAnsi="微软雅黑" w:eastAsia="微软雅黑" w:cs="微软雅黑"/>
              </w:rPr>
            </w:pPr>
            <w:r>
              <w:rPr>
                <w:rFonts w:hint="eastAsia" w:ascii="微软雅黑" w:hAnsi="微软雅黑" w:eastAsia="微软雅黑" w:cs="微软雅黑"/>
                <w:sz w:val="19"/>
              </w:rPr>
              <w:t>67.0</w:t>
            </w:r>
          </w:p>
        </w:tc>
        <w:tc>
          <w:tcPr>
            <w:tcW w:w="1434" w:type="dxa"/>
          </w:tcPr>
          <w:p w14:paraId="2E9DA268">
            <w:pPr>
              <w:spacing w:before="60" w:after="60"/>
              <w:rPr>
                <w:rFonts w:hint="eastAsia" w:ascii="微软雅黑" w:hAnsi="微软雅黑" w:eastAsia="微软雅黑" w:cs="微软雅黑"/>
              </w:rPr>
            </w:pPr>
            <w:r>
              <w:rPr>
                <w:rFonts w:hint="eastAsia" w:ascii="微软雅黑" w:hAnsi="微软雅黑" w:eastAsia="微软雅黑" w:cs="微软雅黑"/>
                <w:sz w:val="19"/>
              </w:rPr>
              <w:t>4.0</w:t>
            </w:r>
          </w:p>
        </w:tc>
        <w:tc>
          <w:tcPr>
            <w:tcW w:w="1434" w:type="dxa"/>
          </w:tcPr>
          <w:p w14:paraId="706C3A55">
            <w:pPr>
              <w:spacing w:before="60" w:after="60"/>
              <w:rPr>
                <w:rFonts w:hint="eastAsia" w:ascii="微软雅黑" w:hAnsi="微软雅黑" w:eastAsia="微软雅黑" w:cs="微软雅黑"/>
              </w:rPr>
            </w:pPr>
            <w:r>
              <w:rPr>
                <w:rFonts w:hint="eastAsia" w:ascii="微软雅黑" w:hAnsi="微软雅黑" w:eastAsia="微软雅黑" w:cs="微软雅黑"/>
                <w:sz w:val="19"/>
              </w:rPr>
              <w:t>160.0</w:t>
            </w:r>
          </w:p>
        </w:tc>
        <w:tc>
          <w:tcPr>
            <w:tcW w:w="1434" w:type="dxa"/>
          </w:tcPr>
          <w:p w14:paraId="0306C4D2">
            <w:pPr>
              <w:spacing w:before="60" w:after="60"/>
              <w:rPr>
                <w:rFonts w:hint="eastAsia" w:ascii="微软雅黑" w:hAnsi="微软雅黑" w:eastAsia="微软雅黑" w:cs="微软雅黑"/>
              </w:rPr>
            </w:pPr>
            <w:r>
              <w:rPr>
                <w:rFonts w:hint="eastAsia" w:ascii="微软雅黑" w:hAnsi="微软雅黑" w:eastAsia="微软雅黑" w:cs="微软雅黑"/>
                <w:sz w:val="19"/>
              </w:rPr>
              <w:t>3.0</w:t>
            </w:r>
          </w:p>
        </w:tc>
        <w:tc>
          <w:tcPr>
            <w:tcW w:w="1434" w:type="dxa"/>
          </w:tcPr>
          <w:p w14:paraId="35B95C2B">
            <w:pPr>
              <w:spacing w:before="60" w:after="60"/>
              <w:rPr>
                <w:rFonts w:hint="eastAsia" w:ascii="微软雅黑" w:hAnsi="微软雅黑" w:eastAsia="微软雅黑" w:cs="微软雅黑"/>
              </w:rPr>
            </w:pPr>
            <w:r>
              <w:rPr>
                <w:rFonts w:hint="eastAsia" w:ascii="微软雅黑" w:hAnsi="微软雅黑" w:eastAsia="微软雅黑" w:cs="微软雅黑"/>
                <w:sz w:val="19"/>
              </w:rPr>
              <w:t>3.0</w:t>
            </w:r>
          </w:p>
        </w:tc>
        <w:tc>
          <w:tcPr>
            <w:tcW w:w="1434" w:type="dxa"/>
          </w:tcPr>
          <w:p w14:paraId="2311BA16">
            <w:pPr>
              <w:spacing w:before="60" w:after="60"/>
              <w:rPr>
                <w:rFonts w:hint="eastAsia" w:ascii="微软雅黑" w:hAnsi="微软雅黑" w:eastAsia="微软雅黑" w:cs="微软雅黑"/>
              </w:rPr>
            </w:pPr>
            <w:r>
              <w:rPr>
                <w:rFonts w:hint="eastAsia" w:ascii="微软雅黑" w:hAnsi="微软雅黑" w:eastAsia="微软雅黑" w:cs="微软雅黑"/>
                <w:sz w:val="19"/>
              </w:rPr>
              <w:t>2</w:t>
            </w:r>
          </w:p>
        </w:tc>
      </w:tr>
      <w:tr w14:paraId="301A9239">
        <w:trPr>
          <w:cantSplit/>
        </w:trPr>
        <w:tc>
          <w:tcPr>
            <w:tcW w:w="1434" w:type="dxa"/>
          </w:tcPr>
          <w:p w14:paraId="394CA8FE">
            <w:pPr>
              <w:spacing w:before="60" w:after="60"/>
              <w:rPr>
                <w:rFonts w:hint="eastAsia" w:ascii="微软雅黑" w:hAnsi="微软雅黑" w:eastAsia="微软雅黑" w:cs="微软雅黑"/>
              </w:rPr>
            </w:pPr>
            <w:r>
              <w:rPr>
                <w:rFonts w:hint="eastAsia" w:ascii="微软雅黑" w:hAnsi="微软雅黑" w:eastAsia="微软雅黑" w:cs="微软雅黑"/>
                <w:sz w:val="19"/>
              </w:rPr>
              <w:t>3</w:t>
            </w:r>
          </w:p>
        </w:tc>
        <w:tc>
          <w:tcPr>
            <w:tcW w:w="1434" w:type="dxa"/>
          </w:tcPr>
          <w:p w14:paraId="4CFBF482">
            <w:pPr>
              <w:spacing w:before="60" w:after="60"/>
              <w:rPr>
                <w:rFonts w:hint="eastAsia" w:ascii="微软雅黑" w:hAnsi="微软雅黑" w:eastAsia="微软雅黑" w:cs="微软雅黑"/>
              </w:rPr>
            </w:pPr>
            <w:r>
              <w:rPr>
                <w:rFonts w:hint="eastAsia" w:ascii="微软雅黑" w:hAnsi="微软雅黑" w:eastAsia="微软雅黑" w:cs="微软雅黑"/>
                <w:sz w:val="19"/>
              </w:rPr>
              <w:t>67.0</w:t>
            </w:r>
          </w:p>
        </w:tc>
        <w:tc>
          <w:tcPr>
            <w:tcW w:w="1434" w:type="dxa"/>
          </w:tcPr>
          <w:p w14:paraId="78E01011">
            <w:pPr>
              <w:spacing w:before="60" w:after="60"/>
              <w:rPr>
                <w:rFonts w:hint="eastAsia" w:ascii="微软雅黑" w:hAnsi="微软雅黑" w:eastAsia="微软雅黑" w:cs="微软雅黑"/>
              </w:rPr>
            </w:pPr>
            <w:r>
              <w:rPr>
                <w:rFonts w:hint="eastAsia" w:ascii="微软雅黑" w:hAnsi="微软雅黑" w:eastAsia="微软雅黑" w:cs="微软雅黑"/>
                <w:sz w:val="19"/>
              </w:rPr>
              <w:t>4.0</w:t>
            </w:r>
          </w:p>
        </w:tc>
        <w:tc>
          <w:tcPr>
            <w:tcW w:w="1434" w:type="dxa"/>
          </w:tcPr>
          <w:p w14:paraId="46D54B25">
            <w:pPr>
              <w:spacing w:before="60" w:after="60"/>
              <w:rPr>
                <w:rFonts w:hint="eastAsia" w:ascii="微软雅黑" w:hAnsi="微软雅黑" w:eastAsia="微软雅黑" w:cs="微软雅黑"/>
              </w:rPr>
            </w:pPr>
            <w:r>
              <w:rPr>
                <w:rFonts w:hint="eastAsia" w:ascii="微软雅黑" w:hAnsi="微软雅黑" w:eastAsia="微软雅黑" w:cs="微软雅黑"/>
                <w:sz w:val="19"/>
              </w:rPr>
              <w:t>120.0</w:t>
            </w:r>
          </w:p>
        </w:tc>
        <w:tc>
          <w:tcPr>
            <w:tcW w:w="1434" w:type="dxa"/>
          </w:tcPr>
          <w:p w14:paraId="7FB0A4BA">
            <w:pPr>
              <w:spacing w:before="60" w:after="60"/>
              <w:rPr>
                <w:rFonts w:hint="eastAsia" w:ascii="微软雅黑" w:hAnsi="微软雅黑" w:eastAsia="微软雅黑" w:cs="微软雅黑"/>
              </w:rPr>
            </w:pPr>
            <w:r>
              <w:rPr>
                <w:rFonts w:hint="eastAsia" w:ascii="微软雅黑" w:hAnsi="微软雅黑" w:eastAsia="微软雅黑" w:cs="微软雅黑"/>
                <w:sz w:val="19"/>
              </w:rPr>
              <w:t>2.0</w:t>
            </w:r>
          </w:p>
        </w:tc>
        <w:tc>
          <w:tcPr>
            <w:tcW w:w="1434" w:type="dxa"/>
          </w:tcPr>
          <w:p w14:paraId="36AC6F0E">
            <w:pPr>
              <w:spacing w:before="60" w:after="60"/>
              <w:rPr>
                <w:rFonts w:hint="eastAsia" w:ascii="微软雅黑" w:hAnsi="微软雅黑" w:eastAsia="微软雅黑" w:cs="微软雅黑"/>
              </w:rPr>
            </w:pPr>
            <w:r>
              <w:rPr>
                <w:rFonts w:hint="eastAsia" w:ascii="微软雅黑" w:hAnsi="微软雅黑" w:eastAsia="微软雅黑" w:cs="微软雅黑"/>
                <w:sz w:val="19"/>
              </w:rPr>
              <w:t>7.0</w:t>
            </w:r>
          </w:p>
        </w:tc>
        <w:tc>
          <w:tcPr>
            <w:tcW w:w="1434" w:type="dxa"/>
          </w:tcPr>
          <w:p w14:paraId="102D2CC1">
            <w:pPr>
              <w:spacing w:before="60" w:after="60"/>
              <w:rPr>
                <w:rFonts w:hint="eastAsia" w:ascii="微软雅黑" w:hAnsi="微软雅黑" w:eastAsia="微软雅黑" w:cs="微软雅黑"/>
              </w:rPr>
            </w:pPr>
            <w:r>
              <w:rPr>
                <w:rFonts w:hint="eastAsia" w:ascii="微软雅黑" w:hAnsi="微软雅黑" w:eastAsia="微软雅黑" w:cs="微软雅黑"/>
                <w:sz w:val="19"/>
              </w:rPr>
              <w:t>1</w:t>
            </w:r>
          </w:p>
        </w:tc>
      </w:tr>
      <w:tr w14:paraId="23D1A908">
        <w:trPr>
          <w:cantSplit/>
        </w:trPr>
        <w:tc>
          <w:tcPr>
            <w:tcW w:w="1434" w:type="dxa"/>
          </w:tcPr>
          <w:p w14:paraId="066871B2">
            <w:pPr>
              <w:spacing w:before="60" w:after="60"/>
              <w:rPr>
                <w:rFonts w:hint="eastAsia" w:ascii="微软雅黑" w:hAnsi="微软雅黑" w:eastAsia="微软雅黑" w:cs="微软雅黑"/>
              </w:rPr>
            </w:pPr>
            <w:r>
              <w:rPr>
                <w:rFonts w:hint="eastAsia" w:ascii="微软雅黑" w:hAnsi="微软雅黑" w:eastAsia="微软雅黑" w:cs="微软雅黑"/>
                <w:sz w:val="19"/>
              </w:rPr>
              <w:t>4</w:t>
            </w:r>
          </w:p>
        </w:tc>
        <w:tc>
          <w:tcPr>
            <w:tcW w:w="1434" w:type="dxa"/>
          </w:tcPr>
          <w:p w14:paraId="6FDE7D19">
            <w:pPr>
              <w:spacing w:before="60" w:after="60"/>
              <w:rPr>
                <w:rFonts w:hint="eastAsia" w:ascii="微软雅黑" w:hAnsi="微软雅黑" w:eastAsia="微软雅黑" w:cs="微软雅黑"/>
              </w:rPr>
            </w:pPr>
            <w:r>
              <w:rPr>
                <w:rFonts w:hint="eastAsia" w:ascii="微软雅黑" w:hAnsi="微软雅黑" w:eastAsia="微软雅黑" w:cs="微软雅黑"/>
                <w:sz w:val="19"/>
              </w:rPr>
              <w:t>37.0</w:t>
            </w:r>
          </w:p>
        </w:tc>
        <w:tc>
          <w:tcPr>
            <w:tcW w:w="1434" w:type="dxa"/>
          </w:tcPr>
          <w:p w14:paraId="45721434">
            <w:pPr>
              <w:spacing w:before="60" w:after="60"/>
              <w:rPr>
                <w:rFonts w:hint="eastAsia" w:ascii="微软雅黑" w:hAnsi="微软雅黑" w:eastAsia="微软雅黑" w:cs="微软雅黑"/>
              </w:rPr>
            </w:pPr>
            <w:r>
              <w:rPr>
                <w:rFonts w:hint="eastAsia" w:ascii="微软雅黑" w:hAnsi="微软雅黑" w:eastAsia="微软雅黑" w:cs="微软雅黑"/>
                <w:sz w:val="19"/>
              </w:rPr>
              <w:t>3.0</w:t>
            </w:r>
          </w:p>
        </w:tc>
        <w:tc>
          <w:tcPr>
            <w:tcW w:w="1434" w:type="dxa"/>
          </w:tcPr>
          <w:p w14:paraId="447DECED">
            <w:pPr>
              <w:spacing w:before="60" w:after="60"/>
              <w:rPr>
                <w:rFonts w:hint="eastAsia" w:ascii="微软雅黑" w:hAnsi="微软雅黑" w:eastAsia="微软雅黑" w:cs="微软雅黑"/>
              </w:rPr>
            </w:pPr>
            <w:r>
              <w:rPr>
                <w:rFonts w:hint="eastAsia" w:ascii="微软雅黑" w:hAnsi="微软雅黑" w:eastAsia="微软雅黑" w:cs="微软雅黑"/>
                <w:sz w:val="19"/>
              </w:rPr>
              <w:t>130.0</w:t>
            </w:r>
          </w:p>
        </w:tc>
        <w:tc>
          <w:tcPr>
            <w:tcW w:w="1434" w:type="dxa"/>
          </w:tcPr>
          <w:p w14:paraId="2DF7185D">
            <w:pPr>
              <w:spacing w:before="60" w:after="60"/>
              <w:rPr>
                <w:rFonts w:hint="eastAsia" w:ascii="微软雅黑" w:hAnsi="微软雅黑" w:eastAsia="微软雅黑" w:cs="微软雅黑"/>
              </w:rPr>
            </w:pPr>
            <w:r>
              <w:rPr>
                <w:rFonts w:hint="eastAsia" w:ascii="微软雅黑" w:hAnsi="微软雅黑" w:eastAsia="微软雅黑" w:cs="微软雅黑"/>
                <w:sz w:val="19"/>
              </w:rPr>
              <w:t>0.0</w:t>
            </w:r>
          </w:p>
        </w:tc>
        <w:tc>
          <w:tcPr>
            <w:tcW w:w="1434" w:type="dxa"/>
          </w:tcPr>
          <w:p w14:paraId="7B6E8092">
            <w:pPr>
              <w:spacing w:before="60" w:after="60"/>
              <w:rPr>
                <w:rFonts w:hint="eastAsia" w:ascii="微软雅黑" w:hAnsi="微软雅黑" w:eastAsia="微软雅黑" w:cs="微软雅黑"/>
              </w:rPr>
            </w:pPr>
            <w:r>
              <w:rPr>
                <w:rFonts w:hint="eastAsia" w:ascii="微软雅黑" w:hAnsi="微软雅黑" w:eastAsia="微软雅黑" w:cs="微软雅黑"/>
                <w:sz w:val="19"/>
              </w:rPr>
              <w:t>3.0</w:t>
            </w:r>
          </w:p>
        </w:tc>
        <w:tc>
          <w:tcPr>
            <w:tcW w:w="1434" w:type="dxa"/>
          </w:tcPr>
          <w:p w14:paraId="59476A9B">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r>
    </w:tbl>
    <w:p w14:paraId="3D4E60E3">
      <w:pPr>
        <w:rPr>
          <w:rFonts w:hint="eastAsia" w:ascii="微软雅黑" w:hAnsi="微软雅黑" w:eastAsia="微软雅黑" w:cs="微软雅黑"/>
        </w:rPr>
      </w:pPr>
    </w:p>
    <w:p w14:paraId="02E7BB29">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初步选择：从第1页方案表的A–D中选一个。此时只依据项目情境、第1页问题表和表 A1作答；表 A1只展示四中心920条记录中Cleveland的4条。写三行：①所选方案；②一句理由，引用表 A1中的一个编码或数值；③你对这个选择最没把握的一点，即哪一项尚不知道的事实最可能让你改选。</w:t>
      </w:r>
    </w:p>
    <w:p w14:paraId="6750BA2B">
      <w:pPr>
        <w:pStyle w:val="17"/>
        <w:rPr>
          <w:rFonts w:hint="eastAsia" w:ascii="微软雅黑" w:hAnsi="微软雅黑" w:eastAsia="微软雅黑" w:cs="微软雅黑"/>
          <w:u w:val="single"/>
          <w:lang w:val="en-US" w:eastAsia="zh-CN"/>
        </w:rPr>
      </w:pPr>
      <w:r>
        <w:rPr>
          <w:rFonts w:hint="eastAsia" w:ascii="微软雅黑" w:hAnsi="微软雅黑" w:eastAsia="微软雅黑" w:cs="微软雅黑"/>
          <w:lang w:val="en-US" w:eastAsia="zh-CN"/>
        </w:rPr>
        <w:t>① 所选方案：B（四个中心、全部字段按原样合并）。</w:t>
      </w:r>
    </w:p>
    <w:p w14:paraId="3D36035C">
      <w:pPr>
        <w:pStyle w:val="17"/>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253105" cy="1905000"/>
            <wp:effectExtent l="0" t="0" r="2349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253105" cy="1905000"/>
                    </a:xfrm>
                    <a:prstGeom prst="rect">
                      <a:avLst/>
                    </a:prstGeom>
                    <a:noFill/>
                    <a:ln>
                      <a:noFill/>
                    </a:ln>
                  </pic:spPr>
                </pic:pic>
              </a:graphicData>
            </a:graphic>
          </wp:inline>
        </w:drawing>
      </w:r>
    </w:p>
    <w:p w14:paraId="515D1050">
      <w:pPr>
        <w:pStyle w:val="17"/>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② 一句理由：表 A1 中这 4 条记录的 7 列共 28 个单元全部有值（年龄 37–67、血压 120–160、血管数 0–3、结局 0/1/2），没有任何一列显示缺口或异常，所以现阶段没有依据预先删掉某个中心或某个字段。</w:t>
      </w:r>
    </w:p>
    <w:p w14:paraId="604F1D13">
      <w:pPr>
        <w:pStyle w:val="17"/>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667000" cy="2005330"/>
            <wp:effectExtent l="0" t="0" r="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2667000" cy="2005330"/>
                    </a:xfrm>
                    <a:prstGeom prst="rect">
                      <a:avLst/>
                    </a:prstGeom>
                    <a:noFill/>
                    <a:ln>
                      <a:noFill/>
                    </a:ln>
                  </pic:spPr>
                </pic:pic>
              </a:graphicData>
            </a:graphic>
          </wp:inline>
        </w:drawing>
      </w:r>
    </w:p>
    <w:p w14:paraId="601099C9">
      <w:pPr>
        <w:pStyle w:val="17"/>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③ 最没把握的一点：表 A1 只给了 Cleveland 的前 4 条，我不知道另外三个中心的覆盖差多少；如果某个中心的关键列几乎全空、或某个中心的阳性比例与其他三个中心差到无法用已记录变量解释，我会改选 C（保留四中心描述，但限定字段与中心的使用范围）。</w:t>
      </w:r>
    </w:p>
    <w:p w14:paraId="3175AFB0">
      <w:pPr>
        <w:pStyle w:val="17"/>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补充一句停止条件：如果数据质量差到关键字段大面积缺失或空白，或研究发现与预先设定的目标不符，就应暂停并修改方案，而不是先清洗再建模。</w:t>
      </w:r>
    </w:p>
    <w:p w14:paraId="42566D94">
      <w:pPr>
        <w:pageBreakBefore/>
        <w:rPr>
          <w:rFonts w:hint="eastAsia" w:ascii="微软雅黑" w:hAnsi="微软雅黑" w:eastAsia="微软雅黑" w:cs="微软雅黑"/>
          <w:lang w:eastAsia="zh-CN"/>
        </w:rPr>
      </w:pPr>
      <w:r>
        <w:rPr>
          <w:rFonts w:hint="eastAsia" w:ascii="微软雅黑" w:hAnsi="微软雅黑" w:eastAsia="微软雅黑" w:cs="微软雅黑"/>
          <w:lang w:eastAsia="zh-CN"/>
        </w:rPr>
        <w:t>课堂逐列判断：这张表用于决定各列能怎样支持团队研究。查看表 B1，在“类型与角色”栏填写“类型；角色”；在“均值”“卡方”“标准化”三栏填短词“可／不宜／有条件／待核实”；在“Logistic”栏填“结局／数值预测／需指示变量／不宜／待核实”。课堂先写初判，时间不够时先完成“类型与角色”栏；Q2、Q3、Q5完成后回来修改并注明条件。均值指直接平均原值；卡方指与另一个适当分类变量组成列联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0E30B1E4">
        <w:trPr>
          <w:tblHeader/>
        </w:trPr>
        <w:tc>
          <w:tcPr>
            <w:tcW w:w="1673" w:type="dxa"/>
            <w:shd w:val="clear" w:color="auto" w:fill="24586A"/>
            <w:vAlign w:val="top"/>
          </w:tcPr>
          <w:p w14:paraId="08B6A5B4">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字段</w:t>
            </w:r>
          </w:p>
        </w:tc>
        <w:tc>
          <w:tcPr>
            <w:tcW w:w="1673" w:type="dxa"/>
            <w:shd w:val="clear" w:color="auto" w:fill="24586A"/>
            <w:vAlign w:val="top"/>
          </w:tcPr>
          <w:p w14:paraId="61FFA32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类型与角色</w:t>
            </w:r>
          </w:p>
        </w:tc>
        <w:tc>
          <w:tcPr>
            <w:tcW w:w="1673" w:type="dxa"/>
            <w:shd w:val="clear" w:color="auto" w:fill="24586A"/>
            <w:vAlign w:val="top"/>
          </w:tcPr>
          <w:p w14:paraId="27243624">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均值</w:t>
            </w:r>
          </w:p>
        </w:tc>
        <w:tc>
          <w:tcPr>
            <w:tcW w:w="1673" w:type="dxa"/>
            <w:shd w:val="clear" w:color="auto" w:fill="24586A"/>
            <w:vAlign w:val="top"/>
          </w:tcPr>
          <w:p w14:paraId="333DC46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卡方</w:t>
            </w:r>
          </w:p>
        </w:tc>
        <w:tc>
          <w:tcPr>
            <w:tcW w:w="1673" w:type="dxa"/>
            <w:shd w:val="clear" w:color="auto" w:fill="24586A"/>
            <w:vAlign w:val="top"/>
          </w:tcPr>
          <w:p w14:paraId="63A4FF5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Logistic</w:t>
            </w:r>
          </w:p>
        </w:tc>
        <w:tc>
          <w:tcPr>
            <w:tcW w:w="1673" w:type="dxa"/>
            <w:shd w:val="clear" w:color="auto" w:fill="24586A"/>
            <w:vAlign w:val="top"/>
          </w:tcPr>
          <w:p w14:paraId="4BE43E23">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标准化</w:t>
            </w:r>
          </w:p>
        </w:tc>
      </w:tr>
      <w:tr w14:paraId="36481E96">
        <w:trPr>
          <w:cantSplit/>
          <w:trHeight w:val="576" w:hRule="atLeast"/>
        </w:trPr>
        <w:tc>
          <w:tcPr>
            <w:tcW w:w="1673" w:type="dxa"/>
            <w:vAlign w:val="top"/>
          </w:tcPr>
          <w:p w14:paraId="7D251DE3">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记录编号</w:t>
            </w:r>
          </w:p>
        </w:tc>
        <w:tc>
          <w:tcPr>
            <w:tcW w:w="1673" w:type="dxa"/>
            <w:vAlign w:val="top"/>
          </w:tcPr>
          <w:p w14:paraId="13F8982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名义类别（实为标识）；元数据</w:t>
            </w:r>
          </w:p>
        </w:tc>
        <w:tc>
          <w:tcPr>
            <w:tcW w:w="1673" w:type="dxa"/>
            <w:vAlign w:val="top"/>
          </w:tcPr>
          <w:p w14:paraId="42F218C3">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5CACCFB3">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6CA8DE3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2561DC2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5FA5E19D">
        <w:trPr>
          <w:cantSplit/>
          <w:trHeight w:val="576" w:hRule="atLeast"/>
        </w:trPr>
        <w:tc>
          <w:tcPr>
            <w:tcW w:w="1673" w:type="dxa"/>
            <w:vAlign w:val="top"/>
          </w:tcPr>
          <w:p w14:paraId="07CA267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中心</w:t>
            </w:r>
          </w:p>
        </w:tc>
        <w:tc>
          <w:tcPr>
            <w:tcW w:w="1673" w:type="dxa"/>
            <w:vAlign w:val="top"/>
          </w:tcPr>
          <w:p w14:paraId="7132E2D2">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名义类别；元数据（来源/分层）</w:t>
            </w:r>
          </w:p>
        </w:tc>
        <w:tc>
          <w:tcPr>
            <w:tcW w:w="1673" w:type="dxa"/>
            <w:vAlign w:val="top"/>
          </w:tcPr>
          <w:p w14:paraId="48347D9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20C2C18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6A87304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需指示变量</w:t>
            </w:r>
          </w:p>
        </w:tc>
        <w:tc>
          <w:tcPr>
            <w:tcW w:w="1673" w:type="dxa"/>
            <w:vAlign w:val="top"/>
          </w:tcPr>
          <w:p w14:paraId="5F551F7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12D472DD">
        <w:trPr>
          <w:cantSplit/>
          <w:trHeight w:val="576" w:hRule="atLeast"/>
        </w:trPr>
        <w:tc>
          <w:tcPr>
            <w:tcW w:w="1673" w:type="dxa"/>
            <w:vAlign w:val="top"/>
          </w:tcPr>
          <w:p w14:paraId="42D952D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年龄</w:t>
            </w:r>
          </w:p>
        </w:tc>
        <w:tc>
          <w:tcPr>
            <w:tcW w:w="1673" w:type="dxa"/>
            <w:vAlign w:val="top"/>
          </w:tcPr>
          <w:p w14:paraId="62BCB754">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连续量；特征</w:t>
            </w:r>
          </w:p>
        </w:tc>
        <w:tc>
          <w:tcPr>
            <w:tcW w:w="1673" w:type="dxa"/>
            <w:vAlign w:val="top"/>
          </w:tcPr>
          <w:p w14:paraId="22391D4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048AAE9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c>
          <w:tcPr>
            <w:tcW w:w="1673" w:type="dxa"/>
            <w:vAlign w:val="top"/>
          </w:tcPr>
          <w:p w14:paraId="05F2A46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1F8E75DA">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r>
      <w:tr w14:paraId="742FC8C7">
        <w:trPr>
          <w:cantSplit/>
          <w:trHeight w:val="576" w:hRule="atLeast"/>
        </w:trPr>
        <w:tc>
          <w:tcPr>
            <w:tcW w:w="1673" w:type="dxa"/>
            <w:vAlign w:val="top"/>
          </w:tcPr>
          <w:p w14:paraId="79CD30C1">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性别编码</w:t>
            </w:r>
          </w:p>
        </w:tc>
        <w:tc>
          <w:tcPr>
            <w:tcW w:w="1673" w:type="dxa"/>
            <w:vAlign w:val="top"/>
          </w:tcPr>
          <w:p w14:paraId="4FD44B7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二分类；特征</w:t>
            </w:r>
          </w:p>
        </w:tc>
        <w:tc>
          <w:tcPr>
            <w:tcW w:w="1673" w:type="dxa"/>
            <w:vAlign w:val="top"/>
          </w:tcPr>
          <w:p w14:paraId="1E5F9E5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554A83D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26AFA75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3BB39A3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4F8EFE31">
        <w:trPr>
          <w:cantSplit/>
          <w:trHeight w:val="576" w:hRule="atLeast"/>
        </w:trPr>
        <w:tc>
          <w:tcPr>
            <w:tcW w:w="1673" w:type="dxa"/>
            <w:vAlign w:val="top"/>
          </w:tcPr>
          <w:p w14:paraId="68367F3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胸痛类别</w:t>
            </w:r>
          </w:p>
        </w:tc>
        <w:tc>
          <w:tcPr>
            <w:tcW w:w="1673" w:type="dxa"/>
            <w:vAlign w:val="top"/>
          </w:tcPr>
          <w:p w14:paraId="0DBB43D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名义类别；特征</w:t>
            </w:r>
          </w:p>
        </w:tc>
        <w:tc>
          <w:tcPr>
            <w:tcW w:w="1673" w:type="dxa"/>
            <w:vAlign w:val="top"/>
          </w:tcPr>
          <w:p w14:paraId="64254C71">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05F268A4">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3FA50A0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需指示变量</w:t>
            </w:r>
          </w:p>
        </w:tc>
        <w:tc>
          <w:tcPr>
            <w:tcW w:w="1673" w:type="dxa"/>
            <w:vAlign w:val="top"/>
          </w:tcPr>
          <w:p w14:paraId="397EC66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7186CADC">
        <w:trPr>
          <w:cantSplit/>
          <w:trHeight w:val="576" w:hRule="atLeast"/>
        </w:trPr>
        <w:tc>
          <w:tcPr>
            <w:tcW w:w="1673" w:type="dxa"/>
            <w:vAlign w:val="top"/>
          </w:tcPr>
          <w:p w14:paraId="3BBA794A">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静息血压</w:t>
            </w:r>
          </w:p>
        </w:tc>
        <w:tc>
          <w:tcPr>
            <w:tcW w:w="1673" w:type="dxa"/>
            <w:vAlign w:val="top"/>
          </w:tcPr>
          <w:p w14:paraId="7BCBDD6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连续量；特征</w:t>
            </w:r>
          </w:p>
        </w:tc>
        <w:tc>
          <w:tcPr>
            <w:tcW w:w="1673" w:type="dxa"/>
            <w:vAlign w:val="top"/>
          </w:tcPr>
          <w:p w14:paraId="56F9AA3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c>
          <w:tcPr>
            <w:tcW w:w="1673" w:type="dxa"/>
            <w:vAlign w:val="top"/>
          </w:tcPr>
          <w:p w14:paraId="4304965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c>
          <w:tcPr>
            <w:tcW w:w="1673" w:type="dxa"/>
            <w:vAlign w:val="top"/>
          </w:tcPr>
          <w:p w14:paraId="22085994">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356151A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r>
      <w:tr w14:paraId="042976C7">
        <w:trPr>
          <w:cantSplit/>
          <w:trHeight w:val="576" w:hRule="atLeast"/>
        </w:trPr>
        <w:tc>
          <w:tcPr>
            <w:tcW w:w="1673" w:type="dxa"/>
            <w:vAlign w:val="top"/>
          </w:tcPr>
          <w:p w14:paraId="5B214D8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胆固醇</w:t>
            </w:r>
          </w:p>
        </w:tc>
        <w:tc>
          <w:tcPr>
            <w:tcW w:w="1673" w:type="dxa"/>
            <w:vAlign w:val="top"/>
          </w:tcPr>
          <w:p w14:paraId="27A8651A">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连续量；特征</w:t>
            </w:r>
          </w:p>
        </w:tc>
        <w:tc>
          <w:tcPr>
            <w:tcW w:w="1673" w:type="dxa"/>
            <w:vAlign w:val="top"/>
          </w:tcPr>
          <w:p w14:paraId="023B523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38CEC60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c>
          <w:tcPr>
            <w:tcW w:w="1673" w:type="dxa"/>
            <w:vAlign w:val="top"/>
          </w:tcPr>
          <w:p w14:paraId="6F90BD0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1EB0EAB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r>
      <w:tr w14:paraId="039B3676">
        <w:trPr>
          <w:cantSplit/>
          <w:trHeight w:val="576" w:hRule="atLeast"/>
        </w:trPr>
        <w:tc>
          <w:tcPr>
            <w:tcW w:w="1673" w:type="dxa"/>
            <w:vAlign w:val="top"/>
          </w:tcPr>
          <w:p w14:paraId="45BE734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空腹血糖阈值</w:t>
            </w:r>
          </w:p>
        </w:tc>
        <w:tc>
          <w:tcPr>
            <w:tcW w:w="1673" w:type="dxa"/>
            <w:vAlign w:val="top"/>
          </w:tcPr>
          <w:p w14:paraId="3659537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二分类；特征</w:t>
            </w:r>
          </w:p>
        </w:tc>
        <w:tc>
          <w:tcPr>
            <w:tcW w:w="1673" w:type="dxa"/>
            <w:vAlign w:val="top"/>
          </w:tcPr>
          <w:p w14:paraId="1BE3F2E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12EAF06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5A162AE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1F79180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6DEB13B5">
        <w:trPr>
          <w:cantSplit/>
          <w:trHeight w:val="576" w:hRule="atLeast"/>
        </w:trPr>
        <w:tc>
          <w:tcPr>
            <w:tcW w:w="1673" w:type="dxa"/>
            <w:vAlign w:val="top"/>
          </w:tcPr>
          <w:p w14:paraId="7484FAA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静息心电图</w:t>
            </w:r>
          </w:p>
        </w:tc>
        <w:tc>
          <w:tcPr>
            <w:tcW w:w="1673" w:type="dxa"/>
            <w:vAlign w:val="top"/>
          </w:tcPr>
          <w:p w14:paraId="2C908B7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名义类别；特征</w:t>
            </w:r>
          </w:p>
        </w:tc>
        <w:tc>
          <w:tcPr>
            <w:tcW w:w="1673" w:type="dxa"/>
            <w:vAlign w:val="top"/>
          </w:tcPr>
          <w:p w14:paraId="40435A6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72F0EDA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1FD9E24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需指示变量</w:t>
            </w:r>
          </w:p>
        </w:tc>
        <w:tc>
          <w:tcPr>
            <w:tcW w:w="1673" w:type="dxa"/>
            <w:vAlign w:val="top"/>
          </w:tcPr>
          <w:p w14:paraId="04CAAA11">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724F0E0C">
        <w:trPr>
          <w:cantSplit/>
          <w:trHeight w:val="576" w:hRule="atLeast"/>
        </w:trPr>
        <w:tc>
          <w:tcPr>
            <w:tcW w:w="1673" w:type="dxa"/>
            <w:vAlign w:val="top"/>
          </w:tcPr>
          <w:p w14:paraId="6E5FF62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最大心率</w:t>
            </w:r>
          </w:p>
        </w:tc>
        <w:tc>
          <w:tcPr>
            <w:tcW w:w="1673" w:type="dxa"/>
            <w:vAlign w:val="top"/>
          </w:tcPr>
          <w:p w14:paraId="7273D3B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连续量；特征</w:t>
            </w:r>
          </w:p>
        </w:tc>
        <w:tc>
          <w:tcPr>
            <w:tcW w:w="1673" w:type="dxa"/>
            <w:vAlign w:val="top"/>
          </w:tcPr>
          <w:p w14:paraId="608E1CA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46EEE2C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c>
          <w:tcPr>
            <w:tcW w:w="1673" w:type="dxa"/>
            <w:vAlign w:val="top"/>
          </w:tcPr>
          <w:p w14:paraId="557FB70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1F9D583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r>
      <w:tr w14:paraId="7F6272A0">
        <w:trPr>
          <w:cantSplit/>
          <w:trHeight w:val="576" w:hRule="atLeast"/>
        </w:trPr>
        <w:tc>
          <w:tcPr>
            <w:tcW w:w="1673" w:type="dxa"/>
            <w:vAlign w:val="top"/>
          </w:tcPr>
          <w:p w14:paraId="5DDAE62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运动诱发心绞痛</w:t>
            </w:r>
          </w:p>
        </w:tc>
        <w:tc>
          <w:tcPr>
            <w:tcW w:w="1673" w:type="dxa"/>
            <w:vAlign w:val="top"/>
          </w:tcPr>
          <w:p w14:paraId="31BC79DA">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二分类；特征</w:t>
            </w:r>
          </w:p>
        </w:tc>
        <w:tc>
          <w:tcPr>
            <w:tcW w:w="1673" w:type="dxa"/>
            <w:vAlign w:val="top"/>
          </w:tcPr>
          <w:p w14:paraId="269B7A9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35B99C0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2CA3E82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270ED732">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332BEF75">
        <w:trPr>
          <w:cantSplit/>
          <w:trHeight w:val="576" w:hRule="atLeast"/>
        </w:trPr>
        <w:tc>
          <w:tcPr>
            <w:tcW w:w="1673" w:type="dxa"/>
            <w:vAlign w:val="top"/>
          </w:tcPr>
          <w:p w14:paraId="7ED45FA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ST 下降</w:t>
            </w:r>
          </w:p>
        </w:tc>
        <w:tc>
          <w:tcPr>
            <w:tcW w:w="1673" w:type="dxa"/>
            <w:vAlign w:val="top"/>
          </w:tcPr>
          <w:p w14:paraId="3467844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连续量；特征</w:t>
            </w:r>
          </w:p>
        </w:tc>
        <w:tc>
          <w:tcPr>
            <w:tcW w:w="1673" w:type="dxa"/>
            <w:vAlign w:val="top"/>
          </w:tcPr>
          <w:p w14:paraId="024A918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01BEAE6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c>
          <w:tcPr>
            <w:tcW w:w="1673" w:type="dxa"/>
            <w:vAlign w:val="top"/>
          </w:tcPr>
          <w:p w14:paraId="0B36947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47EB9124">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r>
      <w:tr w14:paraId="4EB78743">
        <w:trPr>
          <w:cantSplit/>
          <w:trHeight w:val="576" w:hRule="atLeast"/>
        </w:trPr>
        <w:tc>
          <w:tcPr>
            <w:tcW w:w="1673" w:type="dxa"/>
            <w:vAlign w:val="top"/>
          </w:tcPr>
          <w:p w14:paraId="378E39EA">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ST 斜率类别</w:t>
            </w:r>
          </w:p>
        </w:tc>
        <w:tc>
          <w:tcPr>
            <w:tcW w:w="1673" w:type="dxa"/>
            <w:vAlign w:val="top"/>
          </w:tcPr>
          <w:p w14:paraId="66509AC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有序类别；特征</w:t>
            </w:r>
          </w:p>
        </w:tc>
        <w:tc>
          <w:tcPr>
            <w:tcW w:w="1673" w:type="dxa"/>
            <w:vAlign w:val="top"/>
          </w:tcPr>
          <w:p w14:paraId="3D4DA24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665822B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5E37950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需指示变量</w:t>
            </w:r>
          </w:p>
        </w:tc>
        <w:tc>
          <w:tcPr>
            <w:tcW w:w="1673" w:type="dxa"/>
            <w:vAlign w:val="top"/>
          </w:tcPr>
          <w:p w14:paraId="155DE8C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0E6538EE">
        <w:trPr>
          <w:cantSplit/>
          <w:trHeight w:val="576" w:hRule="atLeast"/>
        </w:trPr>
        <w:tc>
          <w:tcPr>
            <w:tcW w:w="1673" w:type="dxa"/>
            <w:vAlign w:val="top"/>
          </w:tcPr>
          <w:p w14:paraId="71CCE9E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显影血管数</w:t>
            </w:r>
          </w:p>
        </w:tc>
        <w:tc>
          <w:tcPr>
            <w:tcW w:w="1673" w:type="dxa"/>
            <w:vAlign w:val="top"/>
          </w:tcPr>
          <w:p w14:paraId="5D37526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计数</w:t>
            </w:r>
            <w:r>
              <w:rPr>
                <w:rStyle w:val="168"/>
                <w:rFonts w:hint="eastAsia" w:ascii="微软雅黑" w:hAnsi="微软雅黑" w:eastAsia="微软雅黑" w:cs="微软雅黑"/>
                <w:color w:val="183B4A"/>
                <w:lang w:val="en-US" w:eastAsia="zh-CN" w:bidi="ar"/>
              </w:rPr>
              <w:t>；特征</w:t>
            </w:r>
          </w:p>
        </w:tc>
        <w:tc>
          <w:tcPr>
            <w:tcW w:w="1673" w:type="dxa"/>
            <w:vAlign w:val="top"/>
          </w:tcPr>
          <w:p w14:paraId="2E6259A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0E15E94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有条件</w:t>
            </w:r>
          </w:p>
        </w:tc>
        <w:tc>
          <w:tcPr>
            <w:tcW w:w="1673" w:type="dxa"/>
            <w:vAlign w:val="top"/>
          </w:tcPr>
          <w:p w14:paraId="79A4316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数值预测</w:t>
            </w:r>
          </w:p>
        </w:tc>
        <w:tc>
          <w:tcPr>
            <w:tcW w:w="1673" w:type="dxa"/>
            <w:vAlign w:val="top"/>
          </w:tcPr>
          <w:p w14:paraId="2B08DF24">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r>
      <w:tr w14:paraId="30BD0BE9">
        <w:trPr>
          <w:cantSplit/>
          <w:trHeight w:val="576" w:hRule="atLeast"/>
        </w:trPr>
        <w:tc>
          <w:tcPr>
            <w:tcW w:w="1673" w:type="dxa"/>
            <w:vAlign w:val="top"/>
          </w:tcPr>
          <w:p w14:paraId="5C45B59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灌注检查类别</w:t>
            </w:r>
          </w:p>
        </w:tc>
        <w:tc>
          <w:tcPr>
            <w:tcW w:w="1673" w:type="dxa"/>
            <w:vAlign w:val="top"/>
          </w:tcPr>
          <w:p w14:paraId="79532A81">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名义类别；特征</w:t>
            </w:r>
          </w:p>
        </w:tc>
        <w:tc>
          <w:tcPr>
            <w:tcW w:w="1673" w:type="dxa"/>
            <w:vAlign w:val="top"/>
          </w:tcPr>
          <w:p w14:paraId="069284D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3DFFB84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164D32CB">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需指示变量</w:t>
            </w:r>
          </w:p>
        </w:tc>
        <w:tc>
          <w:tcPr>
            <w:tcW w:w="1673" w:type="dxa"/>
            <w:vAlign w:val="top"/>
          </w:tcPr>
          <w:p w14:paraId="2AA255A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r w14:paraId="53F0EBDC">
        <w:trPr>
          <w:cantSplit/>
          <w:trHeight w:val="576" w:hRule="atLeast"/>
        </w:trPr>
        <w:tc>
          <w:tcPr>
            <w:tcW w:w="1673" w:type="dxa"/>
            <w:vAlign w:val="top"/>
          </w:tcPr>
          <w:p w14:paraId="5F7EC97A">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原始结局</w:t>
            </w:r>
          </w:p>
        </w:tc>
        <w:tc>
          <w:tcPr>
            <w:tcW w:w="1673" w:type="dxa"/>
            <w:vAlign w:val="top"/>
          </w:tcPr>
          <w:p w14:paraId="1E04336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有序类别（本课派生二分类）；</w:t>
            </w:r>
            <w:r>
              <w:rPr>
                <w:rStyle w:val="169"/>
                <w:rFonts w:hint="eastAsia" w:ascii="微软雅黑" w:hAnsi="微软雅黑" w:eastAsia="微软雅黑" w:cs="微软雅黑"/>
                <w:color w:val="183B4A"/>
                <w:lang w:val="en-US" w:eastAsia="zh-CN" w:bidi="ar"/>
              </w:rPr>
              <w:t>结局</w:t>
            </w:r>
          </w:p>
        </w:tc>
        <w:tc>
          <w:tcPr>
            <w:tcW w:w="1673" w:type="dxa"/>
            <w:vAlign w:val="top"/>
          </w:tcPr>
          <w:p w14:paraId="2233AC7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c>
          <w:tcPr>
            <w:tcW w:w="1673" w:type="dxa"/>
            <w:vAlign w:val="top"/>
          </w:tcPr>
          <w:p w14:paraId="336CFD3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可</w:t>
            </w:r>
          </w:p>
        </w:tc>
        <w:tc>
          <w:tcPr>
            <w:tcW w:w="1673" w:type="dxa"/>
            <w:vAlign w:val="top"/>
          </w:tcPr>
          <w:p w14:paraId="773C1873">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结局</w:t>
            </w:r>
          </w:p>
        </w:tc>
        <w:tc>
          <w:tcPr>
            <w:tcW w:w="1673" w:type="dxa"/>
            <w:vAlign w:val="top"/>
          </w:tcPr>
          <w:p w14:paraId="5782E751">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不宜</w:t>
            </w:r>
          </w:p>
        </w:tc>
      </w:tr>
    </w:tbl>
    <w:p w14:paraId="0CE19DB1">
      <w:pPr>
        <w:rPr>
          <w:rFonts w:hint="eastAsia" w:ascii="微软雅黑" w:hAnsi="微软雅黑" w:eastAsia="微软雅黑" w:cs="微软雅黑"/>
        </w:rPr>
      </w:pPr>
      <w:r>
        <w:rPr>
          <w:rFonts w:hint="eastAsia" w:ascii="微软雅黑" w:hAnsi="微软雅黑" w:eastAsia="微软雅黑" w:cs="微软雅黑"/>
        </w:rPr>
        <w:t>注（标准化栏的方法依赖条件）：① 「可」只表示这一列算得出 z 值，不表示它在四中心之间可比——均值与标准差依赖所选样本（表 D2 取自 Cleveland 303 条），换中心或换批样本，同一个人的 z 值就不同，标准化只是把差异换算到同一把尺子上，并不消除中心差异。② 「有条件」的两列（静息血压、胆固醇）在零值性质查清前不得标准化：Switzerland 胆固醇 123 条全部为 0，若照原值参与计算，均值与标准差会被系统性拉低，z 值随之失真。</w:t>
      </w:r>
    </w:p>
    <w:p w14:paraId="466B4C11">
      <w:pPr>
        <w:rPr>
          <w:rFonts w:hint="eastAsia" w:ascii="微软雅黑" w:hAnsi="微软雅黑" w:eastAsia="微软雅黑" w:cs="微软雅黑"/>
        </w:rPr>
      </w:pPr>
      <w:r>
        <w:rPr>
          <w:rFonts w:hint="eastAsia" w:ascii="微软雅黑" w:hAnsi="微软雅黑" w:eastAsia="微软雅黑" w:cs="微软雅黑"/>
        </w:rPr>
        <w:br w:type="page"/>
      </w:r>
    </w:p>
    <w:p w14:paraId="1D520DEE">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第一阶段 知识缺口与个人学习计划</w:t>
      </w:r>
    </w:p>
    <w:p w14:paraId="6FED308F">
      <w:pPr>
        <w:rPr>
          <w:rFonts w:hint="eastAsia" w:ascii="微软雅黑" w:hAnsi="微软雅黑" w:eastAsia="微软雅黑" w:cs="微软雅黑"/>
          <w:lang w:eastAsia="zh-CN"/>
        </w:rPr>
      </w:pPr>
      <w:r>
        <w:rPr>
          <w:rFonts w:hint="eastAsia" w:ascii="微软雅黑" w:hAnsi="微软雅黑" w:eastAsia="微软雅黑" w:cs="微软雅黑"/>
          <w:lang w:eastAsia="zh-CN"/>
        </w:rPr>
        <w:t>3W指“我已经知道什么、还不知道什么、下一步做什么”。证据卡指核查一条具体说法的记录。退出条指本阶段结束时的简短个人回答。白板讲解指被随机抽取后解释证据与思考过程，不要求固定讲稿。</w:t>
      </w:r>
    </w:p>
    <w:p w14:paraId="796CDAA0">
      <w:pPr>
        <w:rPr>
          <w:rFonts w:hint="eastAsia" w:ascii="微软雅黑" w:hAnsi="微软雅黑" w:eastAsia="微软雅黑" w:cs="微软雅黑"/>
          <w:lang w:eastAsia="zh-CN"/>
        </w:rPr>
      </w:pPr>
      <w:r>
        <w:rPr>
          <w:rFonts w:hint="eastAsia" w:ascii="微软雅黑" w:hAnsi="微软雅黑" w:eastAsia="微软雅黑" w:cs="微软雅黑"/>
          <w:lang w:eastAsia="zh-CN"/>
        </w:rPr>
        <w:t>3W与学习计划：为了检验你的初步选择（第1页方案A–D之一），请按下列三个概念簇各填一行，每格写一句。“下一步”须写明要读的R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58524AB6">
        <w:trPr>
          <w:tblHeader/>
        </w:trPr>
        <w:tc>
          <w:tcPr>
            <w:tcW w:w="2509" w:type="dxa"/>
            <w:shd w:val="clear" w:color="auto" w:fill="24586A"/>
          </w:tcPr>
          <w:p w14:paraId="600C35EB">
            <w:pPr>
              <w:rPr>
                <w:rFonts w:hint="eastAsia" w:ascii="微软雅黑" w:hAnsi="微软雅黑" w:eastAsia="微软雅黑" w:cs="微软雅黑"/>
              </w:rPr>
            </w:pPr>
            <w:r>
              <w:rPr>
                <w:rFonts w:hint="eastAsia" w:ascii="微软雅黑" w:hAnsi="微软雅黑" w:eastAsia="微软雅黑" w:cs="微软雅黑"/>
                <w:b/>
                <w:color w:val="FFFFFF"/>
              </w:rPr>
              <w:t>概念簇</w:t>
            </w:r>
          </w:p>
        </w:tc>
        <w:tc>
          <w:tcPr>
            <w:tcW w:w="2509" w:type="dxa"/>
            <w:shd w:val="clear" w:color="auto" w:fill="24586A"/>
          </w:tcPr>
          <w:p w14:paraId="4F7D53B5">
            <w:pPr>
              <w:rPr>
                <w:rFonts w:hint="eastAsia" w:ascii="微软雅黑" w:hAnsi="微软雅黑" w:eastAsia="微软雅黑" w:cs="微软雅黑"/>
                <w:lang w:eastAsia="zh-CN"/>
              </w:rPr>
            </w:pPr>
            <w:r>
              <w:rPr>
                <w:rFonts w:hint="eastAsia" w:ascii="微软雅黑" w:hAnsi="微软雅黑" w:eastAsia="微软雅黑" w:cs="微软雅黑"/>
                <w:b/>
                <w:color w:val="FFFFFF"/>
                <w:lang w:eastAsia="zh-CN"/>
              </w:rPr>
              <w:t>关于这个问题，我已经知道什么？</w:t>
            </w:r>
          </w:p>
        </w:tc>
        <w:tc>
          <w:tcPr>
            <w:tcW w:w="2509" w:type="dxa"/>
            <w:shd w:val="clear" w:color="auto" w:fill="24586A"/>
          </w:tcPr>
          <w:p w14:paraId="160130B5">
            <w:pPr>
              <w:rPr>
                <w:rFonts w:hint="eastAsia" w:ascii="微软雅黑" w:hAnsi="微软雅黑" w:eastAsia="微软雅黑" w:cs="微软雅黑"/>
                <w:lang w:eastAsia="zh-CN"/>
              </w:rPr>
            </w:pPr>
            <w:r>
              <w:rPr>
                <w:rFonts w:hint="eastAsia" w:ascii="微软雅黑" w:hAnsi="微软雅黑" w:eastAsia="微软雅黑" w:cs="微软雅黑"/>
                <w:b/>
                <w:color w:val="FFFFFF"/>
                <w:lang w:eastAsia="zh-CN"/>
              </w:rPr>
              <w:t>要正确回答问题，我还不知道什么？</w:t>
            </w:r>
          </w:p>
        </w:tc>
        <w:tc>
          <w:tcPr>
            <w:tcW w:w="2509" w:type="dxa"/>
            <w:shd w:val="clear" w:color="auto" w:fill="24586A"/>
          </w:tcPr>
          <w:p w14:paraId="46B63D16">
            <w:pPr>
              <w:rPr>
                <w:rFonts w:hint="eastAsia" w:ascii="微软雅黑" w:hAnsi="微软雅黑" w:eastAsia="微软雅黑" w:cs="微软雅黑"/>
                <w:lang w:eastAsia="zh-CN"/>
              </w:rPr>
            </w:pPr>
            <w:r>
              <w:rPr>
                <w:rFonts w:hint="eastAsia" w:ascii="微软雅黑" w:hAnsi="微软雅黑" w:eastAsia="微软雅黑" w:cs="微软雅黑"/>
                <w:b/>
                <w:color w:val="FFFFFF"/>
                <w:lang w:eastAsia="zh-CN"/>
              </w:rPr>
              <w:t>下一步我要学习什么、查找什么或分析什么？</w:t>
            </w:r>
          </w:p>
        </w:tc>
      </w:tr>
      <w:tr w14:paraId="2F40FC58">
        <w:trPr>
          <w:cantSplit/>
          <w:trHeight w:val="576" w:hRule="atLeast"/>
        </w:trPr>
        <w:tc>
          <w:tcPr>
            <w:tcW w:w="2509" w:type="dxa"/>
          </w:tcPr>
          <w:p w14:paraId="6808FA29">
            <w:pPr>
              <w:spacing w:before="60" w:after="60"/>
              <w:rPr>
                <w:rFonts w:hint="eastAsia" w:ascii="微软雅黑" w:hAnsi="微软雅黑" w:eastAsia="微软雅黑" w:cs="微软雅黑"/>
              </w:rPr>
            </w:pPr>
            <w:r>
              <w:rPr>
                <w:rFonts w:hint="eastAsia" w:ascii="微软雅黑" w:hAnsi="微软雅黑" w:eastAsia="微软雅黑" w:cs="微软雅黑"/>
                <w:sz w:val="19"/>
              </w:rPr>
              <w:t>对象与变量</w:t>
            </w:r>
          </w:p>
        </w:tc>
        <w:tc>
          <w:tcPr>
            <w:tcW w:w="2509" w:type="dxa"/>
          </w:tcPr>
          <w:p w14:paraId="3B71F320">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对象＝一条患者检查记录（观察单位，本例共 920 条）；变量＝在这些记录之间可能变化的属性，如年龄、胸痛类别。</w:t>
            </w:r>
          </w:p>
        </w:tc>
        <w:tc>
          <w:tcPr>
            <w:tcW w:w="2509" w:type="dxa"/>
          </w:tcPr>
          <w:p w14:paraId="1D88F29C">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16 列里哪几列是标识符或元数据、哪几列是特征、哪一列是结局——表 A1 只展示 7 列，没有标出角色。</w:t>
            </w:r>
          </w:p>
        </w:tc>
        <w:tc>
          <w:tcPr>
            <w:tcW w:w="2509" w:type="dxa"/>
          </w:tcPr>
          <w:p w14:paraId="29D0184D">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读 R1 与 UCI 的 Additional Variable Information，希望看到每一列的取值集合，以及"这一列记录的是什么"的官方说明。</w:t>
            </w:r>
          </w:p>
        </w:tc>
      </w:tr>
      <w:tr w14:paraId="4AF019C1">
        <w:trPr>
          <w:cantSplit/>
          <w:trHeight w:val="576" w:hRule="atLeast"/>
        </w:trPr>
        <w:tc>
          <w:tcPr>
            <w:tcW w:w="2509" w:type="dxa"/>
          </w:tcPr>
          <w:p w14:paraId="6B1D828D">
            <w:pPr>
              <w:spacing w:before="60" w:after="60"/>
              <w:rPr>
                <w:rFonts w:hint="eastAsia" w:ascii="微软雅黑" w:hAnsi="微软雅黑" w:eastAsia="微软雅黑" w:cs="微软雅黑"/>
              </w:rPr>
            </w:pPr>
            <w:r>
              <w:rPr>
                <w:rFonts w:hint="eastAsia" w:ascii="微软雅黑" w:hAnsi="微软雅黑" w:eastAsia="微软雅黑" w:cs="微软雅黑"/>
                <w:sz w:val="19"/>
              </w:rPr>
              <w:t>方法与尺度</w:t>
            </w:r>
          </w:p>
        </w:tc>
        <w:tc>
          <w:tcPr>
            <w:tcW w:w="2509" w:type="dxa"/>
          </w:tcPr>
          <w:p w14:paraId="6626391B">
            <w:pPr>
              <w:spacing w:before="60" w:after="60"/>
              <w:rPr>
                <w:rFonts w:hint="eastAsia" w:ascii="微软雅黑" w:hAnsi="微软雅黑" w:eastAsia="微软雅黑" w:cs="微软雅黑"/>
              </w:rPr>
            </w:pPr>
            <w:r>
              <w:rPr>
                <w:rFonts w:hint="eastAsia" w:ascii="微软雅黑" w:hAnsi="微软雅黑" w:eastAsia="微软雅黑" w:cs="微软雅黑"/>
              </w:rPr>
              <w:t>尺度说的是数据本身的"测量等级"，方法是对数据做的"处理和分析手段"；数据尺度决定你该用哪种方法。</w:t>
            </w:r>
          </w:p>
        </w:tc>
        <w:tc>
          <w:tcPr>
            <w:tcW w:w="2509" w:type="dxa"/>
          </w:tcPr>
          <w:p w14:paraId="6369B193">
            <w:pPr>
              <w:spacing w:before="60" w:after="60"/>
              <w:rPr>
                <w:rFonts w:hint="eastAsia" w:ascii="微软雅黑" w:hAnsi="微软雅黑" w:eastAsia="微软雅黑" w:cs="微软雅黑"/>
              </w:rPr>
            </w:pPr>
            <w:r>
              <w:rPr>
                <w:rFonts w:hint="eastAsia" w:ascii="微软雅黑" w:hAnsi="微软雅黑" w:eastAsia="微软雅黑" w:cs="微软雅黑"/>
                <w:lang w:val="en-US" w:eastAsia="zh-CN"/>
              </w:rPr>
              <w:t>各列分别属于连续量、计数、名义类别还是有序类别——只凭列名看不出来。</w:t>
            </w:r>
          </w:p>
        </w:tc>
        <w:tc>
          <w:tcPr>
            <w:tcW w:w="2509" w:type="dxa"/>
          </w:tcPr>
          <w:p w14:paraId="68CE3C67">
            <w:pPr>
              <w:spacing w:before="60" w:after="60"/>
              <w:rPr>
                <w:rFonts w:hint="eastAsia" w:ascii="微软雅黑" w:hAnsi="微软雅黑" w:eastAsia="微软雅黑" w:cs="微软雅黑"/>
              </w:rPr>
            </w:pPr>
            <w:r>
              <w:rPr>
                <w:rFonts w:hint="eastAsia" w:ascii="微软雅黑" w:hAnsi="微软雅黑" w:eastAsia="微软雅黑" w:cs="微软雅黑"/>
                <w:lang w:val="en-US" w:eastAsia="zh-CN"/>
              </w:rPr>
              <w:t>读 R2、R3，希望看到各列的实际取值与分布（哪些列能直接求平均，哪些只能拆成指示变量）。</w:t>
            </w:r>
          </w:p>
        </w:tc>
      </w:tr>
      <w:tr w14:paraId="28591341">
        <w:trPr>
          <w:cantSplit/>
          <w:trHeight w:val="576" w:hRule="atLeast"/>
        </w:trPr>
        <w:tc>
          <w:tcPr>
            <w:tcW w:w="2509" w:type="dxa"/>
          </w:tcPr>
          <w:p w14:paraId="7818CEE3">
            <w:pPr>
              <w:spacing w:before="60" w:after="60"/>
              <w:rPr>
                <w:rFonts w:hint="eastAsia" w:ascii="微软雅黑" w:hAnsi="微软雅黑" w:eastAsia="微软雅黑" w:cs="微软雅黑"/>
              </w:rPr>
            </w:pPr>
            <w:r>
              <w:rPr>
                <w:rFonts w:hint="eastAsia" w:ascii="微软雅黑" w:hAnsi="微软雅黑" w:eastAsia="微软雅黑" w:cs="微软雅黑"/>
                <w:sz w:val="19"/>
              </w:rPr>
              <w:t>质量与使用范围</w:t>
            </w:r>
          </w:p>
        </w:tc>
        <w:tc>
          <w:tcPr>
            <w:tcW w:w="2509" w:type="dxa"/>
          </w:tcPr>
          <w:p w14:paraId="6AC5C922">
            <w:pPr>
              <w:spacing w:before="60" w:after="60"/>
              <w:rPr>
                <w:rFonts w:hint="eastAsia" w:ascii="微软雅黑" w:hAnsi="微软雅黑" w:eastAsia="微软雅黑" w:cs="微软雅黑"/>
              </w:rPr>
            </w:pPr>
            <w:r>
              <w:rPr>
                <w:rFonts w:hint="eastAsia" w:ascii="微软雅黑" w:hAnsi="微软雅黑" w:eastAsia="微软雅黑" w:cs="微软雅黑"/>
              </w:rPr>
              <w:t>数据质量指数据在业务环境下满足使用目的的程度，核心是"数据能不能信"；数据使用范围指数据被授权用于哪些场景、目的和对象的边界，核心是"数据能怎么用、谁能用"。</w:t>
            </w:r>
          </w:p>
        </w:tc>
        <w:tc>
          <w:tcPr>
            <w:tcW w:w="2509" w:type="dxa"/>
          </w:tcPr>
          <w:p w14:paraId="40C20221">
            <w:pPr>
              <w:spacing w:before="60" w:after="60"/>
              <w:rPr>
                <w:rFonts w:hint="eastAsia" w:ascii="微软雅黑" w:hAnsi="微软雅黑" w:eastAsia="微软雅黑" w:cs="微软雅黑"/>
              </w:rPr>
            </w:pPr>
            <w:r>
              <w:rPr>
                <w:rFonts w:hint="eastAsia" w:ascii="微软雅黑" w:hAnsi="微软雅黑" w:eastAsia="微软雅黑" w:cs="微软雅黑"/>
                <w:lang w:val="en-US" w:eastAsia="zh-CN"/>
              </w:rPr>
              <w:t>各中心的缺失与零值到底差多少——现在只按全表算过一遍，没有按中心拆开。</w:t>
            </w:r>
          </w:p>
        </w:tc>
        <w:tc>
          <w:tcPr>
            <w:tcW w:w="2509" w:type="dxa"/>
          </w:tcPr>
          <w:p w14:paraId="6DD891AA">
            <w:pPr>
              <w:spacing w:before="60" w:after="60"/>
              <w:rPr>
                <w:rFonts w:hint="eastAsia" w:ascii="微软雅黑" w:hAnsi="微软雅黑" w:eastAsia="微软雅黑" w:cs="微软雅黑"/>
                <w:lang w:val="en-US"/>
              </w:rPr>
            </w:pPr>
            <w:r>
              <w:rPr>
                <w:rFonts w:hint="eastAsia" w:ascii="微软雅黑" w:hAnsi="微软雅黑" w:eastAsia="微软雅黑" w:cs="微软雅黑"/>
                <w:lang w:val="en-US" w:eastAsia="zh-CN"/>
              </w:rPr>
              <w:t>读 R4，希望看到各中心的缺失率与零值计数（哪几列在哪个中心实际不可用）。</w:t>
            </w:r>
          </w:p>
        </w:tc>
      </w:tr>
    </w:tbl>
    <w:p w14:paraId="7C447F0C">
      <w:pPr>
        <w:rPr>
          <w:rFonts w:hint="eastAsia" w:ascii="微软雅黑" w:hAnsi="微软雅黑" w:eastAsia="微软雅黑" w:cs="微软雅黑"/>
        </w:rPr>
      </w:pPr>
    </w:p>
    <w:p w14:paraId="6ACAF8C7">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个人追问：围绕表 A1中你无法确定的字段，写给数据提供者或AI的一条问题，并写出什么样的资料才算回答了它。问题应帮助确定表中一列的含义或角色。</w:t>
      </w:r>
    </w:p>
    <w:p w14:paraId="07B6C93B">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val="en-US" w:eastAsia="zh-CN"/>
        </w:rPr>
        <w:t>问题：表 A1 的"血管数"列第 1 行是 0、第 2 行是 3，我想确认它记录的是"显影的血管根数"（计数，可以求平均），还是"病变严重度分级"（有序类别，不能求平均）。</w:t>
      </w:r>
    </w:p>
    <w:p w14:paraId="0A52954F">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什么样的资料算回答了它：官方字段说明（UCI 的 Additional Variable Information）里该列的取值集合与每一档含义。若写明取值是根数、多一根就是多一根，即算回答；若只给 0–3 四档名称而不给数量关系，回答的结论就是"只能当类别、拆成指示变量"。</w:t>
      </w:r>
    </w:p>
    <w:p w14:paraId="1D36A602">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548B57F1">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课堂退出条：根据表 A1和刚填写的课堂逐列判断表，分别写一句：当前选项（方案A–D之一）、最可能改变它的证据、课后第一项查证行动。再注明课后将更新“总答案追踪表”一节的哪一行，并在该表第0行写下当前选项。</w:t>
      </w:r>
    </w:p>
    <w:p w14:paraId="00B9A1C1">
      <w:pPr>
        <w:spacing w:after="100" w:line="240" w:lineRule="auto"/>
        <w:rPr>
          <w:rFonts w:hint="eastAsia" w:ascii="微软雅黑" w:hAnsi="微软雅黑" w:eastAsia="微软雅黑" w:cs="微软雅黑"/>
        </w:rPr>
      </w:pPr>
      <w:r>
        <w:rPr>
          <w:rFonts w:hint="eastAsia" w:ascii="微软雅黑" w:hAnsi="微软雅黑" w:eastAsia="微软雅黑" w:cs="微软雅黑"/>
          <w:lang w:eastAsia="zh-CN"/>
        </w:rPr>
        <w:t>① 当前选项：B（四个中心、全部字段按原样合并）。</w:t>
      </w:r>
    </w:p>
    <w:p w14:paraId="2EE46D89">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② 最可能改变它的证据：各中心的覆盖与零值究竟差多少——如果某个中心的关键列几乎全空，B 就站不住。</w:t>
      </w:r>
    </w:p>
    <w:p w14:paraId="59DF331B">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③ 课后第一项查证行动：先看表 C1 与图 C1，把胆固醇、血压、血管数、灌注四列的缺失与零值按中心拆开数一遍。</w:t>
      </w:r>
    </w:p>
    <w:p w14:paraId="4222D3C2">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④ 课后将更新"总答案追踪表"的第 1 行（确定研究对象与来源）；第 0 行的当前选项已写为 B。</w:t>
      </w:r>
    </w:p>
    <w:p w14:paraId="10C23112">
      <w:pPr>
        <w:pStyle w:val="4"/>
        <w:rPr>
          <w:rFonts w:hint="eastAsia" w:ascii="微软雅黑" w:hAnsi="微软雅黑" w:eastAsia="微软雅黑" w:cs="微软雅黑"/>
        </w:rPr>
      </w:pPr>
      <w:r>
        <w:rPr>
          <w:rFonts w:hint="eastAsia" w:ascii="微软雅黑" w:hAnsi="微软雅黑" w:eastAsia="微软雅黑" w:cs="微软雅黑"/>
        </w:rPr>
        <w:t>数据获取与来源</w:t>
      </w:r>
    </w:p>
    <w:p w14:paraId="04E13292">
      <w:pPr>
        <w:rPr>
          <w:rFonts w:hint="eastAsia" w:ascii="微软雅黑" w:hAnsi="微软雅黑" w:eastAsia="微软雅黑" w:cs="微软雅黑"/>
        </w:rPr>
      </w:pPr>
      <w:r>
        <w:rPr>
          <w:rFonts w:hint="eastAsia" w:ascii="微软雅黑" w:hAnsi="微软雅黑" w:eastAsia="微软雅黑" w:cs="微软雅黑"/>
        </w:rPr>
        <w:t>数据源：https://archive.ics.uci.edu/dataset/45/heart+disease；DOI：10.24432/C52P4X；许可：CC BY 4.0。发布者：Janosi、Steinbrunn、Pfisterer、Detrano。</w:t>
      </w:r>
    </w:p>
    <w:p w14:paraId="4E5DB2E6">
      <w:pPr>
        <w:rPr>
          <w:rFonts w:hint="eastAsia" w:ascii="微软雅黑" w:hAnsi="微软雅黑" w:eastAsia="微软雅黑" w:cs="微软雅黑"/>
        </w:rPr>
      </w:pPr>
      <w:r>
        <w:rPr>
          <w:rFonts w:hint="eastAsia" w:ascii="微软雅黑" w:hAnsi="微软雅黑" w:eastAsia="微软雅黑" w:cs="微软雅黑"/>
        </w:rPr>
        <w:t>本包数据：assets/pbl-data-types/heart-disease-four-site.csv。原始processed.cleveland.data、processed.hungarian.data、processed.switzerland.data、processed.va.data按行合并；问号?转为空缺，本地CSV以空单元表示；加入site和record_id，其他原始值保留。</w:t>
      </w:r>
    </w:p>
    <w:p w14:paraId="7BA513AB">
      <w:pPr>
        <w:rPr>
          <w:rFonts w:hint="eastAsia" w:ascii="微软雅黑" w:hAnsi="微软雅黑" w:eastAsia="微软雅黑" w:cs="微软雅黑"/>
          <w:lang w:eastAsia="zh-CN"/>
        </w:rPr>
      </w:pPr>
      <w:r>
        <w:rPr>
          <w:rFonts w:hint="eastAsia" w:ascii="微软雅黑" w:hAnsi="微软雅黑" w:eastAsia="微软雅黑" w:cs="微软雅黑"/>
        </w:rPr>
        <w:t>可选操作入口：notebook/pbl-data-types-lab.ipynb。打开后从上到下运行；使用Python、pandas、numpy、matplotlib、nbformat。</w:t>
      </w:r>
      <w:r>
        <w:rPr>
          <w:rFonts w:hint="eastAsia" w:ascii="微软雅黑" w:hAnsi="微软雅黑" w:eastAsia="微软雅黑" w:cs="微软雅黑"/>
          <w:lang w:eastAsia="zh-CN"/>
        </w:rPr>
        <w:t>无需网络即可复现证据；不会编程也可凭本工作单全部证据完成核心任务。</w:t>
      </w:r>
    </w:p>
    <w:p w14:paraId="06F07977">
      <w:pPr>
        <w:rPr>
          <w:rFonts w:hint="eastAsia" w:ascii="微软雅黑" w:hAnsi="微软雅黑" w:eastAsia="微软雅黑" w:cs="微软雅黑"/>
          <w:lang w:eastAsia="zh-CN"/>
        </w:rPr>
      </w:pPr>
      <w:r>
        <w:rPr>
          <w:rFonts w:hint="eastAsia" w:ascii="微软雅黑" w:hAnsi="微软雅黑" w:eastAsia="微软雅黑" w:cs="微软雅黑"/>
        </w:rPr>
        <w:t>尺度变换补充来源：https://scikit-learn.org/stable/modules/generated/sklearn.preprocessing.StandardScaler.html 。</w:t>
      </w:r>
      <w:r>
        <w:rPr>
          <w:rFonts w:hint="eastAsia" w:ascii="微软雅黑" w:hAnsi="微软雅黑" w:eastAsia="微软雅黑" w:cs="微软雅黑"/>
          <w:lang w:eastAsia="zh-CN"/>
        </w:rPr>
        <w:t>阅读开头的公式与异常值敏感性说明即可，接口代码不是本课必读。</w:t>
      </w:r>
    </w:p>
    <w:p w14:paraId="527084E6">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41A74E03">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第二阶段 自学资源与证据释放</w:t>
      </w:r>
    </w:p>
    <w:p w14:paraId="4A68967E">
      <w:pPr>
        <w:rPr>
          <w:rFonts w:hint="eastAsia" w:ascii="微软雅黑" w:hAnsi="微软雅黑" w:eastAsia="微软雅黑" w:cs="微软雅黑"/>
          <w:lang w:eastAsia="zh-CN"/>
        </w:rPr>
      </w:pPr>
      <w:r>
        <w:rPr>
          <w:rFonts w:hint="eastAsia" w:ascii="微软雅黑" w:hAnsi="微软雅黑" w:eastAsia="微软雅黑" w:cs="微软雅黑"/>
          <w:lang w:eastAsia="zh-CN"/>
        </w:rPr>
        <w:t>课后用时：Q1至Q6共90分钟，来源证据卡10分钟，综合作业20分钟，共120分钟。首课只允许查表B1与R1–R3用于课堂练习；课后先完成A，再完成B、C、D。教师通过学习平台按阶段发布对应页；此完整母版含全部证据，个人使用时不要提前翻后包。</w:t>
      </w:r>
    </w:p>
    <w:p w14:paraId="29622B9A">
      <w:pPr>
        <w:pStyle w:val="4"/>
        <w:rPr>
          <w:rFonts w:hint="eastAsia" w:ascii="微软雅黑" w:hAnsi="微软雅黑" w:eastAsia="微软雅黑" w:cs="微软雅黑"/>
          <w:lang w:eastAsia="zh-CN"/>
        </w:rPr>
      </w:pPr>
      <w:r>
        <w:rPr>
          <w:rFonts w:hint="eastAsia" w:ascii="微软雅黑" w:hAnsi="微软雅黑" w:eastAsia="微软雅黑" w:cs="微软雅黑"/>
          <w:lang w:eastAsia="zh-CN"/>
        </w:rPr>
        <w:t>自学短读</w:t>
      </w:r>
    </w:p>
    <w:p w14:paraId="362F85E4">
      <w:pPr>
        <w:rPr>
          <w:rFonts w:hint="eastAsia" w:ascii="微软雅黑" w:hAnsi="微软雅黑" w:eastAsia="微软雅黑" w:cs="微软雅黑"/>
          <w:lang w:eastAsia="zh-CN"/>
        </w:rPr>
      </w:pPr>
      <w:r>
        <w:rPr>
          <w:rFonts w:hint="eastAsia" w:ascii="微软雅黑" w:hAnsi="微软雅黑" w:eastAsia="微软雅黑" w:cs="微软雅黑"/>
          <w:lang w:eastAsia="zh-CN"/>
        </w:rPr>
        <w:t>R1 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pPr>
        <w:rPr>
          <w:rFonts w:hint="eastAsia" w:ascii="微软雅黑" w:hAnsi="微软雅黑" w:eastAsia="微软雅黑" w:cs="微软雅黑"/>
          <w:lang w:eastAsia="zh-CN"/>
        </w:rPr>
      </w:pPr>
      <w:r>
        <w:rPr>
          <w:rFonts w:hint="eastAsia" w:ascii="微软雅黑" w:hAnsi="微软雅黑" w:eastAsia="微软雅黑" w:cs="微软雅黑"/>
          <w:lang w:eastAsia="zh-CN"/>
        </w:rPr>
        <w:t>R2 描述与方法：数值均值概括数量中心，极端值可使它偏移；中位数概括排序中点。0/1编码的均值表示取值1的比例。卡方独立性检验比较两个分类变量的联合频数；需要独立观察、互斥类别和足够期望频数，稀疏表须考虑精确方法或有依据的合并，本课不计算p值。</w:t>
      </w:r>
    </w:p>
    <w:p w14:paraId="51C36DC0">
      <w:pPr>
        <w:rPr>
          <w:rFonts w:hint="eastAsia" w:ascii="微软雅黑" w:hAnsi="微软雅黑" w:eastAsia="微软雅黑" w:cs="微软雅黑"/>
          <w:lang w:eastAsia="zh-CN"/>
        </w:rPr>
      </w:pPr>
      <w:r>
        <w:rPr>
          <w:rFonts w:hint="eastAsia" w:ascii="微软雅黑" w:hAnsi="微软雅黑" w:eastAsia="微软雅黑" w:cs="微软雅黑"/>
          <w:lang w:eastAsia="zh-CN"/>
        </w:rPr>
        <w:t>R3 Logistic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pPr>
        <w:rPr>
          <w:rFonts w:hint="eastAsia" w:ascii="微软雅黑" w:hAnsi="微软雅黑" w:eastAsia="微软雅黑" w:cs="微软雅黑"/>
          <w:lang w:eastAsia="zh-CN"/>
        </w:rPr>
      </w:pPr>
      <w:r>
        <w:rPr>
          <w:rFonts w:hint="eastAsia" w:ascii="微软雅黑" w:hAnsi="微软雅黑" w:eastAsia="微软雅黑" w:cs="微软雅黑"/>
          <w:lang w:eastAsia="zh-CN"/>
        </w:rPr>
        <w:t>R4 数据质量：空缺不等于零。异常观察可能是错误、真实极端值或特殊人群。</w:t>
      </w:r>
      <w:r>
        <w:rPr>
          <w:rFonts w:hint="eastAsia" w:ascii="微软雅黑" w:hAnsi="微软雅黑" w:eastAsia="微软雅黑" w:cs="微软雅黑"/>
          <w:b/>
          <w:bCs/>
          <w:lang w:eastAsia="zh-CN"/>
        </w:rPr>
        <w:t>中心差异可能来自患者构成、采样、测量或处理流程</w:t>
      </w:r>
      <w:r>
        <w:rPr>
          <w:rFonts w:hint="eastAsia" w:ascii="微软雅黑" w:hAnsi="微软雅黑" w:eastAsia="微软雅黑" w:cs="微软雅黑"/>
          <w:lang w:eastAsia="zh-CN"/>
        </w:rPr>
        <w:t>；</w:t>
      </w:r>
      <w:r>
        <w:rPr>
          <w:rFonts w:hint="eastAsia" w:ascii="微软雅黑" w:hAnsi="微软雅黑" w:eastAsia="微软雅黑" w:cs="微软雅黑"/>
          <w:b/>
          <w:bCs/>
          <w:lang w:eastAsia="zh-CN"/>
        </w:rPr>
        <w:t>批次效应指技术来源</w:t>
      </w:r>
      <w:r>
        <w:rPr>
          <w:rFonts w:hint="eastAsia" w:ascii="微软雅黑" w:hAnsi="微软雅黑" w:eastAsia="微软雅黑" w:cs="微软雅黑"/>
          <w:lang w:eastAsia="zh-CN"/>
        </w:rPr>
        <w:t>造成的系统差异，需元数据、共同标准样本等证据来区分。</w:t>
      </w:r>
      <w:r>
        <w:rPr>
          <w:rFonts w:hint="eastAsia" w:ascii="微软雅黑" w:hAnsi="微软雅黑" w:eastAsia="微软雅黑" w:cs="微软雅黑"/>
          <w:b/>
          <w:bCs/>
          <w:lang w:eastAsia="zh-CN"/>
        </w:rPr>
        <w:t>类别不平衡应说明分析的是哪种结局和哪个人群</w:t>
      </w:r>
      <w:r>
        <w:rPr>
          <w:rFonts w:hint="eastAsia" w:ascii="微软雅黑" w:hAnsi="微软雅黑" w:eastAsia="微软雅黑" w:cs="微软雅黑"/>
          <w:lang w:eastAsia="zh-CN"/>
        </w:rPr>
        <w:t>。测量误差须依赖复测、校准等信息核实。</w:t>
      </w:r>
    </w:p>
    <w:p w14:paraId="729DB7D8">
      <w:pPr>
        <w:rPr>
          <w:rFonts w:hint="eastAsia" w:ascii="微软雅黑" w:hAnsi="微软雅黑" w:eastAsia="微软雅黑" w:cs="微软雅黑"/>
          <w:lang w:eastAsia="zh-CN"/>
        </w:rPr>
      </w:pPr>
      <w:r>
        <w:rPr>
          <w:rFonts w:hint="eastAsia" w:ascii="微软雅黑" w:hAnsi="微软雅黑" w:eastAsia="微软雅黑" w:cs="微软雅黑"/>
          <w:lang w:eastAsia="zh-CN"/>
        </w:rPr>
        <w:t>R5 标准化：z=(x−均值)/标准差改变数值尺度，不改变原测量的含义，也不能修复缺失或来源偏差。是否需要标准化取决于方法、优化和正则化需求；并非所有Logistic模型在数学上都必须标准化。未来若估计泛化性能，应先划分数据，再仅用训练部分估计预处理参数。</w:t>
      </w:r>
    </w:p>
    <w:p w14:paraId="27A2DBB2">
      <w:pPr>
        <w:rPr>
          <w:rFonts w:hint="eastAsia" w:ascii="微软雅黑" w:hAnsi="微软雅黑" w:eastAsia="微软雅黑" w:cs="微软雅黑"/>
          <w:lang w:eastAsia="zh-CN"/>
        </w:rPr>
      </w:pPr>
      <w:r>
        <w:rPr>
          <w:rFonts w:hint="eastAsia" w:ascii="微软雅黑" w:hAnsi="微软雅黑" w:eastAsia="微软雅黑" w:cs="微软雅黑"/>
          <w:lang w:eastAsia="zh-CN"/>
        </w:rPr>
        <w:t>R6 时间与矩阵：观察12个月未见事件与12个月发生事件含义不同；描述事件时间还需事件状态。一个基因可以是连续测量，许多基因共同形成高维数据；高维不是与连续/分类互斥的单列类型。矩阵先定义一行、一列，再保留患者或供者链接；同一人的多个细胞/图像不能自动算独立患者。</w:t>
      </w:r>
    </w:p>
    <w:p w14:paraId="2DD309D1">
      <w:pPr>
        <w:rPr>
          <w:rFonts w:hint="eastAsia" w:ascii="微软雅黑" w:hAnsi="微软雅黑" w:eastAsia="微软雅黑" w:cs="微软雅黑"/>
          <w:lang w:eastAsia="zh-CN"/>
        </w:rPr>
      </w:pPr>
      <w:r>
        <w:rPr>
          <w:rFonts w:hint="eastAsia" w:ascii="微软雅黑" w:hAnsi="微软雅黑" w:eastAsia="微软雅黑" w:cs="微软雅黑"/>
        </w:rPr>
        <w:t>阅读路径：Q1、Q2读R1及UCI的Additional Variable Information；Q3读R2、R3；Q4读R4；Q5读R5及StandardScaler的说明；Q6读R6。</w:t>
      </w:r>
      <w:r>
        <w:rPr>
          <w:rFonts w:hint="eastAsia" w:ascii="微软雅黑" w:hAnsi="微软雅黑" w:eastAsia="微软雅黑" w:cs="微软雅黑"/>
          <w:lang w:eastAsia="zh-CN"/>
        </w:rPr>
        <w:t>先在材料内找答案，仍有疑问再查原始来源。</w:t>
      </w:r>
    </w:p>
    <w:p w14:paraId="142C5BB7">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04C72538">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总答案追踪表</w:t>
      </w:r>
    </w:p>
    <w:p w14:paraId="66EB8F7C">
      <w:pPr>
        <w:rPr>
          <w:rFonts w:hint="eastAsia" w:ascii="微软雅黑" w:hAnsi="微软雅黑" w:eastAsia="微软雅黑" w:cs="微软雅黑"/>
          <w:lang w:eastAsia="zh-CN"/>
        </w:rPr>
      </w:pPr>
      <w:r>
        <w:rPr>
          <w:rFonts w:hint="eastAsia" w:ascii="微软雅黑" w:hAnsi="微软雅黑" w:eastAsia="微软雅黑" w:cs="微软雅黑"/>
          <w:lang w:eastAsia="zh-CN"/>
        </w:rPr>
        <w:t>总答案追踪表：第一阶段结束前，在第0行写下当前选项（方案A–D之一）及一句主要理由，并在与初步选择有关的行写初判；其余行可先写“待证据”。每个Q完成后更新对应行，选项有变时同时更新第0行。每格写一句短句，按表头填写“当前处理或条件”“支持与反对证据编号”“什么发现会改变判断”“更新阶段”。不要在其他地方重复抄写总方案。最终建议书须整合第0–6行。</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592"/>
        <w:gridCol w:w="1872"/>
        <w:gridCol w:w="2952"/>
        <w:gridCol w:w="1080"/>
      </w:tblGrid>
      <w:tr w14:paraId="55E772FB">
        <w:trPr>
          <w:tblHeader/>
        </w:trPr>
        <w:tc>
          <w:tcPr>
            <w:tcW w:w="1512" w:type="dxa"/>
            <w:shd w:val="clear" w:color="auto" w:fill="24586A"/>
            <w:vAlign w:val="top"/>
          </w:tcPr>
          <w:p w14:paraId="75EC8673">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追踪行</w:t>
            </w:r>
          </w:p>
        </w:tc>
        <w:tc>
          <w:tcPr>
            <w:tcW w:w="2592" w:type="dxa"/>
            <w:shd w:val="clear" w:color="auto" w:fill="24586A"/>
            <w:vAlign w:val="top"/>
          </w:tcPr>
          <w:p w14:paraId="0DEED40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当前处理或条件</w:t>
            </w:r>
          </w:p>
        </w:tc>
        <w:tc>
          <w:tcPr>
            <w:tcW w:w="1872" w:type="dxa"/>
            <w:shd w:val="clear" w:color="auto" w:fill="24586A"/>
            <w:vAlign w:val="top"/>
          </w:tcPr>
          <w:p w14:paraId="1E48D9E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支持与反对证据编号</w:t>
            </w:r>
          </w:p>
        </w:tc>
        <w:tc>
          <w:tcPr>
            <w:tcW w:w="2952" w:type="dxa"/>
            <w:shd w:val="clear" w:color="auto" w:fill="24586A"/>
            <w:vAlign w:val="top"/>
          </w:tcPr>
          <w:p w14:paraId="6BDC1FB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什么发现会改变判断</w:t>
            </w:r>
          </w:p>
        </w:tc>
        <w:tc>
          <w:tcPr>
            <w:tcW w:w="1080" w:type="dxa"/>
            <w:shd w:val="clear" w:color="auto" w:fill="24586A"/>
            <w:vAlign w:val="top"/>
          </w:tcPr>
          <w:p w14:paraId="76B9EDD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b/>
                <w:bCs/>
                <w:i w:val="0"/>
                <w:iCs w:val="0"/>
                <w:color w:val="183B4A"/>
                <w:kern w:val="0"/>
                <w:sz w:val="21"/>
                <w:szCs w:val="21"/>
                <w:u w:val="none"/>
                <w:lang w:val="en-US" w:eastAsia="zh-CN" w:bidi="ar"/>
              </w:rPr>
              <w:t>更新阶段</w:t>
            </w:r>
          </w:p>
        </w:tc>
      </w:tr>
      <w:tr w14:paraId="633040FF">
        <w:trPr>
          <w:cantSplit/>
          <w:trHeight w:val="1152" w:hRule="atLeast"/>
        </w:trPr>
        <w:tc>
          <w:tcPr>
            <w:tcW w:w="1512" w:type="dxa"/>
            <w:vAlign w:val="top"/>
          </w:tcPr>
          <w:p w14:paraId="2B32E179">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19"/>
                <w:szCs w:val="19"/>
                <w:u w:val="none"/>
                <w:lang w:val="en-US" w:eastAsia="zh-CN" w:bidi="ar"/>
              </w:rPr>
              <w:t>0 当前选项（A–D）及主要理由</w:t>
            </w:r>
          </w:p>
        </w:tc>
        <w:tc>
          <w:tcPr>
            <w:tcW w:w="2592" w:type="dxa"/>
            <w:vAlign w:val="top"/>
          </w:tcPr>
          <w:p w14:paraId="5A00B413">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19"/>
                <w:szCs w:val="19"/>
                <w:u w:val="none"/>
                <w:lang w:val="en-US" w:eastAsia="zh-CN" w:bidi="ar"/>
              </w:rPr>
              <w:t>选 B：四个中心、全部字段按原样合并。</w:t>
            </w:r>
          </w:p>
        </w:tc>
        <w:tc>
          <w:tcPr>
            <w:tcW w:w="1872" w:type="dxa"/>
            <w:vAlign w:val="top"/>
          </w:tcPr>
          <w:p w14:paraId="680923ED">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21"/>
                <w:szCs w:val="21"/>
                <w:u w:val="none"/>
                <w:lang w:val="en-US" w:eastAsia="zh-CN" w:bidi="ar"/>
              </w:rPr>
              <w:t>支持 B：B3（920 条四中心齐备）、C2（各中心阳性比例可算）；反对（即支持 C）：C1（胆固醇零值 Switzerland 123、VA LB 49）、B2（血管数仅 Cleveland 299/303）、D1。</w:t>
            </w:r>
          </w:p>
        </w:tc>
        <w:tc>
          <w:tcPr>
            <w:tcW w:w="2952" w:type="dxa"/>
            <w:vAlign w:val="top"/>
          </w:tcPr>
          <w:p w14:paraId="41B431EF">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21"/>
                <w:szCs w:val="21"/>
                <w:u w:val="none"/>
                <w:lang w:val="en-US" w:eastAsia="zh-CN" w:bidi="ar"/>
              </w:rPr>
              <w:t>若证实各中心覆盖差距大到无法互相解释（例如某中心关键列几乎全空），或 Switzerland 的 93.5% 阳性率有采样/转诊原因 → 改选 C。</w:t>
            </w:r>
          </w:p>
        </w:tc>
        <w:tc>
          <w:tcPr>
            <w:tcW w:w="1080" w:type="dxa"/>
            <w:vAlign w:val="top"/>
          </w:tcPr>
          <w:p w14:paraId="38EC7AD0">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21"/>
                <w:szCs w:val="21"/>
                <w:u w:val="none"/>
                <w:lang w:val="en-US" w:eastAsia="zh-CN" w:bidi="ar"/>
              </w:rPr>
              <w:t>第一阶段 B → Q4 修订为 C</w:t>
            </w:r>
          </w:p>
        </w:tc>
      </w:tr>
      <w:tr w14:paraId="5DD5D31F">
        <w:trPr>
          <w:cantSplit/>
          <w:trHeight w:val="1152" w:hRule="atLeast"/>
        </w:trPr>
        <w:tc>
          <w:tcPr>
            <w:tcW w:w="1512" w:type="dxa"/>
            <w:vAlign w:val="top"/>
          </w:tcPr>
          <w:p w14:paraId="4D3A62C2">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1 确定研究对象与来源</w:t>
            </w:r>
          </w:p>
        </w:tc>
        <w:tc>
          <w:tcPr>
            <w:tcW w:w="2592" w:type="dxa"/>
            <w:vAlign w:val="top"/>
          </w:tcPr>
          <w:p w14:paraId="53EB8A7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研究对象＝四中心 920 条历史造影记录；只能说"记录"，不能说"患者"。</w:t>
            </w:r>
          </w:p>
        </w:tc>
        <w:tc>
          <w:tcPr>
            <w:tcW w:w="1872" w:type="dxa"/>
            <w:vAlign w:val="top"/>
          </w:tcPr>
          <w:p w14:paraId="0E2ABBF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A2「记录身份」行（教学编号是文件内序号，无跨中心患者身份核查表）；A2「网页与文件」行（303 vs 920）。</w:t>
            </w:r>
          </w:p>
        </w:tc>
        <w:tc>
          <w:tcPr>
            <w:tcW w:w="2952" w:type="dxa"/>
            <w:vAlign w:val="top"/>
          </w:tcPr>
          <w:p w14:paraId="187A8F7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若获得跨中心患者身份链接表，才可改称"患者数"；若能说明 303 与 920 的对应关系，来源范围才算闭合。</w:t>
            </w:r>
          </w:p>
        </w:tc>
        <w:tc>
          <w:tcPr>
            <w:tcW w:w="1080" w:type="dxa"/>
            <w:vAlign w:val="top"/>
          </w:tcPr>
          <w:p w14:paraId="30DE5E56">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Q1</w:t>
            </w:r>
          </w:p>
        </w:tc>
      </w:tr>
      <w:tr w14:paraId="7A33E304">
        <w:trPr>
          <w:cantSplit/>
          <w:trHeight w:val="1152" w:hRule="atLeast"/>
        </w:trPr>
        <w:tc>
          <w:tcPr>
            <w:tcW w:w="1512" w:type="dxa"/>
            <w:vAlign w:val="top"/>
          </w:tcPr>
          <w:p w14:paraId="6D8BAC4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2 确定字段语义与编码</w:t>
            </w:r>
          </w:p>
        </w:tc>
        <w:tc>
          <w:tcPr>
            <w:tcW w:w="2592" w:type="dxa"/>
            <w:vAlign w:val="top"/>
          </w:tcPr>
          <w:p w14:paraId="7FC6341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thal 保留为 3 类名义编码，拆 k−1 个指示变量；禁止按 3/6/7 求平均或作线性项。</w:t>
            </w:r>
          </w:p>
        </w:tc>
        <w:tc>
          <w:tcPr>
            <w:tcW w:w="1872" w:type="dxa"/>
            <w:vAlign w:val="top"/>
          </w:tcPr>
          <w:p w14:paraId="7DA3B44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B1「thal」行（3/6/7 释义）、B1「num」行（只解释 0 和 1）；B2（thal 仅 Cleveland 301/303，Hungary 28/294）。</w:t>
            </w:r>
          </w:p>
        </w:tc>
        <w:tc>
          <w:tcPr>
            <w:tcW w:w="2952" w:type="dxa"/>
            <w:vAlign w:val="top"/>
          </w:tcPr>
          <w:p w14:paraId="7BF6F339">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若官方条目补全 num＝2、3、4 的判定标准、并证明四中心用同一套递增分级，才能把 0–4 当有序结局；在此之前只能按 0 与 &gt;0 二分类处理。</w:t>
            </w:r>
          </w:p>
        </w:tc>
        <w:tc>
          <w:tcPr>
            <w:tcW w:w="1080" w:type="dxa"/>
            <w:vAlign w:val="top"/>
          </w:tcPr>
          <w:p w14:paraId="06508FB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Q2</w:t>
            </w:r>
          </w:p>
        </w:tc>
      </w:tr>
      <w:tr w14:paraId="6D95A08B">
        <w:trPr>
          <w:cantSplit/>
          <w:trHeight w:val="1152" w:hRule="atLeast"/>
        </w:trPr>
        <w:tc>
          <w:tcPr>
            <w:tcW w:w="1512" w:type="dxa"/>
            <w:vAlign w:val="top"/>
          </w:tcPr>
          <w:p w14:paraId="6F1129D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3 约束后续分析问题</w:t>
            </w:r>
          </w:p>
        </w:tc>
        <w:tc>
          <w:tcPr>
            <w:tcW w:w="2592" w:type="dxa"/>
            <w:vAlign w:val="top"/>
          </w:tcPr>
          <w:p w14:paraId="007F3EA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分析问题＝四中心患者中哪些特征与 num&gt;0 有关联；候选方法＝胸痛×num&gt;0 的卡方 + 二分类 Logistic（结局按 num=0 / num&gt;0 派生）。</w:t>
            </w:r>
          </w:p>
        </w:tc>
        <w:tc>
          <w:tcPr>
            <w:tcW w:w="1872" w:type="dxa"/>
            <w:vAlign w:val="top"/>
          </w:tcPr>
          <w:p w14:paraId="2C9357D3">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B3 列联表（cp=4 组 392/496 阳性）、B3 描述统计；中心×num&gt;0 的最小期望频数 54.9（≥5，卡方准入）。</w:t>
            </w:r>
          </w:p>
        </w:tc>
        <w:tc>
          <w:tcPr>
            <w:tcW w:w="2952" w:type="dxa"/>
            <w:vAlign w:val="top"/>
          </w:tcPr>
          <w:p w14:paraId="2B9CF44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若发现同一患者被重复计入（独立性不成立），或中心间阳性率差异无法用已记录变量解释 → 放弃合并建模。</w:t>
            </w:r>
          </w:p>
        </w:tc>
        <w:tc>
          <w:tcPr>
            <w:tcW w:w="1080" w:type="dxa"/>
            <w:vAlign w:val="top"/>
          </w:tcPr>
          <w:p w14:paraId="3F52FBE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Q3</w:t>
            </w:r>
          </w:p>
        </w:tc>
      </w:tr>
      <w:tr w14:paraId="5B751337">
        <w:trPr>
          <w:cantSplit/>
          <w:trHeight w:val="1152" w:hRule="atLeast"/>
        </w:trPr>
        <w:tc>
          <w:tcPr>
            <w:tcW w:w="1512" w:type="dxa"/>
            <w:vAlign w:val="top"/>
          </w:tcPr>
          <w:p w14:paraId="203CE6B0">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4 确定优先核查项目</w:t>
            </w:r>
          </w:p>
        </w:tc>
        <w:tc>
          <w:tcPr>
            <w:tcW w:w="2592" w:type="dxa"/>
            <w:vAlign w:val="top"/>
          </w:tcPr>
          <w:p w14:paraId="5B6AC0E2">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最先核实 chol 的 0 是"未测"还是真实测量；确认前 chol 不进入任何跨中心比较。</w:t>
            </w:r>
          </w:p>
        </w:tc>
        <w:tc>
          <w:tcPr>
            <w:tcW w:w="1872" w:type="dxa"/>
            <w:vAlign w:val="top"/>
          </w:tcPr>
          <w:p w14:paraId="29767AD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C1「胆固醇零值」列（Switzerland 123、VA LB 49）、C1「血压零值」列（VA LB 1）；D1。</w:t>
            </w:r>
          </w:p>
        </w:tc>
        <w:tc>
          <w:tcPr>
            <w:tcW w:w="2952" w:type="dxa"/>
            <w:vAlign w:val="top"/>
          </w:tcPr>
          <w:p w14:paraId="4154452E">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若资料证明 0 是真实测量结果，则 chol 可保留原值，选项 A/B 重新可议。</w:t>
            </w:r>
          </w:p>
        </w:tc>
        <w:tc>
          <w:tcPr>
            <w:tcW w:w="1080" w:type="dxa"/>
            <w:vAlign w:val="top"/>
          </w:tcPr>
          <w:p w14:paraId="58EEC7D5">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Q4</w:t>
            </w:r>
          </w:p>
        </w:tc>
      </w:tr>
      <w:tr w14:paraId="7FC523E4">
        <w:trPr>
          <w:cantSplit/>
          <w:trHeight w:val="1152" w:hRule="atLeast"/>
        </w:trPr>
        <w:tc>
          <w:tcPr>
            <w:tcW w:w="1512" w:type="dxa"/>
            <w:vAlign w:val="top"/>
          </w:tcPr>
          <w:p w14:paraId="356F00D8">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19"/>
                <w:szCs w:val="19"/>
                <w:u w:val="none"/>
                <w:lang w:val="en-US" w:eastAsia="zh-CN" w:bidi="ar"/>
              </w:rPr>
              <w:t>5 形成操作方案与停止条件</w:t>
            </w:r>
          </w:p>
        </w:tc>
        <w:tc>
          <w:tcPr>
            <w:tcW w:w="2592" w:type="dxa"/>
            <w:vAlign w:val="top"/>
          </w:tcPr>
          <w:p w14:paraId="7E802C77">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chol/trestbps 的 0 一律改为缺失、不插补；不做"删除全部缺失行"；跨中心比较限定在覆盖率≥90% 的字段。</w:t>
            </w:r>
          </w:p>
        </w:tc>
        <w:tc>
          <w:tcPr>
            <w:tcW w:w="1872" w:type="dxa"/>
            <w:vAlign w:val="top"/>
          </w:tcPr>
          <w:p w14:paraId="1636D4CF">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D1（完整记录 Cleveland 297/299＝99.3%，原表仅占 32.9%）、D2（Cleveland 中心均值与标准差）、B3。 尚缺的零值核查：Switzerland 胆固醇 123/123 全为 0 且无缺失，该列在该中心没有信息，只能整列退出跨中心比较，不能靠"改成缺失"挽救；VA Long Beach 胆固醇零值 49 条（占该中心非缺失胆固醇 193 条的 25.4%）与血压零值 1 条的性质待原始表确认。</w:t>
            </w:r>
          </w:p>
        </w:tc>
        <w:tc>
          <w:tcPr>
            <w:tcW w:w="2952" w:type="dxa"/>
            <w:vAlign w:val="top"/>
          </w:tcPr>
          <w:p w14:paraId="508EBB2D">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【停止条件】完整病例中任一中心占比&gt;80% → 停止以完整病例代表四中心；含 0 值的连续字段（胆固醇、静息血压）零值性质未确认前 → 不进入标准化与跨中心比较；若确认 Switzerland 的 0 是未测，该中心胆固醇列整列退出比较，而不是插补后参与计算。</w:t>
            </w:r>
          </w:p>
        </w:tc>
        <w:tc>
          <w:tcPr>
            <w:tcW w:w="1080" w:type="dxa"/>
            <w:vAlign w:val="top"/>
          </w:tcPr>
          <w:p w14:paraId="0EAF8D1C">
            <w:pPr>
              <w:keepNext w:val="0"/>
              <w:keepLines w:val="0"/>
              <w:widowControl/>
              <w:suppressLineNumbers w:val="0"/>
              <w:jc w:val="left"/>
              <w:textAlignment w:val="top"/>
              <w:rPr>
                <w:rFonts w:hint="eastAsia" w:ascii="微软雅黑" w:hAnsi="微软雅黑" w:eastAsia="微软雅黑" w:cs="微软雅黑"/>
              </w:rPr>
            </w:pPr>
            <w:r>
              <w:rPr>
                <w:rFonts w:hint="eastAsia" w:ascii="微软雅黑" w:hAnsi="微软雅黑" w:eastAsia="微软雅黑" w:cs="微软雅黑"/>
                <w:i w:val="0"/>
                <w:iCs w:val="0"/>
                <w:color w:val="183B4A"/>
                <w:kern w:val="0"/>
                <w:sz w:val="21"/>
                <w:szCs w:val="21"/>
                <w:u w:val="none"/>
                <w:lang w:val="en-US" w:eastAsia="zh-CN" w:bidi="ar"/>
              </w:rPr>
              <w:t>Q5</w:t>
            </w:r>
          </w:p>
        </w:tc>
      </w:tr>
      <w:tr w14:paraId="0771450E">
        <w:trPr>
          <w:cantSplit/>
          <w:trHeight w:val="1152" w:hRule="atLeast"/>
        </w:trPr>
        <w:tc>
          <w:tcPr>
            <w:tcW w:w="1512" w:type="dxa"/>
            <w:vAlign w:val="top"/>
          </w:tcPr>
          <w:p w14:paraId="48FECEEC">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19"/>
                <w:szCs w:val="19"/>
                <w:u w:val="none"/>
                <w:lang w:val="en-US" w:eastAsia="zh-CN" w:bidi="ar"/>
              </w:rPr>
              <w:t>6 限定可回答与不可回答的问题</w:t>
            </w:r>
          </w:p>
        </w:tc>
        <w:tc>
          <w:tcPr>
            <w:tcW w:w="2592" w:type="dxa"/>
            <w:vAlign w:val="top"/>
          </w:tcPr>
          <w:p w14:paraId="72551F8E">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21"/>
                <w:szCs w:val="21"/>
                <w:u w:val="none"/>
                <w:lang w:val="en-US" w:eastAsia="zh-CN" w:bidi="ar"/>
              </w:rPr>
              <w:t>本表只支持"单列变量类型"的判断；高维数据是"矩阵的行×列结构"，不是某一列的类型，两者不同层也不互斥。</w:t>
            </w:r>
          </w:p>
        </w:tc>
        <w:tc>
          <w:tcPr>
            <w:tcW w:w="1872" w:type="dxa"/>
            <w:vAlign w:val="top"/>
          </w:tcPr>
          <w:p w14:paraId="46A87309">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21"/>
                <w:szCs w:val="21"/>
                <w:u w:val="none"/>
                <w:lang w:val="en-US" w:eastAsia="zh-CN" w:bidi="ar"/>
              </w:rPr>
              <w:t>D3「随访」情境（缺观察时长与事件状态）、D3「单细胞」情境（供者×细胞×基因）。 本表缺少的两类信息：一是观察时长与事件状态（随访情境），二是记录之间的层级链接（同一供者的多个细胞、同一受试者的多张图，单细胞与影像情境）。</w:t>
            </w:r>
          </w:p>
        </w:tc>
        <w:tc>
          <w:tcPr>
            <w:tcW w:w="2952" w:type="dxa"/>
            <w:vAlign w:val="top"/>
          </w:tcPr>
          <w:p w14:paraId="47520233">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21"/>
                <w:szCs w:val="21"/>
                <w:u w:val="none"/>
                <w:lang w:val="en-US" w:eastAsia="zh-CN" w:bidi="ar"/>
              </w:rPr>
              <w:t>若获得随访时间与事件状态字段，分析可从"描述当时状态"升级为"时间到事件"。</w:t>
            </w:r>
          </w:p>
        </w:tc>
        <w:tc>
          <w:tcPr>
            <w:tcW w:w="1080" w:type="dxa"/>
            <w:vAlign w:val="top"/>
          </w:tcPr>
          <w:p w14:paraId="302B47E1">
            <w:pPr>
              <w:keepNext w:val="0"/>
              <w:keepLines w:val="0"/>
              <w:widowControl/>
              <w:suppressLineNumbers w:val="0"/>
              <w:jc w:val="left"/>
              <w:textAlignment w:val="top"/>
              <w:rPr>
                <w:rFonts w:hint="eastAsia" w:ascii="微软雅黑" w:hAnsi="微软雅黑" w:eastAsia="微软雅黑" w:cs="微软雅黑"/>
                <w:lang w:eastAsia="zh-CN"/>
              </w:rPr>
            </w:pPr>
            <w:r>
              <w:rPr>
                <w:rFonts w:hint="eastAsia" w:ascii="微软雅黑" w:hAnsi="微软雅黑" w:eastAsia="微软雅黑" w:cs="微软雅黑"/>
                <w:i w:val="0"/>
                <w:iCs w:val="0"/>
                <w:color w:val="183B4A"/>
                <w:kern w:val="0"/>
                <w:sz w:val="21"/>
                <w:szCs w:val="21"/>
                <w:u w:val="none"/>
                <w:lang w:val="en-US" w:eastAsia="zh-CN" w:bidi="ar"/>
              </w:rPr>
              <w:t>Q6</w:t>
            </w:r>
          </w:p>
        </w:tc>
      </w:tr>
    </w:tbl>
    <w:p w14:paraId="5E9457B1">
      <w:pPr>
        <w:rPr>
          <w:rFonts w:hint="eastAsia" w:ascii="微软雅黑" w:hAnsi="微软雅黑" w:eastAsia="微软雅黑" w:cs="微软雅黑"/>
          <w:lang w:eastAsia="zh-CN"/>
        </w:rPr>
      </w:pPr>
    </w:p>
    <w:p w14:paraId="7BF500FB">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01339BAB">
      <w:pPr>
        <w:pStyle w:val="3"/>
        <w:rPr>
          <w:rFonts w:hint="eastAsia" w:ascii="微软雅黑" w:hAnsi="微软雅黑" w:eastAsia="微软雅黑" w:cs="微软雅黑"/>
        </w:rPr>
      </w:pPr>
      <w:r>
        <w:rPr>
          <w:rFonts w:hint="eastAsia" w:ascii="微软雅黑" w:hAnsi="微软雅黑" w:eastAsia="微软雅黑" w:cs="微软雅黑"/>
          <w:lang w:eastAsia="zh-CN"/>
        </w:rPr>
        <w:t>一、</w:t>
      </w:r>
      <w:r>
        <w:rPr>
          <w:rFonts w:hint="eastAsia" w:ascii="微软雅黑" w:hAnsi="微软雅黑" w:eastAsia="微软雅黑" w:cs="微软雅黑"/>
        </w:rPr>
        <w:t xml:space="preserve"> 来源与数据身份</w:t>
      </w:r>
    </w:p>
    <w:p w14:paraId="33E7939D">
      <w:pPr>
        <w:pStyle w:val="15"/>
        <w:rPr>
          <w:rFonts w:hint="eastAsia" w:ascii="微软雅黑" w:hAnsi="微软雅黑" w:eastAsia="微软雅黑" w:cs="微软雅黑"/>
        </w:rPr>
      </w:pPr>
      <w:r>
        <w:rPr>
          <w:rFonts w:hint="eastAsia" w:ascii="微软雅黑" w:hAnsi="微软雅黑" w:eastAsia="微软雅黑" w:cs="微软雅黑"/>
        </w:rPr>
        <w:t>表 A2  来源与结构核查。每行一项事实；本地四中心共920条记录。服务Q1。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8"/>
        <w:gridCol w:w="5018"/>
      </w:tblGrid>
      <w:tr w14:paraId="6EF08438">
        <w:trPr>
          <w:tblHeader/>
        </w:trPr>
        <w:tc>
          <w:tcPr>
            <w:tcW w:w="5018" w:type="dxa"/>
            <w:shd w:val="clear" w:color="auto" w:fill="24586A"/>
          </w:tcPr>
          <w:p w14:paraId="5616B31F">
            <w:pPr>
              <w:rPr>
                <w:rFonts w:hint="eastAsia" w:ascii="微软雅黑" w:hAnsi="微软雅黑" w:eastAsia="微软雅黑" w:cs="微软雅黑"/>
              </w:rPr>
            </w:pPr>
            <w:r>
              <w:rPr>
                <w:rFonts w:hint="eastAsia" w:ascii="微软雅黑" w:hAnsi="微软雅黑" w:eastAsia="微软雅黑" w:cs="微软雅黑"/>
                <w:b/>
                <w:color w:val="FFFFFF"/>
              </w:rPr>
              <w:t>核查项目</w:t>
            </w:r>
          </w:p>
        </w:tc>
        <w:tc>
          <w:tcPr>
            <w:tcW w:w="5018" w:type="dxa"/>
            <w:shd w:val="clear" w:color="auto" w:fill="24586A"/>
          </w:tcPr>
          <w:p w14:paraId="3FE27D5F">
            <w:pPr>
              <w:rPr>
                <w:rFonts w:hint="eastAsia" w:ascii="微软雅黑" w:hAnsi="微软雅黑" w:eastAsia="微软雅黑" w:cs="微软雅黑"/>
              </w:rPr>
            </w:pPr>
            <w:r>
              <w:rPr>
                <w:rFonts w:hint="eastAsia" w:ascii="微软雅黑" w:hAnsi="微软雅黑" w:eastAsia="微软雅黑" w:cs="微软雅黑"/>
                <w:b/>
                <w:color w:val="FFFFFF"/>
              </w:rPr>
              <w:t>已知事实</w:t>
            </w:r>
          </w:p>
        </w:tc>
      </w:tr>
      <w:tr w14:paraId="69EF4568">
        <w:trPr>
          <w:cantSplit/>
        </w:trPr>
        <w:tc>
          <w:tcPr>
            <w:tcW w:w="5018" w:type="dxa"/>
          </w:tcPr>
          <w:p w14:paraId="1C0D48F7">
            <w:pPr>
              <w:spacing w:before="60" w:after="60"/>
              <w:rPr>
                <w:rFonts w:hint="eastAsia" w:ascii="微软雅黑" w:hAnsi="微软雅黑" w:eastAsia="微软雅黑" w:cs="微软雅黑"/>
              </w:rPr>
            </w:pPr>
            <w:r>
              <w:rPr>
                <w:rFonts w:hint="eastAsia" w:ascii="微软雅黑" w:hAnsi="微软雅黑" w:eastAsia="微软雅黑" w:cs="微软雅黑"/>
                <w:sz w:val="19"/>
              </w:rPr>
              <w:t>发布来源</w:t>
            </w:r>
          </w:p>
        </w:tc>
        <w:tc>
          <w:tcPr>
            <w:tcW w:w="5018" w:type="dxa"/>
          </w:tcPr>
          <w:p w14:paraId="44B4DF82">
            <w:pPr>
              <w:spacing w:before="60" w:after="60"/>
              <w:rPr>
                <w:rFonts w:hint="eastAsia" w:ascii="微软雅黑" w:hAnsi="微软雅黑" w:eastAsia="微软雅黑" w:cs="微软雅黑"/>
              </w:rPr>
            </w:pPr>
            <w:r>
              <w:rPr>
                <w:rFonts w:hint="eastAsia" w:ascii="微软雅黑" w:hAnsi="微软雅黑" w:eastAsia="微软雅黑" w:cs="微软雅黑"/>
                <w:sz w:val="19"/>
              </w:rPr>
              <w:t>UCI Heart Disease；DOI 10.24432/C52P4X；CC BY 4.0</w:t>
            </w:r>
          </w:p>
        </w:tc>
      </w:tr>
      <w:tr w14:paraId="11703972">
        <w:trPr>
          <w:cantSplit/>
        </w:trPr>
        <w:tc>
          <w:tcPr>
            <w:tcW w:w="5018" w:type="dxa"/>
          </w:tcPr>
          <w:p w14:paraId="1B46960D">
            <w:pPr>
              <w:spacing w:before="60" w:after="60"/>
              <w:rPr>
                <w:rFonts w:hint="eastAsia" w:ascii="微软雅黑" w:hAnsi="微软雅黑" w:eastAsia="微软雅黑" w:cs="微软雅黑"/>
              </w:rPr>
            </w:pPr>
            <w:r>
              <w:rPr>
                <w:rFonts w:hint="eastAsia" w:ascii="微软雅黑" w:hAnsi="微软雅黑" w:eastAsia="微软雅黑" w:cs="微软雅黑"/>
                <w:sz w:val="19"/>
              </w:rPr>
              <w:t>中心与记录数</w:t>
            </w:r>
          </w:p>
        </w:tc>
        <w:tc>
          <w:tcPr>
            <w:tcW w:w="5018" w:type="dxa"/>
          </w:tcPr>
          <w:p w14:paraId="7DF74071">
            <w:pPr>
              <w:spacing w:before="60" w:after="60"/>
              <w:rPr>
                <w:rFonts w:hint="eastAsia" w:ascii="微软雅黑" w:hAnsi="微软雅黑" w:eastAsia="微软雅黑" w:cs="微软雅黑"/>
              </w:rPr>
            </w:pPr>
            <w:r>
              <w:rPr>
                <w:rFonts w:hint="eastAsia" w:ascii="微软雅黑" w:hAnsi="微软雅黑" w:eastAsia="微软雅黑" w:cs="微软雅黑"/>
                <w:sz w:val="19"/>
              </w:rPr>
              <w:t>Cleveland 303；Hungary 294；Switzerland 123；VA Long Beach 200</w:t>
            </w:r>
          </w:p>
        </w:tc>
      </w:tr>
      <w:tr w14:paraId="7FACF555">
        <w:trPr>
          <w:cantSplit/>
        </w:trPr>
        <w:tc>
          <w:tcPr>
            <w:tcW w:w="5018" w:type="dxa"/>
          </w:tcPr>
          <w:p w14:paraId="195890C6">
            <w:pPr>
              <w:spacing w:before="60" w:after="60"/>
              <w:rPr>
                <w:rFonts w:hint="eastAsia" w:ascii="微软雅黑" w:hAnsi="微软雅黑" w:eastAsia="微软雅黑" w:cs="微软雅黑"/>
              </w:rPr>
            </w:pPr>
            <w:r>
              <w:rPr>
                <w:rFonts w:hint="eastAsia" w:ascii="微软雅黑" w:hAnsi="微软雅黑" w:eastAsia="微软雅黑" w:cs="微软雅黑"/>
                <w:sz w:val="19"/>
              </w:rPr>
              <w:t>表格列数</w:t>
            </w:r>
          </w:p>
        </w:tc>
        <w:tc>
          <w:tcPr>
            <w:tcW w:w="5018" w:type="dxa"/>
          </w:tcPr>
          <w:p w14:paraId="75B6C4E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16列：13个候选特征、原始结局、中心、教学编号</w:t>
            </w:r>
          </w:p>
        </w:tc>
      </w:tr>
      <w:tr w14:paraId="78A71744">
        <w:trPr>
          <w:cantSplit/>
        </w:trPr>
        <w:tc>
          <w:tcPr>
            <w:tcW w:w="5018" w:type="dxa"/>
          </w:tcPr>
          <w:p w14:paraId="294CC43A">
            <w:pPr>
              <w:spacing w:before="60" w:after="60"/>
              <w:rPr>
                <w:rFonts w:hint="eastAsia" w:ascii="微软雅黑" w:hAnsi="微软雅黑" w:eastAsia="微软雅黑" w:cs="微软雅黑"/>
              </w:rPr>
            </w:pPr>
            <w:r>
              <w:rPr>
                <w:rFonts w:hint="eastAsia" w:ascii="微软雅黑" w:hAnsi="微软雅黑" w:eastAsia="微软雅黑" w:cs="微软雅黑"/>
                <w:sz w:val="19"/>
              </w:rPr>
              <w:t>网页与文件</w:t>
            </w:r>
          </w:p>
        </w:tc>
        <w:tc>
          <w:tcPr>
            <w:tcW w:w="5018" w:type="dxa"/>
          </w:tcPr>
          <w:p w14:paraId="0110B2C6">
            <w:pPr>
              <w:spacing w:before="60" w:after="60"/>
              <w:rPr>
                <w:rFonts w:hint="eastAsia" w:ascii="微软雅黑" w:hAnsi="微软雅黑" w:eastAsia="微软雅黑" w:cs="微软雅黑"/>
              </w:rPr>
            </w:pPr>
            <w:r>
              <w:rPr>
                <w:rFonts w:hint="eastAsia" w:ascii="微软雅黑" w:hAnsi="微软雅黑" w:eastAsia="微软雅黑" w:cs="微软雅黑"/>
                <w:sz w:val="19"/>
              </w:rPr>
              <w:t>网页摘要显示303；四个processed文件逐行合并后为920。</w:t>
            </w:r>
          </w:p>
        </w:tc>
      </w:tr>
      <w:tr w14:paraId="35652C19">
        <w:trPr>
          <w:cantSplit/>
        </w:trPr>
        <w:tc>
          <w:tcPr>
            <w:tcW w:w="5018" w:type="dxa"/>
          </w:tcPr>
          <w:p w14:paraId="3D347488">
            <w:pPr>
              <w:spacing w:before="60" w:after="60"/>
              <w:rPr>
                <w:rFonts w:hint="eastAsia" w:ascii="微软雅黑" w:hAnsi="微软雅黑" w:eastAsia="微软雅黑" w:cs="微软雅黑"/>
              </w:rPr>
            </w:pPr>
            <w:r>
              <w:rPr>
                <w:rFonts w:hint="eastAsia" w:ascii="微软雅黑" w:hAnsi="微软雅黑" w:eastAsia="微软雅黑" w:cs="微软雅黑"/>
                <w:sz w:val="19"/>
              </w:rPr>
              <w:t>记录身份</w:t>
            </w:r>
          </w:p>
        </w:tc>
        <w:tc>
          <w:tcPr>
            <w:tcW w:w="5018" w:type="dxa"/>
          </w:tcPr>
          <w:p w14:paraId="206748EB">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教学编号是文件内序号；没有跨中心患者身份核查表。</w:t>
            </w:r>
          </w:p>
        </w:tc>
      </w:tr>
    </w:tbl>
    <w:p w14:paraId="055994ED">
      <w:pPr>
        <w:rPr>
          <w:rFonts w:hint="eastAsia" w:ascii="微软雅黑" w:hAnsi="微软雅黑" w:eastAsia="微软雅黑" w:cs="微软雅黑"/>
          <w:lang w:eastAsia="zh-CN"/>
        </w:rPr>
      </w:pPr>
    </w:p>
    <w:p w14:paraId="58B2F368">
      <w:pPr>
        <w:pStyle w:val="4"/>
        <w:rPr>
          <w:rFonts w:hint="eastAsia" w:ascii="微软雅黑" w:hAnsi="微软雅黑" w:eastAsia="微软雅黑" w:cs="微软雅黑"/>
          <w:lang w:eastAsia="zh-CN"/>
        </w:rPr>
      </w:pPr>
      <w:r>
        <w:rPr>
          <w:rFonts w:hint="eastAsia" w:ascii="微软雅黑" w:hAnsi="微软雅黑" w:eastAsia="微软雅黑" w:cs="微软雅黑"/>
          <w:lang w:eastAsia="zh-CN"/>
        </w:rPr>
        <w:t>Q1 920行到底代表什么</w:t>
      </w:r>
    </w:p>
    <w:p w14:paraId="6430B62B">
      <w:pPr>
        <w:rPr>
          <w:rFonts w:hint="eastAsia" w:ascii="微软雅黑" w:hAnsi="微软雅黑" w:eastAsia="微软雅黑" w:cs="微软雅黑"/>
          <w:lang w:eastAsia="zh-CN"/>
        </w:rPr>
      </w:pPr>
      <w:r>
        <w:rPr>
          <w:rFonts w:hint="eastAsia" w:ascii="微软雅黑" w:hAnsi="微软雅黑" w:eastAsia="微软雅黑" w:cs="微软雅黑"/>
          <w:lang w:eastAsia="zh-CN"/>
        </w:rPr>
        <w:t>学习目标：能够区分记录、独立患者、特征、结局与元数据。先读R1和UCI页面的Dataset Information。表 A2比课堂节选新增四中心构成与编号来源。</w:t>
      </w:r>
    </w:p>
    <w:p w14:paraId="3BC98436">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数据身份卡：用表 A2核对表 A1的行列含义。写出数据来源、样本数、候选特征数、结局与元数据数；再解释“记录总数”和“独立患者总数”为什么不能只凭编号画等号。用5行作答；此卡同时完成本课作业要求的前三项（数据来源、样本数、特征数），见文末“综合作业”说明。</w:t>
      </w:r>
    </w:p>
    <w:p w14:paraId="730AD6CE">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数据来源</w:t>
      </w:r>
    </w:p>
    <w:p w14:paraId="4861111F">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UCI Machine Learning Repository 的 Heart Disease 数据集，DOI 10.24432/C52P4X，CC BY 4.0；由官方四个 processed 文件（cleveland / hungarian / switzerland / va）逐行合并为本地的 heart-disease-four-site.csv。</w:t>
      </w:r>
    </w:p>
    <w:p w14:paraId="735D7D9B">
      <w:pPr>
        <w:keepNext/>
        <w:rPr>
          <w:rFonts w:hint="eastAsia" w:ascii="微软雅黑" w:hAnsi="微软雅黑" w:eastAsia="微软雅黑" w:cs="微软雅黑"/>
          <w:lang w:eastAsia="zh-CN"/>
        </w:rPr>
      </w:pPr>
    </w:p>
    <w:p w14:paraId="5FD35CD2">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样本数</w:t>
      </w:r>
    </w:p>
    <w:p w14:paraId="4D874A62">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920 条记录（不是 920 位患者）：Cleveland 303、Hungary 294、Switzerland 123、VA Long Beach 200。UCI 网页摘要显示的 303 只是 Cleveland 那一个 processed 文件的条数。</w:t>
      </w:r>
    </w:p>
    <w:p w14:paraId="48DDB1D3">
      <w:pPr>
        <w:keepNext/>
        <w:rPr>
          <w:rFonts w:hint="eastAsia" w:ascii="微软雅黑" w:hAnsi="微软雅黑" w:eastAsia="微软雅黑" w:cs="微软雅黑"/>
          <w:lang w:eastAsia="zh-CN"/>
        </w:rPr>
      </w:pPr>
    </w:p>
    <w:p w14:paraId="4B605F5D">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候选特征数</w:t>
      </w:r>
    </w:p>
    <w:p w14:paraId="5EE8D83B">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13 个候选特征：age、sex、cp、trestbps、chol、fbs、restecg、thalach、exang、oldpeak、slope、ca、thal。</w:t>
      </w:r>
    </w:p>
    <w:p w14:paraId="2FCCDF21">
      <w:pPr>
        <w:keepNext/>
        <w:rPr>
          <w:rFonts w:hint="eastAsia" w:ascii="微软雅黑" w:hAnsi="微软雅黑" w:eastAsia="微软雅黑" w:cs="微软雅黑"/>
          <w:lang w:eastAsia="zh-CN"/>
        </w:rPr>
      </w:pPr>
    </w:p>
    <w:p w14:paraId="17FF2390">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结局与元数据数</w:t>
      </w:r>
    </w:p>
    <w:p w14:paraId="5400B501">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结局 1 个（num，原始标签 0–4）；</w:t>
      </w:r>
      <w:commentRangeStart w:id="1"/>
      <w:r>
        <w:rPr>
          <w:rFonts w:hint="eastAsia" w:ascii="微软雅黑" w:hAnsi="微软雅黑" w:eastAsia="微软雅黑" w:cs="微软雅黑"/>
          <w:lang w:eastAsia="zh-CN"/>
        </w:rPr>
        <w:t>元数据</w:t>
      </w:r>
      <w:commentRangeEnd w:id="1"/>
      <w:r>
        <w:rPr>
          <w:rFonts w:hint="eastAsia" w:ascii="微软雅黑" w:hAnsi="微软雅黑" w:eastAsia="微软雅黑" w:cs="微软雅黑"/>
        </w:rPr>
        <w:commentReference w:id="1"/>
      </w:r>
      <w:r>
        <w:rPr>
          <w:rFonts w:hint="eastAsia" w:ascii="微软雅黑" w:hAnsi="微软雅黑" w:eastAsia="微软雅黑" w:cs="微软雅黑"/>
          <w:lang w:eastAsia="zh-CN"/>
        </w:rPr>
        <w:t xml:space="preserve"> 2 个（site 中心来源、record_id 教学编号）。13＋1＋2＝16 列。与表 A1 核对：表 A1 展示的 7 列＝5 个候选特征（年龄/胸痛/血压/血管数/灌注）＋1 个元数据（记录顺序）＋1 个结局（结局），没有超出表 A2 的范围。</w:t>
      </w:r>
    </w:p>
    <w:p w14:paraId="5F34335A">
      <w:pPr>
        <w:keepNext/>
        <w:rPr>
          <w:rFonts w:hint="eastAsia" w:ascii="微软雅黑" w:hAnsi="微软雅黑" w:eastAsia="微软雅黑" w:cs="微软雅黑"/>
          <w:lang w:eastAsia="zh-CN"/>
        </w:rPr>
      </w:pPr>
    </w:p>
    <w:p w14:paraId="3CB4476D">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为什么"记录总数"不能等于"独立患者总数"</w:t>
      </w:r>
    </w:p>
    <w:p w14:paraId="76E6BB7B">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教学编号是"中心名＋文件内三位序号"（Cleveland-001…），序号在每个中心各自从 001 重新开始，因此编号只在中心内唯一，跨中心无法比对；数据中又没有姓名、病历号等可用于身份核查的字段。另外，忽略编号与中心后，14 个临床字段完全重复的记录还有 2 条额外记录（Hungary-102/103、VA-Long-Beach-140/188）——既可能是同一患者重复入组，也可能是两人的测量值恰好相同，仅凭数据无法判定。所以只能确定"920 条记录"，独立患者数 ≤ 920 且不可确知。</w:t>
      </w:r>
    </w:p>
    <w:p w14:paraId="43A81965">
      <w:pPr>
        <w:keepNext/>
        <w:rPr>
          <w:rFonts w:hint="eastAsia" w:ascii="微软雅黑" w:hAnsi="微软雅黑" w:eastAsia="微软雅黑" w:cs="微软雅黑"/>
          <w:lang w:eastAsia="zh-CN"/>
        </w:rPr>
      </w:pPr>
    </w:p>
    <w:p w14:paraId="36DD63A2">
      <w:pPr>
        <w:keepNex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来源核对：表 A2中网页303与合并920看起来不同。请写出两种数字各自对应的范围，并指出来源核查还应记录哪一项合并信息；用2句说明它怎样影响选项A或C。</w:t>
      </w:r>
    </w:p>
    <w:p w14:paraId="0F31F1CD">
      <w:pPr>
        <w:rPr>
          <w:rFonts w:hint="eastAsia" w:ascii="微软雅黑" w:hAnsi="微软雅黑" w:eastAsia="微软雅黑" w:cs="微软雅黑"/>
          <w:lang w:eastAsia="zh-CN"/>
        </w:rPr>
      </w:pPr>
    </w:p>
    <w:p w14:paraId="6D76A765">
      <w:pPr>
        <w:rPr>
          <w:rFonts w:hint="eastAsia" w:ascii="微软雅黑" w:hAnsi="微软雅黑" w:eastAsia="微软雅黑" w:cs="微软雅黑"/>
          <w:lang w:eastAsia="zh-CN"/>
        </w:rPr>
      </w:pPr>
    </w:p>
    <w:p w14:paraId="022411FA">
      <w:pPr>
        <w:rPr>
          <w:rFonts w:hint="eastAsia" w:ascii="微软雅黑" w:hAnsi="微软雅黑" w:eastAsia="微软雅黑" w:cs="微软雅黑"/>
          <w:lang w:eastAsia="zh-CN"/>
        </w:rPr>
      </w:pPr>
      <w:r>
        <w:rPr>
          <w:rFonts w:hint="eastAsia" w:ascii="微软雅黑" w:hAnsi="微软雅黑" w:eastAsia="微软雅黑" w:cs="微软雅黑"/>
          <w:lang w:eastAsia="zh-CN"/>
        </w:rPr>
        <w:t>① 两个数字各自的范围</w:t>
      </w:r>
    </w:p>
    <w:p w14:paraId="28F3084B">
      <w:pPr>
        <w:rPr>
          <w:rFonts w:hint="eastAsia" w:ascii="微软雅黑" w:hAnsi="微软雅黑" w:eastAsia="微软雅黑" w:cs="微软雅黑"/>
          <w:lang w:eastAsia="zh-CN"/>
        </w:rPr>
      </w:pPr>
      <w:r>
        <w:rPr>
          <w:rFonts w:hint="eastAsia" w:ascii="微软雅黑" w:hAnsi="微软雅黑" w:eastAsia="微软雅黑" w:cs="微软雅黑"/>
          <w:lang w:eastAsia="zh-CN"/>
        </w:rPr>
        <w:t>数字</w:t>
      </w:r>
      <w:r>
        <w:rPr>
          <w:rFonts w:hint="eastAsia" w:ascii="微软雅黑" w:hAnsi="微软雅黑" w:eastAsia="微软雅黑" w:cs="微软雅黑"/>
          <w:lang w:eastAsia="zh-CN"/>
        </w:rPr>
        <w:tab/>
      </w:r>
      <w:r>
        <w:rPr>
          <w:rFonts w:hint="eastAsia" w:ascii="微软雅黑" w:hAnsi="微软雅黑" w:eastAsia="微软雅黑" w:cs="微软雅黑"/>
          <w:lang w:eastAsia="zh-CN"/>
        </w:rPr>
        <w:t>范围</w:t>
      </w:r>
    </w:p>
    <w:p w14:paraId="504625D2">
      <w:pPr>
        <w:rPr>
          <w:rFonts w:hint="eastAsia" w:ascii="微软雅黑" w:hAnsi="微软雅黑" w:eastAsia="微软雅黑" w:cs="微软雅黑"/>
          <w:lang w:eastAsia="zh-CN"/>
        </w:rPr>
      </w:pPr>
      <w:r>
        <w:rPr>
          <w:rFonts w:hint="eastAsia" w:ascii="微软雅黑" w:hAnsi="微软雅黑" w:eastAsia="微软雅黑" w:cs="微软雅黑"/>
          <w:lang w:eastAsia="zh-CN"/>
        </w:rPr>
        <w:t>网页摘要</w:t>
      </w:r>
      <w:r>
        <w:rPr>
          <w:rFonts w:hint="eastAsia" w:ascii="微软雅黑" w:hAnsi="微软雅黑" w:eastAsia="微软雅黑" w:cs="微软雅黑"/>
          <w:lang w:eastAsia="zh-CN"/>
        </w:rPr>
        <w:tab/>
      </w:r>
      <w:r>
        <w:rPr>
          <w:rFonts w:hint="eastAsia" w:ascii="微软雅黑" w:hAnsi="微软雅黑" w:eastAsia="微软雅黑" w:cs="微软雅黑"/>
          <w:lang w:eastAsia="zh-CN"/>
        </w:rPr>
        <w:t>303</w:t>
      </w:r>
      <w:r>
        <w:rPr>
          <w:rFonts w:hint="eastAsia" w:ascii="微软雅黑" w:hAnsi="微软雅黑" w:eastAsia="微软雅黑" w:cs="微软雅黑"/>
          <w:lang w:eastAsia="zh-CN"/>
        </w:rPr>
        <w:tab/>
      </w:r>
      <w:r>
        <w:rPr>
          <w:rFonts w:hint="eastAsia" w:ascii="微软雅黑" w:hAnsi="微软雅黑" w:eastAsia="微软雅黑" w:cs="微软雅黑"/>
          <w:lang w:eastAsia="zh-CN"/>
        </w:rPr>
        <w:t>单中心、单文件——Cleveland 的 processed.cleveland.data</w:t>
      </w:r>
    </w:p>
    <w:p w14:paraId="0EE3D8FC">
      <w:pPr>
        <w:rPr>
          <w:rFonts w:hint="eastAsia" w:ascii="微软雅黑" w:hAnsi="微软雅黑" w:eastAsia="微软雅黑" w:cs="微软雅黑"/>
          <w:lang w:eastAsia="zh-CN"/>
        </w:rPr>
      </w:pPr>
      <w:r>
        <w:rPr>
          <w:rFonts w:hint="eastAsia" w:ascii="微软雅黑" w:hAnsi="微软雅黑" w:eastAsia="微软雅黑" w:cs="微软雅黑"/>
          <w:lang w:eastAsia="zh-CN"/>
        </w:rPr>
        <w:t>合并文件</w:t>
      </w:r>
      <w:r>
        <w:rPr>
          <w:rFonts w:hint="eastAsia" w:ascii="微软雅黑" w:hAnsi="微软雅黑" w:eastAsia="微软雅黑" w:cs="微软雅黑"/>
          <w:lang w:eastAsia="zh-CN"/>
        </w:rPr>
        <w:tab/>
      </w:r>
      <w:r>
        <w:rPr>
          <w:rFonts w:hint="eastAsia" w:ascii="微软雅黑" w:hAnsi="微软雅黑" w:eastAsia="微软雅黑" w:cs="微软雅黑"/>
          <w:lang w:eastAsia="zh-CN"/>
        </w:rPr>
        <w:t>920</w:t>
      </w:r>
      <w:r>
        <w:rPr>
          <w:rFonts w:hint="eastAsia" w:ascii="微软雅黑" w:hAnsi="微软雅黑" w:eastAsia="微软雅黑" w:cs="微软雅黑"/>
          <w:lang w:eastAsia="zh-CN"/>
        </w:rPr>
        <w:tab/>
      </w:r>
      <w:r>
        <w:rPr>
          <w:rFonts w:hint="eastAsia" w:ascii="微软雅黑" w:hAnsi="微软雅黑" w:eastAsia="微软雅黑" w:cs="微软雅黑"/>
          <w:lang w:eastAsia="zh-CN"/>
        </w:rPr>
        <w:t>四中心、四文件——cleveland＋hungarian＋switzerland＋va 逐行相加</w:t>
      </w:r>
    </w:p>
    <w:p w14:paraId="4736DEAB">
      <w:pPr>
        <w:rPr>
          <w:rFonts w:hint="eastAsia" w:ascii="微软雅黑" w:hAnsi="微软雅黑" w:eastAsia="微软雅黑" w:cs="微软雅黑"/>
          <w:lang w:eastAsia="zh-CN"/>
        </w:rPr>
      </w:pPr>
      <w:r>
        <w:rPr>
          <w:rFonts w:hint="eastAsia" w:ascii="微软雅黑" w:hAnsi="微软雅黑" w:eastAsia="微软雅黑" w:cs="微软雅黑"/>
          <w:lang w:eastAsia="zh-CN"/>
        </w:rPr>
        <w:t>关键是：两个数不矛盾，是包含关系，303 ⊂ 920。 303 恰好既是 Cleveland 的条数，也是网页摘要标注的那个数——两件事撞在一起，才让它"看起来像冲突"。所以表 A2 把它记在「网页与文件」这一行，记的不是矛盾，是口径差。</w:t>
      </w:r>
    </w:p>
    <w:p w14:paraId="6B4F6023">
      <w:pPr>
        <w:rPr>
          <w:rFonts w:hint="eastAsia" w:ascii="微软雅黑" w:hAnsi="微软雅黑" w:eastAsia="微软雅黑" w:cs="微软雅黑"/>
          <w:lang w:eastAsia="zh-CN"/>
        </w:rPr>
      </w:pPr>
    </w:p>
    <w:p w14:paraId="4DBDE36F">
      <w:pPr>
        <w:rPr>
          <w:rFonts w:hint="eastAsia" w:ascii="微软雅黑" w:hAnsi="微软雅黑" w:eastAsia="微软雅黑" w:cs="微软雅黑"/>
          <w:lang w:eastAsia="zh-CN"/>
        </w:rPr>
      </w:pPr>
      <w:r>
        <w:rPr>
          <w:rFonts w:hint="eastAsia" w:ascii="微软雅黑" w:hAnsi="微软雅黑" w:eastAsia="微软雅黑" w:cs="微软雅黑"/>
          <w:lang w:eastAsia="zh-CN"/>
        </w:rPr>
        <w:t>② 还应记录的那一项合并信息</w:t>
      </w:r>
    </w:p>
    <w:p w14:paraId="2C2279B8">
      <w:pPr>
        <w:rPr>
          <w:rFonts w:hint="eastAsia" w:ascii="微软雅黑" w:hAnsi="微软雅黑" w:eastAsia="微软雅黑" w:cs="微软雅黑"/>
          <w:lang w:eastAsia="zh-CN"/>
        </w:rPr>
      </w:pPr>
      <w:r>
        <w:rPr>
          <w:rFonts w:hint="eastAsia" w:ascii="微软雅黑" w:hAnsi="微软雅黑" w:eastAsia="微软雅黑" w:cs="微软雅黑"/>
          <w:lang w:eastAsia="zh-CN"/>
        </w:rPr>
        <w:t>逐文件的来源清单与各文件条数（哪四个文件、每个多少条、按什么顺序相加）。</w:t>
      </w:r>
    </w:p>
    <w:p w14:paraId="32E14D63">
      <w:pPr>
        <w:rPr>
          <w:rFonts w:hint="eastAsia" w:ascii="微软雅黑" w:hAnsi="微软雅黑" w:eastAsia="微软雅黑" w:cs="微软雅黑"/>
          <w:lang w:eastAsia="zh-CN"/>
        </w:rPr>
      </w:pPr>
    </w:p>
    <w:p w14:paraId="7F3A9D8E">
      <w:pPr>
        <w:rPr>
          <w:rFonts w:hint="eastAsia" w:ascii="微软雅黑" w:hAnsi="微软雅黑" w:eastAsia="微软雅黑" w:cs="微软雅黑"/>
          <w:lang w:eastAsia="zh-CN"/>
        </w:rPr>
      </w:pPr>
      <w:r>
        <w:rPr>
          <w:rFonts w:hint="eastAsia" w:ascii="微软雅黑" w:hAnsi="微软雅黑" w:eastAsia="微软雅黑" w:cs="微软雅黑"/>
          <w:lang w:eastAsia="zh-CN"/>
        </w:rPr>
        <w:t>理由是：920 是算出来的数，不是读出来的数。 现在表 A2 只记了结果（920）和口径差（303 vs 920），没记算式。缺了这一项，920 就无法被复核——你判断不出是不是某个文件被重复计入、某个文件被漏掉、或某个文件的条数被改过。四个数相加正好等于 920 只是"看起来自洽"，不等于可验证。</w:t>
      </w:r>
    </w:p>
    <w:p w14:paraId="7F488079">
      <w:pPr>
        <w:rPr>
          <w:rFonts w:hint="eastAsia" w:ascii="微软雅黑" w:hAnsi="微软雅黑" w:eastAsia="微软雅黑" w:cs="微软雅黑"/>
          <w:lang w:eastAsia="zh-CN"/>
        </w:rPr>
      </w:pPr>
    </w:p>
    <w:p w14:paraId="7BC6CD05">
      <w:pPr>
        <w:rPr>
          <w:rFonts w:hint="eastAsia" w:ascii="微软雅黑" w:hAnsi="微软雅黑" w:eastAsia="微软雅黑" w:cs="微软雅黑"/>
          <w:lang w:eastAsia="zh-CN"/>
        </w:rPr>
      </w:pPr>
      <w:r>
        <w:rPr>
          <w:rFonts w:hint="eastAsia" w:ascii="微软雅黑" w:hAnsi="微软雅黑" w:eastAsia="微软雅黑" w:cs="微软雅黑"/>
          <w:lang w:eastAsia="zh-CN"/>
        </w:rPr>
        <w:t>顺带该一起记、但不如上一条关键的：合并时对原始缺失标记的处理规则（原始 processed 文件用 ? 表缺失，本地表用空白）、是否做过去重、导出日期。</w:t>
      </w:r>
    </w:p>
    <w:p w14:paraId="40891378">
      <w:pPr>
        <w:rPr>
          <w:rFonts w:hint="eastAsia" w:ascii="微软雅黑" w:hAnsi="微软雅黑" w:eastAsia="微软雅黑" w:cs="微软雅黑"/>
          <w:lang w:eastAsia="zh-CN"/>
        </w:rPr>
      </w:pPr>
    </w:p>
    <w:p w14:paraId="4CC0B66E">
      <w:pPr>
        <w:rPr>
          <w:rFonts w:hint="eastAsia" w:ascii="微软雅黑" w:hAnsi="微软雅黑" w:eastAsia="微软雅黑" w:cs="微软雅黑"/>
          <w:lang w:eastAsia="zh-CN"/>
        </w:rPr>
      </w:pPr>
      <w:r>
        <w:rPr>
          <w:rFonts w:hint="eastAsia" w:ascii="微软雅黑" w:hAnsi="微软雅黑" w:eastAsia="微软雅黑" w:cs="微软雅黑"/>
          <w:lang w:eastAsia="zh-CN"/>
        </w:rPr>
        <w:t>③ 2 句：怎样影响选项 A 或 C</w:t>
      </w:r>
    </w:p>
    <w:p w14:paraId="3C17655C">
      <w:pPr>
        <w:rPr>
          <w:rFonts w:hint="eastAsia" w:ascii="微软雅黑" w:hAnsi="微软雅黑" w:eastAsia="微软雅黑" w:cs="微软雅黑"/>
          <w:lang w:eastAsia="zh-CN"/>
        </w:rPr>
      </w:pPr>
      <w:r>
        <w:rPr>
          <w:rFonts w:hint="eastAsia" w:ascii="微软雅黑" w:hAnsi="微软雅黑" w:eastAsia="微软雅黑" w:cs="微软雅黑"/>
          <w:lang w:eastAsia="zh-CN"/>
        </w:rPr>
        <w:t>选项 A 承诺"四个中心、全部字段按原样合并"，这个承诺的前提是四个文件同等可信且条数可复核；而来源核查目前只给出合并总数、没有逐文件清单与合并规则，等于要你在来源尚未闭合时就签字确认"四个中心已经是一个数据集"。</w:t>
      </w:r>
    </w:p>
    <w:p w14:paraId="67AC4755">
      <w:pPr>
        <w:rPr>
          <w:rFonts w:hint="eastAsia" w:ascii="微软雅黑" w:hAnsi="微软雅黑" w:eastAsia="微软雅黑" w:cs="微软雅黑"/>
          <w:lang w:eastAsia="zh-CN"/>
        </w:rPr>
      </w:pPr>
    </w:p>
    <w:p w14:paraId="58DB19AB">
      <w:pPr>
        <w:rPr>
          <w:rFonts w:hint="eastAsia" w:ascii="微软雅黑" w:hAnsi="微软雅黑" w:eastAsia="微软雅黑" w:cs="微软雅黑"/>
          <w:lang w:eastAsia="zh-CN"/>
        </w:rPr>
      </w:pPr>
      <w:r>
        <w:rPr>
          <w:rFonts w:hint="eastAsia" w:ascii="微软雅黑" w:hAnsi="微软雅黑" w:eastAsia="微软雅黑" w:cs="微软雅黑"/>
          <w:lang w:eastAsia="zh-CN"/>
        </w:rPr>
        <w:t>既然 303 是唯一被网页摘要标注、因而可对外核验的范围，那么在补上合并清单之前，把使用范围限定在可核验的部分更站得住——这正是 C 的做法，而 A 的"按原样合并"恰好绕过了这道核查。</w:t>
      </w:r>
    </w:p>
    <w:p w14:paraId="1E33FBB4">
      <w:pPr>
        <w:rPr>
          <w:rFonts w:hint="eastAsia" w:ascii="微软雅黑" w:hAnsi="微软雅黑" w:eastAsia="微软雅黑" w:cs="微软雅黑"/>
          <w:lang w:eastAsia="zh-CN"/>
        </w:rPr>
      </w:pPr>
      <w:r>
        <w:rPr>
          <w:rFonts w:hint="eastAsia" w:ascii="微软雅黑" w:hAnsi="微软雅黑" w:eastAsia="微软雅黑" w:cs="微软雅黑"/>
        </w:rPr>
        <w:t>Q1暂定判断与未决问题：根据表 A2填写追踪表第1行：“当前处理或条件”格写团队可描述的对象范围，“支持与反对证据编号”格写表 A2中的依据，“什么发现会改变判断”格写仍需核实的身份问题和所需资料，“更新阶段”格写Q1；当前选项有变时同时更新第0行。此处不另抄一段结论。</w:t>
      </w:r>
    </w:p>
    <w:p w14:paraId="6874A49D">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5DDBFFAA">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二、</w:t>
      </w:r>
      <w:r>
        <w:rPr>
          <w:rFonts w:hint="eastAsia" w:ascii="微软雅黑" w:hAnsi="微软雅黑" w:eastAsia="微软雅黑" w:cs="微软雅黑"/>
          <w:lang w:eastAsia="zh-CN"/>
        </w:rPr>
        <w:t>字段语义与实际记录</w:t>
      </w:r>
    </w:p>
    <w:p w14:paraId="5BEBF46C">
      <w:pPr>
        <w:pStyle w:val="15"/>
        <w:rPr>
          <w:rFonts w:hint="eastAsia" w:ascii="微软雅黑" w:hAnsi="微软雅黑" w:eastAsia="微软雅黑" w:cs="微软雅黑"/>
          <w:lang w:eastAsia="zh-CN"/>
        </w:rPr>
      </w:pPr>
      <w:r>
        <w:rPr>
          <w:rFonts w:hint="eastAsia" w:ascii="微软雅黑" w:hAnsi="微软雅黑" w:eastAsia="微软雅黑" w:cs="微软雅黑"/>
          <w:lang w:eastAsia="zh-CN"/>
        </w:rPr>
        <w:t>表 B1  字段含义。每行一个字段；920条四中心记录。来源：UCI字典释义与本地字段；服务Q2、Q3。</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232"/>
        <w:gridCol w:w="6552"/>
      </w:tblGrid>
      <w:tr w14:paraId="5397CAE8">
        <w:trPr>
          <w:tblHeader/>
        </w:trPr>
        <w:tc>
          <w:tcPr>
            <w:tcW w:w="1224" w:type="dxa"/>
            <w:shd w:val="clear" w:color="auto" w:fill="24586A"/>
          </w:tcPr>
          <w:p w14:paraId="060CC102">
            <w:pPr>
              <w:rPr>
                <w:rFonts w:hint="eastAsia" w:ascii="微软雅黑" w:hAnsi="微软雅黑" w:eastAsia="微软雅黑" w:cs="微软雅黑"/>
              </w:rPr>
            </w:pPr>
            <w:r>
              <w:rPr>
                <w:rFonts w:hint="eastAsia" w:ascii="微软雅黑" w:hAnsi="微软雅黑" w:eastAsia="微软雅黑" w:cs="微软雅黑"/>
                <w:b/>
                <w:color w:val="FFFFFF"/>
              </w:rPr>
              <w:t>字段</w:t>
            </w:r>
          </w:p>
        </w:tc>
        <w:tc>
          <w:tcPr>
            <w:tcW w:w="2232" w:type="dxa"/>
            <w:shd w:val="clear" w:color="auto" w:fill="24586A"/>
          </w:tcPr>
          <w:p w14:paraId="3255212D">
            <w:pPr>
              <w:rPr>
                <w:rFonts w:hint="eastAsia" w:ascii="微软雅黑" w:hAnsi="微软雅黑" w:eastAsia="微软雅黑" w:cs="微软雅黑"/>
              </w:rPr>
            </w:pPr>
            <w:r>
              <w:rPr>
                <w:rFonts w:hint="eastAsia" w:ascii="微软雅黑" w:hAnsi="微软雅黑" w:eastAsia="微软雅黑" w:cs="微软雅黑"/>
                <w:b/>
                <w:color w:val="FFFFFF"/>
              </w:rPr>
              <w:t>含义</w:t>
            </w:r>
          </w:p>
        </w:tc>
        <w:tc>
          <w:tcPr>
            <w:tcW w:w="6552" w:type="dxa"/>
            <w:shd w:val="clear" w:color="auto" w:fill="24586A"/>
          </w:tcPr>
          <w:p w14:paraId="06E67EB6">
            <w:pPr>
              <w:rPr>
                <w:rFonts w:hint="eastAsia" w:ascii="微软雅黑" w:hAnsi="微软雅黑" w:eastAsia="微软雅黑" w:cs="微软雅黑"/>
              </w:rPr>
            </w:pPr>
            <w:r>
              <w:rPr>
                <w:rFonts w:hint="eastAsia" w:ascii="微软雅黑" w:hAnsi="微软雅黑" w:eastAsia="微软雅黑" w:cs="微软雅黑"/>
                <w:b/>
                <w:color w:val="FFFFFF"/>
              </w:rPr>
              <w:t>单位或编码</w:t>
            </w:r>
          </w:p>
        </w:tc>
      </w:tr>
      <w:tr w14:paraId="552CF61F">
        <w:trPr>
          <w:cantSplit/>
        </w:trPr>
        <w:tc>
          <w:tcPr>
            <w:tcW w:w="1224" w:type="dxa"/>
          </w:tcPr>
          <w:p w14:paraId="0150085E">
            <w:pPr>
              <w:spacing w:before="60" w:after="60"/>
              <w:rPr>
                <w:rFonts w:hint="eastAsia" w:ascii="微软雅黑" w:hAnsi="微软雅黑" w:eastAsia="微软雅黑" w:cs="微软雅黑"/>
              </w:rPr>
            </w:pPr>
            <w:r>
              <w:rPr>
                <w:rFonts w:hint="eastAsia" w:ascii="微软雅黑" w:hAnsi="微软雅黑" w:eastAsia="微软雅黑" w:cs="微软雅黑"/>
                <w:sz w:val="19"/>
              </w:rPr>
              <w:t>age</w:t>
            </w:r>
          </w:p>
        </w:tc>
        <w:tc>
          <w:tcPr>
            <w:tcW w:w="2232" w:type="dxa"/>
          </w:tcPr>
          <w:p w14:paraId="765DA8B4">
            <w:pPr>
              <w:spacing w:before="60" w:after="60"/>
              <w:rPr>
                <w:rFonts w:hint="eastAsia" w:ascii="微软雅黑" w:hAnsi="微软雅黑" w:eastAsia="微软雅黑" w:cs="微软雅黑"/>
              </w:rPr>
            </w:pPr>
            <w:r>
              <w:rPr>
                <w:rFonts w:hint="eastAsia" w:ascii="微软雅黑" w:hAnsi="微软雅黑" w:eastAsia="微软雅黑" w:cs="微软雅黑"/>
                <w:sz w:val="19"/>
              </w:rPr>
              <w:t>年龄</w:t>
            </w:r>
          </w:p>
        </w:tc>
        <w:tc>
          <w:tcPr>
            <w:tcW w:w="6552" w:type="dxa"/>
          </w:tcPr>
          <w:p w14:paraId="021E0831">
            <w:pPr>
              <w:spacing w:before="60" w:after="60"/>
              <w:rPr>
                <w:rFonts w:hint="eastAsia" w:ascii="微软雅黑" w:hAnsi="微软雅黑" w:eastAsia="微软雅黑" w:cs="微软雅黑"/>
              </w:rPr>
            </w:pPr>
            <w:r>
              <w:rPr>
                <w:rFonts w:hint="eastAsia" w:ascii="微软雅黑" w:hAnsi="微软雅黑" w:eastAsia="微软雅黑" w:cs="微软雅黑"/>
                <w:sz w:val="19"/>
              </w:rPr>
              <w:t>年；按整数年记录</w:t>
            </w:r>
          </w:p>
        </w:tc>
      </w:tr>
      <w:tr w14:paraId="2E99711F">
        <w:trPr>
          <w:cantSplit/>
        </w:trPr>
        <w:tc>
          <w:tcPr>
            <w:tcW w:w="1224" w:type="dxa"/>
          </w:tcPr>
          <w:p w14:paraId="38EAF78E">
            <w:pPr>
              <w:spacing w:before="60" w:after="60"/>
              <w:rPr>
                <w:rFonts w:hint="eastAsia" w:ascii="微软雅黑" w:hAnsi="微软雅黑" w:eastAsia="微软雅黑" w:cs="微软雅黑"/>
              </w:rPr>
            </w:pPr>
            <w:r>
              <w:rPr>
                <w:rFonts w:hint="eastAsia" w:ascii="微软雅黑" w:hAnsi="微软雅黑" w:eastAsia="微软雅黑" w:cs="微软雅黑"/>
                <w:sz w:val="19"/>
              </w:rPr>
              <w:t>sex</w:t>
            </w:r>
          </w:p>
        </w:tc>
        <w:tc>
          <w:tcPr>
            <w:tcW w:w="2232" w:type="dxa"/>
          </w:tcPr>
          <w:p w14:paraId="2927C978">
            <w:pPr>
              <w:spacing w:before="60" w:after="60"/>
              <w:rPr>
                <w:rFonts w:hint="eastAsia" w:ascii="微软雅黑" w:hAnsi="微软雅黑" w:eastAsia="微软雅黑" w:cs="微软雅黑"/>
              </w:rPr>
            </w:pPr>
            <w:r>
              <w:rPr>
                <w:rFonts w:hint="eastAsia" w:ascii="微软雅黑" w:hAnsi="微软雅黑" w:eastAsia="微软雅黑" w:cs="微软雅黑"/>
                <w:sz w:val="19"/>
              </w:rPr>
              <w:t>性别编码</w:t>
            </w:r>
          </w:p>
        </w:tc>
        <w:tc>
          <w:tcPr>
            <w:tcW w:w="6552" w:type="dxa"/>
          </w:tcPr>
          <w:p w14:paraId="7668D3FC">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0=女；1=男；仅反映此历史数据的编码</w:t>
            </w:r>
          </w:p>
        </w:tc>
      </w:tr>
      <w:tr w14:paraId="50EF37D0">
        <w:trPr>
          <w:cantSplit/>
        </w:trPr>
        <w:tc>
          <w:tcPr>
            <w:tcW w:w="1224" w:type="dxa"/>
          </w:tcPr>
          <w:p w14:paraId="4F956E6E">
            <w:pPr>
              <w:spacing w:before="60" w:after="60"/>
              <w:rPr>
                <w:rFonts w:hint="eastAsia" w:ascii="微软雅黑" w:hAnsi="微软雅黑" w:eastAsia="微软雅黑" w:cs="微软雅黑"/>
              </w:rPr>
            </w:pPr>
            <w:r>
              <w:rPr>
                <w:rFonts w:hint="eastAsia" w:ascii="微软雅黑" w:hAnsi="微软雅黑" w:eastAsia="微软雅黑" w:cs="微软雅黑"/>
                <w:sz w:val="19"/>
              </w:rPr>
              <w:t>cp</w:t>
            </w:r>
          </w:p>
        </w:tc>
        <w:tc>
          <w:tcPr>
            <w:tcW w:w="2232" w:type="dxa"/>
          </w:tcPr>
          <w:p w14:paraId="32BA4655">
            <w:pPr>
              <w:spacing w:before="60" w:after="60"/>
              <w:rPr>
                <w:rFonts w:hint="eastAsia" w:ascii="微软雅黑" w:hAnsi="微软雅黑" w:eastAsia="微软雅黑" w:cs="微软雅黑"/>
              </w:rPr>
            </w:pPr>
            <w:r>
              <w:rPr>
                <w:rFonts w:hint="eastAsia" w:ascii="微软雅黑" w:hAnsi="微软雅黑" w:eastAsia="微软雅黑" w:cs="微软雅黑"/>
                <w:sz w:val="19"/>
              </w:rPr>
              <w:t>胸痛类别</w:t>
            </w:r>
          </w:p>
        </w:tc>
        <w:tc>
          <w:tcPr>
            <w:tcW w:w="6552" w:type="dxa"/>
          </w:tcPr>
          <w:p w14:paraId="2F28F29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1=典型心绞痛；2=非典型心绞痛；3=非心绞痛性疼痛；4=无症状</w:t>
            </w:r>
          </w:p>
        </w:tc>
      </w:tr>
      <w:tr w14:paraId="223133FE">
        <w:trPr>
          <w:cantSplit/>
        </w:trPr>
        <w:tc>
          <w:tcPr>
            <w:tcW w:w="1224" w:type="dxa"/>
          </w:tcPr>
          <w:p w14:paraId="043CFFCE">
            <w:pPr>
              <w:spacing w:before="60" w:after="60"/>
              <w:rPr>
                <w:rFonts w:hint="eastAsia" w:ascii="微软雅黑" w:hAnsi="微软雅黑" w:eastAsia="微软雅黑" w:cs="微软雅黑"/>
              </w:rPr>
            </w:pPr>
            <w:r>
              <w:rPr>
                <w:rFonts w:hint="eastAsia" w:ascii="微软雅黑" w:hAnsi="微软雅黑" w:eastAsia="微软雅黑" w:cs="微软雅黑"/>
                <w:sz w:val="19"/>
              </w:rPr>
              <w:t>trestbps</w:t>
            </w:r>
          </w:p>
        </w:tc>
        <w:tc>
          <w:tcPr>
            <w:tcW w:w="2232" w:type="dxa"/>
          </w:tcPr>
          <w:p w14:paraId="332E4220">
            <w:pPr>
              <w:spacing w:before="60" w:after="60"/>
              <w:rPr>
                <w:rFonts w:hint="eastAsia" w:ascii="微软雅黑" w:hAnsi="微软雅黑" w:eastAsia="微软雅黑" w:cs="微软雅黑"/>
              </w:rPr>
            </w:pPr>
            <w:r>
              <w:rPr>
                <w:rFonts w:hint="eastAsia" w:ascii="微软雅黑" w:hAnsi="微软雅黑" w:eastAsia="微软雅黑" w:cs="微软雅黑"/>
                <w:sz w:val="19"/>
              </w:rPr>
              <w:t>入院静息血压</w:t>
            </w:r>
          </w:p>
        </w:tc>
        <w:tc>
          <w:tcPr>
            <w:tcW w:w="6552" w:type="dxa"/>
          </w:tcPr>
          <w:p w14:paraId="10AB999F">
            <w:pPr>
              <w:spacing w:before="60" w:after="60"/>
              <w:rPr>
                <w:rFonts w:hint="eastAsia" w:ascii="微软雅黑" w:hAnsi="微软雅黑" w:eastAsia="微软雅黑" w:cs="微软雅黑"/>
              </w:rPr>
            </w:pPr>
            <w:r>
              <w:rPr>
                <w:rFonts w:hint="eastAsia" w:ascii="微软雅黑" w:hAnsi="微软雅黑" w:eastAsia="微软雅黑" w:cs="微软雅黑"/>
                <w:sz w:val="19"/>
              </w:rPr>
              <w:t>mmHg</w:t>
            </w:r>
          </w:p>
        </w:tc>
      </w:tr>
      <w:tr w14:paraId="60139778">
        <w:trPr>
          <w:cantSplit/>
        </w:trPr>
        <w:tc>
          <w:tcPr>
            <w:tcW w:w="1224" w:type="dxa"/>
          </w:tcPr>
          <w:p w14:paraId="54A458D6">
            <w:pPr>
              <w:spacing w:before="60" w:after="60"/>
              <w:rPr>
                <w:rFonts w:hint="eastAsia" w:ascii="微软雅黑" w:hAnsi="微软雅黑" w:eastAsia="微软雅黑" w:cs="微软雅黑"/>
              </w:rPr>
            </w:pPr>
            <w:r>
              <w:rPr>
                <w:rFonts w:hint="eastAsia" w:ascii="微软雅黑" w:hAnsi="微软雅黑" w:eastAsia="微软雅黑" w:cs="微软雅黑"/>
                <w:sz w:val="19"/>
              </w:rPr>
              <w:t>chol</w:t>
            </w:r>
          </w:p>
        </w:tc>
        <w:tc>
          <w:tcPr>
            <w:tcW w:w="2232" w:type="dxa"/>
          </w:tcPr>
          <w:p w14:paraId="3FF0E11C">
            <w:pPr>
              <w:spacing w:before="60" w:after="60"/>
              <w:rPr>
                <w:rFonts w:hint="eastAsia" w:ascii="微软雅黑" w:hAnsi="微软雅黑" w:eastAsia="微软雅黑" w:cs="微软雅黑"/>
              </w:rPr>
            </w:pPr>
            <w:r>
              <w:rPr>
                <w:rFonts w:hint="eastAsia" w:ascii="微软雅黑" w:hAnsi="微软雅黑" w:eastAsia="微软雅黑" w:cs="微软雅黑"/>
                <w:sz w:val="19"/>
              </w:rPr>
              <w:t>血清胆固醇</w:t>
            </w:r>
          </w:p>
        </w:tc>
        <w:tc>
          <w:tcPr>
            <w:tcW w:w="6552" w:type="dxa"/>
          </w:tcPr>
          <w:p w14:paraId="16F8C112">
            <w:pPr>
              <w:spacing w:before="60" w:after="60"/>
              <w:rPr>
                <w:rFonts w:hint="eastAsia" w:ascii="微软雅黑" w:hAnsi="微软雅黑" w:eastAsia="微软雅黑" w:cs="微软雅黑"/>
              </w:rPr>
            </w:pPr>
            <w:r>
              <w:rPr>
                <w:rFonts w:hint="eastAsia" w:ascii="微软雅黑" w:hAnsi="微软雅黑" w:eastAsia="微软雅黑" w:cs="微软雅黑"/>
                <w:sz w:val="19"/>
              </w:rPr>
              <w:t>mg/dL</w:t>
            </w:r>
          </w:p>
        </w:tc>
      </w:tr>
      <w:tr w14:paraId="3DFE8CB3">
        <w:trPr>
          <w:cantSplit/>
        </w:trPr>
        <w:tc>
          <w:tcPr>
            <w:tcW w:w="1224" w:type="dxa"/>
          </w:tcPr>
          <w:p w14:paraId="6AA6BED1">
            <w:pPr>
              <w:spacing w:before="60" w:after="60"/>
              <w:rPr>
                <w:rFonts w:hint="eastAsia" w:ascii="微软雅黑" w:hAnsi="微软雅黑" w:eastAsia="微软雅黑" w:cs="微软雅黑"/>
              </w:rPr>
            </w:pPr>
            <w:r>
              <w:rPr>
                <w:rFonts w:hint="eastAsia" w:ascii="微软雅黑" w:hAnsi="微软雅黑" w:eastAsia="微软雅黑" w:cs="微软雅黑"/>
                <w:sz w:val="19"/>
              </w:rPr>
              <w:t>fbs</w:t>
            </w:r>
          </w:p>
        </w:tc>
        <w:tc>
          <w:tcPr>
            <w:tcW w:w="2232" w:type="dxa"/>
          </w:tcPr>
          <w:p w14:paraId="19F34B2B">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空腹血糖是否超过阈值</w:t>
            </w:r>
          </w:p>
        </w:tc>
        <w:tc>
          <w:tcPr>
            <w:tcW w:w="6552" w:type="dxa"/>
          </w:tcPr>
          <w:p w14:paraId="25977209">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0=否；1=是；阈值120 mg/dL</w:t>
            </w:r>
          </w:p>
        </w:tc>
      </w:tr>
      <w:tr w14:paraId="545098BF">
        <w:trPr>
          <w:cantSplit/>
        </w:trPr>
        <w:tc>
          <w:tcPr>
            <w:tcW w:w="1224" w:type="dxa"/>
          </w:tcPr>
          <w:p w14:paraId="6968892A">
            <w:pPr>
              <w:spacing w:before="60" w:after="60"/>
              <w:rPr>
                <w:rFonts w:hint="eastAsia" w:ascii="微软雅黑" w:hAnsi="微软雅黑" w:eastAsia="微软雅黑" w:cs="微软雅黑"/>
              </w:rPr>
            </w:pPr>
            <w:r>
              <w:rPr>
                <w:rFonts w:hint="eastAsia" w:ascii="微软雅黑" w:hAnsi="微软雅黑" w:eastAsia="微软雅黑" w:cs="微软雅黑"/>
                <w:sz w:val="19"/>
              </w:rPr>
              <w:t>restecg</w:t>
            </w:r>
          </w:p>
        </w:tc>
        <w:tc>
          <w:tcPr>
            <w:tcW w:w="2232" w:type="dxa"/>
          </w:tcPr>
          <w:p w14:paraId="6A62FDCD">
            <w:pPr>
              <w:spacing w:before="60" w:after="60"/>
              <w:rPr>
                <w:rFonts w:hint="eastAsia" w:ascii="微软雅黑" w:hAnsi="微软雅黑" w:eastAsia="微软雅黑" w:cs="微软雅黑"/>
              </w:rPr>
            </w:pPr>
            <w:r>
              <w:rPr>
                <w:rFonts w:hint="eastAsia" w:ascii="微软雅黑" w:hAnsi="微软雅黑" w:eastAsia="微软雅黑" w:cs="微软雅黑"/>
                <w:sz w:val="19"/>
              </w:rPr>
              <w:t>静息心电图结果</w:t>
            </w:r>
          </w:p>
        </w:tc>
        <w:tc>
          <w:tcPr>
            <w:tcW w:w="6552" w:type="dxa"/>
          </w:tcPr>
          <w:p w14:paraId="72AF90BD">
            <w:pPr>
              <w:spacing w:before="60" w:after="60"/>
              <w:rPr>
                <w:rFonts w:hint="eastAsia" w:ascii="微软雅黑" w:hAnsi="微软雅黑" w:eastAsia="微软雅黑" w:cs="微软雅黑"/>
              </w:rPr>
            </w:pPr>
            <w:r>
              <w:rPr>
                <w:rFonts w:hint="eastAsia" w:ascii="微软雅黑" w:hAnsi="微软雅黑" w:eastAsia="微软雅黑" w:cs="微软雅黑"/>
                <w:sz w:val="19"/>
              </w:rPr>
              <w:t>0=正常；1=ST-T异常；2=符合左室肥厚标准</w:t>
            </w:r>
          </w:p>
        </w:tc>
      </w:tr>
      <w:tr w14:paraId="6AFE9D4F">
        <w:trPr>
          <w:cantSplit/>
        </w:trPr>
        <w:tc>
          <w:tcPr>
            <w:tcW w:w="1224" w:type="dxa"/>
          </w:tcPr>
          <w:p w14:paraId="3300BB6B">
            <w:pPr>
              <w:spacing w:before="60" w:after="60"/>
              <w:rPr>
                <w:rFonts w:hint="eastAsia" w:ascii="微软雅黑" w:hAnsi="微软雅黑" w:eastAsia="微软雅黑" w:cs="微软雅黑"/>
              </w:rPr>
            </w:pPr>
            <w:r>
              <w:rPr>
                <w:rFonts w:hint="eastAsia" w:ascii="微软雅黑" w:hAnsi="微软雅黑" w:eastAsia="微软雅黑" w:cs="微软雅黑"/>
                <w:sz w:val="19"/>
              </w:rPr>
              <w:t>thalach</w:t>
            </w:r>
          </w:p>
        </w:tc>
        <w:tc>
          <w:tcPr>
            <w:tcW w:w="2232" w:type="dxa"/>
          </w:tcPr>
          <w:p w14:paraId="3E22BE27">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检查中达到的最大心率</w:t>
            </w:r>
          </w:p>
        </w:tc>
        <w:tc>
          <w:tcPr>
            <w:tcW w:w="6552" w:type="dxa"/>
          </w:tcPr>
          <w:p w14:paraId="55E5C68B">
            <w:pPr>
              <w:spacing w:before="60" w:after="60"/>
              <w:rPr>
                <w:rFonts w:hint="eastAsia" w:ascii="微软雅黑" w:hAnsi="微软雅黑" w:eastAsia="微软雅黑" w:cs="微软雅黑"/>
              </w:rPr>
            </w:pPr>
            <w:r>
              <w:rPr>
                <w:rFonts w:hint="eastAsia" w:ascii="微软雅黑" w:hAnsi="微软雅黑" w:eastAsia="微软雅黑" w:cs="微软雅黑"/>
                <w:sz w:val="19"/>
              </w:rPr>
              <w:t>次/分钟</w:t>
            </w:r>
          </w:p>
        </w:tc>
      </w:tr>
      <w:tr w14:paraId="7549E498">
        <w:trPr>
          <w:cantSplit/>
        </w:trPr>
        <w:tc>
          <w:tcPr>
            <w:tcW w:w="1224" w:type="dxa"/>
          </w:tcPr>
          <w:p w14:paraId="44E5BF3C">
            <w:pPr>
              <w:spacing w:before="60" w:after="60"/>
              <w:rPr>
                <w:rFonts w:hint="eastAsia" w:ascii="微软雅黑" w:hAnsi="微软雅黑" w:eastAsia="微软雅黑" w:cs="微软雅黑"/>
              </w:rPr>
            </w:pPr>
            <w:r>
              <w:rPr>
                <w:rFonts w:hint="eastAsia" w:ascii="微软雅黑" w:hAnsi="微软雅黑" w:eastAsia="微软雅黑" w:cs="微软雅黑"/>
                <w:sz w:val="19"/>
              </w:rPr>
              <w:t>exang</w:t>
            </w:r>
          </w:p>
        </w:tc>
        <w:tc>
          <w:tcPr>
            <w:tcW w:w="2232" w:type="dxa"/>
          </w:tcPr>
          <w:p w14:paraId="3CE62B0D">
            <w:pPr>
              <w:spacing w:before="60" w:after="60"/>
              <w:rPr>
                <w:rFonts w:hint="eastAsia" w:ascii="微软雅黑" w:hAnsi="微软雅黑" w:eastAsia="微软雅黑" w:cs="微软雅黑"/>
              </w:rPr>
            </w:pPr>
            <w:r>
              <w:rPr>
                <w:rFonts w:hint="eastAsia" w:ascii="微软雅黑" w:hAnsi="微软雅黑" w:eastAsia="微软雅黑" w:cs="微软雅黑"/>
                <w:sz w:val="19"/>
              </w:rPr>
              <w:t>运动诱发心绞痛</w:t>
            </w:r>
          </w:p>
        </w:tc>
        <w:tc>
          <w:tcPr>
            <w:tcW w:w="6552" w:type="dxa"/>
          </w:tcPr>
          <w:p w14:paraId="650E6BC9">
            <w:pPr>
              <w:spacing w:before="60" w:after="60"/>
              <w:rPr>
                <w:rFonts w:hint="eastAsia" w:ascii="微软雅黑" w:hAnsi="微软雅黑" w:eastAsia="微软雅黑" w:cs="微软雅黑"/>
              </w:rPr>
            </w:pPr>
            <w:r>
              <w:rPr>
                <w:rFonts w:hint="eastAsia" w:ascii="微软雅黑" w:hAnsi="微软雅黑" w:eastAsia="微软雅黑" w:cs="微软雅黑"/>
                <w:sz w:val="19"/>
              </w:rPr>
              <w:t>0=否；1=是</w:t>
            </w:r>
          </w:p>
        </w:tc>
      </w:tr>
      <w:tr w14:paraId="07C6120A">
        <w:trPr>
          <w:cantSplit/>
        </w:trPr>
        <w:tc>
          <w:tcPr>
            <w:tcW w:w="1224" w:type="dxa"/>
          </w:tcPr>
          <w:p w14:paraId="2ED38E9C">
            <w:pPr>
              <w:spacing w:before="60" w:after="60"/>
              <w:rPr>
                <w:rFonts w:hint="eastAsia" w:ascii="微软雅黑" w:hAnsi="微软雅黑" w:eastAsia="微软雅黑" w:cs="微软雅黑"/>
              </w:rPr>
            </w:pPr>
            <w:r>
              <w:rPr>
                <w:rFonts w:hint="eastAsia" w:ascii="微软雅黑" w:hAnsi="微软雅黑" w:eastAsia="微软雅黑" w:cs="微软雅黑"/>
                <w:sz w:val="19"/>
              </w:rPr>
              <w:t>oldpeak</w:t>
            </w:r>
          </w:p>
        </w:tc>
        <w:tc>
          <w:tcPr>
            <w:tcW w:w="2232" w:type="dxa"/>
          </w:tcPr>
          <w:p w14:paraId="0512C60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运动相对静息的ST下降</w:t>
            </w:r>
          </w:p>
        </w:tc>
        <w:tc>
          <w:tcPr>
            <w:tcW w:w="6552" w:type="dxa"/>
          </w:tcPr>
          <w:p w14:paraId="3C43955E">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本地字典未提供可靠单位；不补猜单位</w:t>
            </w:r>
          </w:p>
        </w:tc>
      </w:tr>
      <w:tr w14:paraId="5CC9BF6A">
        <w:trPr>
          <w:cantSplit/>
        </w:trPr>
        <w:tc>
          <w:tcPr>
            <w:tcW w:w="1224" w:type="dxa"/>
          </w:tcPr>
          <w:p w14:paraId="54AEC9C5">
            <w:pPr>
              <w:spacing w:before="60" w:after="60"/>
              <w:rPr>
                <w:rFonts w:hint="eastAsia" w:ascii="微软雅黑" w:hAnsi="微软雅黑" w:eastAsia="微软雅黑" w:cs="微软雅黑"/>
              </w:rPr>
            </w:pPr>
            <w:r>
              <w:rPr>
                <w:rFonts w:hint="eastAsia" w:ascii="微软雅黑" w:hAnsi="微软雅黑" w:eastAsia="微软雅黑" w:cs="微软雅黑"/>
                <w:sz w:val="19"/>
              </w:rPr>
              <w:t>slope</w:t>
            </w:r>
          </w:p>
        </w:tc>
        <w:tc>
          <w:tcPr>
            <w:tcW w:w="2232" w:type="dxa"/>
          </w:tcPr>
          <w:p w14:paraId="507F76FD">
            <w:pPr>
              <w:spacing w:before="60" w:after="60"/>
              <w:rPr>
                <w:rFonts w:hint="eastAsia" w:ascii="微软雅黑" w:hAnsi="微软雅黑" w:eastAsia="微软雅黑" w:cs="微软雅黑"/>
              </w:rPr>
            </w:pPr>
            <w:r>
              <w:rPr>
                <w:rFonts w:hint="eastAsia" w:ascii="微软雅黑" w:hAnsi="微软雅黑" w:eastAsia="微软雅黑" w:cs="微软雅黑"/>
                <w:sz w:val="19"/>
              </w:rPr>
              <w:t>运动峰值ST段斜率</w:t>
            </w:r>
          </w:p>
        </w:tc>
        <w:tc>
          <w:tcPr>
            <w:tcW w:w="6552" w:type="dxa"/>
          </w:tcPr>
          <w:p w14:paraId="45049B61">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1=上斜；2=平坦；3=下斜；不能仅凭编号认定风险等距</w:t>
            </w:r>
          </w:p>
        </w:tc>
      </w:tr>
      <w:tr w14:paraId="4FFA7CB5">
        <w:trPr>
          <w:cantSplit/>
        </w:trPr>
        <w:tc>
          <w:tcPr>
            <w:tcW w:w="1224" w:type="dxa"/>
          </w:tcPr>
          <w:p w14:paraId="42C123EB">
            <w:pPr>
              <w:spacing w:before="60" w:after="60"/>
              <w:rPr>
                <w:rFonts w:hint="eastAsia" w:ascii="微软雅黑" w:hAnsi="微软雅黑" w:eastAsia="微软雅黑" w:cs="微软雅黑"/>
              </w:rPr>
            </w:pPr>
            <w:r>
              <w:rPr>
                <w:rFonts w:hint="eastAsia" w:ascii="微软雅黑" w:hAnsi="微软雅黑" w:eastAsia="微软雅黑" w:cs="微软雅黑"/>
                <w:sz w:val="19"/>
              </w:rPr>
              <w:t>ca</w:t>
            </w:r>
          </w:p>
        </w:tc>
        <w:tc>
          <w:tcPr>
            <w:tcW w:w="2232" w:type="dxa"/>
          </w:tcPr>
          <w:p w14:paraId="068BC31E">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荧光检查显影的主要血管数</w:t>
            </w:r>
          </w:p>
        </w:tc>
        <w:tc>
          <w:tcPr>
            <w:tcW w:w="6552" w:type="dxa"/>
          </w:tcPr>
          <w:p w14:paraId="3AC91A15">
            <w:pPr>
              <w:spacing w:before="60" w:after="60"/>
              <w:rPr>
                <w:rFonts w:hint="eastAsia" w:ascii="微软雅黑" w:hAnsi="微软雅黑" w:eastAsia="微软雅黑" w:cs="微软雅黑"/>
              </w:rPr>
            </w:pPr>
            <w:r>
              <w:rPr>
                <w:rFonts w:hint="eastAsia" w:ascii="微软雅黑" w:hAnsi="微软雅黑" w:eastAsia="微软雅黑" w:cs="微软雅黑"/>
                <w:sz w:val="19"/>
              </w:rPr>
              <w:t>文档范围0至3</w:t>
            </w:r>
          </w:p>
        </w:tc>
      </w:tr>
      <w:tr w14:paraId="3CB06B04">
        <w:trPr>
          <w:cantSplit/>
        </w:trPr>
        <w:tc>
          <w:tcPr>
            <w:tcW w:w="1224" w:type="dxa"/>
          </w:tcPr>
          <w:p w14:paraId="578F06DE">
            <w:pPr>
              <w:spacing w:before="60" w:after="60"/>
              <w:rPr>
                <w:rFonts w:hint="eastAsia" w:ascii="微软雅黑" w:hAnsi="微软雅黑" w:eastAsia="微软雅黑" w:cs="微软雅黑"/>
              </w:rPr>
            </w:pPr>
            <w:r>
              <w:rPr>
                <w:rFonts w:hint="eastAsia" w:ascii="微软雅黑" w:hAnsi="微软雅黑" w:eastAsia="微软雅黑" w:cs="微软雅黑"/>
                <w:sz w:val="19"/>
              </w:rPr>
              <w:t>thal</w:t>
            </w:r>
          </w:p>
        </w:tc>
        <w:tc>
          <w:tcPr>
            <w:tcW w:w="2232" w:type="dxa"/>
          </w:tcPr>
          <w:p w14:paraId="250747B2">
            <w:pPr>
              <w:spacing w:before="60" w:after="60"/>
              <w:rPr>
                <w:rFonts w:hint="eastAsia" w:ascii="微软雅黑" w:hAnsi="微软雅黑" w:eastAsia="微软雅黑" w:cs="微软雅黑"/>
              </w:rPr>
            </w:pPr>
            <w:r>
              <w:rPr>
                <w:rFonts w:hint="eastAsia" w:ascii="微软雅黑" w:hAnsi="微软雅黑" w:eastAsia="微软雅黑" w:cs="微软雅黑"/>
                <w:sz w:val="19"/>
              </w:rPr>
              <w:t>灌注检查结果</w:t>
            </w:r>
          </w:p>
        </w:tc>
        <w:tc>
          <w:tcPr>
            <w:tcW w:w="6552" w:type="dxa"/>
          </w:tcPr>
          <w:p w14:paraId="2356315C">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3=正常；6=固定缺损；7=可逆缺损</w:t>
            </w:r>
          </w:p>
        </w:tc>
      </w:tr>
      <w:tr w14:paraId="4B700691">
        <w:trPr>
          <w:cantSplit/>
        </w:trPr>
        <w:tc>
          <w:tcPr>
            <w:tcW w:w="1224" w:type="dxa"/>
          </w:tcPr>
          <w:p w14:paraId="57065510">
            <w:pPr>
              <w:spacing w:before="60" w:after="60"/>
              <w:rPr>
                <w:rFonts w:hint="eastAsia" w:ascii="微软雅黑" w:hAnsi="微软雅黑" w:eastAsia="微软雅黑" w:cs="微软雅黑"/>
              </w:rPr>
            </w:pPr>
            <w:r>
              <w:rPr>
                <w:rFonts w:hint="eastAsia" w:ascii="微软雅黑" w:hAnsi="微软雅黑" w:eastAsia="微软雅黑" w:cs="微软雅黑"/>
                <w:sz w:val="19"/>
              </w:rPr>
              <w:t>num</w:t>
            </w:r>
          </w:p>
        </w:tc>
        <w:tc>
          <w:tcPr>
            <w:tcW w:w="2232" w:type="dxa"/>
          </w:tcPr>
          <w:p w14:paraId="28FA3422">
            <w:pPr>
              <w:spacing w:before="60" w:after="60"/>
              <w:rPr>
                <w:rFonts w:hint="eastAsia" w:ascii="微软雅黑" w:hAnsi="微软雅黑" w:eastAsia="微软雅黑" w:cs="微软雅黑"/>
              </w:rPr>
            </w:pPr>
            <w:r>
              <w:rPr>
                <w:rFonts w:hint="eastAsia" w:ascii="微软雅黑" w:hAnsi="微软雅黑" w:eastAsia="微软雅黑" w:cs="微软雅黑"/>
                <w:sz w:val="19"/>
              </w:rPr>
              <w:t>造影疾病状态标签</w:t>
            </w:r>
          </w:p>
        </w:tc>
        <w:tc>
          <w:tcPr>
            <w:tcW w:w="6552" w:type="dxa"/>
          </w:tcPr>
          <w:p w14:paraId="21AED6B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总说明给出0至4，常按0与大于0比较；详细条目只解释0和1，不能据此定义统一分期</w:t>
            </w:r>
          </w:p>
        </w:tc>
      </w:tr>
      <w:tr w14:paraId="729E10B6">
        <w:trPr>
          <w:cantSplit/>
        </w:trPr>
        <w:tc>
          <w:tcPr>
            <w:tcW w:w="1224" w:type="dxa"/>
          </w:tcPr>
          <w:p w14:paraId="23B8CB95">
            <w:pPr>
              <w:spacing w:before="60" w:after="60"/>
              <w:rPr>
                <w:rFonts w:hint="eastAsia" w:ascii="微软雅黑" w:hAnsi="微软雅黑" w:eastAsia="微软雅黑" w:cs="微软雅黑"/>
              </w:rPr>
            </w:pPr>
            <w:r>
              <w:rPr>
                <w:rFonts w:hint="eastAsia" w:ascii="微软雅黑" w:hAnsi="微软雅黑" w:eastAsia="微软雅黑" w:cs="微软雅黑"/>
                <w:sz w:val="19"/>
              </w:rPr>
              <w:t>site</w:t>
            </w:r>
          </w:p>
        </w:tc>
        <w:tc>
          <w:tcPr>
            <w:tcW w:w="2232" w:type="dxa"/>
          </w:tcPr>
          <w:p w14:paraId="0366E3FB">
            <w:pPr>
              <w:spacing w:before="60" w:after="60"/>
              <w:rPr>
                <w:rFonts w:hint="eastAsia" w:ascii="微软雅黑" w:hAnsi="微软雅黑" w:eastAsia="微软雅黑" w:cs="微软雅黑"/>
              </w:rPr>
            </w:pPr>
            <w:r>
              <w:rPr>
                <w:rFonts w:hint="eastAsia" w:ascii="微软雅黑" w:hAnsi="微软雅黑" w:eastAsia="微软雅黑" w:cs="微软雅黑"/>
                <w:sz w:val="19"/>
              </w:rPr>
              <w:t>文件来源中心</w:t>
            </w:r>
          </w:p>
        </w:tc>
        <w:tc>
          <w:tcPr>
            <w:tcW w:w="6552" w:type="dxa"/>
          </w:tcPr>
          <w:p w14:paraId="1D44C74A">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由四个官方处理文件名生成</w:t>
            </w:r>
          </w:p>
        </w:tc>
      </w:tr>
      <w:tr w14:paraId="2C8799EE">
        <w:trPr>
          <w:cantSplit/>
        </w:trPr>
        <w:tc>
          <w:tcPr>
            <w:tcW w:w="1224" w:type="dxa"/>
          </w:tcPr>
          <w:p w14:paraId="34F4041D">
            <w:pPr>
              <w:spacing w:before="60" w:after="60"/>
              <w:rPr>
                <w:rFonts w:hint="eastAsia" w:ascii="微软雅黑" w:hAnsi="微软雅黑" w:eastAsia="微软雅黑" w:cs="微软雅黑"/>
              </w:rPr>
            </w:pPr>
            <w:r>
              <w:rPr>
                <w:rFonts w:hint="eastAsia" w:ascii="微软雅黑" w:hAnsi="微软雅黑" w:eastAsia="微软雅黑" w:cs="微软雅黑"/>
                <w:sz w:val="19"/>
              </w:rPr>
              <w:t>记录编号</w:t>
            </w:r>
          </w:p>
        </w:tc>
        <w:tc>
          <w:tcPr>
            <w:tcW w:w="2232" w:type="dxa"/>
          </w:tcPr>
          <w:p w14:paraId="104E98E4">
            <w:pPr>
              <w:spacing w:before="60" w:after="60"/>
              <w:rPr>
                <w:rFonts w:hint="eastAsia" w:ascii="微软雅黑" w:hAnsi="微软雅黑" w:eastAsia="微软雅黑" w:cs="微软雅黑"/>
              </w:rPr>
            </w:pPr>
            <w:r>
              <w:rPr>
                <w:rFonts w:hint="eastAsia" w:ascii="微软雅黑" w:hAnsi="微软雅黑" w:eastAsia="微软雅黑" w:cs="微软雅黑"/>
                <w:sz w:val="19"/>
              </w:rPr>
              <w:t>教学记录编号</w:t>
            </w:r>
          </w:p>
        </w:tc>
        <w:tc>
          <w:tcPr>
            <w:tcW w:w="6552" w:type="dxa"/>
          </w:tcPr>
          <w:p w14:paraId="324C19D4">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中心名加文件内行序号；不是跨文件患者身份标识</w:t>
            </w:r>
          </w:p>
        </w:tc>
      </w:tr>
    </w:tbl>
    <w:p w14:paraId="692916FA">
      <w:pPr>
        <w:rPr>
          <w:rFonts w:hint="eastAsia" w:ascii="微软雅黑" w:hAnsi="微软雅黑" w:eastAsia="微软雅黑" w:cs="微软雅黑"/>
          <w:lang w:eastAsia="zh-CN"/>
        </w:rPr>
      </w:pPr>
    </w:p>
    <w:p w14:paraId="686354A7">
      <w:pPr>
        <w:pStyle w:val="15"/>
        <w:rPr>
          <w:rFonts w:hint="eastAsia" w:ascii="微软雅黑" w:hAnsi="微软雅黑" w:eastAsia="微软雅黑" w:cs="微软雅黑"/>
        </w:rPr>
      </w:pPr>
      <w:r>
        <w:rPr>
          <w:rFonts w:hint="eastAsia" w:ascii="微软雅黑" w:hAnsi="微软雅黑" w:eastAsia="微软雅黑" w:cs="微软雅黑"/>
          <w:lang w:eastAsia="zh-CN"/>
        </w:rPr>
        <w:t>表 B2  各中心实际非空取值。每行一个中心；括号内为非空记录数/该中心记录数；此处不提供变量类型答案。</w:t>
      </w:r>
      <w:r>
        <w:rPr>
          <w:rFonts w:hint="eastAsia" w:ascii="微软雅黑" w:hAnsi="微软雅黑" w:eastAsia="微软雅黑" w:cs="微软雅黑"/>
        </w:rPr>
        <w:t>服务Q2。</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69C1D231">
        <w:trPr>
          <w:tblHeader/>
        </w:trPr>
        <w:tc>
          <w:tcPr>
            <w:tcW w:w="1673" w:type="dxa"/>
            <w:shd w:val="clear" w:color="auto" w:fill="24586A"/>
          </w:tcPr>
          <w:p w14:paraId="45B370B8">
            <w:pPr>
              <w:rPr>
                <w:rFonts w:hint="eastAsia" w:ascii="微软雅黑" w:hAnsi="微软雅黑" w:eastAsia="微软雅黑" w:cs="微软雅黑"/>
              </w:rPr>
            </w:pPr>
            <w:r>
              <w:rPr>
                <w:rFonts w:hint="eastAsia" w:ascii="微软雅黑" w:hAnsi="微软雅黑" w:eastAsia="微软雅黑" w:cs="微软雅黑"/>
                <w:b/>
                <w:color w:val="FFFFFF"/>
              </w:rPr>
              <w:t>中心</w:t>
            </w:r>
          </w:p>
        </w:tc>
        <w:tc>
          <w:tcPr>
            <w:tcW w:w="1673" w:type="dxa"/>
            <w:shd w:val="clear" w:color="auto" w:fill="24586A"/>
          </w:tcPr>
          <w:p w14:paraId="0FF82BD2">
            <w:pPr>
              <w:rPr>
                <w:rFonts w:hint="eastAsia" w:ascii="微软雅黑" w:hAnsi="微软雅黑" w:eastAsia="微软雅黑" w:cs="微软雅黑"/>
              </w:rPr>
            </w:pPr>
            <w:r>
              <w:rPr>
                <w:rFonts w:hint="eastAsia" w:ascii="微软雅黑" w:hAnsi="微软雅黑" w:eastAsia="微软雅黑" w:cs="微软雅黑"/>
                <w:b/>
                <w:color w:val="FFFFFF"/>
              </w:rPr>
              <w:t>胸痛</w:t>
            </w:r>
          </w:p>
        </w:tc>
        <w:tc>
          <w:tcPr>
            <w:tcW w:w="1673" w:type="dxa"/>
            <w:shd w:val="clear" w:color="auto" w:fill="24586A"/>
          </w:tcPr>
          <w:p w14:paraId="3EB5DD1F">
            <w:pPr>
              <w:rPr>
                <w:rFonts w:hint="eastAsia" w:ascii="微软雅黑" w:hAnsi="微软雅黑" w:eastAsia="微软雅黑" w:cs="微软雅黑"/>
              </w:rPr>
            </w:pPr>
            <w:r>
              <w:rPr>
                <w:rFonts w:hint="eastAsia" w:ascii="微软雅黑" w:hAnsi="微软雅黑" w:eastAsia="微软雅黑" w:cs="微软雅黑"/>
                <w:b/>
                <w:color w:val="FFFFFF"/>
              </w:rPr>
              <w:t>ST斜率</w:t>
            </w:r>
          </w:p>
        </w:tc>
        <w:tc>
          <w:tcPr>
            <w:tcW w:w="1673" w:type="dxa"/>
            <w:shd w:val="clear" w:color="auto" w:fill="24586A"/>
          </w:tcPr>
          <w:p w14:paraId="61F0D330">
            <w:pPr>
              <w:rPr>
                <w:rFonts w:hint="eastAsia" w:ascii="微软雅黑" w:hAnsi="微软雅黑" w:eastAsia="微软雅黑" w:cs="微软雅黑"/>
              </w:rPr>
            </w:pPr>
            <w:r>
              <w:rPr>
                <w:rFonts w:hint="eastAsia" w:ascii="微软雅黑" w:hAnsi="微软雅黑" w:eastAsia="微软雅黑" w:cs="微软雅黑"/>
                <w:b/>
                <w:color w:val="FFFFFF"/>
              </w:rPr>
              <w:t>血</w:t>
            </w:r>
            <w:r>
              <w:rPr>
                <w:rFonts w:hint="eastAsia" w:ascii="微软雅黑" w:hAnsi="微软雅黑" w:eastAsia="微软雅黑" w:cs="微软雅黑"/>
              </w:rPr>
              <w:commentReference w:id="2"/>
            </w:r>
            <w:r>
              <w:rPr>
                <w:rFonts w:hint="eastAsia" w:ascii="微软雅黑" w:hAnsi="微软雅黑" w:eastAsia="微软雅黑" w:cs="微软雅黑"/>
                <w:b/>
                <w:color w:val="FFFFFF"/>
              </w:rPr>
              <w:t>管数</w:t>
            </w:r>
          </w:p>
        </w:tc>
        <w:tc>
          <w:tcPr>
            <w:tcW w:w="1673" w:type="dxa"/>
            <w:shd w:val="clear" w:color="auto" w:fill="24586A"/>
          </w:tcPr>
          <w:p w14:paraId="6EE2CBF9">
            <w:pPr>
              <w:rPr>
                <w:rFonts w:hint="eastAsia" w:ascii="微软雅黑" w:hAnsi="微软雅黑" w:eastAsia="微软雅黑" w:cs="微软雅黑"/>
              </w:rPr>
            </w:pPr>
            <w:r>
              <w:rPr>
                <w:rFonts w:hint="eastAsia" w:ascii="微软雅黑" w:hAnsi="微软雅黑" w:eastAsia="微软雅黑" w:cs="微软雅黑"/>
                <w:b/>
                <w:color w:val="FFFFFF"/>
              </w:rPr>
              <w:t>灌注</w:t>
            </w:r>
          </w:p>
        </w:tc>
        <w:tc>
          <w:tcPr>
            <w:tcW w:w="1673" w:type="dxa"/>
            <w:shd w:val="clear" w:color="auto" w:fill="24586A"/>
          </w:tcPr>
          <w:p w14:paraId="0DB8131C">
            <w:pPr>
              <w:rPr>
                <w:rFonts w:hint="eastAsia" w:ascii="微软雅黑" w:hAnsi="微软雅黑" w:eastAsia="微软雅黑" w:cs="微软雅黑"/>
              </w:rPr>
            </w:pPr>
            <w:r>
              <w:rPr>
                <w:rFonts w:hint="eastAsia" w:ascii="微软雅黑" w:hAnsi="微软雅黑" w:eastAsia="微软雅黑" w:cs="微软雅黑"/>
                <w:b/>
                <w:color w:val="FFFFFF"/>
              </w:rPr>
              <w:t>原始结局</w:t>
            </w:r>
          </w:p>
        </w:tc>
      </w:tr>
      <w:tr w14:paraId="70852D54">
        <w:trPr>
          <w:cantSplit/>
        </w:trPr>
        <w:tc>
          <w:tcPr>
            <w:tcW w:w="1673" w:type="dxa"/>
          </w:tcPr>
          <w:p w14:paraId="4BA98468">
            <w:pPr>
              <w:spacing w:before="60" w:after="60"/>
              <w:rPr>
                <w:rFonts w:hint="eastAsia" w:ascii="微软雅黑" w:hAnsi="微软雅黑" w:eastAsia="微软雅黑" w:cs="微软雅黑"/>
              </w:rPr>
            </w:pPr>
            <w:r>
              <w:rPr>
                <w:rFonts w:hint="eastAsia" w:ascii="微软雅黑" w:hAnsi="微软雅黑" w:eastAsia="微软雅黑" w:cs="微软雅黑"/>
                <w:sz w:val="19"/>
              </w:rPr>
              <w:t>Cleveland</w:t>
            </w:r>
          </w:p>
        </w:tc>
        <w:tc>
          <w:tcPr>
            <w:tcW w:w="1673" w:type="dxa"/>
          </w:tcPr>
          <w:p w14:paraId="4149651E">
            <w:pPr>
              <w:spacing w:before="60" w:after="60"/>
              <w:rPr>
                <w:rFonts w:hint="eastAsia" w:ascii="微软雅黑" w:hAnsi="微软雅黑" w:eastAsia="微软雅黑" w:cs="微软雅黑"/>
              </w:rPr>
            </w:pPr>
            <w:r>
              <w:rPr>
                <w:rFonts w:hint="eastAsia" w:ascii="微软雅黑" w:hAnsi="微软雅黑" w:eastAsia="微软雅黑" w:cs="微软雅黑"/>
                <w:sz w:val="19"/>
              </w:rPr>
              <w:t>1,2,3,4（303/303）</w:t>
            </w:r>
          </w:p>
        </w:tc>
        <w:tc>
          <w:tcPr>
            <w:tcW w:w="1673" w:type="dxa"/>
          </w:tcPr>
          <w:p w14:paraId="37B919D9">
            <w:pPr>
              <w:spacing w:before="60" w:after="60"/>
              <w:rPr>
                <w:rFonts w:hint="eastAsia" w:ascii="微软雅黑" w:hAnsi="微软雅黑" w:eastAsia="微软雅黑" w:cs="微软雅黑"/>
              </w:rPr>
            </w:pPr>
            <w:r>
              <w:rPr>
                <w:rFonts w:hint="eastAsia" w:ascii="微软雅黑" w:hAnsi="微软雅黑" w:eastAsia="微软雅黑" w:cs="微软雅黑"/>
                <w:sz w:val="19"/>
              </w:rPr>
              <w:t>1,2,3（303/303）</w:t>
            </w:r>
          </w:p>
        </w:tc>
        <w:tc>
          <w:tcPr>
            <w:tcW w:w="1673" w:type="dxa"/>
          </w:tcPr>
          <w:p w14:paraId="53216D87">
            <w:pPr>
              <w:spacing w:before="60" w:after="60"/>
              <w:rPr>
                <w:rFonts w:hint="eastAsia" w:ascii="微软雅黑" w:hAnsi="微软雅黑" w:eastAsia="微软雅黑" w:cs="微软雅黑"/>
              </w:rPr>
            </w:pPr>
            <w:r>
              <w:rPr>
                <w:rFonts w:hint="eastAsia" w:ascii="微软雅黑" w:hAnsi="微软雅黑" w:eastAsia="微软雅黑" w:cs="微软雅黑"/>
                <w:sz w:val="19"/>
              </w:rPr>
              <w:t>0,1,2,3（299/303）</w:t>
            </w:r>
          </w:p>
        </w:tc>
        <w:tc>
          <w:tcPr>
            <w:tcW w:w="1673" w:type="dxa"/>
          </w:tcPr>
          <w:p w14:paraId="4473A9C3">
            <w:pPr>
              <w:spacing w:before="60" w:after="60"/>
              <w:rPr>
                <w:rFonts w:hint="eastAsia" w:ascii="微软雅黑" w:hAnsi="微软雅黑" w:eastAsia="微软雅黑" w:cs="微软雅黑"/>
              </w:rPr>
            </w:pPr>
            <w:r>
              <w:rPr>
                <w:rFonts w:hint="eastAsia" w:ascii="微软雅黑" w:hAnsi="微软雅黑" w:eastAsia="微软雅黑" w:cs="微软雅黑"/>
                <w:sz w:val="19"/>
              </w:rPr>
              <w:t>3,6,7（301/303）</w:t>
            </w:r>
          </w:p>
        </w:tc>
        <w:tc>
          <w:tcPr>
            <w:tcW w:w="1673" w:type="dxa"/>
          </w:tcPr>
          <w:p w14:paraId="24446FE3">
            <w:pPr>
              <w:spacing w:before="60" w:after="60"/>
              <w:rPr>
                <w:rFonts w:hint="eastAsia" w:ascii="微软雅黑" w:hAnsi="微软雅黑" w:eastAsia="微软雅黑" w:cs="微软雅黑"/>
              </w:rPr>
            </w:pPr>
            <w:r>
              <w:rPr>
                <w:rFonts w:hint="eastAsia" w:ascii="微软雅黑" w:hAnsi="微软雅黑" w:eastAsia="微软雅黑" w:cs="微软雅黑"/>
                <w:sz w:val="19"/>
              </w:rPr>
              <w:t>0,1,2,3,4（303/303）</w:t>
            </w:r>
          </w:p>
        </w:tc>
      </w:tr>
      <w:tr w14:paraId="123BC0CA">
        <w:trPr>
          <w:cantSplit/>
        </w:trPr>
        <w:tc>
          <w:tcPr>
            <w:tcW w:w="1673" w:type="dxa"/>
          </w:tcPr>
          <w:p w14:paraId="4028F5DD">
            <w:pPr>
              <w:spacing w:before="60" w:after="60"/>
              <w:rPr>
                <w:rFonts w:hint="eastAsia" w:ascii="微软雅黑" w:hAnsi="微软雅黑" w:eastAsia="微软雅黑" w:cs="微软雅黑"/>
              </w:rPr>
            </w:pPr>
            <w:r>
              <w:rPr>
                <w:rFonts w:hint="eastAsia" w:ascii="微软雅黑" w:hAnsi="微软雅黑" w:eastAsia="微软雅黑" w:cs="微软雅黑"/>
                <w:sz w:val="19"/>
              </w:rPr>
              <w:t>Hungary</w:t>
            </w:r>
          </w:p>
        </w:tc>
        <w:tc>
          <w:tcPr>
            <w:tcW w:w="1673" w:type="dxa"/>
          </w:tcPr>
          <w:p w14:paraId="7E6CECFB">
            <w:pPr>
              <w:spacing w:before="60" w:after="60"/>
              <w:rPr>
                <w:rFonts w:hint="eastAsia" w:ascii="微软雅黑" w:hAnsi="微软雅黑" w:eastAsia="微软雅黑" w:cs="微软雅黑"/>
              </w:rPr>
            </w:pPr>
            <w:r>
              <w:rPr>
                <w:rFonts w:hint="eastAsia" w:ascii="微软雅黑" w:hAnsi="微软雅黑" w:eastAsia="微软雅黑" w:cs="微软雅黑"/>
                <w:sz w:val="19"/>
              </w:rPr>
              <w:t>1,2,3,4（294/294）</w:t>
            </w:r>
          </w:p>
        </w:tc>
        <w:tc>
          <w:tcPr>
            <w:tcW w:w="1673" w:type="dxa"/>
          </w:tcPr>
          <w:p w14:paraId="33CC6740">
            <w:pPr>
              <w:spacing w:before="60" w:after="60"/>
              <w:rPr>
                <w:rFonts w:hint="eastAsia" w:ascii="微软雅黑" w:hAnsi="微软雅黑" w:eastAsia="微软雅黑" w:cs="微软雅黑"/>
              </w:rPr>
            </w:pPr>
            <w:r>
              <w:rPr>
                <w:rFonts w:hint="eastAsia" w:ascii="微软雅黑" w:hAnsi="微软雅黑" w:eastAsia="微软雅黑" w:cs="微软雅黑"/>
                <w:sz w:val="19"/>
              </w:rPr>
              <w:t>1,2,3（104/294）</w:t>
            </w:r>
          </w:p>
        </w:tc>
        <w:tc>
          <w:tcPr>
            <w:tcW w:w="1673" w:type="dxa"/>
          </w:tcPr>
          <w:p w14:paraId="43A1C4B6">
            <w:pPr>
              <w:spacing w:before="60" w:after="60"/>
              <w:rPr>
                <w:rFonts w:hint="eastAsia" w:ascii="微软雅黑" w:hAnsi="微软雅黑" w:eastAsia="微软雅黑" w:cs="微软雅黑"/>
              </w:rPr>
            </w:pPr>
            <w:r>
              <w:rPr>
                <w:rFonts w:hint="eastAsia" w:ascii="微软雅黑" w:hAnsi="微软雅黑" w:eastAsia="微软雅黑" w:cs="微软雅黑"/>
                <w:sz w:val="19"/>
              </w:rPr>
              <w:t>0（3/294）</w:t>
            </w:r>
          </w:p>
        </w:tc>
        <w:tc>
          <w:tcPr>
            <w:tcW w:w="1673" w:type="dxa"/>
          </w:tcPr>
          <w:p w14:paraId="30045861">
            <w:pPr>
              <w:spacing w:before="60" w:after="60"/>
              <w:rPr>
                <w:rFonts w:hint="eastAsia" w:ascii="微软雅黑" w:hAnsi="微软雅黑" w:eastAsia="微软雅黑" w:cs="微软雅黑"/>
              </w:rPr>
            </w:pPr>
            <w:r>
              <w:rPr>
                <w:rFonts w:hint="eastAsia" w:ascii="微软雅黑" w:hAnsi="微软雅黑" w:eastAsia="微软雅黑" w:cs="微软雅黑"/>
                <w:sz w:val="19"/>
              </w:rPr>
              <w:t>3,6,7（28/294）</w:t>
            </w:r>
          </w:p>
        </w:tc>
        <w:tc>
          <w:tcPr>
            <w:tcW w:w="1673" w:type="dxa"/>
          </w:tcPr>
          <w:p w14:paraId="31BF480C">
            <w:pPr>
              <w:spacing w:before="60" w:after="60"/>
              <w:rPr>
                <w:rFonts w:hint="eastAsia" w:ascii="微软雅黑" w:hAnsi="微软雅黑" w:eastAsia="微软雅黑" w:cs="微软雅黑"/>
              </w:rPr>
            </w:pPr>
            <w:r>
              <w:rPr>
                <w:rFonts w:hint="eastAsia" w:ascii="微软雅黑" w:hAnsi="微软雅黑" w:eastAsia="微软雅黑" w:cs="微软雅黑"/>
                <w:sz w:val="19"/>
              </w:rPr>
              <w:t>0,1（294/294）</w:t>
            </w:r>
          </w:p>
        </w:tc>
      </w:tr>
      <w:tr w14:paraId="1603EB5B">
        <w:trPr>
          <w:cantSplit/>
        </w:trPr>
        <w:tc>
          <w:tcPr>
            <w:tcW w:w="1673" w:type="dxa"/>
          </w:tcPr>
          <w:p w14:paraId="195FC35A">
            <w:pPr>
              <w:spacing w:before="60" w:after="60"/>
              <w:rPr>
                <w:rFonts w:hint="eastAsia" w:ascii="微软雅黑" w:hAnsi="微软雅黑" w:eastAsia="微软雅黑" w:cs="微软雅黑"/>
              </w:rPr>
            </w:pPr>
            <w:r>
              <w:rPr>
                <w:rFonts w:hint="eastAsia" w:ascii="微软雅黑" w:hAnsi="微软雅黑" w:eastAsia="微软雅黑" w:cs="微软雅黑"/>
                <w:sz w:val="19"/>
              </w:rPr>
              <w:t>Switzerland</w:t>
            </w:r>
          </w:p>
        </w:tc>
        <w:tc>
          <w:tcPr>
            <w:tcW w:w="1673" w:type="dxa"/>
          </w:tcPr>
          <w:p w14:paraId="09D60F7E">
            <w:pPr>
              <w:spacing w:before="60" w:after="60"/>
              <w:rPr>
                <w:rFonts w:hint="eastAsia" w:ascii="微软雅黑" w:hAnsi="微软雅黑" w:eastAsia="微软雅黑" w:cs="微软雅黑"/>
              </w:rPr>
            </w:pPr>
            <w:r>
              <w:rPr>
                <w:rFonts w:hint="eastAsia" w:ascii="微软雅黑" w:hAnsi="微软雅黑" w:eastAsia="微软雅黑" w:cs="微软雅黑"/>
                <w:sz w:val="19"/>
              </w:rPr>
              <w:t>1,2,3,4（123/123）</w:t>
            </w:r>
          </w:p>
        </w:tc>
        <w:tc>
          <w:tcPr>
            <w:tcW w:w="1673" w:type="dxa"/>
          </w:tcPr>
          <w:p w14:paraId="741D064C">
            <w:pPr>
              <w:spacing w:before="60" w:after="60"/>
              <w:rPr>
                <w:rFonts w:hint="eastAsia" w:ascii="微软雅黑" w:hAnsi="微软雅黑" w:eastAsia="微软雅黑" w:cs="微软雅黑"/>
              </w:rPr>
            </w:pPr>
            <w:r>
              <w:rPr>
                <w:rFonts w:hint="eastAsia" w:ascii="微软雅黑" w:hAnsi="微软雅黑" w:eastAsia="微软雅黑" w:cs="微软雅黑"/>
                <w:sz w:val="19"/>
              </w:rPr>
              <w:t>1,2,3（106/123）</w:t>
            </w:r>
          </w:p>
        </w:tc>
        <w:tc>
          <w:tcPr>
            <w:tcW w:w="1673" w:type="dxa"/>
          </w:tcPr>
          <w:p w14:paraId="18879449">
            <w:pPr>
              <w:spacing w:before="60" w:after="60"/>
              <w:rPr>
                <w:rFonts w:hint="eastAsia" w:ascii="微软雅黑" w:hAnsi="微软雅黑" w:eastAsia="微软雅黑" w:cs="微软雅黑"/>
              </w:rPr>
            </w:pPr>
            <w:r>
              <w:rPr>
                <w:rFonts w:hint="eastAsia" w:ascii="微软雅黑" w:hAnsi="微软雅黑" w:eastAsia="微软雅黑" w:cs="微软雅黑"/>
                <w:sz w:val="19"/>
              </w:rPr>
              <w:t>1,2（5/123）</w:t>
            </w:r>
          </w:p>
        </w:tc>
        <w:tc>
          <w:tcPr>
            <w:tcW w:w="1673" w:type="dxa"/>
          </w:tcPr>
          <w:p w14:paraId="245085F8">
            <w:pPr>
              <w:spacing w:before="60" w:after="60"/>
              <w:rPr>
                <w:rFonts w:hint="eastAsia" w:ascii="微软雅黑" w:hAnsi="微软雅黑" w:eastAsia="微软雅黑" w:cs="微软雅黑"/>
              </w:rPr>
            </w:pPr>
            <w:r>
              <w:rPr>
                <w:rFonts w:hint="eastAsia" w:ascii="微软雅黑" w:hAnsi="微软雅黑" w:eastAsia="微软雅黑" w:cs="微软雅黑"/>
                <w:sz w:val="19"/>
              </w:rPr>
              <w:t>3,6,7（71/123）</w:t>
            </w:r>
          </w:p>
        </w:tc>
        <w:tc>
          <w:tcPr>
            <w:tcW w:w="1673" w:type="dxa"/>
          </w:tcPr>
          <w:p w14:paraId="40303F94">
            <w:pPr>
              <w:spacing w:before="60" w:after="60"/>
              <w:rPr>
                <w:rFonts w:hint="eastAsia" w:ascii="微软雅黑" w:hAnsi="微软雅黑" w:eastAsia="微软雅黑" w:cs="微软雅黑"/>
              </w:rPr>
            </w:pPr>
            <w:r>
              <w:rPr>
                <w:rFonts w:hint="eastAsia" w:ascii="微软雅黑" w:hAnsi="微软雅黑" w:eastAsia="微软雅黑" w:cs="微软雅黑"/>
                <w:sz w:val="19"/>
              </w:rPr>
              <w:t>0,1,2,3,4（123/123）</w:t>
            </w:r>
          </w:p>
        </w:tc>
      </w:tr>
      <w:tr w14:paraId="6CC50259">
        <w:trPr>
          <w:cantSplit/>
        </w:trPr>
        <w:tc>
          <w:tcPr>
            <w:tcW w:w="1673" w:type="dxa"/>
          </w:tcPr>
          <w:p w14:paraId="2F68CCB0">
            <w:pPr>
              <w:spacing w:before="60" w:after="60"/>
              <w:rPr>
                <w:rFonts w:hint="eastAsia" w:ascii="微软雅黑" w:hAnsi="微软雅黑" w:eastAsia="微软雅黑" w:cs="微软雅黑"/>
              </w:rPr>
            </w:pPr>
            <w:r>
              <w:rPr>
                <w:rFonts w:hint="eastAsia" w:ascii="微软雅黑" w:hAnsi="微软雅黑" w:eastAsia="微软雅黑" w:cs="微软雅黑"/>
                <w:sz w:val="19"/>
              </w:rPr>
              <w:t>VA Long Beach</w:t>
            </w:r>
          </w:p>
        </w:tc>
        <w:tc>
          <w:tcPr>
            <w:tcW w:w="1673" w:type="dxa"/>
          </w:tcPr>
          <w:p w14:paraId="6281527A">
            <w:pPr>
              <w:spacing w:before="60" w:after="60"/>
              <w:rPr>
                <w:rFonts w:hint="eastAsia" w:ascii="微软雅黑" w:hAnsi="微软雅黑" w:eastAsia="微软雅黑" w:cs="微软雅黑"/>
              </w:rPr>
            </w:pPr>
            <w:r>
              <w:rPr>
                <w:rFonts w:hint="eastAsia" w:ascii="微软雅黑" w:hAnsi="微软雅黑" w:eastAsia="微软雅黑" w:cs="微软雅黑"/>
                <w:sz w:val="19"/>
              </w:rPr>
              <w:t>1,2,3,4（200/200）</w:t>
            </w:r>
          </w:p>
        </w:tc>
        <w:tc>
          <w:tcPr>
            <w:tcW w:w="1673" w:type="dxa"/>
          </w:tcPr>
          <w:p w14:paraId="16460AA8">
            <w:pPr>
              <w:spacing w:before="60" w:after="60"/>
              <w:rPr>
                <w:rFonts w:hint="eastAsia" w:ascii="微软雅黑" w:hAnsi="微软雅黑" w:eastAsia="微软雅黑" w:cs="微软雅黑"/>
              </w:rPr>
            </w:pPr>
            <w:r>
              <w:rPr>
                <w:rFonts w:hint="eastAsia" w:ascii="微软雅黑" w:hAnsi="微软雅黑" w:eastAsia="微软雅黑" w:cs="微软雅黑"/>
                <w:sz w:val="19"/>
              </w:rPr>
              <w:t>1,2,3（98/200）</w:t>
            </w:r>
          </w:p>
        </w:tc>
        <w:tc>
          <w:tcPr>
            <w:tcW w:w="1673" w:type="dxa"/>
          </w:tcPr>
          <w:p w14:paraId="18139DEF">
            <w:pPr>
              <w:spacing w:before="60" w:after="60"/>
              <w:rPr>
                <w:rFonts w:hint="eastAsia" w:ascii="微软雅黑" w:hAnsi="微软雅黑" w:eastAsia="微软雅黑" w:cs="微软雅黑"/>
              </w:rPr>
            </w:pPr>
            <w:r>
              <w:rPr>
                <w:rFonts w:hint="eastAsia" w:ascii="微软雅黑" w:hAnsi="微软雅黑" w:eastAsia="微软雅黑" w:cs="微软雅黑"/>
                <w:sz w:val="19"/>
              </w:rPr>
              <w:t>0（2/200）</w:t>
            </w:r>
          </w:p>
        </w:tc>
        <w:tc>
          <w:tcPr>
            <w:tcW w:w="1673" w:type="dxa"/>
          </w:tcPr>
          <w:p w14:paraId="439E9791">
            <w:pPr>
              <w:spacing w:before="60" w:after="60"/>
              <w:rPr>
                <w:rFonts w:hint="eastAsia" w:ascii="微软雅黑" w:hAnsi="微软雅黑" w:eastAsia="微软雅黑" w:cs="微软雅黑"/>
              </w:rPr>
            </w:pPr>
            <w:r>
              <w:rPr>
                <w:rFonts w:hint="eastAsia" w:ascii="微软雅黑" w:hAnsi="微软雅黑" w:eastAsia="微软雅黑" w:cs="微软雅黑"/>
                <w:sz w:val="19"/>
              </w:rPr>
              <w:t>3,6,7（34/200）</w:t>
            </w:r>
          </w:p>
        </w:tc>
        <w:tc>
          <w:tcPr>
            <w:tcW w:w="1673" w:type="dxa"/>
          </w:tcPr>
          <w:p w14:paraId="362962EE">
            <w:pPr>
              <w:spacing w:before="60" w:after="60"/>
              <w:rPr>
                <w:rFonts w:hint="eastAsia" w:ascii="微软雅黑" w:hAnsi="微软雅黑" w:eastAsia="微软雅黑" w:cs="微软雅黑"/>
              </w:rPr>
            </w:pPr>
            <w:r>
              <w:rPr>
                <w:rFonts w:hint="eastAsia" w:ascii="微软雅黑" w:hAnsi="微软雅黑" w:eastAsia="微软雅黑" w:cs="微软雅黑"/>
                <w:sz w:val="19"/>
              </w:rPr>
              <w:t>0,1,2,3,4（200/200）</w:t>
            </w:r>
          </w:p>
        </w:tc>
      </w:tr>
    </w:tbl>
    <w:p w14:paraId="5CF811E2">
      <w:pPr>
        <w:rPr>
          <w:rFonts w:hint="eastAsia" w:ascii="微软雅黑" w:hAnsi="微软雅黑" w:eastAsia="微软雅黑" w:cs="微软雅黑"/>
        </w:rPr>
      </w:pPr>
    </w:p>
    <w:p w14:paraId="33D2E731">
      <w:pPr>
        <w:rPr>
          <w:rFonts w:hint="eastAsia" w:ascii="微软雅黑" w:hAnsi="微软雅黑" w:eastAsia="微软雅黑" w:cs="微软雅黑"/>
        </w:rPr>
      </w:pPr>
      <w:r>
        <w:rPr>
          <w:rFonts w:hint="eastAsia" w:ascii="微软雅黑" w:hAnsi="微软雅黑" w:eastAsia="微软雅黑" w:cs="微软雅黑"/>
        </w:rPr>
        <w:br w:type="page"/>
      </w:r>
    </w:p>
    <w:p w14:paraId="3CFBFF58">
      <w:pPr>
        <w:pStyle w:val="4"/>
        <w:rPr>
          <w:rFonts w:hint="eastAsia" w:ascii="微软雅黑" w:hAnsi="微软雅黑" w:eastAsia="微软雅黑" w:cs="微软雅黑"/>
        </w:rPr>
      </w:pPr>
      <w:r>
        <w:rPr>
          <w:rFonts w:hint="eastAsia" w:ascii="微软雅黑" w:hAnsi="微软雅黑" w:eastAsia="微软雅黑" w:cs="微软雅黑"/>
        </w:rPr>
        <w:t>描述统计与列联频数</w:t>
      </w:r>
    </w:p>
    <w:p w14:paraId="2A7FA3D1">
      <w:pPr>
        <w:pStyle w:val="15"/>
        <w:rPr>
          <w:rFonts w:hint="eastAsia" w:ascii="微软雅黑" w:hAnsi="微软雅黑" w:eastAsia="微软雅黑" w:cs="微软雅黑"/>
        </w:rPr>
      </w:pPr>
      <w:r>
        <w:rPr>
          <w:rFonts w:hint="eastAsia" w:ascii="微软雅黑" w:hAnsi="微软雅黑" w:eastAsia="微软雅黑" w:cs="微软雅黑"/>
          <w:lang w:eastAsia="zh-CN"/>
        </w:rPr>
        <w:t>表 B3  描述统计与列联频数。描述统计逐列排除空缺，零值保留；单位见表B1。胸痛与num&gt;0列联表覆盖920条记录。</w:t>
      </w:r>
      <w:r>
        <w:rPr>
          <w:rFonts w:hint="eastAsia" w:ascii="微软雅黑" w:hAnsi="微软雅黑" w:eastAsia="微软雅黑" w:cs="微软雅黑"/>
        </w:rPr>
        <w:t>服务Q3。</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24429004">
        <w:trPr>
          <w:tblHeader/>
        </w:trPr>
        <w:tc>
          <w:tcPr>
            <w:tcW w:w="1673" w:type="dxa"/>
            <w:shd w:val="clear" w:color="auto" w:fill="24586A"/>
          </w:tcPr>
          <w:p w14:paraId="7DBC6263">
            <w:pPr>
              <w:rPr>
                <w:rFonts w:hint="eastAsia" w:ascii="微软雅黑" w:hAnsi="微软雅黑" w:eastAsia="微软雅黑" w:cs="微软雅黑"/>
              </w:rPr>
            </w:pPr>
            <w:r>
              <w:rPr>
                <w:rFonts w:hint="eastAsia" w:ascii="微软雅黑" w:hAnsi="微软雅黑" w:eastAsia="微软雅黑" w:cs="微软雅黑"/>
                <w:b/>
                <w:color w:val="FFFFFF"/>
              </w:rPr>
              <w:t>变量</w:t>
            </w:r>
          </w:p>
        </w:tc>
        <w:tc>
          <w:tcPr>
            <w:tcW w:w="1673" w:type="dxa"/>
            <w:shd w:val="clear" w:color="auto" w:fill="24586A"/>
          </w:tcPr>
          <w:p w14:paraId="3F176B86">
            <w:pPr>
              <w:rPr>
                <w:rFonts w:hint="eastAsia" w:ascii="微软雅黑" w:hAnsi="微软雅黑" w:eastAsia="微软雅黑" w:cs="微软雅黑"/>
              </w:rPr>
            </w:pPr>
            <w:r>
              <w:rPr>
                <w:rFonts w:hint="eastAsia" w:ascii="微软雅黑" w:hAnsi="微软雅黑" w:eastAsia="微软雅黑" w:cs="微软雅黑"/>
                <w:b/>
                <w:color w:val="FFFFFF"/>
              </w:rPr>
              <w:t>非空数</w:t>
            </w:r>
          </w:p>
        </w:tc>
        <w:tc>
          <w:tcPr>
            <w:tcW w:w="1673" w:type="dxa"/>
            <w:shd w:val="clear" w:color="auto" w:fill="24586A"/>
          </w:tcPr>
          <w:p w14:paraId="0084BB64">
            <w:pPr>
              <w:rPr>
                <w:rFonts w:hint="eastAsia" w:ascii="微软雅黑" w:hAnsi="微软雅黑" w:eastAsia="微软雅黑" w:cs="微软雅黑"/>
              </w:rPr>
            </w:pPr>
            <w:r>
              <w:rPr>
                <w:rFonts w:hint="eastAsia" w:ascii="微软雅黑" w:hAnsi="微软雅黑" w:eastAsia="微软雅黑" w:cs="微软雅黑"/>
                <w:b/>
                <w:color w:val="FFFFFF"/>
              </w:rPr>
              <w:t>均值</w:t>
            </w:r>
          </w:p>
        </w:tc>
        <w:tc>
          <w:tcPr>
            <w:tcW w:w="1673" w:type="dxa"/>
            <w:shd w:val="clear" w:color="auto" w:fill="24586A"/>
          </w:tcPr>
          <w:p w14:paraId="7F159848">
            <w:pPr>
              <w:rPr>
                <w:rFonts w:hint="eastAsia" w:ascii="微软雅黑" w:hAnsi="微软雅黑" w:eastAsia="微软雅黑" w:cs="微软雅黑"/>
              </w:rPr>
            </w:pPr>
            <w:r>
              <w:rPr>
                <w:rFonts w:hint="eastAsia" w:ascii="微软雅黑" w:hAnsi="微软雅黑" w:eastAsia="微软雅黑" w:cs="微软雅黑"/>
                <w:b/>
                <w:color w:val="FFFFFF"/>
              </w:rPr>
              <w:t>中位数</w:t>
            </w:r>
          </w:p>
        </w:tc>
        <w:tc>
          <w:tcPr>
            <w:tcW w:w="1673" w:type="dxa"/>
            <w:shd w:val="clear" w:color="auto" w:fill="24586A"/>
          </w:tcPr>
          <w:p w14:paraId="7A8001C2">
            <w:pPr>
              <w:rPr>
                <w:rFonts w:hint="eastAsia" w:ascii="微软雅黑" w:hAnsi="微软雅黑" w:eastAsia="微软雅黑" w:cs="微软雅黑"/>
              </w:rPr>
            </w:pPr>
            <w:r>
              <w:rPr>
                <w:rFonts w:hint="eastAsia" w:ascii="微软雅黑" w:hAnsi="微软雅黑" w:eastAsia="微软雅黑" w:cs="微软雅黑"/>
                <w:b/>
                <w:color w:val="FFFFFF"/>
              </w:rPr>
              <w:t>最小</w:t>
            </w:r>
          </w:p>
        </w:tc>
        <w:tc>
          <w:tcPr>
            <w:tcW w:w="1673" w:type="dxa"/>
            <w:shd w:val="clear" w:color="auto" w:fill="24586A"/>
          </w:tcPr>
          <w:p w14:paraId="1BD061BF">
            <w:pPr>
              <w:rPr>
                <w:rFonts w:hint="eastAsia" w:ascii="微软雅黑" w:hAnsi="微软雅黑" w:eastAsia="微软雅黑" w:cs="微软雅黑"/>
              </w:rPr>
            </w:pPr>
            <w:r>
              <w:rPr>
                <w:rFonts w:hint="eastAsia" w:ascii="微软雅黑" w:hAnsi="微软雅黑" w:eastAsia="微软雅黑" w:cs="微软雅黑"/>
                <w:b/>
                <w:color w:val="FFFFFF"/>
              </w:rPr>
              <w:t>最大</w:t>
            </w:r>
          </w:p>
        </w:tc>
      </w:tr>
      <w:tr w14:paraId="4FBC63F9">
        <w:trPr>
          <w:cantSplit/>
        </w:trPr>
        <w:tc>
          <w:tcPr>
            <w:tcW w:w="1673" w:type="dxa"/>
          </w:tcPr>
          <w:p w14:paraId="289BA2B3">
            <w:pPr>
              <w:spacing w:before="60" w:after="60"/>
              <w:rPr>
                <w:rFonts w:hint="eastAsia" w:ascii="微软雅黑" w:hAnsi="微软雅黑" w:eastAsia="微软雅黑" w:cs="微软雅黑"/>
              </w:rPr>
            </w:pPr>
            <w:r>
              <w:rPr>
                <w:rFonts w:hint="eastAsia" w:ascii="微软雅黑" w:hAnsi="微软雅黑" w:eastAsia="微软雅黑" w:cs="微软雅黑"/>
                <w:sz w:val="19"/>
              </w:rPr>
              <w:t>年龄</w:t>
            </w:r>
          </w:p>
        </w:tc>
        <w:tc>
          <w:tcPr>
            <w:tcW w:w="1673" w:type="dxa"/>
          </w:tcPr>
          <w:p w14:paraId="75BD7E2C">
            <w:pPr>
              <w:spacing w:before="60" w:after="60"/>
              <w:rPr>
                <w:rFonts w:hint="eastAsia" w:ascii="微软雅黑" w:hAnsi="微软雅黑" w:eastAsia="微软雅黑" w:cs="微软雅黑"/>
              </w:rPr>
            </w:pPr>
            <w:r>
              <w:rPr>
                <w:rFonts w:hint="eastAsia" w:ascii="微软雅黑" w:hAnsi="微软雅黑" w:eastAsia="微软雅黑" w:cs="微软雅黑"/>
                <w:sz w:val="19"/>
              </w:rPr>
              <w:t>920</w:t>
            </w:r>
          </w:p>
        </w:tc>
        <w:tc>
          <w:tcPr>
            <w:tcW w:w="1673" w:type="dxa"/>
          </w:tcPr>
          <w:p w14:paraId="019E5354">
            <w:pPr>
              <w:spacing w:before="60" w:after="60"/>
              <w:rPr>
                <w:rFonts w:hint="eastAsia" w:ascii="微软雅黑" w:hAnsi="微软雅黑" w:eastAsia="微软雅黑" w:cs="微软雅黑"/>
              </w:rPr>
            </w:pPr>
            <w:r>
              <w:rPr>
                <w:rFonts w:hint="eastAsia" w:ascii="微软雅黑" w:hAnsi="微软雅黑" w:eastAsia="微软雅黑" w:cs="微软雅黑"/>
                <w:sz w:val="19"/>
              </w:rPr>
              <w:t>53.5</w:t>
            </w:r>
          </w:p>
        </w:tc>
        <w:tc>
          <w:tcPr>
            <w:tcW w:w="1673" w:type="dxa"/>
          </w:tcPr>
          <w:p w14:paraId="31EF5C03">
            <w:pPr>
              <w:spacing w:before="60" w:after="60"/>
              <w:rPr>
                <w:rFonts w:hint="eastAsia" w:ascii="微软雅黑" w:hAnsi="微软雅黑" w:eastAsia="微软雅黑" w:cs="微软雅黑"/>
              </w:rPr>
            </w:pPr>
            <w:r>
              <w:rPr>
                <w:rFonts w:hint="eastAsia" w:ascii="微软雅黑" w:hAnsi="微软雅黑" w:eastAsia="微软雅黑" w:cs="微软雅黑"/>
                <w:sz w:val="19"/>
              </w:rPr>
              <w:t>54.0</w:t>
            </w:r>
          </w:p>
        </w:tc>
        <w:tc>
          <w:tcPr>
            <w:tcW w:w="1673" w:type="dxa"/>
          </w:tcPr>
          <w:p w14:paraId="46A9B628">
            <w:pPr>
              <w:spacing w:before="60" w:after="60"/>
              <w:rPr>
                <w:rFonts w:hint="eastAsia" w:ascii="微软雅黑" w:hAnsi="微软雅黑" w:eastAsia="微软雅黑" w:cs="微软雅黑"/>
              </w:rPr>
            </w:pPr>
            <w:r>
              <w:rPr>
                <w:rFonts w:hint="eastAsia" w:ascii="微软雅黑" w:hAnsi="微软雅黑" w:eastAsia="微软雅黑" w:cs="微软雅黑"/>
                <w:sz w:val="19"/>
              </w:rPr>
              <w:t>28.0</w:t>
            </w:r>
          </w:p>
        </w:tc>
        <w:tc>
          <w:tcPr>
            <w:tcW w:w="1673" w:type="dxa"/>
          </w:tcPr>
          <w:p w14:paraId="77BE046B">
            <w:pPr>
              <w:spacing w:before="60" w:after="60"/>
              <w:rPr>
                <w:rFonts w:hint="eastAsia" w:ascii="微软雅黑" w:hAnsi="微软雅黑" w:eastAsia="微软雅黑" w:cs="微软雅黑"/>
              </w:rPr>
            </w:pPr>
            <w:r>
              <w:rPr>
                <w:rFonts w:hint="eastAsia" w:ascii="微软雅黑" w:hAnsi="微软雅黑" w:eastAsia="微软雅黑" w:cs="微软雅黑"/>
                <w:sz w:val="19"/>
              </w:rPr>
              <w:t>77.0</w:t>
            </w:r>
          </w:p>
        </w:tc>
      </w:tr>
      <w:tr w14:paraId="6D4853ED">
        <w:trPr>
          <w:cantSplit/>
        </w:trPr>
        <w:tc>
          <w:tcPr>
            <w:tcW w:w="1673" w:type="dxa"/>
          </w:tcPr>
          <w:p w14:paraId="09541EE7">
            <w:pPr>
              <w:spacing w:before="60" w:after="60"/>
              <w:rPr>
                <w:rFonts w:hint="eastAsia" w:ascii="微软雅黑" w:hAnsi="微软雅黑" w:eastAsia="微软雅黑" w:cs="微软雅黑"/>
              </w:rPr>
            </w:pPr>
            <w:r>
              <w:rPr>
                <w:rFonts w:hint="eastAsia" w:ascii="微软雅黑" w:hAnsi="微软雅黑" w:eastAsia="微软雅黑" w:cs="微软雅黑"/>
                <w:sz w:val="19"/>
              </w:rPr>
              <w:t>静息血压</w:t>
            </w:r>
          </w:p>
        </w:tc>
        <w:tc>
          <w:tcPr>
            <w:tcW w:w="1673" w:type="dxa"/>
          </w:tcPr>
          <w:p w14:paraId="7B32366B">
            <w:pPr>
              <w:spacing w:before="60" w:after="60"/>
              <w:rPr>
                <w:rFonts w:hint="eastAsia" w:ascii="微软雅黑" w:hAnsi="微软雅黑" w:eastAsia="微软雅黑" w:cs="微软雅黑"/>
              </w:rPr>
            </w:pPr>
            <w:r>
              <w:rPr>
                <w:rFonts w:hint="eastAsia" w:ascii="微软雅黑" w:hAnsi="微软雅黑" w:eastAsia="微软雅黑" w:cs="微软雅黑"/>
                <w:sz w:val="19"/>
              </w:rPr>
              <w:t>861</w:t>
            </w:r>
          </w:p>
        </w:tc>
        <w:tc>
          <w:tcPr>
            <w:tcW w:w="1673" w:type="dxa"/>
          </w:tcPr>
          <w:p w14:paraId="505E910B">
            <w:pPr>
              <w:spacing w:before="60" w:after="60"/>
              <w:rPr>
                <w:rFonts w:hint="eastAsia" w:ascii="微软雅黑" w:hAnsi="微软雅黑" w:eastAsia="微软雅黑" w:cs="微软雅黑"/>
              </w:rPr>
            </w:pPr>
            <w:r>
              <w:rPr>
                <w:rFonts w:hint="eastAsia" w:ascii="微软雅黑" w:hAnsi="微软雅黑" w:eastAsia="微软雅黑" w:cs="微软雅黑"/>
                <w:sz w:val="19"/>
              </w:rPr>
              <w:t>132.1</w:t>
            </w:r>
          </w:p>
        </w:tc>
        <w:tc>
          <w:tcPr>
            <w:tcW w:w="1673" w:type="dxa"/>
          </w:tcPr>
          <w:p w14:paraId="56EF3BAB">
            <w:pPr>
              <w:spacing w:before="60" w:after="60"/>
              <w:rPr>
                <w:rFonts w:hint="eastAsia" w:ascii="微软雅黑" w:hAnsi="微软雅黑" w:eastAsia="微软雅黑" w:cs="微软雅黑"/>
              </w:rPr>
            </w:pPr>
            <w:r>
              <w:rPr>
                <w:rFonts w:hint="eastAsia" w:ascii="微软雅黑" w:hAnsi="微软雅黑" w:eastAsia="微软雅黑" w:cs="微软雅黑"/>
                <w:sz w:val="19"/>
              </w:rPr>
              <w:t>130.0</w:t>
            </w:r>
          </w:p>
        </w:tc>
        <w:tc>
          <w:tcPr>
            <w:tcW w:w="1673" w:type="dxa"/>
          </w:tcPr>
          <w:p w14:paraId="32D105CF">
            <w:pPr>
              <w:spacing w:before="60" w:after="60"/>
              <w:rPr>
                <w:rFonts w:hint="eastAsia" w:ascii="微软雅黑" w:hAnsi="微软雅黑" w:eastAsia="微软雅黑" w:cs="微软雅黑"/>
              </w:rPr>
            </w:pPr>
            <w:r>
              <w:rPr>
                <w:rFonts w:hint="eastAsia" w:ascii="微软雅黑" w:hAnsi="微软雅黑" w:eastAsia="微软雅黑" w:cs="微软雅黑"/>
                <w:sz w:val="19"/>
              </w:rPr>
              <w:t>0.0</w:t>
            </w:r>
          </w:p>
        </w:tc>
        <w:tc>
          <w:tcPr>
            <w:tcW w:w="1673" w:type="dxa"/>
          </w:tcPr>
          <w:p w14:paraId="17D8A540">
            <w:pPr>
              <w:spacing w:before="60" w:after="60"/>
              <w:rPr>
                <w:rFonts w:hint="eastAsia" w:ascii="微软雅黑" w:hAnsi="微软雅黑" w:eastAsia="微软雅黑" w:cs="微软雅黑"/>
              </w:rPr>
            </w:pPr>
            <w:r>
              <w:rPr>
                <w:rFonts w:hint="eastAsia" w:ascii="微软雅黑" w:hAnsi="微软雅黑" w:eastAsia="微软雅黑" w:cs="微软雅黑"/>
                <w:sz w:val="19"/>
              </w:rPr>
              <w:t>200.0</w:t>
            </w:r>
          </w:p>
        </w:tc>
      </w:tr>
      <w:tr w14:paraId="42EE42E6">
        <w:trPr>
          <w:cantSplit/>
        </w:trPr>
        <w:tc>
          <w:tcPr>
            <w:tcW w:w="1673" w:type="dxa"/>
          </w:tcPr>
          <w:p w14:paraId="0AC89679">
            <w:pPr>
              <w:spacing w:before="60" w:after="60"/>
              <w:rPr>
                <w:rFonts w:hint="eastAsia" w:ascii="微软雅黑" w:hAnsi="微软雅黑" w:eastAsia="微软雅黑" w:cs="微软雅黑"/>
              </w:rPr>
            </w:pPr>
            <w:r>
              <w:rPr>
                <w:rFonts w:hint="eastAsia" w:ascii="微软雅黑" w:hAnsi="微软雅黑" w:eastAsia="微软雅黑" w:cs="微软雅黑"/>
                <w:sz w:val="19"/>
              </w:rPr>
              <w:t>胆固醇</w:t>
            </w:r>
          </w:p>
        </w:tc>
        <w:tc>
          <w:tcPr>
            <w:tcW w:w="1673" w:type="dxa"/>
          </w:tcPr>
          <w:p w14:paraId="4C415EAC">
            <w:pPr>
              <w:spacing w:before="60" w:after="60"/>
              <w:rPr>
                <w:rFonts w:hint="eastAsia" w:ascii="微软雅黑" w:hAnsi="微软雅黑" w:eastAsia="微软雅黑" w:cs="微软雅黑"/>
              </w:rPr>
            </w:pPr>
            <w:r>
              <w:rPr>
                <w:rFonts w:hint="eastAsia" w:ascii="微软雅黑" w:hAnsi="微软雅黑" w:eastAsia="微软雅黑" w:cs="微软雅黑"/>
                <w:sz w:val="19"/>
              </w:rPr>
              <w:t>890</w:t>
            </w:r>
          </w:p>
        </w:tc>
        <w:tc>
          <w:tcPr>
            <w:tcW w:w="1673" w:type="dxa"/>
          </w:tcPr>
          <w:p w14:paraId="02D9C79A">
            <w:pPr>
              <w:spacing w:before="60" w:after="60"/>
              <w:rPr>
                <w:rFonts w:hint="eastAsia" w:ascii="微软雅黑" w:hAnsi="微软雅黑" w:eastAsia="微软雅黑" w:cs="微软雅黑"/>
              </w:rPr>
            </w:pPr>
            <w:r>
              <w:rPr>
                <w:rFonts w:hint="eastAsia" w:ascii="微软雅黑" w:hAnsi="微软雅黑" w:eastAsia="微软雅黑" w:cs="微软雅黑"/>
                <w:sz w:val="19"/>
              </w:rPr>
              <w:t>199.1</w:t>
            </w:r>
          </w:p>
        </w:tc>
        <w:tc>
          <w:tcPr>
            <w:tcW w:w="1673" w:type="dxa"/>
          </w:tcPr>
          <w:p w14:paraId="77CB0D9F">
            <w:pPr>
              <w:spacing w:before="60" w:after="60"/>
              <w:rPr>
                <w:rFonts w:hint="eastAsia" w:ascii="微软雅黑" w:hAnsi="微软雅黑" w:eastAsia="微软雅黑" w:cs="微软雅黑"/>
              </w:rPr>
            </w:pPr>
            <w:r>
              <w:rPr>
                <w:rFonts w:hint="eastAsia" w:ascii="微软雅黑" w:hAnsi="微软雅黑" w:eastAsia="微软雅黑" w:cs="微软雅黑"/>
                <w:sz w:val="19"/>
              </w:rPr>
              <w:t>223.0</w:t>
            </w:r>
          </w:p>
        </w:tc>
        <w:tc>
          <w:tcPr>
            <w:tcW w:w="1673" w:type="dxa"/>
          </w:tcPr>
          <w:p w14:paraId="43D6932F">
            <w:pPr>
              <w:spacing w:before="60" w:after="60"/>
              <w:rPr>
                <w:rFonts w:hint="eastAsia" w:ascii="微软雅黑" w:hAnsi="微软雅黑" w:eastAsia="微软雅黑" w:cs="微软雅黑"/>
              </w:rPr>
            </w:pPr>
            <w:r>
              <w:rPr>
                <w:rFonts w:hint="eastAsia" w:ascii="微软雅黑" w:hAnsi="微软雅黑" w:eastAsia="微软雅黑" w:cs="微软雅黑"/>
                <w:sz w:val="19"/>
              </w:rPr>
              <w:t>0.0</w:t>
            </w:r>
          </w:p>
        </w:tc>
        <w:tc>
          <w:tcPr>
            <w:tcW w:w="1673" w:type="dxa"/>
          </w:tcPr>
          <w:p w14:paraId="19D95DC0">
            <w:pPr>
              <w:spacing w:before="60" w:after="60"/>
              <w:rPr>
                <w:rFonts w:hint="eastAsia" w:ascii="微软雅黑" w:hAnsi="微软雅黑" w:eastAsia="微软雅黑" w:cs="微软雅黑"/>
              </w:rPr>
            </w:pPr>
            <w:r>
              <w:rPr>
                <w:rFonts w:hint="eastAsia" w:ascii="微软雅黑" w:hAnsi="微软雅黑" w:eastAsia="微软雅黑" w:cs="微软雅黑"/>
                <w:sz w:val="19"/>
              </w:rPr>
              <w:t>603.0</w:t>
            </w:r>
          </w:p>
        </w:tc>
      </w:tr>
      <w:tr w14:paraId="68789678">
        <w:trPr>
          <w:cantSplit/>
        </w:trPr>
        <w:tc>
          <w:tcPr>
            <w:tcW w:w="1673" w:type="dxa"/>
          </w:tcPr>
          <w:p w14:paraId="49895B94">
            <w:pPr>
              <w:spacing w:before="60" w:after="60"/>
              <w:rPr>
                <w:rFonts w:hint="eastAsia" w:ascii="微软雅黑" w:hAnsi="微软雅黑" w:eastAsia="微软雅黑" w:cs="微软雅黑"/>
              </w:rPr>
            </w:pPr>
            <w:r>
              <w:rPr>
                <w:rFonts w:hint="eastAsia" w:ascii="微软雅黑" w:hAnsi="微软雅黑" w:eastAsia="微软雅黑" w:cs="微软雅黑"/>
                <w:sz w:val="19"/>
              </w:rPr>
              <w:t>最大心率</w:t>
            </w:r>
          </w:p>
        </w:tc>
        <w:tc>
          <w:tcPr>
            <w:tcW w:w="1673" w:type="dxa"/>
          </w:tcPr>
          <w:p w14:paraId="358B176E">
            <w:pPr>
              <w:spacing w:before="60" w:after="60"/>
              <w:rPr>
                <w:rFonts w:hint="eastAsia" w:ascii="微软雅黑" w:hAnsi="微软雅黑" w:eastAsia="微软雅黑" w:cs="微软雅黑"/>
              </w:rPr>
            </w:pPr>
            <w:r>
              <w:rPr>
                <w:rFonts w:hint="eastAsia" w:ascii="微软雅黑" w:hAnsi="微软雅黑" w:eastAsia="微软雅黑" w:cs="微软雅黑"/>
                <w:sz w:val="19"/>
              </w:rPr>
              <w:t>865</w:t>
            </w:r>
          </w:p>
        </w:tc>
        <w:tc>
          <w:tcPr>
            <w:tcW w:w="1673" w:type="dxa"/>
          </w:tcPr>
          <w:p w14:paraId="340EA88F">
            <w:pPr>
              <w:spacing w:before="60" w:after="60"/>
              <w:rPr>
                <w:rFonts w:hint="eastAsia" w:ascii="微软雅黑" w:hAnsi="微软雅黑" w:eastAsia="微软雅黑" w:cs="微软雅黑"/>
              </w:rPr>
            </w:pPr>
            <w:r>
              <w:rPr>
                <w:rFonts w:hint="eastAsia" w:ascii="微软雅黑" w:hAnsi="微软雅黑" w:eastAsia="微软雅黑" w:cs="微软雅黑"/>
                <w:sz w:val="19"/>
              </w:rPr>
              <w:t>137.5</w:t>
            </w:r>
          </w:p>
        </w:tc>
        <w:tc>
          <w:tcPr>
            <w:tcW w:w="1673" w:type="dxa"/>
          </w:tcPr>
          <w:p w14:paraId="3165485F">
            <w:pPr>
              <w:spacing w:before="60" w:after="60"/>
              <w:rPr>
                <w:rFonts w:hint="eastAsia" w:ascii="微软雅黑" w:hAnsi="微软雅黑" w:eastAsia="微软雅黑" w:cs="微软雅黑"/>
              </w:rPr>
            </w:pPr>
            <w:r>
              <w:rPr>
                <w:rFonts w:hint="eastAsia" w:ascii="微软雅黑" w:hAnsi="微软雅黑" w:eastAsia="微软雅黑" w:cs="微软雅黑"/>
                <w:sz w:val="19"/>
              </w:rPr>
              <w:t>140.0</w:t>
            </w:r>
          </w:p>
        </w:tc>
        <w:tc>
          <w:tcPr>
            <w:tcW w:w="1673" w:type="dxa"/>
          </w:tcPr>
          <w:p w14:paraId="159636DC">
            <w:pPr>
              <w:spacing w:before="60" w:after="60"/>
              <w:rPr>
                <w:rFonts w:hint="eastAsia" w:ascii="微软雅黑" w:hAnsi="微软雅黑" w:eastAsia="微软雅黑" w:cs="微软雅黑"/>
              </w:rPr>
            </w:pPr>
            <w:r>
              <w:rPr>
                <w:rFonts w:hint="eastAsia" w:ascii="微软雅黑" w:hAnsi="微软雅黑" w:eastAsia="微软雅黑" w:cs="微软雅黑"/>
                <w:sz w:val="19"/>
              </w:rPr>
              <w:t>60.0</w:t>
            </w:r>
          </w:p>
        </w:tc>
        <w:tc>
          <w:tcPr>
            <w:tcW w:w="1673" w:type="dxa"/>
          </w:tcPr>
          <w:p w14:paraId="3EC3614D">
            <w:pPr>
              <w:spacing w:before="60" w:after="60"/>
              <w:rPr>
                <w:rFonts w:hint="eastAsia" w:ascii="微软雅黑" w:hAnsi="微软雅黑" w:eastAsia="微软雅黑" w:cs="微软雅黑"/>
              </w:rPr>
            </w:pPr>
            <w:r>
              <w:rPr>
                <w:rFonts w:hint="eastAsia" w:ascii="微软雅黑" w:hAnsi="微软雅黑" w:eastAsia="微软雅黑" w:cs="微软雅黑"/>
                <w:sz w:val="19"/>
              </w:rPr>
              <w:t>202.0</w:t>
            </w:r>
          </w:p>
        </w:tc>
      </w:tr>
      <w:tr w14:paraId="6DA32E72">
        <w:trPr>
          <w:cantSplit/>
        </w:trPr>
        <w:tc>
          <w:tcPr>
            <w:tcW w:w="1673" w:type="dxa"/>
          </w:tcPr>
          <w:p w14:paraId="75316F14">
            <w:pPr>
              <w:spacing w:before="60" w:after="60"/>
              <w:rPr>
                <w:rFonts w:hint="eastAsia" w:ascii="微软雅黑" w:hAnsi="微软雅黑" w:eastAsia="微软雅黑" w:cs="微软雅黑"/>
              </w:rPr>
            </w:pPr>
            <w:r>
              <w:rPr>
                <w:rFonts w:hint="eastAsia" w:ascii="微软雅黑" w:hAnsi="微软雅黑" w:eastAsia="微软雅黑" w:cs="微软雅黑"/>
                <w:sz w:val="19"/>
              </w:rPr>
              <w:t>ST下降</w:t>
            </w:r>
          </w:p>
        </w:tc>
        <w:tc>
          <w:tcPr>
            <w:tcW w:w="1673" w:type="dxa"/>
          </w:tcPr>
          <w:p w14:paraId="047F4B47">
            <w:pPr>
              <w:spacing w:before="60" w:after="60"/>
              <w:rPr>
                <w:rFonts w:hint="eastAsia" w:ascii="微软雅黑" w:hAnsi="微软雅黑" w:eastAsia="微软雅黑" w:cs="微软雅黑"/>
              </w:rPr>
            </w:pPr>
            <w:r>
              <w:rPr>
                <w:rFonts w:hint="eastAsia" w:ascii="微软雅黑" w:hAnsi="微软雅黑" w:eastAsia="微软雅黑" w:cs="微软雅黑"/>
                <w:sz w:val="19"/>
              </w:rPr>
              <w:t>858</w:t>
            </w:r>
          </w:p>
        </w:tc>
        <w:tc>
          <w:tcPr>
            <w:tcW w:w="1673" w:type="dxa"/>
          </w:tcPr>
          <w:p w14:paraId="2277A3C2">
            <w:pPr>
              <w:spacing w:before="60" w:after="60"/>
              <w:rPr>
                <w:rFonts w:hint="eastAsia" w:ascii="微软雅黑" w:hAnsi="微软雅黑" w:eastAsia="微软雅黑" w:cs="微软雅黑"/>
              </w:rPr>
            </w:pPr>
            <w:r>
              <w:rPr>
                <w:rFonts w:hint="eastAsia" w:ascii="微软雅黑" w:hAnsi="微软雅黑" w:eastAsia="微软雅黑" w:cs="微软雅黑"/>
                <w:sz w:val="19"/>
              </w:rPr>
              <w:t>0.9</w:t>
            </w:r>
          </w:p>
        </w:tc>
        <w:tc>
          <w:tcPr>
            <w:tcW w:w="1673" w:type="dxa"/>
          </w:tcPr>
          <w:p w14:paraId="62D20F75">
            <w:pPr>
              <w:spacing w:before="60" w:after="60"/>
              <w:rPr>
                <w:rFonts w:hint="eastAsia" w:ascii="微软雅黑" w:hAnsi="微软雅黑" w:eastAsia="微软雅黑" w:cs="微软雅黑"/>
              </w:rPr>
            </w:pPr>
            <w:r>
              <w:rPr>
                <w:rFonts w:hint="eastAsia" w:ascii="微软雅黑" w:hAnsi="微软雅黑" w:eastAsia="微软雅黑" w:cs="微软雅黑"/>
                <w:sz w:val="19"/>
              </w:rPr>
              <w:t>0.5</w:t>
            </w:r>
          </w:p>
        </w:tc>
        <w:tc>
          <w:tcPr>
            <w:tcW w:w="1673" w:type="dxa"/>
          </w:tcPr>
          <w:p w14:paraId="2FA7EE5F">
            <w:pPr>
              <w:spacing w:before="60" w:after="60"/>
              <w:rPr>
                <w:rFonts w:hint="eastAsia" w:ascii="微软雅黑" w:hAnsi="微软雅黑" w:eastAsia="微软雅黑" w:cs="微软雅黑"/>
              </w:rPr>
            </w:pPr>
            <w:r>
              <w:rPr>
                <w:rFonts w:hint="eastAsia" w:ascii="微软雅黑" w:hAnsi="微软雅黑" w:eastAsia="微软雅黑" w:cs="微软雅黑"/>
                <w:sz w:val="19"/>
              </w:rPr>
              <w:t>-2.6</w:t>
            </w:r>
          </w:p>
        </w:tc>
        <w:tc>
          <w:tcPr>
            <w:tcW w:w="1673" w:type="dxa"/>
          </w:tcPr>
          <w:p w14:paraId="58707772">
            <w:pPr>
              <w:spacing w:before="60" w:after="60"/>
              <w:rPr>
                <w:rFonts w:hint="eastAsia" w:ascii="微软雅黑" w:hAnsi="微软雅黑" w:eastAsia="微软雅黑" w:cs="微软雅黑"/>
              </w:rPr>
            </w:pPr>
            <w:r>
              <w:rPr>
                <w:rFonts w:hint="eastAsia" w:ascii="微软雅黑" w:hAnsi="微软雅黑" w:eastAsia="微软雅黑" w:cs="微软雅黑"/>
                <w:sz w:val="19"/>
              </w:rPr>
              <w:t>6.2</w:t>
            </w:r>
          </w:p>
        </w:tc>
      </w:tr>
      <w:tr w14:paraId="38170D3F">
        <w:trPr>
          <w:cantSplit/>
        </w:trPr>
        <w:tc>
          <w:tcPr>
            <w:tcW w:w="1673" w:type="dxa"/>
          </w:tcPr>
          <w:p w14:paraId="2839CA0B">
            <w:pPr>
              <w:spacing w:before="60" w:after="60"/>
              <w:rPr>
                <w:rFonts w:hint="eastAsia" w:ascii="微软雅黑" w:hAnsi="微软雅黑" w:eastAsia="微软雅黑" w:cs="微软雅黑"/>
              </w:rPr>
            </w:pPr>
            <w:r>
              <w:rPr>
                <w:rFonts w:hint="eastAsia" w:ascii="微软雅黑" w:hAnsi="微软雅黑" w:eastAsia="微软雅黑" w:cs="微软雅黑"/>
                <w:sz w:val="19"/>
              </w:rPr>
              <w:t>显影血管数</w:t>
            </w:r>
          </w:p>
        </w:tc>
        <w:tc>
          <w:tcPr>
            <w:tcW w:w="1673" w:type="dxa"/>
          </w:tcPr>
          <w:p w14:paraId="4C08E0F0">
            <w:pPr>
              <w:spacing w:before="60" w:after="60"/>
              <w:rPr>
                <w:rFonts w:hint="eastAsia" w:ascii="微软雅黑" w:hAnsi="微软雅黑" w:eastAsia="微软雅黑" w:cs="微软雅黑"/>
              </w:rPr>
            </w:pPr>
            <w:r>
              <w:rPr>
                <w:rFonts w:hint="eastAsia" w:ascii="微软雅黑" w:hAnsi="微软雅黑" w:eastAsia="微软雅黑" w:cs="微软雅黑"/>
                <w:sz w:val="19"/>
              </w:rPr>
              <w:t>309</w:t>
            </w:r>
          </w:p>
        </w:tc>
        <w:tc>
          <w:tcPr>
            <w:tcW w:w="1673" w:type="dxa"/>
          </w:tcPr>
          <w:p w14:paraId="0BAA21F8">
            <w:pPr>
              <w:spacing w:before="60" w:after="60"/>
              <w:rPr>
                <w:rFonts w:hint="eastAsia" w:ascii="微软雅黑" w:hAnsi="微软雅黑" w:eastAsia="微软雅黑" w:cs="微软雅黑"/>
              </w:rPr>
            </w:pPr>
            <w:r>
              <w:rPr>
                <w:rFonts w:hint="eastAsia" w:ascii="微软雅黑" w:hAnsi="微软雅黑" w:eastAsia="微软雅黑" w:cs="微软雅黑"/>
                <w:sz w:val="19"/>
              </w:rPr>
              <w:t>0.7</w:t>
            </w:r>
          </w:p>
        </w:tc>
        <w:tc>
          <w:tcPr>
            <w:tcW w:w="1673" w:type="dxa"/>
          </w:tcPr>
          <w:p w14:paraId="18E5E536">
            <w:pPr>
              <w:spacing w:before="60" w:after="60"/>
              <w:rPr>
                <w:rFonts w:hint="eastAsia" w:ascii="微软雅黑" w:hAnsi="微软雅黑" w:eastAsia="微软雅黑" w:cs="微软雅黑"/>
              </w:rPr>
            </w:pPr>
            <w:r>
              <w:rPr>
                <w:rFonts w:hint="eastAsia" w:ascii="微软雅黑" w:hAnsi="微软雅黑" w:eastAsia="微软雅黑" w:cs="微软雅黑"/>
                <w:sz w:val="19"/>
              </w:rPr>
              <w:t>0.0</w:t>
            </w:r>
          </w:p>
        </w:tc>
        <w:tc>
          <w:tcPr>
            <w:tcW w:w="1673" w:type="dxa"/>
          </w:tcPr>
          <w:p w14:paraId="46971259">
            <w:pPr>
              <w:spacing w:before="60" w:after="60"/>
              <w:rPr>
                <w:rFonts w:hint="eastAsia" w:ascii="微软雅黑" w:hAnsi="微软雅黑" w:eastAsia="微软雅黑" w:cs="微软雅黑"/>
              </w:rPr>
            </w:pPr>
            <w:r>
              <w:rPr>
                <w:rFonts w:hint="eastAsia" w:ascii="微软雅黑" w:hAnsi="微软雅黑" w:eastAsia="微软雅黑" w:cs="微软雅黑"/>
                <w:sz w:val="19"/>
              </w:rPr>
              <w:t>0.0</w:t>
            </w:r>
          </w:p>
        </w:tc>
        <w:tc>
          <w:tcPr>
            <w:tcW w:w="1673" w:type="dxa"/>
          </w:tcPr>
          <w:p w14:paraId="2CA7AFFB">
            <w:pPr>
              <w:spacing w:before="60" w:after="60"/>
              <w:rPr>
                <w:rFonts w:hint="eastAsia" w:ascii="微软雅黑" w:hAnsi="微软雅黑" w:eastAsia="微软雅黑" w:cs="微软雅黑"/>
              </w:rPr>
            </w:pPr>
            <w:r>
              <w:rPr>
                <w:rFonts w:hint="eastAsia" w:ascii="微软雅黑" w:hAnsi="微软雅黑" w:eastAsia="微软雅黑" w:cs="微软雅黑"/>
                <w:sz w:val="19"/>
              </w:rPr>
              <w:t>3.0</w:t>
            </w:r>
          </w:p>
        </w:tc>
      </w:tr>
    </w:tbl>
    <w:p w14:paraId="6763F44A">
      <w:pPr>
        <w:rPr>
          <w:rFonts w:hint="eastAsia" w:ascii="微软雅黑" w:hAnsi="微软雅黑" w:eastAsia="微软雅黑" w:cs="微软雅黑"/>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354DED0A">
        <w:trPr>
          <w:tblHeader/>
        </w:trPr>
        <w:tc>
          <w:tcPr>
            <w:tcW w:w="3346" w:type="dxa"/>
            <w:shd w:val="clear" w:color="auto" w:fill="24586A"/>
          </w:tcPr>
          <w:p w14:paraId="009FA2E3">
            <w:pPr>
              <w:rPr>
                <w:rFonts w:hint="eastAsia" w:ascii="微软雅黑" w:hAnsi="微软雅黑" w:eastAsia="微软雅黑" w:cs="微软雅黑"/>
              </w:rPr>
            </w:pPr>
            <w:r>
              <w:rPr>
                <w:rFonts w:hint="eastAsia" w:ascii="微软雅黑" w:hAnsi="微软雅黑" w:eastAsia="微软雅黑" w:cs="微软雅黑"/>
                <w:b/>
                <w:color w:val="FFFFFF"/>
              </w:rPr>
              <w:t>胸痛编码</w:t>
            </w:r>
          </w:p>
        </w:tc>
        <w:tc>
          <w:tcPr>
            <w:tcW w:w="3346" w:type="dxa"/>
            <w:shd w:val="clear" w:color="auto" w:fill="24586A"/>
          </w:tcPr>
          <w:p w14:paraId="07389671">
            <w:pPr>
              <w:rPr>
                <w:rFonts w:hint="eastAsia" w:ascii="微软雅黑" w:hAnsi="微软雅黑" w:eastAsia="微软雅黑" w:cs="微软雅黑"/>
              </w:rPr>
            </w:pPr>
            <w:r>
              <w:rPr>
                <w:rFonts w:hint="eastAsia" w:ascii="微软雅黑" w:hAnsi="微软雅黑" w:eastAsia="微软雅黑" w:cs="微软雅黑"/>
                <w:b/>
                <w:color w:val="FFFFFF"/>
              </w:rPr>
              <w:t>num=0记录数</w:t>
            </w:r>
          </w:p>
        </w:tc>
        <w:tc>
          <w:tcPr>
            <w:tcW w:w="3346" w:type="dxa"/>
            <w:shd w:val="clear" w:color="auto" w:fill="24586A"/>
          </w:tcPr>
          <w:p w14:paraId="20F01477">
            <w:pPr>
              <w:rPr>
                <w:rFonts w:hint="eastAsia" w:ascii="微软雅黑" w:hAnsi="微软雅黑" w:eastAsia="微软雅黑" w:cs="微软雅黑"/>
              </w:rPr>
            </w:pPr>
            <w:r>
              <w:rPr>
                <w:rFonts w:hint="eastAsia" w:ascii="微软雅黑" w:hAnsi="微软雅黑" w:eastAsia="微软雅黑" w:cs="微软雅黑"/>
                <w:b/>
                <w:color w:val="FFFFFF"/>
              </w:rPr>
              <w:t>num&gt;0记录数</w:t>
            </w:r>
          </w:p>
        </w:tc>
      </w:tr>
      <w:tr w14:paraId="07704528">
        <w:trPr>
          <w:cantSplit/>
        </w:trPr>
        <w:tc>
          <w:tcPr>
            <w:tcW w:w="3346" w:type="dxa"/>
          </w:tcPr>
          <w:p w14:paraId="098B65A0">
            <w:pPr>
              <w:spacing w:before="60" w:after="60"/>
              <w:rPr>
                <w:rFonts w:hint="eastAsia" w:ascii="微软雅黑" w:hAnsi="微软雅黑" w:eastAsia="微软雅黑" w:cs="微软雅黑"/>
              </w:rPr>
            </w:pPr>
            <w:r>
              <w:rPr>
                <w:rFonts w:hint="eastAsia" w:ascii="微软雅黑" w:hAnsi="微软雅黑" w:eastAsia="微软雅黑" w:cs="微软雅黑"/>
                <w:sz w:val="19"/>
              </w:rPr>
              <w:t>1</w:t>
            </w:r>
          </w:p>
        </w:tc>
        <w:tc>
          <w:tcPr>
            <w:tcW w:w="3346" w:type="dxa"/>
          </w:tcPr>
          <w:p w14:paraId="43C663CF">
            <w:pPr>
              <w:spacing w:before="60" w:after="60"/>
              <w:rPr>
                <w:rFonts w:hint="eastAsia" w:ascii="微软雅黑" w:hAnsi="微软雅黑" w:eastAsia="微软雅黑" w:cs="微软雅黑"/>
              </w:rPr>
            </w:pPr>
            <w:r>
              <w:rPr>
                <w:rFonts w:hint="eastAsia" w:ascii="微软雅黑" w:hAnsi="微软雅黑" w:eastAsia="微软雅黑" w:cs="微软雅黑"/>
                <w:sz w:val="19"/>
              </w:rPr>
              <w:t>26</w:t>
            </w:r>
          </w:p>
        </w:tc>
        <w:tc>
          <w:tcPr>
            <w:tcW w:w="3346" w:type="dxa"/>
          </w:tcPr>
          <w:p w14:paraId="2CEFD2A1">
            <w:pPr>
              <w:spacing w:before="60" w:after="60"/>
              <w:rPr>
                <w:rFonts w:hint="eastAsia" w:ascii="微软雅黑" w:hAnsi="微软雅黑" w:eastAsia="微软雅黑" w:cs="微软雅黑"/>
              </w:rPr>
            </w:pPr>
            <w:r>
              <w:rPr>
                <w:rFonts w:hint="eastAsia" w:ascii="微软雅黑" w:hAnsi="微软雅黑" w:eastAsia="微软雅黑" w:cs="微软雅黑"/>
                <w:sz w:val="19"/>
              </w:rPr>
              <w:t>20</w:t>
            </w:r>
          </w:p>
        </w:tc>
      </w:tr>
      <w:tr w14:paraId="3BE32469">
        <w:trPr>
          <w:cantSplit/>
        </w:trPr>
        <w:tc>
          <w:tcPr>
            <w:tcW w:w="3346" w:type="dxa"/>
          </w:tcPr>
          <w:p w14:paraId="7919BAC3">
            <w:pPr>
              <w:spacing w:before="60" w:after="60"/>
              <w:rPr>
                <w:rFonts w:hint="eastAsia" w:ascii="微软雅黑" w:hAnsi="微软雅黑" w:eastAsia="微软雅黑" w:cs="微软雅黑"/>
              </w:rPr>
            </w:pPr>
            <w:r>
              <w:rPr>
                <w:rFonts w:hint="eastAsia" w:ascii="微软雅黑" w:hAnsi="微软雅黑" w:eastAsia="微软雅黑" w:cs="微软雅黑"/>
                <w:sz w:val="19"/>
              </w:rPr>
              <w:t>2</w:t>
            </w:r>
          </w:p>
        </w:tc>
        <w:tc>
          <w:tcPr>
            <w:tcW w:w="3346" w:type="dxa"/>
          </w:tcPr>
          <w:p w14:paraId="6B1EC39F">
            <w:pPr>
              <w:spacing w:before="60" w:after="60"/>
              <w:rPr>
                <w:rFonts w:hint="eastAsia" w:ascii="微软雅黑" w:hAnsi="微软雅黑" w:eastAsia="微软雅黑" w:cs="微软雅黑"/>
              </w:rPr>
            </w:pPr>
            <w:r>
              <w:rPr>
                <w:rFonts w:hint="eastAsia" w:ascii="微软雅黑" w:hAnsi="微软雅黑" w:eastAsia="微软雅黑" w:cs="微软雅黑"/>
                <w:sz w:val="19"/>
              </w:rPr>
              <w:t>150</w:t>
            </w:r>
          </w:p>
        </w:tc>
        <w:tc>
          <w:tcPr>
            <w:tcW w:w="3346" w:type="dxa"/>
          </w:tcPr>
          <w:p w14:paraId="1643A379">
            <w:pPr>
              <w:spacing w:before="60" w:after="60"/>
              <w:rPr>
                <w:rFonts w:hint="eastAsia" w:ascii="微软雅黑" w:hAnsi="微软雅黑" w:eastAsia="微软雅黑" w:cs="微软雅黑"/>
              </w:rPr>
            </w:pPr>
            <w:r>
              <w:rPr>
                <w:rFonts w:hint="eastAsia" w:ascii="微软雅黑" w:hAnsi="微软雅黑" w:eastAsia="微软雅黑" w:cs="微软雅黑"/>
                <w:sz w:val="19"/>
              </w:rPr>
              <w:t>24</w:t>
            </w:r>
          </w:p>
        </w:tc>
      </w:tr>
      <w:tr w14:paraId="551F5466">
        <w:trPr>
          <w:cantSplit/>
        </w:trPr>
        <w:tc>
          <w:tcPr>
            <w:tcW w:w="3346" w:type="dxa"/>
          </w:tcPr>
          <w:p w14:paraId="13F8A69D">
            <w:pPr>
              <w:spacing w:before="60" w:after="60"/>
              <w:rPr>
                <w:rFonts w:hint="eastAsia" w:ascii="微软雅黑" w:hAnsi="微软雅黑" w:eastAsia="微软雅黑" w:cs="微软雅黑"/>
              </w:rPr>
            </w:pPr>
            <w:r>
              <w:rPr>
                <w:rFonts w:hint="eastAsia" w:ascii="微软雅黑" w:hAnsi="微软雅黑" w:eastAsia="微软雅黑" w:cs="微软雅黑"/>
                <w:sz w:val="19"/>
              </w:rPr>
              <w:t>3</w:t>
            </w:r>
          </w:p>
        </w:tc>
        <w:tc>
          <w:tcPr>
            <w:tcW w:w="3346" w:type="dxa"/>
          </w:tcPr>
          <w:p w14:paraId="451CA00A">
            <w:pPr>
              <w:spacing w:before="60" w:after="60"/>
              <w:rPr>
                <w:rFonts w:hint="eastAsia" w:ascii="微软雅黑" w:hAnsi="微软雅黑" w:eastAsia="微软雅黑" w:cs="微软雅黑"/>
              </w:rPr>
            </w:pPr>
            <w:r>
              <w:rPr>
                <w:rFonts w:hint="eastAsia" w:ascii="微软雅黑" w:hAnsi="微软雅黑" w:eastAsia="微软雅黑" w:cs="微软雅黑"/>
                <w:sz w:val="19"/>
              </w:rPr>
              <w:t>131</w:t>
            </w:r>
          </w:p>
        </w:tc>
        <w:tc>
          <w:tcPr>
            <w:tcW w:w="3346" w:type="dxa"/>
          </w:tcPr>
          <w:p w14:paraId="763472A6">
            <w:pPr>
              <w:spacing w:before="60" w:after="60"/>
              <w:rPr>
                <w:rFonts w:hint="eastAsia" w:ascii="微软雅黑" w:hAnsi="微软雅黑" w:eastAsia="微软雅黑" w:cs="微软雅黑"/>
              </w:rPr>
            </w:pPr>
            <w:r>
              <w:rPr>
                <w:rFonts w:hint="eastAsia" w:ascii="微软雅黑" w:hAnsi="微软雅黑" w:eastAsia="微软雅黑" w:cs="微软雅黑"/>
                <w:sz w:val="19"/>
              </w:rPr>
              <w:t>73</w:t>
            </w:r>
          </w:p>
        </w:tc>
      </w:tr>
      <w:tr w14:paraId="6555CDBD">
        <w:trPr>
          <w:cantSplit/>
        </w:trPr>
        <w:tc>
          <w:tcPr>
            <w:tcW w:w="3346" w:type="dxa"/>
          </w:tcPr>
          <w:p w14:paraId="2DF59DE7">
            <w:pPr>
              <w:spacing w:before="60" w:after="60"/>
              <w:rPr>
                <w:rFonts w:hint="eastAsia" w:ascii="微软雅黑" w:hAnsi="微软雅黑" w:eastAsia="微软雅黑" w:cs="微软雅黑"/>
              </w:rPr>
            </w:pPr>
            <w:r>
              <w:rPr>
                <w:rFonts w:hint="eastAsia" w:ascii="微软雅黑" w:hAnsi="微软雅黑" w:eastAsia="微软雅黑" w:cs="微软雅黑"/>
                <w:sz w:val="19"/>
              </w:rPr>
              <w:t>4</w:t>
            </w:r>
          </w:p>
        </w:tc>
        <w:tc>
          <w:tcPr>
            <w:tcW w:w="3346" w:type="dxa"/>
          </w:tcPr>
          <w:p w14:paraId="42B78062">
            <w:pPr>
              <w:spacing w:before="60" w:after="60"/>
              <w:rPr>
                <w:rFonts w:hint="eastAsia" w:ascii="微软雅黑" w:hAnsi="微软雅黑" w:eastAsia="微软雅黑" w:cs="微软雅黑"/>
              </w:rPr>
            </w:pPr>
            <w:r>
              <w:rPr>
                <w:rFonts w:hint="eastAsia" w:ascii="微软雅黑" w:hAnsi="微软雅黑" w:eastAsia="微软雅黑" w:cs="微软雅黑"/>
                <w:sz w:val="19"/>
              </w:rPr>
              <w:t>104</w:t>
            </w:r>
          </w:p>
        </w:tc>
        <w:tc>
          <w:tcPr>
            <w:tcW w:w="3346" w:type="dxa"/>
          </w:tcPr>
          <w:p w14:paraId="14C504CC">
            <w:pPr>
              <w:spacing w:before="60" w:after="60"/>
              <w:rPr>
                <w:rFonts w:hint="eastAsia" w:ascii="微软雅黑" w:hAnsi="微软雅黑" w:eastAsia="微软雅黑" w:cs="微软雅黑"/>
              </w:rPr>
            </w:pPr>
            <w:r>
              <w:rPr>
                <w:rFonts w:hint="eastAsia" w:ascii="微软雅黑" w:hAnsi="微软雅黑" w:eastAsia="微软雅黑" w:cs="微软雅黑"/>
                <w:sz w:val="19"/>
              </w:rPr>
              <w:t>392</w:t>
            </w:r>
          </w:p>
        </w:tc>
      </w:tr>
    </w:tbl>
    <w:p w14:paraId="27C2BE61">
      <w:pPr>
        <w:rPr>
          <w:rFonts w:hint="eastAsia" w:ascii="微软雅黑" w:hAnsi="微软雅黑" w:eastAsia="微软雅黑" w:cs="微软雅黑"/>
        </w:rPr>
      </w:pPr>
    </w:p>
    <w:p w14:paraId="750E463C">
      <w:pPr>
        <w:rPr>
          <w:rFonts w:hint="eastAsia" w:ascii="微软雅黑" w:hAnsi="微软雅黑" w:eastAsia="微软雅黑" w:cs="微软雅黑"/>
        </w:rPr>
      </w:pPr>
      <w:r>
        <w:rPr>
          <w:rFonts w:hint="eastAsia" w:ascii="微软雅黑" w:hAnsi="微软雅黑" w:eastAsia="微软雅黑" w:cs="微软雅黑"/>
        </w:rPr>
        <w:br w:type="page"/>
      </w:r>
    </w:p>
    <w:p w14:paraId="3FA95213">
      <w:pPr>
        <w:pStyle w:val="3"/>
        <w:rPr>
          <w:rFonts w:hint="eastAsia" w:ascii="微软雅黑" w:hAnsi="微软雅黑" w:eastAsia="微软雅黑" w:cs="微软雅黑"/>
        </w:rPr>
      </w:pPr>
      <w:r>
        <w:rPr>
          <w:rFonts w:hint="eastAsia" w:ascii="微软雅黑" w:hAnsi="微软雅黑" w:eastAsia="微软雅黑" w:cs="微软雅黑"/>
        </w:rPr>
        <w:t>Q2 给数字赋予正确含义</w:t>
      </w:r>
    </w:p>
    <w:p w14:paraId="5DBE7A7E">
      <w:pPr>
        <w:rPr>
          <w:rFonts w:hint="eastAsia" w:ascii="微软雅黑" w:hAnsi="微软雅黑" w:eastAsia="微软雅黑" w:cs="微软雅黑"/>
          <w:lang w:eastAsia="zh-CN"/>
        </w:rPr>
      </w:pPr>
      <w:r>
        <w:rPr>
          <w:rFonts w:hint="eastAsia" w:ascii="微软雅黑" w:hAnsi="微软雅黑" w:eastAsia="微软雅黑" w:cs="微软雅黑"/>
          <w:lang w:eastAsia="zh-CN"/>
        </w:rPr>
        <w:t>必学：连续量与整数记录、计数与类别编码、二分类与多分类、顺序与等距、特征与结局。资源：R1；表 B1；UCI的Additional Variable Information。</w:t>
      </w:r>
    </w:p>
    <w:p w14:paraId="6F6E1A93">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类型复核：比较表 B1与表 B2，在课堂逐列判断表中修订所有字段的“类型与角色”。在此选3个最容易误判的字段，各写“观察值—含义—不允许直接作出的解释”，其中至少一个是计数、一个是类别。此项决定追踪表第2行的字段编码。</w:t>
      </w:r>
    </w:p>
    <w:p w14:paraId="7E5878B0">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字段一 · </w:t>
      </w:r>
      <w:r>
        <w:rPr>
          <w:rFonts w:hint="eastAsia" w:ascii="微软雅黑" w:hAnsi="微软雅黑" w:eastAsia="微软雅黑" w:cs="微软雅黑"/>
          <w:color w:val="auto"/>
          <w:lang w:eastAsia="zh-CN"/>
        </w:rPr>
        <w:t>ca</w:t>
      </w:r>
      <w:r>
        <w:rPr>
          <w:rFonts w:hint="eastAsia" w:ascii="微软雅黑" w:hAnsi="微软雅黑" w:eastAsia="微软雅黑" w:cs="微软雅黑"/>
          <w:color w:val="auto"/>
          <w:lang w:eastAsia="zh-CN"/>
        </w:rPr>
        <w:t> —— 计数（"看着像类别，其实是数量"）</w:t>
      </w:r>
    </w:p>
    <w:p w14:paraId="5B529E4E">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观察值：0、1、2、3 （表 B2：Cleveland 0,1,2,3 共 299/303；Hungary 只有 0 共 3/294；Switzerland 只有 1,2 共 5/123；VA Long Beach 只有 0 共 2/200）</w:t>
      </w:r>
    </w:p>
    <w:p w14:paraId="510DE3F9">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含义：造影时显影的主要血管条数。是计数 —— 0、1、2、3 之间有"多一根少一根"的数量关系。</w:t>
      </w:r>
    </w:p>
    <w:p w14:paraId="26A7DD6D">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不允许直接作出的解释：</w:t>
      </w:r>
    </w:p>
    <w:p w14:paraId="5A67FB9B">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不能当成 4 个互不相干的类别 —— 那会丢掉"2 比 1 多一根"的数量关系，而均值、Logistic 的数值项恰恰依赖它</w:t>
      </w:r>
    </w:p>
    <w:p w14:paraId="39C597E7">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不能把 0 读成"未测" —— 本字段的缺失用空白表示，0 是真实观察到的"零根血管显影"</w:t>
      </w:r>
    </w:p>
    <w:p w14:paraId="2886FF3E">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不能忽略它在 3 个中心几乎不存在（Hungary 294 条里只有 3 条有值）</w:t>
      </w:r>
    </w:p>
    <w:p w14:paraId="3D8172E9">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这一条和 chol 形成对照：同样是 0，ca 的 0 是真值，chol 的 0 是哨兵。 判断依据不是"看到 0 就当缺失"，而是"这个 0 在生理上可不可能"——0 根血管显影可能，0 mg/dL 胆固醇不可能。</w:t>
      </w:r>
    </w:p>
    <w:p w14:paraId="61060AED">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字段二 · thal —— 名义类别（"编号任意"）</w:t>
      </w:r>
    </w:p>
    <w:p w14:paraId="3809888A">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观察值：3、6、7 （表 B2：Cleveland 301/303；Hungary 28/294；Switzerland 71/123；VA Long Beach 34/200）</w:t>
      </w:r>
    </w:p>
    <w:p w14:paraId="2647D369">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含义：灌注（心肌血流）检查结果的三分类 —— 3＝正常、6＝固定缺损、7＝可逆缺损。是名义类别，三个编号之间没有大小关系。</w:t>
      </w:r>
    </w:p>
    <w:p w14:paraId="50BC9AEA">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不允许直接作出的解释：</w:t>
      </w:r>
    </w:p>
    <w:p w14:paraId="3E086427">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不能按 3/6/7 求平均或做任何算术 —— "平均 4.7"是编出来的数</w:t>
      </w:r>
    </w:p>
    <w:p w14:paraId="4BB25F36">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不能假定 3→6→7 等距，也不能假定它单调（不能断言 7 比 3 严重）</w:t>
      </w:r>
    </w:p>
    <w:p w14:paraId="6A7618E3">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不能因为编号是 3、6、7 就以为中间缺了 4、5 两档 —— 编号是任意的，跳号不代表缺失档位</w:t>
      </w:r>
    </w:p>
    <w:p w14:paraId="3BB33C04">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字段三 · num —— 有序但不可当连续；而且是结局不是特征</w:t>
      </w:r>
    </w:p>
    <w:p w14:paraId="2E053697">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观察值：0、1、2、3、4（全表分别 411、265、109、107、28 条） 表 B2 显示：Hungary 只有 0 和 1（294/294）</w:t>
      </w:r>
    </w:p>
    <w:p w14:paraId="2300F3A4">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含义：造影疾病状态标签，0＝无疾病，1 以上＝有疾病；本课使用时派生为二分类（num=0 与 num&gt;0）。</w:t>
      </w:r>
    </w:p>
    <w:p w14:paraId="235EC458">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不允许直接作出的解释：</w:t>
      </w:r>
    </w:p>
    <w:p w14:paraId="5441B2B1">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不能把 0–4 当统一疾病分期求平均，或当连续结局入模 —— 表 B1 明说详细条目只解释了 0 和 1，据此定义不了统一分期</w:t>
      </w:r>
    </w:p>
    <w:p w14:paraId="5C96A5EB">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不能假定相邻两级等距（"4 是 1 的四倍严重"没有依据）</w:t>
      </w:r>
    </w:p>
    <w:p w14:paraId="7EDEDE9C">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不能把它填进"候选特征" —— 角色是结局，不是特征；放进预测变量就是拿结局预测结局</w:t>
      </w:r>
    </w:p>
    <w:p w14:paraId="0F2A819E">
      <w:pPr>
        <w:keepNext/>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CN"/>
        </w:rPr>
        <w:t>补充一个能说明问题的数字：表 B3 的列联表里 cp=4 那组阳性率最高（392/496）。如果按"编号越大越重"来读 cp，4 是"无症状"却阳性最多 —— 正好证明这些编号不表示严重度。</w:t>
      </w:r>
    </w:p>
    <w:p w14:paraId="72ED294E">
      <w:pPr>
        <w:keepNext/>
        <w:rPr>
          <w:rFonts w:hint="eastAsia" w:ascii="微软雅黑" w:hAnsi="微软雅黑" w:eastAsia="微软雅黑" w:cs="微软雅黑"/>
          <w:color w:val="auto"/>
          <w:lang w:eastAsia="zh-CN"/>
        </w:rPr>
      </w:pPr>
    </w:p>
    <w:p w14:paraId="54A1CC42">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顺序核查：查看表 B2的原始结局以及表 B1的说明，写2句判断团队能否直接把0至4当统一疾病分期并平均。再指出需要哪项定义才能确定有序关系，写入追踪表第2行的“什么发现会改变判断”格。</w:t>
      </w:r>
    </w:p>
    <w:p w14:paraId="05739916">
      <w:pPr>
        <w:pStyle w:val="32"/>
        <w:keepNext w:val="0"/>
        <w:keepLines w:val="0"/>
        <w:widowControl/>
        <w:suppressLineNumbers w:val="0"/>
        <w:shd w:val="clear" w:fill="FFFFFF"/>
        <w:spacing w:before="21" w:beforeAutospacing="0" w:after="42" w:afterAutospacing="0"/>
        <w:ind w:left="0" w:firstLine="0"/>
        <w:rPr>
          <w:rFonts w:hint="eastAsia" w:ascii="微软雅黑" w:hAnsi="微软雅黑" w:eastAsia="微软雅黑" w:cs="微软雅黑"/>
          <w:color w:val="auto"/>
          <w:kern w:val="0"/>
          <w:sz w:val="21"/>
          <w:szCs w:val="22"/>
          <w:lang w:val="en-US" w:eastAsia="zh-CN" w:bidi="ar-SA"/>
        </w:rPr>
      </w:pPr>
      <w:r>
        <w:rPr>
          <w:rFonts w:hint="eastAsia" w:ascii="微软雅黑" w:hAnsi="微软雅黑" w:eastAsia="微软雅黑" w:cs="微软雅黑"/>
          <w:color w:val="auto"/>
          <w:kern w:val="0"/>
          <w:sz w:val="21"/>
          <w:szCs w:val="22"/>
          <w:lang w:val="en-US" w:eastAsia="zh-CN" w:bidi="ar-SA"/>
        </w:rPr>
        <w:t>不能。 表 B1 的条目只解释了 0 和 1，2、3、4 各自代表什么在本地字典里没有定义，"统一疾病分期"这个前提本身尚未成立。</w:t>
      </w:r>
    </w:p>
    <w:p w14:paraId="48A8ADE0">
      <w:pPr>
        <w:pStyle w:val="32"/>
        <w:keepNext w:val="0"/>
        <w:keepLines w:val="0"/>
        <w:widowControl/>
        <w:suppressLineNumbers w:val="0"/>
        <w:shd w:val="clear" w:fill="FFFFFF"/>
        <w:spacing w:before="21" w:beforeAutospacing="0" w:after="42" w:afterAutospacing="0"/>
        <w:ind w:left="0" w:firstLine="0"/>
        <w:rPr>
          <w:rFonts w:hint="eastAsia" w:ascii="微软雅黑" w:hAnsi="微软雅黑" w:eastAsia="微软雅黑" w:cs="微软雅黑"/>
          <w:color w:val="auto"/>
          <w:kern w:val="0"/>
          <w:sz w:val="21"/>
          <w:szCs w:val="22"/>
          <w:lang w:val="en-US" w:eastAsia="zh-CN" w:bidi="ar-SA"/>
        </w:rPr>
      </w:pPr>
      <w:r>
        <w:rPr>
          <w:rFonts w:hint="eastAsia" w:ascii="微软雅黑" w:hAnsi="微软雅黑" w:eastAsia="微软雅黑" w:cs="微软雅黑"/>
          <w:color w:val="auto"/>
          <w:kern w:val="0"/>
          <w:sz w:val="21"/>
          <w:szCs w:val="22"/>
          <w:lang w:val="en-US" w:eastAsia="zh-CN" w:bidi="ar-SA"/>
        </w:rPr>
        <w:t>表 B2 印证了这一点——Hungary 的全部 294 条只出现 0 和 1，2、3、4 一级都没有（全表的 109、107、28 条全来自另外三个中心），说明 0–4 这个取值域并非四个中心共同实现；此时对 0–4 求平均，是把一个未被定义的标签当成了有刻度的数量。</w:t>
      </w:r>
    </w:p>
    <w:p w14:paraId="39105FC2">
      <w:pPr>
        <w:rPr>
          <w:rFonts w:hint="eastAsia" w:ascii="微软雅黑" w:hAnsi="微软雅黑" w:eastAsia="微软雅黑" w:cs="微软雅黑"/>
          <w:lang w:eastAsia="zh-CN"/>
        </w:rPr>
      </w:pPr>
      <w:r>
        <w:rPr>
          <w:rFonts w:hint="eastAsia" w:ascii="微软雅黑" w:hAnsi="微软雅黑" w:eastAsia="微软雅黑" w:cs="微软雅黑"/>
          <w:lang w:eastAsia="zh-CN"/>
        </w:rPr>
        <w:t>Q2暂定结论与未决问题：直接在追踪表第2行，为表 B1的一个无序字段写保留信息的编码建议，注明尚未确认的语义及核查资源；“支持与反对证据编号”格写表号和对应字段，不另抄结论。</w:t>
      </w:r>
    </w:p>
    <w:p w14:paraId="44365BFC">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7473A976">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Q3 从研究问题选择方法</w:t>
      </w:r>
    </w:p>
    <w:p w14:paraId="143908AF">
      <w:pPr>
        <w:rPr>
          <w:rFonts w:hint="eastAsia" w:ascii="微软雅黑" w:hAnsi="微软雅黑" w:eastAsia="微软雅黑" w:cs="微软雅黑"/>
          <w:lang w:eastAsia="zh-CN"/>
        </w:rPr>
      </w:pPr>
      <w:r>
        <w:rPr>
          <w:rFonts w:hint="eastAsia" w:ascii="微软雅黑" w:hAnsi="微软雅黑" w:eastAsia="微软雅黑" w:cs="微软雅黑"/>
          <w:lang w:eastAsia="zh-CN"/>
        </w:rPr>
        <w:t>必学：数值均值与0/1比例；卡方独立性检验的对象与条件；二分类Logistic的结局与预测变量。资源：R2、R3及表 B3。这里只选候选方法并讲条件，不计算检验或拟合模型。</w:t>
      </w:r>
    </w:p>
    <w:p w14:paraId="6B0EDBF1">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均值与列联表：依据表 B1和表 B3，比较年龄平均值、胸痛编号平均值、num&gt;0的0/1平均值分别表示什么。再指出表 B3的列联表比较了哪两个变量，并写一项使用卡方前仍需核实的条件；共写4行，更新课堂判断表的均值与卡方栏。</w:t>
      </w:r>
    </w:p>
    <w:p w14:paraId="05BB69D7">
      <w:pPr>
        <w:spacing w:after="10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① 年龄平均值＝920 条记录年龄的平均值（表 B3 为 53.5 岁），概括的是这组记录的年龄水平，单位是年，是一个合法的数量中心。② 胸痛编号的平均值没有意义：1、2、3、4 只是四个类别的名字，把它们加起来等于假定"4 是 1 的四倍"，而表 B1 说明这四个编号之间没有数量关系。③ num&gt;0 的 0/1 平均值含义明确，它等于取值为 1 的比例，也就是阳性率：全表 509/920＝55.3%，与表 C2 各中心的比例同一个口径（R2：0/1 编码的均值表示取值 1 的比例）；它和②不同，不是在把编号当数量，而是比例本身。④ 表 B3 的列联表比较的是"胸痛类别"与"派生结局 num&gt;0"这两个分类变量，覆盖 920 条；用卡方前要核实的不是正态性，而是独立观察、互斥类别与足够的期望频数——期望频数一侧最小为 54.9，已经够；仍不成立的是"独立观察"：表 A2 已发现 2 条字段完全重复的记录，跨中心的患者身份链接表还没有。</w:t>
      </w:r>
    </w:p>
    <w:p w14:paraId="01D82378">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模型角色：团队想区分num=0与num&gt;0。参照表 B1，写出一个结局定义、一个可作为数值预测变量的字段、一个需类别编码的字段和一个不应直接用来预测该结局的字段及理由；共4行。复核课堂表的Logistic栏。</w:t>
      </w:r>
    </w:p>
    <w:p w14:paraId="5BF193CD">
      <w:pPr>
        <w:keepNex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① 结局定义：任一大血管狭窄是否超过 50%，二分类：0＝否，1＝是（由 num 派生）。</w:t>
      </w:r>
    </w:p>
    <w:p w14:paraId="2C190021">
      <w:pPr>
        <w:keepNex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② 可作为数值预测变量的字段：年龄。它按整数年记录、920 条全部有值（表 B3 非空 920），且没有胆固醇那样的零值哨兵问题，进模型时可以作为一个数值项直接使用。</w:t>
      </w:r>
    </w:p>
    <w:p w14:paraId="5818438F">
      <w:pPr>
        <w:keepNex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③ 需类别编码的字段：胸痛类别（cp）。四类之间没有数量关系（表 B1），不能压缩成一个数值项，要拆成 k−1＝3 个 0/1 指示变量。</w:t>
      </w:r>
    </w:p>
    <w:p w14:paraId="15CF5052">
      <w:pPr>
        <w:keepNex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④ 不应直接用来预测该结局的字段：num 本身。它就是这个结局的原始标签，用它预测它自己是同义反复（R3：结局本身不能再当作预测它自己的特征）；同理 ca 与 num 同出一次造影检查，若要用它预测造影结论，必须先说明它不是同一信息的重复。</w:t>
      </w:r>
    </w:p>
    <w:p w14:paraId="5DC00C0B">
      <w:pPr>
        <w:rPr>
          <w:rFonts w:hint="eastAsia" w:ascii="微软雅黑" w:hAnsi="微软雅黑" w:eastAsia="微软雅黑" w:cs="微软雅黑"/>
          <w:lang w:eastAsia="zh-CN"/>
        </w:rPr>
      </w:pPr>
      <w:r>
        <w:rPr>
          <w:rFonts w:hint="eastAsia" w:ascii="微软雅黑" w:hAnsi="微软雅黑" w:eastAsia="微软雅黑" w:cs="微软雅黑"/>
          <w:lang w:eastAsia="zh-CN"/>
        </w:rPr>
        <w:t>Q3方法结论与未决问题：直接在追踪表第3行，用表 B3写分析问题和候选方法，并写仍需核查的独立性或取得时点；“什么发现会改变判断”格注明什么发现会使你放弃该方法，不另抄一段。</w:t>
      </w:r>
    </w:p>
    <w:p w14:paraId="2B9AE368">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7012C559">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三、</w:t>
      </w:r>
      <w:r>
        <w:rPr>
          <w:rFonts w:hint="eastAsia" w:ascii="微软雅黑" w:hAnsi="微软雅黑" w:eastAsia="微软雅黑" w:cs="微软雅黑"/>
          <w:lang w:eastAsia="zh-CN"/>
        </w:rPr>
        <w:t>数据质量与中心构成</w:t>
      </w:r>
    </w:p>
    <w:p w14:paraId="1B29ECDB">
      <w:pPr>
        <w:pStyle w:val="15"/>
        <w:rPr>
          <w:rFonts w:hint="eastAsia" w:ascii="微软雅黑" w:hAnsi="微软雅黑" w:eastAsia="微软雅黑" w:cs="微软雅黑"/>
        </w:rPr>
      </w:pPr>
      <w:r>
        <w:rPr>
          <w:rFonts w:hint="eastAsia" w:ascii="微软雅黑" w:hAnsi="微软雅黑" w:eastAsia="微软雅黑" w:cs="微软雅黑"/>
          <w:lang w:eastAsia="zh-CN"/>
        </w:rPr>
        <w:t>图 C1  每行一个中心，每格为该中心该特征空缺比例，分母分别为303、294、123、200。920条记录；单位%。格内数字取整，小比例可能显示为0，不能据此断言没有空缺。</w:t>
      </w:r>
      <w:r>
        <w:rPr>
          <w:rFonts w:hint="eastAsia" w:ascii="微软雅黑" w:hAnsi="微软雅黑" w:eastAsia="微软雅黑" w:cs="微软雅黑"/>
        </w:rPr>
        <w:t>服务Q4。</w:t>
      </w:r>
    </w:p>
    <w:p w14:paraId="32705B69">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26364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263640" cy="1971887"/>
                    </a:xfrm>
                    <a:prstGeom prst="rect">
                      <a:avLst/>
                    </a:prstGeom>
                  </pic:spPr>
                </pic:pic>
              </a:graphicData>
            </a:graphic>
          </wp:inline>
        </w:drawing>
      </w:r>
    </w:p>
    <w:p w14:paraId="1B6F9A6C">
      <w:pPr>
        <w:pStyle w:val="15"/>
        <w:rPr>
          <w:rFonts w:hint="eastAsia" w:ascii="微软雅黑" w:hAnsi="微软雅黑" w:eastAsia="微软雅黑" w:cs="微软雅黑"/>
        </w:rPr>
      </w:pPr>
      <w:r>
        <w:rPr>
          <w:rFonts w:hint="eastAsia" w:ascii="微软雅黑" w:hAnsi="微软雅黑" w:eastAsia="微软雅黑" w:cs="微软雅黑"/>
          <w:lang w:eastAsia="zh-CN"/>
        </w:rPr>
        <w:t>表 C1  空缺与零值分别计数。每行一个中心，分母见表A2；胆固醇mg/dL，血压mmHg。</w:t>
      </w:r>
      <w:r>
        <w:rPr>
          <w:rFonts w:hint="eastAsia" w:ascii="微软雅黑" w:hAnsi="微软雅黑" w:eastAsia="微软雅黑" w:cs="微软雅黑"/>
        </w:rPr>
        <w:t>零值仍保留。服务Q4。</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4C450F13">
        <w:trPr>
          <w:tblHeader/>
        </w:trPr>
        <w:tc>
          <w:tcPr>
            <w:tcW w:w="2007" w:type="dxa"/>
            <w:shd w:val="clear" w:color="auto" w:fill="24586A"/>
          </w:tcPr>
          <w:p w14:paraId="2383DB75">
            <w:pPr>
              <w:rPr>
                <w:rFonts w:hint="eastAsia" w:ascii="微软雅黑" w:hAnsi="微软雅黑" w:eastAsia="微软雅黑" w:cs="微软雅黑"/>
              </w:rPr>
            </w:pPr>
            <w:r>
              <w:rPr>
                <w:rFonts w:hint="eastAsia" w:ascii="微软雅黑" w:hAnsi="微软雅黑" w:eastAsia="微软雅黑" w:cs="微软雅黑"/>
                <w:b/>
                <w:color w:val="FFFFFF"/>
              </w:rPr>
              <w:t>中心</w:t>
            </w:r>
          </w:p>
        </w:tc>
        <w:tc>
          <w:tcPr>
            <w:tcW w:w="2007" w:type="dxa"/>
            <w:shd w:val="clear" w:color="auto" w:fill="24586A"/>
          </w:tcPr>
          <w:p w14:paraId="1486D027">
            <w:pPr>
              <w:rPr>
                <w:rFonts w:hint="eastAsia" w:ascii="微软雅黑" w:hAnsi="微软雅黑" w:eastAsia="微软雅黑" w:cs="微软雅黑"/>
              </w:rPr>
            </w:pPr>
            <w:r>
              <w:rPr>
                <w:rFonts w:hint="eastAsia" w:ascii="微软雅黑" w:hAnsi="微软雅黑" w:eastAsia="微软雅黑" w:cs="微软雅黑"/>
                <w:b/>
                <w:color w:val="FFFFFF"/>
              </w:rPr>
              <w:t>胆固醇缺失</w:t>
            </w:r>
          </w:p>
        </w:tc>
        <w:tc>
          <w:tcPr>
            <w:tcW w:w="2007" w:type="dxa"/>
            <w:shd w:val="clear" w:color="auto" w:fill="24586A"/>
          </w:tcPr>
          <w:p w14:paraId="12EC27EF">
            <w:pPr>
              <w:rPr>
                <w:rFonts w:hint="eastAsia" w:ascii="微软雅黑" w:hAnsi="微软雅黑" w:eastAsia="微软雅黑" w:cs="微软雅黑"/>
              </w:rPr>
            </w:pPr>
            <w:r>
              <w:rPr>
                <w:rFonts w:hint="eastAsia" w:ascii="微软雅黑" w:hAnsi="微软雅黑" w:eastAsia="微软雅黑" w:cs="微软雅黑"/>
                <w:b/>
                <w:color w:val="FFFFFF"/>
              </w:rPr>
              <w:t>胆固醇零值</w:t>
            </w:r>
          </w:p>
        </w:tc>
        <w:tc>
          <w:tcPr>
            <w:tcW w:w="2007" w:type="dxa"/>
            <w:shd w:val="clear" w:color="auto" w:fill="24586A"/>
          </w:tcPr>
          <w:p w14:paraId="08C4C568">
            <w:pPr>
              <w:rPr>
                <w:rFonts w:hint="eastAsia" w:ascii="微软雅黑" w:hAnsi="微软雅黑" w:eastAsia="微软雅黑" w:cs="微软雅黑"/>
              </w:rPr>
            </w:pPr>
            <w:r>
              <w:rPr>
                <w:rFonts w:hint="eastAsia" w:ascii="微软雅黑" w:hAnsi="微软雅黑" w:eastAsia="微软雅黑" w:cs="微软雅黑"/>
                <w:b/>
                <w:color w:val="FFFFFF"/>
              </w:rPr>
              <w:t>血压缺失</w:t>
            </w:r>
          </w:p>
        </w:tc>
        <w:tc>
          <w:tcPr>
            <w:tcW w:w="2007" w:type="dxa"/>
            <w:shd w:val="clear" w:color="auto" w:fill="24586A"/>
          </w:tcPr>
          <w:p w14:paraId="7FD5E87D">
            <w:pPr>
              <w:rPr>
                <w:rFonts w:hint="eastAsia" w:ascii="微软雅黑" w:hAnsi="微软雅黑" w:eastAsia="微软雅黑" w:cs="微软雅黑"/>
              </w:rPr>
            </w:pPr>
            <w:r>
              <w:rPr>
                <w:rFonts w:hint="eastAsia" w:ascii="微软雅黑" w:hAnsi="微软雅黑" w:eastAsia="微软雅黑" w:cs="微软雅黑"/>
                <w:b/>
                <w:color w:val="FFFFFF"/>
              </w:rPr>
              <w:t>血压零值</w:t>
            </w:r>
          </w:p>
        </w:tc>
      </w:tr>
      <w:tr w14:paraId="3D77CA36">
        <w:trPr>
          <w:cantSplit/>
        </w:trPr>
        <w:tc>
          <w:tcPr>
            <w:tcW w:w="2007" w:type="dxa"/>
          </w:tcPr>
          <w:p w14:paraId="10603BEC">
            <w:pPr>
              <w:spacing w:before="60" w:after="60"/>
              <w:rPr>
                <w:rFonts w:hint="eastAsia" w:ascii="微软雅黑" w:hAnsi="微软雅黑" w:eastAsia="微软雅黑" w:cs="微软雅黑"/>
              </w:rPr>
            </w:pPr>
            <w:r>
              <w:rPr>
                <w:rFonts w:hint="eastAsia" w:ascii="微软雅黑" w:hAnsi="微软雅黑" w:eastAsia="微软雅黑" w:cs="微软雅黑"/>
                <w:sz w:val="19"/>
              </w:rPr>
              <w:t>Cleveland</w:t>
            </w:r>
          </w:p>
        </w:tc>
        <w:tc>
          <w:tcPr>
            <w:tcW w:w="2007" w:type="dxa"/>
          </w:tcPr>
          <w:p w14:paraId="56E7956A">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c>
          <w:tcPr>
            <w:tcW w:w="2007" w:type="dxa"/>
          </w:tcPr>
          <w:p w14:paraId="0D5BE4B1">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c>
          <w:tcPr>
            <w:tcW w:w="2007" w:type="dxa"/>
          </w:tcPr>
          <w:p w14:paraId="19612455">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c>
          <w:tcPr>
            <w:tcW w:w="2007" w:type="dxa"/>
          </w:tcPr>
          <w:p w14:paraId="3EBB960A">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r>
      <w:tr w14:paraId="3E63F1C4">
        <w:trPr>
          <w:cantSplit/>
        </w:trPr>
        <w:tc>
          <w:tcPr>
            <w:tcW w:w="2007" w:type="dxa"/>
          </w:tcPr>
          <w:p w14:paraId="37954585">
            <w:pPr>
              <w:spacing w:before="60" w:after="60"/>
              <w:rPr>
                <w:rFonts w:hint="eastAsia" w:ascii="微软雅黑" w:hAnsi="微软雅黑" w:eastAsia="微软雅黑" w:cs="微软雅黑"/>
              </w:rPr>
            </w:pPr>
            <w:r>
              <w:rPr>
                <w:rFonts w:hint="eastAsia" w:ascii="微软雅黑" w:hAnsi="微软雅黑" w:eastAsia="微软雅黑" w:cs="微软雅黑"/>
                <w:sz w:val="19"/>
              </w:rPr>
              <w:t>Hungary</w:t>
            </w:r>
          </w:p>
        </w:tc>
        <w:tc>
          <w:tcPr>
            <w:tcW w:w="2007" w:type="dxa"/>
          </w:tcPr>
          <w:p w14:paraId="7498D93A">
            <w:pPr>
              <w:spacing w:before="60" w:after="60"/>
              <w:rPr>
                <w:rFonts w:hint="eastAsia" w:ascii="微软雅黑" w:hAnsi="微软雅黑" w:eastAsia="微软雅黑" w:cs="微软雅黑"/>
              </w:rPr>
            </w:pPr>
            <w:r>
              <w:rPr>
                <w:rFonts w:hint="eastAsia" w:ascii="微软雅黑" w:hAnsi="微软雅黑" w:eastAsia="微软雅黑" w:cs="微软雅黑"/>
                <w:sz w:val="19"/>
              </w:rPr>
              <w:t>23</w:t>
            </w:r>
          </w:p>
        </w:tc>
        <w:tc>
          <w:tcPr>
            <w:tcW w:w="2007" w:type="dxa"/>
          </w:tcPr>
          <w:p w14:paraId="26D28513">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c>
          <w:tcPr>
            <w:tcW w:w="2007" w:type="dxa"/>
          </w:tcPr>
          <w:p w14:paraId="7547FF3E">
            <w:pPr>
              <w:spacing w:before="60" w:after="60"/>
              <w:rPr>
                <w:rFonts w:hint="eastAsia" w:ascii="微软雅黑" w:hAnsi="微软雅黑" w:eastAsia="微软雅黑" w:cs="微软雅黑"/>
              </w:rPr>
            </w:pPr>
            <w:r>
              <w:rPr>
                <w:rFonts w:hint="eastAsia" w:ascii="微软雅黑" w:hAnsi="微软雅黑" w:eastAsia="微软雅黑" w:cs="微软雅黑"/>
                <w:sz w:val="19"/>
              </w:rPr>
              <w:t>1</w:t>
            </w:r>
          </w:p>
        </w:tc>
        <w:tc>
          <w:tcPr>
            <w:tcW w:w="2007" w:type="dxa"/>
          </w:tcPr>
          <w:p w14:paraId="6617E974">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r>
      <w:tr w14:paraId="02EF135C">
        <w:trPr>
          <w:cantSplit/>
        </w:trPr>
        <w:tc>
          <w:tcPr>
            <w:tcW w:w="2007" w:type="dxa"/>
          </w:tcPr>
          <w:p w14:paraId="1B3EB1E4">
            <w:pPr>
              <w:spacing w:before="60" w:after="60"/>
              <w:rPr>
                <w:rFonts w:hint="eastAsia" w:ascii="微软雅黑" w:hAnsi="微软雅黑" w:eastAsia="微软雅黑" w:cs="微软雅黑"/>
              </w:rPr>
            </w:pPr>
            <w:r>
              <w:rPr>
                <w:rFonts w:hint="eastAsia" w:ascii="微软雅黑" w:hAnsi="微软雅黑" w:eastAsia="微软雅黑" w:cs="微软雅黑"/>
                <w:sz w:val="19"/>
              </w:rPr>
              <w:t>Switzerland</w:t>
            </w:r>
          </w:p>
        </w:tc>
        <w:tc>
          <w:tcPr>
            <w:tcW w:w="2007" w:type="dxa"/>
          </w:tcPr>
          <w:p w14:paraId="4F3B2875">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c>
          <w:tcPr>
            <w:tcW w:w="2007" w:type="dxa"/>
          </w:tcPr>
          <w:p w14:paraId="2B8BE5EC">
            <w:pPr>
              <w:spacing w:before="60" w:after="60"/>
              <w:rPr>
                <w:rFonts w:hint="eastAsia" w:ascii="微软雅黑" w:hAnsi="微软雅黑" w:eastAsia="微软雅黑" w:cs="微软雅黑"/>
              </w:rPr>
            </w:pPr>
            <w:r>
              <w:rPr>
                <w:rFonts w:hint="eastAsia" w:ascii="微软雅黑" w:hAnsi="微软雅黑" w:eastAsia="微软雅黑" w:cs="微软雅黑"/>
                <w:sz w:val="19"/>
              </w:rPr>
              <w:t>123</w:t>
            </w:r>
          </w:p>
        </w:tc>
        <w:tc>
          <w:tcPr>
            <w:tcW w:w="2007" w:type="dxa"/>
          </w:tcPr>
          <w:p w14:paraId="31006B46">
            <w:pPr>
              <w:spacing w:before="60" w:after="60"/>
              <w:rPr>
                <w:rFonts w:hint="eastAsia" w:ascii="微软雅黑" w:hAnsi="微软雅黑" w:eastAsia="微软雅黑" w:cs="微软雅黑"/>
              </w:rPr>
            </w:pPr>
            <w:r>
              <w:rPr>
                <w:rFonts w:hint="eastAsia" w:ascii="微软雅黑" w:hAnsi="微软雅黑" w:eastAsia="微软雅黑" w:cs="微软雅黑"/>
                <w:sz w:val="19"/>
              </w:rPr>
              <w:t>2</w:t>
            </w:r>
          </w:p>
        </w:tc>
        <w:tc>
          <w:tcPr>
            <w:tcW w:w="2007" w:type="dxa"/>
          </w:tcPr>
          <w:p w14:paraId="78201C6A">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r>
      <w:tr w14:paraId="699E52C0">
        <w:trPr>
          <w:cantSplit/>
        </w:trPr>
        <w:tc>
          <w:tcPr>
            <w:tcW w:w="2007" w:type="dxa"/>
          </w:tcPr>
          <w:p w14:paraId="28C665D9">
            <w:pPr>
              <w:spacing w:before="60" w:after="60"/>
              <w:rPr>
                <w:rFonts w:hint="eastAsia" w:ascii="微软雅黑" w:hAnsi="微软雅黑" w:eastAsia="微软雅黑" w:cs="微软雅黑"/>
              </w:rPr>
            </w:pPr>
            <w:r>
              <w:rPr>
                <w:rFonts w:hint="eastAsia" w:ascii="微软雅黑" w:hAnsi="微软雅黑" w:eastAsia="微软雅黑" w:cs="微软雅黑"/>
                <w:sz w:val="19"/>
              </w:rPr>
              <w:t>VA Long Beach</w:t>
            </w:r>
          </w:p>
        </w:tc>
        <w:tc>
          <w:tcPr>
            <w:tcW w:w="2007" w:type="dxa"/>
          </w:tcPr>
          <w:p w14:paraId="5E3DFCDD">
            <w:pPr>
              <w:spacing w:before="60" w:after="60"/>
              <w:rPr>
                <w:rFonts w:hint="eastAsia" w:ascii="微软雅黑" w:hAnsi="微软雅黑" w:eastAsia="微软雅黑" w:cs="微软雅黑"/>
              </w:rPr>
            </w:pPr>
            <w:r>
              <w:rPr>
                <w:rFonts w:hint="eastAsia" w:ascii="微软雅黑" w:hAnsi="微软雅黑" w:eastAsia="微软雅黑" w:cs="微软雅黑"/>
                <w:sz w:val="19"/>
              </w:rPr>
              <w:t>7</w:t>
            </w:r>
          </w:p>
        </w:tc>
        <w:tc>
          <w:tcPr>
            <w:tcW w:w="2007" w:type="dxa"/>
          </w:tcPr>
          <w:p w14:paraId="0B1AA2A0">
            <w:pPr>
              <w:spacing w:before="60" w:after="60"/>
              <w:rPr>
                <w:rFonts w:hint="eastAsia" w:ascii="微软雅黑" w:hAnsi="微软雅黑" w:eastAsia="微软雅黑" w:cs="微软雅黑"/>
              </w:rPr>
            </w:pPr>
            <w:r>
              <w:rPr>
                <w:rFonts w:hint="eastAsia" w:ascii="微软雅黑" w:hAnsi="微软雅黑" w:eastAsia="微软雅黑" w:cs="微软雅黑"/>
                <w:sz w:val="19"/>
              </w:rPr>
              <w:t>49</w:t>
            </w:r>
          </w:p>
        </w:tc>
        <w:tc>
          <w:tcPr>
            <w:tcW w:w="2007" w:type="dxa"/>
          </w:tcPr>
          <w:p w14:paraId="17DD7CAA">
            <w:pPr>
              <w:spacing w:before="60" w:after="60"/>
              <w:rPr>
                <w:rFonts w:hint="eastAsia" w:ascii="微软雅黑" w:hAnsi="微软雅黑" w:eastAsia="微软雅黑" w:cs="微软雅黑"/>
              </w:rPr>
            </w:pPr>
            <w:r>
              <w:rPr>
                <w:rFonts w:hint="eastAsia" w:ascii="微软雅黑" w:hAnsi="微软雅黑" w:eastAsia="微软雅黑" w:cs="微软雅黑"/>
                <w:sz w:val="19"/>
              </w:rPr>
              <w:t>56</w:t>
            </w:r>
          </w:p>
        </w:tc>
        <w:tc>
          <w:tcPr>
            <w:tcW w:w="2007" w:type="dxa"/>
          </w:tcPr>
          <w:p w14:paraId="27044380">
            <w:pPr>
              <w:spacing w:before="60" w:after="60"/>
              <w:rPr>
                <w:rFonts w:hint="eastAsia" w:ascii="微软雅黑" w:hAnsi="微软雅黑" w:eastAsia="微软雅黑" w:cs="微软雅黑"/>
              </w:rPr>
            </w:pPr>
            <w:r>
              <w:rPr>
                <w:rFonts w:hint="eastAsia" w:ascii="微软雅黑" w:hAnsi="微软雅黑" w:eastAsia="微软雅黑" w:cs="微软雅黑"/>
                <w:sz w:val="19"/>
              </w:rPr>
              <w:t>1</w:t>
            </w:r>
          </w:p>
        </w:tc>
      </w:tr>
    </w:tbl>
    <w:p w14:paraId="79D97400">
      <w:pPr>
        <w:rPr>
          <w:rFonts w:hint="eastAsia" w:ascii="微软雅黑" w:hAnsi="微软雅黑" w:eastAsia="微软雅黑" w:cs="微软雅黑"/>
        </w:rPr>
      </w:pPr>
    </w:p>
    <w:p w14:paraId="2644258E">
      <w:pPr>
        <w:rPr>
          <w:rFonts w:hint="eastAsia" w:ascii="微软雅黑" w:hAnsi="微软雅黑" w:eastAsia="微软雅黑" w:cs="微软雅黑"/>
          <w:lang w:eastAsia="zh-CN"/>
        </w:rPr>
      </w:pPr>
      <w:r>
        <w:rPr>
          <w:rFonts w:hint="eastAsia" w:ascii="微软雅黑" w:hAnsi="微软雅黑" w:eastAsia="微软雅黑" w:cs="微软雅黑"/>
          <w:lang w:eastAsia="zh-CN"/>
        </w:rPr>
        <w:t>全表13个特征共有1,759个空缺单元，分母为920×13=11,960。忽略教学编号与中心后，14个临床字段完全重复的额外记录有2条；没有可核实患者身份的链接表。</w:t>
      </w:r>
    </w:p>
    <w:p w14:paraId="1F616E50">
      <w:pPr>
        <w:rPr>
          <w:rFonts w:hint="eastAsia" w:ascii="微软雅黑" w:hAnsi="微软雅黑" w:eastAsia="微软雅黑" w:cs="微软雅黑"/>
          <w:lang w:eastAsia="zh-CN"/>
        </w:rPr>
      </w:pPr>
      <w:r>
        <w:rPr>
          <w:rFonts w:hint="eastAsia" w:ascii="微软雅黑" w:hAnsi="微软雅黑" w:eastAsia="微软雅黑" w:cs="微软雅黑"/>
          <w:lang w:eastAsia="zh-CN"/>
        </w:rPr>
        <w:t>极端值观察：胆固醇最大603 mg/dL，年龄范围28至77年；这些观察值本身没有附带复测或录入核查结果。</w:t>
      </w:r>
    </w:p>
    <w:p w14:paraId="77D1AF9A">
      <w:pPr>
        <w:pStyle w:val="15"/>
        <w:rPr>
          <w:rFonts w:hint="eastAsia" w:ascii="微软雅黑" w:hAnsi="微软雅黑" w:eastAsia="微软雅黑" w:cs="微软雅黑"/>
        </w:rPr>
      </w:pPr>
      <w:r>
        <w:rPr>
          <w:rFonts w:hint="eastAsia" w:ascii="微软雅黑" w:hAnsi="微软雅黑" w:eastAsia="微软雅黑" w:cs="微软雅黑"/>
          <w:lang w:eastAsia="zh-CN"/>
        </w:rPr>
        <w:t>表 C2  每行一个中心；阳性仅指本课派生分组num&gt;0，阴性指num=0；共920条。百分比按中心内分母计算。</w:t>
      </w:r>
      <w:r>
        <w:rPr>
          <w:rFonts w:hint="eastAsia" w:ascii="微软雅黑" w:hAnsi="微软雅黑" w:eastAsia="微软雅黑" w:cs="微软雅黑"/>
        </w:rPr>
        <w:t>服务Q4。</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67BE15C7">
        <w:trPr>
          <w:tblHeader/>
        </w:trPr>
        <w:tc>
          <w:tcPr>
            <w:tcW w:w="2007" w:type="dxa"/>
            <w:shd w:val="clear" w:color="auto" w:fill="24586A"/>
          </w:tcPr>
          <w:p w14:paraId="424A9E28">
            <w:pPr>
              <w:rPr>
                <w:rFonts w:hint="eastAsia" w:ascii="微软雅黑" w:hAnsi="微软雅黑" w:eastAsia="微软雅黑" w:cs="微软雅黑"/>
              </w:rPr>
            </w:pPr>
            <w:r>
              <w:rPr>
                <w:rFonts w:hint="eastAsia" w:ascii="微软雅黑" w:hAnsi="微软雅黑" w:eastAsia="微软雅黑" w:cs="微软雅黑"/>
                <w:b/>
                <w:color w:val="FFFFFF"/>
              </w:rPr>
              <w:t>中心</w:t>
            </w:r>
          </w:p>
        </w:tc>
        <w:tc>
          <w:tcPr>
            <w:tcW w:w="2007" w:type="dxa"/>
            <w:shd w:val="clear" w:color="auto" w:fill="24586A"/>
          </w:tcPr>
          <w:p w14:paraId="43A23E12">
            <w:pPr>
              <w:rPr>
                <w:rFonts w:hint="eastAsia" w:ascii="微软雅黑" w:hAnsi="微软雅黑" w:eastAsia="微软雅黑" w:cs="微软雅黑"/>
              </w:rPr>
            </w:pPr>
            <w:r>
              <w:rPr>
                <w:rFonts w:hint="eastAsia" w:ascii="微软雅黑" w:hAnsi="微软雅黑" w:eastAsia="微软雅黑" w:cs="微软雅黑"/>
                <w:b/>
                <w:color w:val="FFFFFF"/>
              </w:rPr>
              <w:t>记录数</w:t>
            </w:r>
          </w:p>
        </w:tc>
        <w:tc>
          <w:tcPr>
            <w:tcW w:w="2007" w:type="dxa"/>
            <w:shd w:val="clear" w:color="auto" w:fill="24586A"/>
          </w:tcPr>
          <w:p w14:paraId="423414B3">
            <w:pPr>
              <w:rPr>
                <w:rFonts w:hint="eastAsia" w:ascii="微软雅黑" w:hAnsi="微软雅黑" w:eastAsia="微软雅黑" w:cs="微软雅黑"/>
              </w:rPr>
            </w:pPr>
            <w:r>
              <w:rPr>
                <w:rFonts w:hint="eastAsia" w:ascii="微软雅黑" w:hAnsi="微软雅黑" w:eastAsia="微软雅黑" w:cs="微软雅黑"/>
                <w:b/>
                <w:color w:val="FFFFFF"/>
              </w:rPr>
              <w:t>阳性</w:t>
            </w:r>
          </w:p>
        </w:tc>
        <w:tc>
          <w:tcPr>
            <w:tcW w:w="2007" w:type="dxa"/>
            <w:shd w:val="clear" w:color="auto" w:fill="24586A"/>
          </w:tcPr>
          <w:p w14:paraId="630B00E6">
            <w:pPr>
              <w:rPr>
                <w:rFonts w:hint="eastAsia" w:ascii="微软雅黑" w:hAnsi="微软雅黑" w:eastAsia="微软雅黑" w:cs="微软雅黑"/>
              </w:rPr>
            </w:pPr>
            <w:r>
              <w:rPr>
                <w:rFonts w:hint="eastAsia" w:ascii="微软雅黑" w:hAnsi="微软雅黑" w:eastAsia="微软雅黑" w:cs="微软雅黑"/>
                <w:b/>
                <w:color w:val="FFFFFF"/>
              </w:rPr>
              <w:t>阴性</w:t>
            </w:r>
          </w:p>
        </w:tc>
        <w:tc>
          <w:tcPr>
            <w:tcW w:w="2007" w:type="dxa"/>
            <w:shd w:val="clear" w:color="auto" w:fill="24586A"/>
          </w:tcPr>
          <w:p w14:paraId="382E6AA5">
            <w:pPr>
              <w:rPr>
                <w:rFonts w:hint="eastAsia" w:ascii="微软雅黑" w:hAnsi="微软雅黑" w:eastAsia="微软雅黑" w:cs="微软雅黑"/>
              </w:rPr>
            </w:pPr>
            <w:r>
              <w:rPr>
                <w:rFonts w:hint="eastAsia" w:ascii="微软雅黑" w:hAnsi="微软雅黑" w:eastAsia="微软雅黑" w:cs="微软雅黑"/>
                <w:b/>
                <w:color w:val="FFFFFF"/>
              </w:rPr>
              <w:t>阳性比例%</w:t>
            </w:r>
          </w:p>
        </w:tc>
      </w:tr>
      <w:tr w14:paraId="2E6EA536">
        <w:trPr>
          <w:cantSplit/>
        </w:trPr>
        <w:tc>
          <w:tcPr>
            <w:tcW w:w="2007" w:type="dxa"/>
          </w:tcPr>
          <w:p w14:paraId="02566B55">
            <w:pPr>
              <w:spacing w:before="60" w:after="60"/>
              <w:rPr>
                <w:rFonts w:hint="eastAsia" w:ascii="微软雅黑" w:hAnsi="微软雅黑" w:eastAsia="微软雅黑" w:cs="微软雅黑"/>
              </w:rPr>
            </w:pPr>
            <w:r>
              <w:rPr>
                <w:rFonts w:hint="eastAsia" w:ascii="微软雅黑" w:hAnsi="微软雅黑" w:eastAsia="微软雅黑" w:cs="微软雅黑"/>
                <w:sz w:val="19"/>
              </w:rPr>
              <w:t>Cleveland</w:t>
            </w:r>
          </w:p>
        </w:tc>
        <w:tc>
          <w:tcPr>
            <w:tcW w:w="2007" w:type="dxa"/>
          </w:tcPr>
          <w:p w14:paraId="48604EE8">
            <w:pPr>
              <w:spacing w:before="60" w:after="60"/>
              <w:rPr>
                <w:rFonts w:hint="eastAsia" w:ascii="微软雅黑" w:hAnsi="微软雅黑" w:eastAsia="微软雅黑" w:cs="微软雅黑"/>
              </w:rPr>
            </w:pPr>
            <w:r>
              <w:rPr>
                <w:rFonts w:hint="eastAsia" w:ascii="微软雅黑" w:hAnsi="微软雅黑" w:eastAsia="微软雅黑" w:cs="微软雅黑"/>
                <w:sz w:val="19"/>
              </w:rPr>
              <w:t>303</w:t>
            </w:r>
          </w:p>
        </w:tc>
        <w:tc>
          <w:tcPr>
            <w:tcW w:w="2007" w:type="dxa"/>
          </w:tcPr>
          <w:p w14:paraId="31BFE883">
            <w:pPr>
              <w:spacing w:before="60" w:after="60"/>
              <w:rPr>
                <w:rFonts w:hint="eastAsia" w:ascii="微软雅黑" w:hAnsi="微软雅黑" w:eastAsia="微软雅黑" w:cs="微软雅黑"/>
              </w:rPr>
            </w:pPr>
            <w:r>
              <w:rPr>
                <w:rFonts w:hint="eastAsia" w:ascii="微软雅黑" w:hAnsi="微软雅黑" w:eastAsia="微软雅黑" w:cs="微软雅黑"/>
                <w:sz w:val="19"/>
              </w:rPr>
              <w:t>139</w:t>
            </w:r>
          </w:p>
        </w:tc>
        <w:tc>
          <w:tcPr>
            <w:tcW w:w="2007" w:type="dxa"/>
          </w:tcPr>
          <w:p w14:paraId="2A47A5FC">
            <w:pPr>
              <w:spacing w:before="60" w:after="60"/>
              <w:rPr>
                <w:rFonts w:hint="eastAsia" w:ascii="微软雅黑" w:hAnsi="微软雅黑" w:eastAsia="微软雅黑" w:cs="微软雅黑"/>
              </w:rPr>
            </w:pPr>
            <w:r>
              <w:rPr>
                <w:rFonts w:hint="eastAsia" w:ascii="微软雅黑" w:hAnsi="微软雅黑" w:eastAsia="微软雅黑" w:cs="微软雅黑"/>
                <w:sz w:val="19"/>
              </w:rPr>
              <w:t>164</w:t>
            </w:r>
          </w:p>
        </w:tc>
        <w:tc>
          <w:tcPr>
            <w:tcW w:w="2007" w:type="dxa"/>
          </w:tcPr>
          <w:p w14:paraId="19B77776">
            <w:pPr>
              <w:spacing w:before="60" w:after="60"/>
              <w:rPr>
                <w:rFonts w:hint="eastAsia" w:ascii="微软雅黑" w:hAnsi="微软雅黑" w:eastAsia="微软雅黑" w:cs="微软雅黑"/>
              </w:rPr>
            </w:pPr>
            <w:r>
              <w:rPr>
                <w:rFonts w:hint="eastAsia" w:ascii="微软雅黑" w:hAnsi="微软雅黑" w:eastAsia="微软雅黑" w:cs="微软雅黑"/>
                <w:sz w:val="19"/>
              </w:rPr>
              <w:t>45.9</w:t>
            </w:r>
          </w:p>
        </w:tc>
      </w:tr>
      <w:tr w14:paraId="6EB2B60E">
        <w:trPr>
          <w:cantSplit/>
        </w:trPr>
        <w:tc>
          <w:tcPr>
            <w:tcW w:w="2007" w:type="dxa"/>
          </w:tcPr>
          <w:p w14:paraId="65C4DD0F">
            <w:pPr>
              <w:spacing w:before="60" w:after="60"/>
              <w:rPr>
                <w:rFonts w:hint="eastAsia" w:ascii="微软雅黑" w:hAnsi="微软雅黑" w:eastAsia="微软雅黑" w:cs="微软雅黑"/>
              </w:rPr>
            </w:pPr>
            <w:r>
              <w:rPr>
                <w:rFonts w:hint="eastAsia" w:ascii="微软雅黑" w:hAnsi="微软雅黑" w:eastAsia="微软雅黑" w:cs="微软雅黑"/>
                <w:sz w:val="19"/>
              </w:rPr>
              <w:t>Hungary</w:t>
            </w:r>
          </w:p>
        </w:tc>
        <w:tc>
          <w:tcPr>
            <w:tcW w:w="2007" w:type="dxa"/>
          </w:tcPr>
          <w:p w14:paraId="4C617D7D">
            <w:pPr>
              <w:spacing w:before="60" w:after="60"/>
              <w:rPr>
                <w:rFonts w:hint="eastAsia" w:ascii="微软雅黑" w:hAnsi="微软雅黑" w:eastAsia="微软雅黑" w:cs="微软雅黑"/>
              </w:rPr>
            </w:pPr>
            <w:r>
              <w:rPr>
                <w:rFonts w:hint="eastAsia" w:ascii="微软雅黑" w:hAnsi="微软雅黑" w:eastAsia="微软雅黑" w:cs="微软雅黑"/>
                <w:sz w:val="19"/>
              </w:rPr>
              <w:t>294</w:t>
            </w:r>
          </w:p>
        </w:tc>
        <w:tc>
          <w:tcPr>
            <w:tcW w:w="2007" w:type="dxa"/>
          </w:tcPr>
          <w:p w14:paraId="5317F39C">
            <w:pPr>
              <w:spacing w:before="60" w:after="60"/>
              <w:rPr>
                <w:rFonts w:hint="eastAsia" w:ascii="微软雅黑" w:hAnsi="微软雅黑" w:eastAsia="微软雅黑" w:cs="微软雅黑"/>
              </w:rPr>
            </w:pPr>
            <w:r>
              <w:rPr>
                <w:rFonts w:hint="eastAsia" w:ascii="微软雅黑" w:hAnsi="微软雅黑" w:eastAsia="微软雅黑" w:cs="微软雅黑"/>
                <w:sz w:val="19"/>
              </w:rPr>
              <w:t>106</w:t>
            </w:r>
          </w:p>
        </w:tc>
        <w:tc>
          <w:tcPr>
            <w:tcW w:w="2007" w:type="dxa"/>
          </w:tcPr>
          <w:p w14:paraId="58E98149">
            <w:pPr>
              <w:spacing w:before="60" w:after="60"/>
              <w:rPr>
                <w:rFonts w:hint="eastAsia" w:ascii="微软雅黑" w:hAnsi="微软雅黑" w:eastAsia="微软雅黑" w:cs="微软雅黑"/>
              </w:rPr>
            </w:pPr>
            <w:r>
              <w:rPr>
                <w:rFonts w:hint="eastAsia" w:ascii="微软雅黑" w:hAnsi="微软雅黑" w:eastAsia="微软雅黑" w:cs="微软雅黑"/>
                <w:sz w:val="19"/>
              </w:rPr>
              <w:t>188</w:t>
            </w:r>
          </w:p>
        </w:tc>
        <w:tc>
          <w:tcPr>
            <w:tcW w:w="2007" w:type="dxa"/>
          </w:tcPr>
          <w:p w14:paraId="1111B0A7">
            <w:pPr>
              <w:spacing w:before="60" w:after="60"/>
              <w:rPr>
                <w:rFonts w:hint="eastAsia" w:ascii="微软雅黑" w:hAnsi="微软雅黑" w:eastAsia="微软雅黑" w:cs="微软雅黑"/>
              </w:rPr>
            </w:pPr>
            <w:r>
              <w:rPr>
                <w:rFonts w:hint="eastAsia" w:ascii="微软雅黑" w:hAnsi="微软雅黑" w:eastAsia="微软雅黑" w:cs="微软雅黑"/>
                <w:sz w:val="19"/>
              </w:rPr>
              <w:t>36.1</w:t>
            </w:r>
          </w:p>
        </w:tc>
      </w:tr>
      <w:tr w14:paraId="7F40E5C8">
        <w:trPr>
          <w:cantSplit/>
        </w:trPr>
        <w:tc>
          <w:tcPr>
            <w:tcW w:w="2007" w:type="dxa"/>
          </w:tcPr>
          <w:p w14:paraId="58FF2A8D">
            <w:pPr>
              <w:spacing w:before="60" w:after="60"/>
              <w:rPr>
                <w:rFonts w:hint="eastAsia" w:ascii="微软雅黑" w:hAnsi="微软雅黑" w:eastAsia="微软雅黑" w:cs="微软雅黑"/>
              </w:rPr>
            </w:pPr>
            <w:r>
              <w:rPr>
                <w:rFonts w:hint="eastAsia" w:ascii="微软雅黑" w:hAnsi="微软雅黑" w:eastAsia="微软雅黑" w:cs="微软雅黑"/>
                <w:sz w:val="19"/>
              </w:rPr>
              <w:t>Switzerland</w:t>
            </w:r>
          </w:p>
        </w:tc>
        <w:tc>
          <w:tcPr>
            <w:tcW w:w="2007" w:type="dxa"/>
          </w:tcPr>
          <w:p w14:paraId="5010399D">
            <w:pPr>
              <w:spacing w:before="60" w:after="60"/>
              <w:rPr>
                <w:rFonts w:hint="eastAsia" w:ascii="微软雅黑" w:hAnsi="微软雅黑" w:eastAsia="微软雅黑" w:cs="微软雅黑"/>
              </w:rPr>
            </w:pPr>
            <w:r>
              <w:rPr>
                <w:rFonts w:hint="eastAsia" w:ascii="微软雅黑" w:hAnsi="微软雅黑" w:eastAsia="微软雅黑" w:cs="微软雅黑"/>
                <w:sz w:val="19"/>
              </w:rPr>
              <w:t>123</w:t>
            </w:r>
          </w:p>
        </w:tc>
        <w:tc>
          <w:tcPr>
            <w:tcW w:w="2007" w:type="dxa"/>
          </w:tcPr>
          <w:p w14:paraId="197F2670">
            <w:pPr>
              <w:spacing w:before="60" w:after="60"/>
              <w:rPr>
                <w:rFonts w:hint="eastAsia" w:ascii="微软雅黑" w:hAnsi="微软雅黑" w:eastAsia="微软雅黑" w:cs="微软雅黑"/>
              </w:rPr>
            </w:pPr>
            <w:r>
              <w:rPr>
                <w:rFonts w:hint="eastAsia" w:ascii="微软雅黑" w:hAnsi="微软雅黑" w:eastAsia="微软雅黑" w:cs="微软雅黑"/>
                <w:sz w:val="19"/>
              </w:rPr>
              <w:t>115</w:t>
            </w:r>
          </w:p>
        </w:tc>
        <w:tc>
          <w:tcPr>
            <w:tcW w:w="2007" w:type="dxa"/>
          </w:tcPr>
          <w:p w14:paraId="3DF24777">
            <w:pPr>
              <w:spacing w:before="60" w:after="60"/>
              <w:rPr>
                <w:rFonts w:hint="eastAsia" w:ascii="微软雅黑" w:hAnsi="微软雅黑" w:eastAsia="微软雅黑" w:cs="微软雅黑"/>
              </w:rPr>
            </w:pPr>
            <w:r>
              <w:rPr>
                <w:rFonts w:hint="eastAsia" w:ascii="微软雅黑" w:hAnsi="微软雅黑" w:eastAsia="微软雅黑" w:cs="微软雅黑"/>
                <w:sz w:val="19"/>
              </w:rPr>
              <w:t>8</w:t>
            </w:r>
          </w:p>
        </w:tc>
        <w:tc>
          <w:tcPr>
            <w:tcW w:w="2007" w:type="dxa"/>
          </w:tcPr>
          <w:p w14:paraId="12AC8397">
            <w:pPr>
              <w:spacing w:before="60" w:after="60"/>
              <w:rPr>
                <w:rFonts w:hint="eastAsia" w:ascii="微软雅黑" w:hAnsi="微软雅黑" w:eastAsia="微软雅黑" w:cs="微软雅黑"/>
              </w:rPr>
            </w:pPr>
            <w:r>
              <w:rPr>
                <w:rFonts w:hint="eastAsia" w:ascii="微软雅黑" w:hAnsi="微软雅黑" w:eastAsia="微软雅黑" w:cs="微软雅黑"/>
                <w:sz w:val="19"/>
              </w:rPr>
              <w:t>93.5</w:t>
            </w:r>
          </w:p>
        </w:tc>
      </w:tr>
      <w:tr w14:paraId="46D4D852">
        <w:trPr>
          <w:cantSplit/>
        </w:trPr>
        <w:tc>
          <w:tcPr>
            <w:tcW w:w="2007" w:type="dxa"/>
          </w:tcPr>
          <w:p w14:paraId="77BC371E">
            <w:pPr>
              <w:spacing w:before="60" w:after="60"/>
              <w:rPr>
                <w:rFonts w:hint="eastAsia" w:ascii="微软雅黑" w:hAnsi="微软雅黑" w:eastAsia="微软雅黑" w:cs="微软雅黑"/>
              </w:rPr>
            </w:pPr>
            <w:r>
              <w:rPr>
                <w:rFonts w:hint="eastAsia" w:ascii="微软雅黑" w:hAnsi="微软雅黑" w:eastAsia="微软雅黑" w:cs="微软雅黑"/>
                <w:sz w:val="19"/>
              </w:rPr>
              <w:t>VA Long Beach</w:t>
            </w:r>
          </w:p>
        </w:tc>
        <w:tc>
          <w:tcPr>
            <w:tcW w:w="2007" w:type="dxa"/>
          </w:tcPr>
          <w:p w14:paraId="0A9B77B5">
            <w:pPr>
              <w:spacing w:before="60" w:after="60"/>
              <w:rPr>
                <w:rFonts w:hint="eastAsia" w:ascii="微软雅黑" w:hAnsi="微软雅黑" w:eastAsia="微软雅黑" w:cs="微软雅黑"/>
              </w:rPr>
            </w:pPr>
            <w:r>
              <w:rPr>
                <w:rFonts w:hint="eastAsia" w:ascii="微软雅黑" w:hAnsi="微软雅黑" w:eastAsia="微软雅黑" w:cs="微软雅黑"/>
                <w:sz w:val="19"/>
              </w:rPr>
              <w:t>200</w:t>
            </w:r>
          </w:p>
        </w:tc>
        <w:tc>
          <w:tcPr>
            <w:tcW w:w="2007" w:type="dxa"/>
          </w:tcPr>
          <w:p w14:paraId="094C0D56">
            <w:pPr>
              <w:spacing w:before="60" w:after="60"/>
              <w:rPr>
                <w:rFonts w:hint="eastAsia" w:ascii="微软雅黑" w:hAnsi="微软雅黑" w:eastAsia="微软雅黑" w:cs="微软雅黑"/>
              </w:rPr>
            </w:pPr>
            <w:r>
              <w:rPr>
                <w:rFonts w:hint="eastAsia" w:ascii="微软雅黑" w:hAnsi="微软雅黑" w:eastAsia="微软雅黑" w:cs="微软雅黑"/>
                <w:sz w:val="19"/>
              </w:rPr>
              <w:t>149</w:t>
            </w:r>
          </w:p>
        </w:tc>
        <w:tc>
          <w:tcPr>
            <w:tcW w:w="2007" w:type="dxa"/>
          </w:tcPr>
          <w:p w14:paraId="45A840A8">
            <w:pPr>
              <w:spacing w:before="60" w:after="60"/>
              <w:rPr>
                <w:rFonts w:hint="eastAsia" w:ascii="微软雅黑" w:hAnsi="微软雅黑" w:eastAsia="微软雅黑" w:cs="微软雅黑"/>
              </w:rPr>
            </w:pPr>
            <w:r>
              <w:rPr>
                <w:rFonts w:hint="eastAsia" w:ascii="微软雅黑" w:hAnsi="微软雅黑" w:eastAsia="微软雅黑" w:cs="微软雅黑"/>
                <w:sz w:val="19"/>
              </w:rPr>
              <w:t>51</w:t>
            </w:r>
          </w:p>
        </w:tc>
        <w:tc>
          <w:tcPr>
            <w:tcW w:w="2007" w:type="dxa"/>
          </w:tcPr>
          <w:p w14:paraId="62C55182">
            <w:pPr>
              <w:spacing w:before="60" w:after="60"/>
              <w:rPr>
                <w:rFonts w:hint="eastAsia" w:ascii="微软雅黑" w:hAnsi="微软雅黑" w:eastAsia="微软雅黑" w:cs="微软雅黑"/>
              </w:rPr>
            </w:pPr>
            <w:r>
              <w:rPr>
                <w:rFonts w:hint="eastAsia" w:ascii="微软雅黑" w:hAnsi="微软雅黑" w:eastAsia="微软雅黑" w:cs="微软雅黑"/>
                <w:sz w:val="19"/>
              </w:rPr>
              <w:t>74.5</w:t>
            </w:r>
          </w:p>
        </w:tc>
      </w:tr>
    </w:tbl>
    <w:p w14:paraId="6E7B916F">
      <w:pPr>
        <w:rPr>
          <w:rFonts w:hint="eastAsia" w:ascii="微软雅黑" w:hAnsi="微软雅黑" w:eastAsia="微软雅黑" w:cs="微软雅黑"/>
        </w:rPr>
      </w:pPr>
    </w:p>
    <w:p w14:paraId="158752C0">
      <w:pPr>
        <w:rPr>
          <w:rFonts w:hint="eastAsia" w:ascii="微软雅黑" w:hAnsi="微软雅黑" w:eastAsia="微软雅黑" w:cs="微软雅黑"/>
          <w:b/>
          <w:bCs/>
          <w:lang w:eastAsia="zh-CN"/>
        </w:rPr>
      </w:pPr>
      <w:r>
        <w:rPr>
          <w:rFonts w:hint="eastAsia" w:ascii="微软雅黑" w:hAnsi="微软雅黑" w:eastAsia="微软雅黑" w:cs="微软雅黑"/>
          <w:lang w:eastAsia="zh-CN"/>
        </w:rPr>
        <w:t>全表原始标签0、1、2、3、4分别有411、265、109、107、28条记录。</w:t>
      </w:r>
      <w:r>
        <w:rPr>
          <w:rFonts w:hint="eastAsia" w:ascii="微软雅黑" w:hAnsi="微软雅黑" w:eastAsia="微软雅黑" w:cs="微软雅黑"/>
          <w:b/>
          <w:bCs/>
          <w:lang w:eastAsia="zh-CN"/>
        </w:rPr>
        <w:t>此表没有采样框、仪器校准、同人复测或测量时间资料。</w:t>
      </w:r>
    </w:p>
    <w:p w14:paraId="037E5A4F">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215B31E9">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Q4 找出真正需要核查的问题</w:t>
      </w:r>
    </w:p>
    <w:p w14:paraId="42968DBD">
      <w:pPr>
        <w:rPr>
          <w:rFonts w:hint="eastAsia" w:ascii="微软雅黑" w:hAnsi="微软雅黑" w:eastAsia="微软雅黑" w:cs="微软雅黑"/>
          <w:lang w:eastAsia="zh-CN"/>
        </w:rPr>
      </w:pPr>
      <w:r>
        <w:rPr>
          <w:rFonts w:hint="eastAsia" w:ascii="微软雅黑" w:hAnsi="微软雅黑" w:eastAsia="微软雅黑" w:cs="微软雅黑"/>
          <w:lang w:eastAsia="zh-CN"/>
        </w:rPr>
        <w:t>必学：缺失与零值、异常与错误、中心差异与技术批次、总体与分中心类别构成、测量误差。资源：R4；图 C1；表 C1与表 C2。</w:t>
      </w:r>
    </w:p>
    <w:p w14:paraId="24C85A30">
      <w:pPr>
        <w:rPr>
          <w:rFonts w:hint="eastAsia" w:ascii="微软雅黑" w:hAnsi="微软雅黑" w:eastAsia="微软雅黑" w:cs="微软雅黑"/>
          <w:lang w:eastAsia="zh-CN"/>
        </w:rPr>
      </w:pPr>
      <w:r>
        <w:rPr>
          <w:rFonts w:hint="eastAsia" w:ascii="微软雅黑" w:hAnsi="微软雅黑" w:eastAsia="微软雅黑" w:cs="微软雅黑"/>
          <w:lang w:eastAsia="zh-CN"/>
        </w:rPr>
        <w:t>质量清单：为了判断是否暂缓或限制使用，请引用图 C1、表 C1或表 C2，逐行填“一个实际观察—可能影响—还需要的核查”。对没有直接证据的问题，明确写“当前不可判定”，不能把推测写成事实。</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5E1A75A1">
        <w:trPr>
          <w:tblHeader/>
        </w:trPr>
        <w:tc>
          <w:tcPr>
            <w:tcW w:w="2509" w:type="dxa"/>
            <w:shd w:val="clear" w:color="auto" w:fill="24586A"/>
          </w:tcPr>
          <w:p w14:paraId="3538A4B3">
            <w:pPr>
              <w:rPr>
                <w:rFonts w:hint="eastAsia" w:ascii="微软雅黑" w:hAnsi="微软雅黑" w:eastAsia="微软雅黑" w:cs="微软雅黑"/>
              </w:rPr>
            </w:pPr>
            <w:r>
              <w:rPr>
                <w:rFonts w:hint="eastAsia" w:ascii="微软雅黑" w:hAnsi="微软雅黑" w:eastAsia="微软雅黑" w:cs="微软雅黑"/>
                <w:b/>
                <w:color w:val="FFFFFF"/>
              </w:rPr>
              <w:t>问题</w:t>
            </w:r>
          </w:p>
        </w:tc>
        <w:tc>
          <w:tcPr>
            <w:tcW w:w="2509" w:type="dxa"/>
            <w:shd w:val="clear" w:color="auto" w:fill="24586A"/>
          </w:tcPr>
          <w:p w14:paraId="591348E2">
            <w:pPr>
              <w:rPr>
                <w:rFonts w:hint="eastAsia" w:ascii="微软雅黑" w:hAnsi="微软雅黑" w:eastAsia="微软雅黑" w:cs="微软雅黑"/>
              </w:rPr>
            </w:pPr>
            <w:r>
              <w:rPr>
                <w:rFonts w:hint="eastAsia" w:ascii="微软雅黑" w:hAnsi="微软雅黑" w:eastAsia="微软雅黑" w:cs="微软雅黑"/>
                <w:b/>
                <w:color w:val="FFFFFF"/>
              </w:rPr>
              <w:t>观察及证据编号</w:t>
            </w:r>
          </w:p>
        </w:tc>
        <w:tc>
          <w:tcPr>
            <w:tcW w:w="2509" w:type="dxa"/>
            <w:shd w:val="clear" w:color="auto" w:fill="24586A"/>
          </w:tcPr>
          <w:p w14:paraId="53DFE87B">
            <w:pPr>
              <w:rPr>
                <w:rFonts w:hint="eastAsia" w:ascii="微软雅黑" w:hAnsi="微软雅黑" w:eastAsia="微软雅黑" w:cs="微软雅黑"/>
              </w:rPr>
            </w:pPr>
            <w:r>
              <w:rPr>
                <w:rFonts w:hint="eastAsia" w:ascii="微软雅黑" w:hAnsi="微软雅黑" w:eastAsia="微软雅黑" w:cs="微软雅黑"/>
                <w:b/>
                <w:color w:val="FFFFFF"/>
              </w:rPr>
              <w:t>可能影响</w:t>
            </w:r>
          </w:p>
        </w:tc>
        <w:tc>
          <w:tcPr>
            <w:tcW w:w="2509" w:type="dxa"/>
            <w:shd w:val="clear" w:color="auto" w:fill="24586A"/>
          </w:tcPr>
          <w:p w14:paraId="4FE6A37B">
            <w:pPr>
              <w:rPr>
                <w:rFonts w:hint="eastAsia" w:ascii="微软雅黑" w:hAnsi="微软雅黑" w:eastAsia="微软雅黑" w:cs="微软雅黑"/>
              </w:rPr>
            </w:pPr>
            <w:r>
              <w:rPr>
                <w:rFonts w:hint="eastAsia" w:ascii="微软雅黑" w:hAnsi="微软雅黑" w:eastAsia="微软雅黑" w:cs="微软雅黑"/>
                <w:b/>
                <w:color w:val="FFFFFF"/>
              </w:rPr>
              <w:t>需补充的核查</w:t>
            </w:r>
          </w:p>
        </w:tc>
      </w:tr>
      <w:tr w14:paraId="4FE3EC69">
        <w:trPr>
          <w:cantSplit/>
          <w:trHeight w:val="576" w:hRule="atLeast"/>
        </w:trPr>
        <w:tc>
          <w:tcPr>
            <w:tcW w:w="2509" w:type="dxa"/>
          </w:tcPr>
          <w:p w14:paraId="381F9A6C">
            <w:pPr>
              <w:spacing w:before="60" w:after="60"/>
              <w:rPr>
                <w:rFonts w:hint="eastAsia" w:ascii="微软雅黑" w:hAnsi="微软雅黑" w:eastAsia="微软雅黑" w:cs="微软雅黑"/>
              </w:rPr>
            </w:pPr>
            <w:r>
              <w:rPr>
                <w:rFonts w:hint="eastAsia" w:ascii="微软雅黑" w:hAnsi="微软雅黑" w:eastAsia="微软雅黑" w:cs="微软雅黑"/>
                <w:sz w:val="19"/>
              </w:rPr>
              <w:t>缺失</w:t>
            </w:r>
          </w:p>
        </w:tc>
        <w:tc>
          <w:tcPr>
            <w:tcW w:w="2509" w:type="dxa"/>
          </w:tcPr>
          <w:p w14:paraId="2F740185">
            <w:pPr>
              <w:spacing w:before="60" w:after="60"/>
              <w:rPr>
                <w:rFonts w:hint="eastAsia" w:ascii="微软雅黑" w:hAnsi="微软雅黑" w:eastAsia="微软雅黑" w:cs="微软雅黑"/>
              </w:rPr>
            </w:pPr>
            <w:r>
              <w:rPr>
                <w:rFonts w:hint="eastAsia" w:ascii="微软雅黑" w:hAnsi="微软雅黑" w:eastAsia="微软雅黑" w:cs="微软雅黑"/>
              </w:rPr>
              <w:t>图 C1：血管数与灌注检查在 Hungary、VA Long Beach 大面积空缺，Cleveland 几乎没有；表 C1：胆固醇缺失 Hungary 23、VA LB 7，血压缺失 VA LB 56；全表 13 个特征共 1,759/11,960 个空缺（14.7%）。具体非空数见表 B2（血管数 Hungary 3/294、VA LB 2/200；灌注 28/294、34/200）。</w:t>
            </w:r>
          </w:p>
        </w:tc>
        <w:tc>
          <w:tcPr>
            <w:tcW w:w="2509" w:type="dxa"/>
          </w:tcPr>
          <w:p w14:paraId="106B0E75">
            <w:pPr>
              <w:spacing w:before="60" w:after="60"/>
              <w:rPr>
                <w:rFonts w:hint="eastAsia" w:ascii="微软雅黑" w:hAnsi="微软雅黑" w:eastAsia="微软雅黑" w:cs="微软雅黑"/>
              </w:rPr>
            </w:pPr>
            <w:r>
              <w:rPr>
                <w:rFonts w:hint="eastAsia" w:ascii="微软雅黑" w:hAnsi="微软雅黑" w:eastAsia="微软雅黑" w:cs="微软雅黑"/>
              </w:rPr>
              <w:t>缺失不是均匀分布的：高缺失集中在血管条数与灌注检查两个字段，而这两项在三个中心几乎不存在。若按"完整病例"分析，剩下的几乎只剩 Cleveland，"描述四中心患者"这个任务直接落空。</w:t>
            </w:r>
          </w:p>
        </w:tc>
        <w:tc>
          <w:tcPr>
            <w:tcW w:w="2509" w:type="dxa"/>
          </w:tcPr>
          <w:p w14:paraId="0A8764AB">
            <w:pPr>
              <w:spacing w:before="60" w:after="60"/>
              <w:rPr>
                <w:rFonts w:hint="eastAsia" w:ascii="微软雅黑" w:hAnsi="微软雅黑" w:eastAsia="微软雅黑" w:cs="微软雅黑"/>
                <w:lang w:val="en-US"/>
              </w:rPr>
            </w:pPr>
            <w:r>
              <w:rPr>
                <w:rFonts w:hint="eastAsia" w:ascii="微软雅黑" w:hAnsi="微软雅黑" w:eastAsia="微软雅黑" w:cs="微软雅黑"/>
                <w:lang w:val="en-US" w:eastAsia="zh-CN"/>
              </w:rPr>
              <w:t>四中心各自的采集流程记录，说明这些字段是"没测"还是"测了没录"。缺失机制只凭数据判不出来，必须靠流程资料。而且最主要的标准是否统一？</w:t>
            </w:r>
          </w:p>
          <w:p w14:paraId="76164863">
            <w:pPr>
              <w:spacing w:before="60" w:after="60"/>
              <w:rPr>
                <w:rFonts w:hint="eastAsia" w:ascii="微软雅黑" w:hAnsi="微软雅黑" w:eastAsia="微软雅黑" w:cs="微软雅黑"/>
              </w:rPr>
            </w:pPr>
          </w:p>
        </w:tc>
      </w:tr>
      <w:tr w14:paraId="51726881">
        <w:trPr>
          <w:cantSplit/>
          <w:trHeight w:val="576" w:hRule="atLeast"/>
        </w:trPr>
        <w:tc>
          <w:tcPr>
            <w:tcW w:w="2509" w:type="dxa"/>
          </w:tcPr>
          <w:p w14:paraId="75F14817">
            <w:pPr>
              <w:spacing w:before="60" w:after="60"/>
              <w:rPr>
                <w:rFonts w:hint="eastAsia" w:ascii="微软雅黑" w:hAnsi="微软雅黑" w:eastAsia="微软雅黑" w:cs="微软雅黑"/>
              </w:rPr>
            </w:pPr>
            <w:r>
              <w:rPr>
                <w:rFonts w:hint="eastAsia" w:ascii="微软雅黑" w:hAnsi="微软雅黑" w:eastAsia="微软雅黑" w:cs="微软雅黑"/>
                <w:sz w:val="19"/>
              </w:rPr>
              <w:t>零值或极端值</w:t>
            </w:r>
          </w:p>
        </w:tc>
        <w:tc>
          <w:tcPr>
            <w:tcW w:w="2509" w:type="dxa"/>
          </w:tcPr>
          <w:p w14:paraId="4467934A">
            <w:pPr>
              <w:spacing w:before="60" w:after="60"/>
              <w:rPr>
                <w:rFonts w:hint="eastAsia" w:ascii="微软雅黑" w:hAnsi="微软雅黑" w:eastAsia="微软雅黑" w:cs="微软雅黑"/>
              </w:rPr>
            </w:pPr>
            <w:r>
              <w:rPr>
                <w:rFonts w:hint="eastAsia" w:ascii="微软雅黑" w:hAnsi="微软雅黑" w:eastAsia="微软雅黑" w:cs="微软雅黑"/>
              </w:rPr>
              <w:t>C1：胆固醇零值 Switzerland 123、VA Long Beach 49（Cleveland、Hungary 均为 0）；B3：胆固醇最小 0.0、最大 603.0 mg/dL，最大心率非空 865 条、最小 60.0。</w:t>
            </w:r>
          </w:p>
        </w:tc>
        <w:tc>
          <w:tcPr>
            <w:tcW w:w="2509" w:type="dxa"/>
          </w:tcPr>
          <w:p w14:paraId="548A5E51">
            <w:pPr>
              <w:spacing w:before="60" w:after="60"/>
              <w:rPr>
                <w:rFonts w:hint="eastAsia" w:ascii="微软雅黑" w:hAnsi="微软雅黑" w:eastAsia="微软雅黑" w:cs="微软雅黑"/>
              </w:rPr>
            </w:pPr>
            <w:r>
              <w:rPr>
                <w:rFonts w:hint="eastAsia" w:ascii="微软雅黑" w:hAnsi="微软雅黑" w:eastAsia="微软雅黑" w:cs="微软雅黑"/>
              </w:rPr>
              <w:t>若胆固醇的 0 是"未测"哨兵而不是真实测量，跨中心比较与标准化会被系统性拉低；最大心率 60 若来自未完成的运动试验，就不是真实极端值。</w:t>
            </w:r>
          </w:p>
        </w:tc>
        <w:tc>
          <w:tcPr>
            <w:tcW w:w="2509" w:type="dxa"/>
          </w:tcPr>
          <w:p w14:paraId="5B511A7F">
            <w:pPr>
              <w:spacing w:before="60" w:after="60"/>
              <w:rPr>
                <w:rFonts w:hint="eastAsia" w:ascii="微软雅黑" w:hAnsi="微软雅黑" w:eastAsia="微软雅黑" w:cs="微软雅黑"/>
              </w:rPr>
            </w:pPr>
            <w:r>
              <w:rPr>
                <w:rFonts w:hint="eastAsia" w:ascii="微软雅黑" w:hAnsi="微软雅黑" w:eastAsia="微软雅黑" w:cs="微软雅黑"/>
              </w:rPr>
              <w:t>官方字段说明或采集流程，确认胆固醇的 0 是否为未测标记；对最大心率 &lt;80 的 11 条记录（Switzerland 8、VA Long Beach 2、Cleveland 1）查试验完成情况或复测记录。</w:t>
            </w:r>
          </w:p>
        </w:tc>
      </w:tr>
      <w:tr w14:paraId="453EE7D1">
        <w:trPr>
          <w:cantSplit/>
          <w:trHeight w:val="576" w:hRule="atLeast"/>
        </w:trPr>
        <w:tc>
          <w:tcPr>
            <w:tcW w:w="2509" w:type="dxa"/>
          </w:tcPr>
          <w:p w14:paraId="2D200C0F">
            <w:pPr>
              <w:spacing w:before="60" w:after="60"/>
              <w:rPr>
                <w:rFonts w:hint="eastAsia" w:ascii="微软雅黑" w:hAnsi="微软雅黑" w:eastAsia="微软雅黑" w:cs="微软雅黑"/>
              </w:rPr>
            </w:pPr>
            <w:r>
              <w:rPr>
                <w:rFonts w:hint="eastAsia" w:ascii="微软雅黑" w:hAnsi="微软雅黑" w:eastAsia="微软雅黑" w:cs="微软雅黑"/>
                <w:sz w:val="19"/>
              </w:rPr>
              <w:t>中心或批次</w:t>
            </w:r>
          </w:p>
        </w:tc>
        <w:tc>
          <w:tcPr>
            <w:tcW w:w="2509" w:type="dxa"/>
          </w:tcPr>
          <w:p w14:paraId="417B6434">
            <w:pPr>
              <w:spacing w:before="60" w:after="60"/>
              <w:rPr>
                <w:rFonts w:hint="eastAsia" w:ascii="微软雅黑" w:hAnsi="微软雅黑" w:eastAsia="微软雅黑" w:cs="微软雅黑"/>
              </w:rPr>
            </w:pPr>
            <w:r>
              <w:rPr>
                <w:rFonts w:hint="eastAsia" w:ascii="微软雅黑" w:hAnsi="微软雅黑" w:eastAsia="微软雅黑" w:cs="微软雅黑"/>
              </w:rPr>
              <w:t>表 C2：阳性比例 Cleveland 45.9%、Hungary 36.1%、Switzerland 93.5%、VA Long Beach 74.5%，最大差距 57.4 个百分点。</w:t>
            </w:r>
          </w:p>
        </w:tc>
        <w:tc>
          <w:tcPr>
            <w:tcW w:w="2509" w:type="dxa"/>
          </w:tcPr>
          <w:p w14:paraId="35C0070B">
            <w:pPr>
              <w:spacing w:before="60" w:after="60"/>
              <w:rPr>
                <w:rFonts w:hint="eastAsia" w:ascii="微软雅黑" w:hAnsi="微软雅黑" w:eastAsia="微软雅黑" w:cs="微软雅黑"/>
              </w:rPr>
            </w:pPr>
            <w:r>
              <w:rPr>
                <w:rFonts w:hint="eastAsia" w:ascii="微软雅黑" w:hAnsi="微软雅黑" w:eastAsia="微软雅黑" w:cs="微软雅黑"/>
              </w:rPr>
              <w:t>同一结局在四个中心的比例差这么大，直接合并后任何"与 num&gt;0 有关联"的结论都可能只是在复述"中心"；差异既可能来自患者构成（转诊、入选标准），也可能来自采集与判定流程差异（批次效应），现有数据分不开这两者。</w:t>
            </w:r>
          </w:p>
        </w:tc>
        <w:tc>
          <w:tcPr>
            <w:tcW w:w="2509" w:type="dxa"/>
          </w:tcPr>
          <w:p w14:paraId="22DAF6E8">
            <w:pPr>
              <w:spacing w:before="60" w:after="60"/>
              <w:rPr>
                <w:rFonts w:hint="eastAsia" w:ascii="微软雅黑" w:hAnsi="微软雅黑" w:eastAsia="微软雅黑" w:cs="微软雅黑"/>
              </w:rPr>
            </w:pPr>
            <w:r>
              <w:rPr>
                <w:rFonts w:hint="eastAsia" w:ascii="微软雅黑" w:hAnsi="微软雅黑" w:eastAsia="微软雅黑" w:cs="微软雅黑"/>
              </w:rPr>
              <w:t>各中心的入选标准、转诊来源与采样时间窗；以及是否存在共同标准样本或仪器校准记录——这是区分"人群差异"与"技术批次"的唯一途径（当前不可判定）。</w:t>
            </w:r>
          </w:p>
        </w:tc>
      </w:tr>
      <w:tr w14:paraId="51A34E0F">
        <w:trPr>
          <w:cantSplit/>
          <w:trHeight w:val="576" w:hRule="atLeast"/>
        </w:trPr>
        <w:tc>
          <w:tcPr>
            <w:tcW w:w="2509" w:type="dxa"/>
          </w:tcPr>
          <w:p w14:paraId="195005FC">
            <w:pPr>
              <w:spacing w:before="60" w:after="60"/>
              <w:rPr>
                <w:rFonts w:hint="eastAsia" w:ascii="微软雅黑" w:hAnsi="微软雅黑" w:eastAsia="微软雅黑" w:cs="微软雅黑"/>
              </w:rPr>
            </w:pPr>
            <w:r>
              <w:rPr>
                <w:rFonts w:hint="eastAsia" w:ascii="微软雅黑" w:hAnsi="微软雅黑" w:eastAsia="微软雅黑" w:cs="微软雅黑"/>
                <w:sz w:val="19"/>
              </w:rPr>
              <w:t>类别构成</w:t>
            </w:r>
          </w:p>
        </w:tc>
        <w:tc>
          <w:tcPr>
            <w:tcW w:w="2509" w:type="dxa"/>
          </w:tcPr>
          <w:p w14:paraId="2E024BD8">
            <w:pPr>
              <w:spacing w:before="60" w:after="60"/>
              <w:rPr>
                <w:rFonts w:hint="eastAsia" w:ascii="微软雅黑" w:hAnsi="微软雅黑" w:eastAsia="微软雅黑" w:cs="微软雅黑"/>
              </w:rPr>
            </w:pPr>
            <w:r>
              <w:rPr>
                <w:rFonts w:hint="eastAsia" w:ascii="微软雅黑" w:hAnsi="微软雅黑" w:eastAsia="微软雅黑" w:cs="微软雅黑"/>
              </w:rPr>
              <w:t>表 C2：Switzerland 阴性只有 8/123 条，阳性 115 条；其余三中心阴性 164、188、51 条。全表阳性 509/920（55.3%）。</w:t>
            </w:r>
          </w:p>
        </w:tc>
        <w:tc>
          <w:tcPr>
            <w:tcW w:w="2509" w:type="dxa"/>
          </w:tcPr>
          <w:p w14:paraId="29247942">
            <w:pPr>
              <w:spacing w:before="60" w:after="60"/>
              <w:rPr>
                <w:rFonts w:hint="eastAsia" w:ascii="微软雅黑" w:hAnsi="微软雅黑" w:eastAsia="微软雅黑" w:cs="微软雅黑"/>
              </w:rPr>
            </w:pPr>
            <w:r>
              <w:rPr>
                <w:rFonts w:hint="eastAsia" w:ascii="微软雅黑" w:hAnsi="微软雅黑" w:eastAsia="微软雅黑" w:cs="微软雅黑"/>
              </w:rPr>
              <w:t>"类别是否不平衡"必须指明口径：按全表看 509:411 尚可，但 Switzerland 中心内是 115:8，任何在该中心分层的比较都不稳。</w:t>
            </w:r>
          </w:p>
        </w:tc>
        <w:tc>
          <w:tcPr>
            <w:tcW w:w="2509" w:type="dxa"/>
          </w:tcPr>
          <w:p w14:paraId="774CA001">
            <w:pPr>
              <w:spacing w:before="60" w:after="60"/>
              <w:rPr>
                <w:rFonts w:hint="eastAsia" w:ascii="微软雅黑" w:hAnsi="微软雅黑" w:eastAsia="微软雅黑" w:cs="微软雅黑"/>
              </w:rPr>
            </w:pPr>
            <w:r>
              <w:rPr>
                <w:rFonts w:hint="eastAsia" w:ascii="微软雅黑" w:hAnsi="微软雅黑" w:eastAsia="微软雅黑" w:cs="微软雅黑"/>
              </w:rPr>
              <w:t>Switzerland 的入选方式（是否只收造影确诊者）；以及原始 0–4 分级标签的完整分布——Hungary 的 2、3、4 已被官方 processed 文件并在 1 里（UCI 的 Class Distribution 原为 188/37/26/28/15）。</w:t>
            </w:r>
          </w:p>
        </w:tc>
      </w:tr>
      <w:tr w14:paraId="7130FB67">
        <w:trPr>
          <w:cantSplit/>
          <w:trHeight w:val="576" w:hRule="atLeast"/>
        </w:trPr>
        <w:tc>
          <w:tcPr>
            <w:tcW w:w="2509" w:type="dxa"/>
          </w:tcPr>
          <w:p w14:paraId="00F66D7E">
            <w:pPr>
              <w:spacing w:before="60" w:after="60"/>
              <w:rPr>
                <w:rFonts w:hint="eastAsia" w:ascii="微软雅黑" w:hAnsi="微软雅黑" w:eastAsia="微软雅黑" w:cs="微软雅黑"/>
              </w:rPr>
            </w:pPr>
            <w:r>
              <w:rPr>
                <w:rFonts w:hint="eastAsia" w:ascii="微软雅黑" w:hAnsi="微软雅黑" w:eastAsia="微软雅黑" w:cs="微软雅黑"/>
                <w:sz w:val="19"/>
              </w:rPr>
              <w:t>测量误差或身份重复</w:t>
            </w:r>
          </w:p>
        </w:tc>
        <w:tc>
          <w:tcPr>
            <w:tcW w:w="2509" w:type="dxa"/>
          </w:tcPr>
          <w:p w14:paraId="08D33EAA">
            <w:pPr>
              <w:spacing w:before="60" w:after="60"/>
              <w:rPr>
                <w:rFonts w:hint="eastAsia" w:ascii="微软雅黑" w:hAnsi="微软雅黑" w:eastAsia="微软雅黑" w:cs="微软雅黑"/>
              </w:rPr>
            </w:pPr>
            <w:r>
              <w:rPr>
                <w:rFonts w:hint="eastAsia" w:ascii="微软雅黑" w:hAnsi="微软雅黑" w:eastAsia="微软雅黑" w:cs="微软雅黑"/>
              </w:rPr>
              <w:t>当前不可判定：图 C1、表 C1、表 C2 都只含汇总值，没有复测或校准记录。间接证据一条：忽略编号与中心后，13 个临床字段完全重复的记录有 2 条（Hungary-102/103、VA-Long-Beach-140/188，见表 A2）。</w:t>
            </w:r>
          </w:p>
        </w:tc>
        <w:tc>
          <w:tcPr>
            <w:tcW w:w="2509" w:type="dxa"/>
          </w:tcPr>
          <w:p w14:paraId="2B17A29A">
            <w:pPr>
              <w:spacing w:before="60" w:after="60"/>
              <w:rPr>
                <w:rFonts w:hint="eastAsia" w:ascii="微软雅黑" w:hAnsi="微软雅黑" w:eastAsia="微软雅黑" w:cs="微软雅黑"/>
              </w:rPr>
            </w:pPr>
            <w:r>
              <w:rPr>
                <w:rFonts w:hint="eastAsia" w:ascii="微软雅黑" w:hAnsi="微软雅黑" w:eastAsia="微软雅黑" w:cs="微软雅黑"/>
              </w:rPr>
              <w:t>这 2 条说明"920 条记录"不等于"920 位患者"，卡方所需的"独立观察"假设被轻微破坏；数量太小，不足以改变结论，但同一机制可能造成更多未被发现的不独立。</w:t>
            </w:r>
          </w:p>
        </w:tc>
        <w:tc>
          <w:tcPr>
            <w:tcW w:w="2509" w:type="dxa"/>
          </w:tcPr>
          <w:p w14:paraId="44C5BEAE">
            <w:pPr>
              <w:spacing w:before="60" w:after="60"/>
              <w:rPr>
                <w:rFonts w:hint="eastAsia" w:ascii="微软雅黑" w:hAnsi="微软雅黑" w:eastAsia="微软雅黑" w:cs="微软雅黑"/>
              </w:rPr>
            </w:pPr>
            <w:r>
              <w:rPr>
                <w:rFonts w:hint="eastAsia" w:ascii="微软雅黑" w:hAnsi="微软雅黑" w:eastAsia="微软雅黑" w:cs="微软雅黑"/>
              </w:rPr>
              <w:t>跨中心的患者身份链接表；同人复测记录或仪器校准数据，用于估计测量误差。</w:t>
            </w:r>
          </w:p>
        </w:tc>
      </w:tr>
    </w:tbl>
    <w:p w14:paraId="7F298D02">
      <w:pPr>
        <w:rPr>
          <w:rFonts w:hint="eastAsia" w:ascii="微软雅黑" w:hAnsi="微软雅黑" w:eastAsia="微软雅黑" w:cs="微软雅黑"/>
        </w:rPr>
      </w:pPr>
    </w:p>
    <w:p w14:paraId="781389D2">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分组比较：利用表 C2分别判断全表二分类分组和Switzerland中心的类别构成，写出两个阳性比例。再比较原始0至4标签的频数，说明为什么“是否不平衡”必须指明分组口径；用3句作答。</w:t>
      </w:r>
    </w:p>
    <w:p w14:paraId="5225E16F">
      <w:pPr>
        <w:spacing w:after="10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① 全表按 num=0（阴性）与 num&gt;0（阳性）分组，阳性 509/920＝55.3%，阴性 411/920＝44.7%，从这个口径看并不算失衡。② 但表 C2 显示 Switzerland 中心内是 115/123＝93.5% 阳性、只有 8 条阴性（6.5%），构成几乎一边倒。③ 再看原始 0–4 标签的频数 411、265、109、107、28 条：第 4 档只占 3.0%，第 2、3 档各约 11%，所以"是否不平衡"必须先说明是哪个分组口径（二分类还是五档），再说明是哪个群体（全表还是中心内）——换任一个口径，答案就相反。</w:t>
      </w:r>
    </w:p>
    <w:p w14:paraId="124638CB">
      <w:pPr>
        <w:rPr>
          <w:rFonts w:hint="eastAsia" w:ascii="微软雅黑" w:hAnsi="微软雅黑" w:eastAsia="微软雅黑" w:cs="微软雅黑"/>
          <w:lang w:eastAsia="zh-CN"/>
        </w:rPr>
      </w:pPr>
      <w:r>
        <w:rPr>
          <w:rFonts w:hint="eastAsia" w:ascii="微软雅黑" w:hAnsi="微软雅黑" w:eastAsia="微软雅黑" w:cs="微软雅黑"/>
          <w:lang w:eastAsia="zh-CN"/>
        </w:rPr>
        <w:t>Q4优先级与未决成因：直接在追踪表第4行，根据表 C1写最先核实的问题、所需资料与仍未知的成因；“什么发现会改变判断”格写何种核查结果会改变分析，不另重复质量清单。</w:t>
      </w:r>
    </w:p>
    <w:p w14:paraId="2AFD7294">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58215F65">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四、</w:t>
      </w:r>
      <w:r>
        <w:rPr>
          <w:rFonts w:hint="eastAsia" w:ascii="微软雅黑" w:hAnsi="微软雅黑" w:eastAsia="微软雅黑" w:cs="微软雅黑"/>
          <w:lang w:eastAsia="zh-CN"/>
        </w:rPr>
        <w:t xml:space="preserve"> 处理后果与研究边界</w:t>
      </w:r>
    </w:p>
    <w:p w14:paraId="13559869">
      <w:pPr>
        <w:pStyle w:val="15"/>
        <w:rPr>
          <w:rFonts w:hint="eastAsia" w:ascii="微软雅黑" w:hAnsi="微软雅黑" w:eastAsia="微软雅黑" w:cs="微软雅黑"/>
        </w:rPr>
      </w:pPr>
      <w:r>
        <w:rPr>
          <w:rFonts w:hint="eastAsia" w:ascii="微软雅黑" w:hAnsi="微软雅黑" w:eastAsia="微软雅黑" w:cs="微软雅黑"/>
          <w:lang w:eastAsia="zh-CN"/>
        </w:rPr>
        <w:t>表 D1  每行一个中心。完整记录指13个特征都非空；</w:t>
      </w:r>
      <w:r>
        <w:rPr>
          <w:rFonts w:hint="eastAsia" w:ascii="微软雅黑" w:hAnsi="微软雅黑" w:eastAsia="微软雅黑" w:cs="微软雅黑"/>
          <w:b/>
          <w:bCs/>
          <w:lang w:eastAsia="zh-CN"/>
        </w:rPr>
        <w:t>零值不视作空缺，未做其他清洗</w:t>
      </w:r>
      <w:r>
        <w:rPr>
          <w:rFonts w:hint="eastAsia" w:ascii="微软雅黑" w:hAnsi="微软雅黑" w:eastAsia="微软雅黑" w:cs="微软雅黑"/>
          <w:lang w:eastAsia="zh-CN"/>
        </w:rPr>
        <w:t>。</w:t>
      </w:r>
      <w:r>
        <w:rPr>
          <w:rFonts w:hint="eastAsia" w:ascii="微软雅黑" w:hAnsi="微软雅黑" w:eastAsia="微软雅黑" w:cs="微软雅黑"/>
        </w:rPr>
        <w:t>服务Q5。</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839AADA">
        <w:trPr>
          <w:tblHeader/>
        </w:trPr>
        <w:tc>
          <w:tcPr>
            <w:tcW w:w="2509" w:type="dxa"/>
            <w:shd w:val="clear" w:color="auto" w:fill="24586A"/>
          </w:tcPr>
          <w:p w14:paraId="55C4AB24">
            <w:pPr>
              <w:rPr>
                <w:rFonts w:hint="eastAsia" w:ascii="微软雅黑" w:hAnsi="微软雅黑" w:eastAsia="微软雅黑" w:cs="微软雅黑"/>
              </w:rPr>
            </w:pPr>
            <w:r>
              <w:rPr>
                <w:rFonts w:hint="eastAsia" w:ascii="微软雅黑" w:hAnsi="微软雅黑" w:eastAsia="微软雅黑" w:cs="微软雅黑"/>
                <w:b/>
                <w:color w:val="FFFFFF"/>
              </w:rPr>
              <w:t>中心</w:t>
            </w:r>
          </w:p>
        </w:tc>
        <w:tc>
          <w:tcPr>
            <w:tcW w:w="2509" w:type="dxa"/>
            <w:shd w:val="clear" w:color="auto" w:fill="24586A"/>
          </w:tcPr>
          <w:p w14:paraId="74E66A5A">
            <w:pPr>
              <w:rPr>
                <w:rFonts w:hint="eastAsia" w:ascii="微软雅黑" w:hAnsi="微软雅黑" w:eastAsia="微软雅黑" w:cs="微软雅黑"/>
              </w:rPr>
            </w:pPr>
            <w:r>
              <w:rPr>
                <w:rFonts w:hint="eastAsia" w:ascii="微软雅黑" w:hAnsi="微软雅黑" w:eastAsia="微软雅黑" w:cs="微软雅黑"/>
                <w:b/>
                <w:color w:val="FFFFFF"/>
              </w:rPr>
              <w:t>原记录数</w:t>
            </w:r>
          </w:p>
        </w:tc>
        <w:tc>
          <w:tcPr>
            <w:tcW w:w="2509" w:type="dxa"/>
            <w:shd w:val="clear" w:color="auto" w:fill="24586A"/>
          </w:tcPr>
          <w:p w14:paraId="468AFC93">
            <w:pPr>
              <w:rPr>
                <w:rFonts w:hint="eastAsia" w:ascii="微软雅黑" w:hAnsi="微软雅黑" w:eastAsia="微软雅黑" w:cs="微软雅黑"/>
              </w:rPr>
            </w:pPr>
            <w:r>
              <w:rPr>
                <w:rFonts w:hint="eastAsia" w:ascii="微软雅黑" w:hAnsi="微软雅黑" w:eastAsia="微软雅黑" w:cs="微软雅黑"/>
                <w:b/>
                <w:color w:val="FFFFFF"/>
              </w:rPr>
              <w:t>完整记录数</w:t>
            </w:r>
          </w:p>
        </w:tc>
        <w:tc>
          <w:tcPr>
            <w:tcW w:w="2509" w:type="dxa"/>
            <w:shd w:val="clear" w:color="auto" w:fill="24586A"/>
          </w:tcPr>
          <w:p w14:paraId="5D08733C">
            <w:pPr>
              <w:rPr>
                <w:rFonts w:hint="eastAsia" w:ascii="微软雅黑" w:hAnsi="微软雅黑" w:eastAsia="微软雅黑" w:cs="微软雅黑"/>
              </w:rPr>
            </w:pPr>
            <w:r>
              <w:rPr>
                <w:rFonts w:hint="eastAsia" w:ascii="微软雅黑" w:hAnsi="微软雅黑" w:eastAsia="微软雅黑" w:cs="微软雅黑"/>
                <w:b/>
                <w:color w:val="FFFFFF"/>
              </w:rPr>
              <w:t>保留率%</w:t>
            </w:r>
          </w:p>
        </w:tc>
      </w:tr>
      <w:tr w14:paraId="3A1A1FA8">
        <w:trPr>
          <w:cantSplit/>
        </w:trPr>
        <w:tc>
          <w:tcPr>
            <w:tcW w:w="2509" w:type="dxa"/>
          </w:tcPr>
          <w:p w14:paraId="475C2FCE">
            <w:pPr>
              <w:spacing w:before="60" w:after="60"/>
              <w:rPr>
                <w:rFonts w:hint="eastAsia" w:ascii="微软雅黑" w:hAnsi="微软雅黑" w:eastAsia="微软雅黑" w:cs="微软雅黑"/>
              </w:rPr>
            </w:pPr>
            <w:r>
              <w:rPr>
                <w:rFonts w:hint="eastAsia" w:ascii="微软雅黑" w:hAnsi="微软雅黑" w:eastAsia="微软雅黑" w:cs="微软雅黑"/>
                <w:sz w:val="19"/>
              </w:rPr>
              <w:t>Cleveland</w:t>
            </w:r>
          </w:p>
        </w:tc>
        <w:tc>
          <w:tcPr>
            <w:tcW w:w="2509" w:type="dxa"/>
          </w:tcPr>
          <w:p w14:paraId="36A2DE09">
            <w:pPr>
              <w:spacing w:before="60" w:after="60"/>
              <w:rPr>
                <w:rFonts w:hint="eastAsia" w:ascii="微软雅黑" w:hAnsi="微软雅黑" w:eastAsia="微软雅黑" w:cs="微软雅黑"/>
              </w:rPr>
            </w:pPr>
            <w:r>
              <w:rPr>
                <w:rFonts w:hint="eastAsia" w:ascii="微软雅黑" w:hAnsi="微软雅黑" w:eastAsia="微软雅黑" w:cs="微软雅黑"/>
                <w:sz w:val="19"/>
              </w:rPr>
              <w:t>303</w:t>
            </w:r>
          </w:p>
        </w:tc>
        <w:tc>
          <w:tcPr>
            <w:tcW w:w="2509" w:type="dxa"/>
          </w:tcPr>
          <w:p w14:paraId="212CBDD6">
            <w:pPr>
              <w:spacing w:before="60" w:after="60"/>
              <w:rPr>
                <w:rFonts w:hint="eastAsia" w:ascii="微软雅黑" w:hAnsi="微软雅黑" w:eastAsia="微软雅黑" w:cs="微软雅黑"/>
              </w:rPr>
            </w:pPr>
            <w:r>
              <w:rPr>
                <w:rFonts w:hint="eastAsia" w:ascii="微软雅黑" w:hAnsi="微软雅黑" w:eastAsia="微软雅黑" w:cs="微软雅黑"/>
                <w:sz w:val="19"/>
              </w:rPr>
              <w:t>297</w:t>
            </w:r>
          </w:p>
        </w:tc>
        <w:tc>
          <w:tcPr>
            <w:tcW w:w="2509" w:type="dxa"/>
          </w:tcPr>
          <w:p w14:paraId="4C7B87EB">
            <w:pPr>
              <w:spacing w:before="60" w:after="60"/>
              <w:rPr>
                <w:rFonts w:hint="eastAsia" w:ascii="微软雅黑" w:hAnsi="微软雅黑" w:eastAsia="微软雅黑" w:cs="微软雅黑"/>
              </w:rPr>
            </w:pPr>
            <w:r>
              <w:rPr>
                <w:rFonts w:hint="eastAsia" w:ascii="微软雅黑" w:hAnsi="微软雅黑" w:eastAsia="微软雅黑" w:cs="微软雅黑"/>
                <w:sz w:val="19"/>
              </w:rPr>
              <w:t>98.0</w:t>
            </w:r>
          </w:p>
        </w:tc>
      </w:tr>
      <w:tr w14:paraId="3953C0B2">
        <w:trPr>
          <w:cantSplit/>
        </w:trPr>
        <w:tc>
          <w:tcPr>
            <w:tcW w:w="2509" w:type="dxa"/>
          </w:tcPr>
          <w:p w14:paraId="173D4F58">
            <w:pPr>
              <w:spacing w:before="60" w:after="60"/>
              <w:rPr>
                <w:rFonts w:hint="eastAsia" w:ascii="微软雅黑" w:hAnsi="微软雅黑" w:eastAsia="微软雅黑" w:cs="微软雅黑"/>
              </w:rPr>
            </w:pPr>
            <w:r>
              <w:rPr>
                <w:rFonts w:hint="eastAsia" w:ascii="微软雅黑" w:hAnsi="微软雅黑" w:eastAsia="微软雅黑" w:cs="微软雅黑"/>
                <w:sz w:val="19"/>
              </w:rPr>
              <w:t>Hungary</w:t>
            </w:r>
          </w:p>
        </w:tc>
        <w:tc>
          <w:tcPr>
            <w:tcW w:w="2509" w:type="dxa"/>
          </w:tcPr>
          <w:p w14:paraId="2619983F">
            <w:pPr>
              <w:spacing w:before="60" w:after="60"/>
              <w:rPr>
                <w:rFonts w:hint="eastAsia" w:ascii="微软雅黑" w:hAnsi="微软雅黑" w:eastAsia="微软雅黑" w:cs="微软雅黑"/>
              </w:rPr>
            </w:pPr>
            <w:r>
              <w:rPr>
                <w:rFonts w:hint="eastAsia" w:ascii="微软雅黑" w:hAnsi="微软雅黑" w:eastAsia="微软雅黑" w:cs="微软雅黑"/>
                <w:sz w:val="19"/>
              </w:rPr>
              <w:t>294</w:t>
            </w:r>
          </w:p>
        </w:tc>
        <w:tc>
          <w:tcPr>
            <w:tcW w:w="2509" w:type="dxa"/>
          </w:tcPr>
          <w:p w14:paraId="3EF261FC">
            <w:pPr>
              <w:spacing w:before="60" w:after="60"/>
              <w:rPr>
                <w:rFonts w:hint="eastAsia" w:ascii="微软雅黑" w:hAnsi="微软雅黑" w:eastAsia="微软雅黑" w:cs="微软雅黑"/>
              </w:rPr>
            </w:pPr>
            <w:r>
              <w:rPr>
                <w:rFonts w:hint="eastAsia" w:ascii="微软雅黑" w:hAnsi="微软雅黑" w:eastAsia="微软雅黑" w:cs="微软雅黑"/>
                <w:sz w:val="19"/>
              </w:rPr>
              <w:t>1</w:t>
            </w:r>
          </w:p>
        </w:tc>
        <w:tc>
          <w:tcPr>
            <w:tcW w:w="2509" w:type="dxa"/>
          </w:tcPr>
          <w:p w14:paraId="73A5C3C1">
            <w:pPr>
              <w:spacing w:before="60" w:after="60"/>
              <w:rPr>
                <w:rFonts w:hint="eastAsia" w:ascii="微软雅黑" w:hAnsi="微软雅黑" w:eastAsia="微软雅黑" w:cs="微软雅黑"/>
              </w:rPr>
            </w:pPr>
            <w:r>
              <w:rPr>
                <w:rFonts w:hint="eastAsia" w:ascii="微软雅黑" w:hAnsi="微软雅黑" w:eastAsia="微软雅黑" w:cs="微软雅黑"/>
                <w:sz w:val="19"/>
              </w:rPr>
              <w:t>0.3</w:t>
            </w:r>
          </w:p>
        </w:tc>
      </w:tr>
      <w:tr w14:paraId="5F6A1D44">
        <w:trPr>
          <w:cantSplit/>
        </w:trPr>
        <w:tc>
          <w:tcPr>
            <w:tcW w:w="2509" w:type="dxa"/>
          </w:tcPr>
          <w:p w14:paraId="5D14309F">
            <w:pPr>
              <w:spacing w:before="60" w:after="60"/>
              <w:rPr>
                <w:rFonts w:hint="eastAsia" w:ascii="微软雅黑" w:hAnsi="微软雅黑" w:eastAsia="微软雅黑" w:cs="微软雅黑"/>
              </w:rPr>
            </w:pPr>
            <w:r>
              <w:rPr>
                <w:rFonts w:hint="eastAsia" w:ascii="微软雅黑" w:hAnsi="微软雅黑" w:eastAsia="微软雅黑" w:cs="微软雅黑"/>
                <w:sz w:val="19"/>
              </w:rPr>
              <w:t>Switzerland</w:t>
            </w:r>
          </w:p>
        </w:tc>
        <w:tc>
          <w:tcPr>
            <w:tcW w:w="2509" w:type="dxa"/>
          </w:tcPr>
          <w:p w14:paraId="6A9A3A4C">
            <w:pPr>
              <w:spacing w:before="60" w:after="60"/>
              <w:rPr>
                <w:rFonts w:hint="eastAsia" w:ascii="微软雅黑" w:hAnsi="微软雅黑" w:eastAsia="微软雅黑" w:cs="微软雅黑"/>
              </w:rPr>
            </w:pPr>
            <w:r>
              <w:rPr>
                <w:rFonts w:hint="eastAsia" w:ascii="微软雅黑" w:hAnsi="微软雅黑" w:eastAsia="微软雅黑" w:cs="微软雅黑"/>
                <w:sz w:val="19"/>
              </w:rPr>
              <w:t>123</w:t>
            </w:r>
          </w:p>
        </w:tc>
        <w:tc>
          <w:tcPr>
            <w:tcW w:w="2509" w:type="dxa"/>
          </w:tcPr>
          <w:p w14:paraId="39BB5D16">
            <w:pPr>
              <w:spacing w:before="60" w:after="60"/>
              <w:rPr>
                <w:rFonts w:hint="eastAsia" w:ascii="微软雅黑" w:hAnsi="微软雅黑" w:eastAsia="微软雅黑" w:cs="微软雅黑"/>
              </w:rPr>
            </w:pPr>
            <w:r>
              <w:rPr>
                <w:rFonts w:hint="eastAsia" w:ascii="微软雅黑" w:hAnsi="微软雅黑" w:eastAsia="微软雅黑" w:cs="微软雅黑"/>
                <w:sz w:val="19"/>
              </w:rPr>
              <w:t>0</w:t>
            </w:r>
          </w:p>
        </w:tc>
        <w:tc>
          <w:tcPr>
            <w:tcW w:w="2509" w:type="dxa"/>
          </w:tcPr>
          <w:p w14:paraId="63EEE8E9">
            <w:pPr>
              <w:spacing w:before="60" w:after="60"/>
              <w:rPr>
                <w:rFonts w:hint="eastAsia" w:ascii="微软雅黑" w:hAnsi="微软雅黑" w:eastAsia="微软雅黑" w:cs="微软雅黑"/>
              </w:rPr>
            </w:pPr>
            <w:r>
              <w:rPr>
                <w:rFonts w:hint="eastAsia" w:ascii="微软雅黑" w:hAnsi="微软雅黑" w:eastAsia="微软雅黑" w:cs="微软雅黑"/>
                <w:sz w:val="19"/>
              </w:rPr>
              <w:t>0.0</w:t>
            </w:r>
          </w:p>
        </w:tc>
      </w:tr>
      <w:tr w14:paraId="65771ED8">
        <w:trPr>
          <w:cantSplit/>
        </w:trPr>
        <w:tc>
          <w:tcPr>
            <w:tcW w:w="2509" w:type="dxa"/>
          </w:tcPr>
          <w:p w14:paraId="04F1A5C1">
            <w:pPr>
              <w:spacing w:before="60" w:after="60"/>
              <w:rPr>
                <w:rFonts w:hint="eastAsia" w:ascii="微软雅黑" w:hAnsi="微软雅黑" w:eastAsia="微软雅黑" w:cs="微软雅黑"/>
              </w:rPr>
            </w:pPr>
            <w:r>
              <w:rPr>
                <w:rFonts w:hint="eastAsia" w:ascii="微软雅黑" w:hAnsi="微软雅黑" w:eastAsia="微软雅黑" w:cs="微软雅黑"/>
                <w:sz w:val="19"/>
              </w:rPr>
              <w:t>VA Long Beach</w:t>
            </w:r>
          </w:p>
        </w:tc>
        <w:tc>
          <w:tcPr>
            <w:tcW w:w="2509" w:type="dxa"/>
          </w:tcPr>
          <w:p w14:paraId="45708DBE">
            <w:pPr>
              <w:spacing w:before="60" w:after="60"/>
              <w:rPr>
                <w:rFonts w:hint="eastAsia" w:ascii="微软雅黑" w:hAnsi="微软雅黑" w:eastAsia="微软雅黑" w:cs="微软雅黑"/>
              </w:rPr>
            </w:pPr>
            <w:r>
              <w:rPr>
                <w:rFonts w:hint="eastAsia" w:ascii="微软雅黑" w:hAnsi="微软雅黑" w:eastAsia="微软雅黑" w:cs="微软雅黑"/>
                <w:sz w:val="19"/>
              </w:rPr>
              <w:t>200</w:t>
            </w:r>
          </w:p>
        </w:tc>
        <w:tc>
          <w:tcPr>
            <w:tcW w:w="2509" w:type="dxa"/>
          </w:tcPr>
          <w:p w14:paraId="09FA8772">
            <w:pPr>
              <w:spacing w:before="60" w:after="60"/>
              <w:rPr>
                <w:rFonts w:hint="eastAsia" w:ascii="微软雅黑" w:hAnsi="微软雅黑" w:eastAsia="微软雅黑" w:cs="微软雅黑"/>
              </w:rPr>
            </w:pPr>
            <w:r>
              <w:rPr>
                <w:rFonts w:hint="eastAsia" w:ascii="微软雅黑" w:hAnsi="微软雅黑" w:eastAsia="微软雅黑" w:cs="微软雅黑"/>
                <w:sz w:val="19"/>
              </w:rPr>
              <w:t>1</w:t>
            </w:r>
          </w:p>
        </w:tc>
        <w:tc>
          <w:tcPr>
            <w:tcW w:w="2509" w:type="dxa"/>
          </w:tcPr>
          <w:p w14:paraId="6B2AD696">
            <w:pPr>
              <w:spacing w:before="60" w:after="60"/>
              <w:rPr>
                <w:rFonts w:hint="eastAsia" w:ascii="微软雅黑" w:hAnsi="微软雅黑" w:eastAsia="微软雅黑" w:cs="微软雅黑"/>
              </w:rPr>
            </w:pPr>
            <w:r>
              <w:rPr>
                <w:rFonts w:hint="eastAsia" w:ascii="微软雅黑" w:hAnsi="微软雅黑" w:eastAsia="微软雅黑" w:cs="微软雅黑"/>
                <w:sz w:val="19"/>
              </w:rPr>
              <w:t>0.5</w:t>
            </w:r>
          </w:p>
        </w:tc>
      </w:tr>
    </w:tbl>
    <w:p w14:paraId="25E7231B">
      <w:pPr>
        <w:rPr>
          <w:rFonts w:hint="eastAsia" w:ascii="微软雅黑" w:hAnsi="微软雅黑" w:eastAsia="微软雅黑" w:cs="微软雅黑"/>
        </w:rPr>
      </w:pPr>
    </w:p>
    <w:p w14:paraId="2F3A8618">
      <w:pPr>
        <w:pStyle w:val="15"/>
        <w:rPr>
          <w:rFonts w:hint="eastAsia" w:ascii="微软雅黑" w:hAnsi="微软雅黑" w:eastAsia="微软雅黑" w:cs="微软雅黑"/>
          <w:lang w:eastAsia="zh-CN"/>
        </w:rPr>
      </w:pPr>
      <w:r>
        <w:rPr>
          <w:rFonts w:hint="eastAsia" w:ascii="微软雅黑" w:hAnsi="微软雅黑" w:eastAsia="微软雅黑" w:cs="微软雅黑"/>
          <w:lang w:eastAsia="zh-CN"/>
        </w:rPr>
        <w:t>表 D2  Cleveland第1条真实记录的尺度转换。均值和标准差来自该中心303条记录；标准差分母用n。z=(原值−均值)/标准差。原单位见表B1；服务Q5。</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5AAB460A">
        <w:trPr>
          <w:tblHeader/>
        </w:trPr>
        <w:tc>
          <w:tcPr>
            <w:tcW w:w="2007" w:type="dxa"/>
            <w:shd w:val="clear" w:color="auto" w:fill="24586A"/>
          </w:tcPr>
          <w:p w14:paraId="733724E7">
            <w:pPr>
              <w:rPr>
                <w:rFonts w:hint="eastAsia" w:ascii="微软雅黑" w:hAnsi="微软雅黑" w:eastAsia="微软雅黑" w:cs="微软雅黑"/>
              </w:rPr>
            </w:pPr>
            <w:r>
              <w:rPr>
                <w:rFonts w:hint="eastAsia" w:ascii="微软雅黑" w:hAnsi="微软雅黑" w:eastAsia="微软雅黑" w:cs="微软雅黑"/>
                <w:b/>
                <w:color w:val="FFFFFF"/>
              </w:rPr>
              <w:t>变量</w:t>
            </w:r>
          </w:p>
        </w:tc>
        <w:tc>
          <w:tcPr>
            <w:tcW w:w="2007" w:type="dxa"/>
            <w:shd w:val="clear" w:color="auto" w:fill="24586A"/>
          </w:tcPr>
          <w:p w14:paraId="258F981F">
            <w:pPr>
              <w:rPr>
                <w:rFonts w:hint="eastAsia" w:ascii="微软雅黑" w:hAnsi="微软雅黑" w:eastAsia="微软雅黑" w:cs="微软雅黑"/>
              </w:rPr>
            </w:pPr>
            <w:r>
              <w:rPr>
                <w:rFonts w:hint="eastAsia" w:ascii="微软雅黑" w:hAnsi="微软雅黑" w:eastAsia="微软雅黑" w:cs="微软雅黑"/>
                <w:b/>
                <w:color w:val="FFFFFF"/>
              </w:rPr>
              <w:t>Cleveland第1条值</w:t>
            </w:r>
          </w:p>
        </w:tc>
        <w:tc>
          <w:tcPr>
            <w:tcW w:w="2007" w:type="dxa"/>
            <w:shd w:val="clear" w:color="auto" w:fill="24586A"/>
          </w:tcPr>
          <w:p w14:paraId="10CBADD0">
            <w:pPr>
              <w:rPr>
                <w:rFonts w:hint="eastAsia" w:ascii="微软雅黑" w:hAnsi="微软雅黑" w:eastAsia="微软雅黑" w:cs="微软雅黑"/>
              </w:rPr>
            </w:pPr>
            <w:r>
              <w:rPr>
                <w:rFonts w:hint="eastAsia" w:ascii="微软雅黑" w:hAnsi="微软雅黑" w:eastAsia="微软雅黑" w:cs="微软雅黑"/>
                <w:b/>
                <w:color w:val="FFFFFF"/>
              </w:rPr>
              <w:t>中心均值</w:t>
            </w:r>
          </w:p>
        </w:tc>
        <w:tc>
          <w:tcPr>
            <w:tcW w:w="2007" w:type="dxa"/>
            <w:shd w:val="clear" w:color="auto" w:fill="24586A"/>
          </w:tcPr>
          <w:p w14:paraId="70D7C227">
            <w:pPr>
              <w:rPr>
                <w:rFonts w:hint="eastAsia" w:ascii="微软雅黑" w:hAnsi="微软雅黑" w:eastAsia="微软雅黑" w:cs="微软雅黑"/>
              </w:rPr>
            </w:pPr>
            <w:r>
              <w:rPr>
                <w:rFonts w:hint="eastAsia" w:ascii="微软雅黑" w:hAnsi="微软雅黑" w:eastAsia="微软雅黑" w:cs="微软雅黑"/>
                <w:b/>
                <w:color w:val="FFFFFF"/>
              </w:rPr>
              <w:t>中心标准差</w:t>
            </w:r>
          </w:p>
        </w:tc>
        <w:tc>
          <w:tcPr>
            <w:tcW w:w="2007" w:type="dxa"/>
            <w:shd w:val="clear" w:color="auto" w:fill="24586A"/>
          </w:tcPr>
          <w:p w14:paraId="204037D9">
            <w:pPr>
              <w:rPr>
                <w:rFonts w:hint="eastAsia" w:ascii="微软雅黑" w:hAnsi="微软雅黑" w:eastAsia="微软雅黑" w:cs="微软雅黑"/>
              </w:rPr>
            </w:pPr>
            <w:r>
              <w:rPr>
                <w:rFonts w:hint="eastAsia" w:ascii="微软雅黑" w:hAnsi="微软雅黑" w:eastAsia="微软雅黑" w:cs="微软雅黑"/>
                <w:b/>
                <w:color w:val="FFFFFF"/>
              </w:rPr>
              <w:t>转换后值</w:t>
            </w:r>
          </w:p>
        </w:tc>
      </w:tr>
      <w:tr w14:paraId="601C9BD1">
        <w:trPr>
          <w:cantSplit/>
        </w:trPr>
        <w:tc>
          <w:tcPr>
            <w:tcW w:w="2007" w:type="dxa"/>
          </w:tcPr>
          <w:p w14:paraId="77AACF09">
            <w:pPr>
              <w:spacing w:before="60" w:after="60"/>
              <w:rPr>
                <w:rFonts w:hint="eastAsia" w:ascii="微软雅黑" w:hAnsi="微软雅黑" w:eastAsia="微软雅黑" w:cs="微软雅黑"/>
              </w:rPr>
            </w:pPr>
            <w:r>
              <w:rPr>
                <w:rFonts w:hint="eastAsia" w:ascii="微软雅黑" w:hAnsi="微软雅黑" w:eastAsia="微软雅黑" w:cs="微软雅黑"/>
                <w:sz w:val="19"/>
              </w:rPr>
              <w:t>年龄</w:t>
            </w:r>
          </w:p>
        </w:tc>
        <w:tc>
          <w:tcPr>
            <w:tcW w:w="2007" w:type="dxa"/>
          </w:tcPr>
          <w:p w14:paraId="6ED59190">
            <w:pPr>
              <w:spacing w:before="60" w:after="60"/>
              <w:rPr>
                <w:rFonts w:hint="eastAsia" w:ascii="微软雅黑" w:hAnsi="微软雅黑" w:eastAsia="微软雅黑" w:cs="微软雅黑"/>
              </w:rPr>
            </w:pPr>
            <w:r>
              <w:rPr>
                <w:rFonts w:hint="eastAsia" w:ascii="微软雅黑" w:hAnsi="微软雅黑" w:eastAsia="微软雅黑" w:cs="微软雅黑"/>
                <w:sz w:val="19"/>
              </w:rPr>
              <w:t>63.0</w:t>
            </w:r>
          </w:p>
        </w:tc>
        <w:tc>
          <w:tcPr>
            <w:tcW w:w="2007" w:type="dxa"/>
          </w:tcPr>
          <w:p w14:paraId="123E46EA">
            <w:pPr>
              <w:spacing w:before="60" w:after="60"/>
              <w:rPr>
                <w:rFonts w:hint="eastAsia" w:ascii="微软雅黑" w:hAnsi="微软雅黑" w:eastAsia="微软雅黑" w:cs="微软雅黑"/>
              </w:rPr>
            </w:pPr>
            <w:r>
              <w:rPr>
                <w:rFonts w:hint="eastAsia" w:ascii="微软雅黑" w:hAnsi="微软雅黑" w:eastAsia="微软雅黑" w:cs="微软雅黑"/>
                <w:sz w:val="19"/>
              </w:rPr>
              <w:t>54.439</w:t>
            </w:r>
          </w:p>
        </w:tc>
        <w:tc>
          <w:tcPr>
            <w:tcW w:w="2007" w:type="dxa"/>
          </w:tcPr>
          <w:p w14:paraId="7A332D63">
            <w:pPr>
              <w:spacing w:before="60" w:after="60"/>
              <w:rPr>
                <w:rFonts w:hint="eastAsia" w:ascii="微软雅黑" w:hAnsi="微软雅黑" w:eastAsia="微软雅黑" w:cs="微软雅黑"/>
              </w:rPr>
            </w:pPr>
            <w:r>
              <w:rPr>
                <w:rFonts w:hint="eastAsia" w:ascii="微软雅黑" w:hAnsi="微软雅黑" w:eastAsia="微软雅黑" w:cs="微软雅黑"/>
                <w:sz w:val="19"/>
              </w:rPr>
              <w:t>9.024</w:t>
            </w:r>
          </w:p>
        </w:tc>
        <w:tc>
          <w:tcPr>
            <w:tcW w:w="2007" w:type="dxa"/>
          </w:tcPr>
          <w:p w14:paraId="18611984">
            <w:pPr>
              <w:spacing w:before="60" w:after="60"/>
              <w:rPr>
                <w:rFonts w:hint="eastAsia" w:ascii="微软雅黑" w:hAnsi="微软雅黑" w:eastAsia="微软雅黑" w:cs="微软雅黑"/>
              </w:rPr>
            </w:pPr>
            <w:r>
              <w:rPr>
                <w:rFonts w:hint="eastAsia" w:ascii="微软雅黑" w:hAnsi="微软雅黑" w:eastAsia="微软雅黑" w:cs="微软雅黑"/>
                <w:sz w:val="19"/>
              </w:rPr>
              <w:t>0.949</w:t>
            </w:r>
          </w:p>
        </w:tc>
      </w:tr>
      <w:tr w14:paraId="096E9A78">
        <w:trPr>
          <w:cantSplit/>
        </w:trPr>
        <w:tc>
          <w:tcPr>
            <w:tcW w:w="2007" w:type="dxa"/>
          </w:tcPr>
          <w:p w14:paraId="449289FA">
            <w:pPr>
              <w:spacing w:before="60" w:after="60"/>
              <w:rPr>
                <w:rFonts w:hint="eastAsia" w:ascii="微软雅黑" w:hAnsi="微软雅黑" w:eastAsia="微软雅黑" w:cs="微软雅黑"/>
              </w:rPr>
            </w:pPr>
            <w:r>
              <w:rPr>
                <w:rFonts w:hint="eastAsia" w:ascii="微软雅黑" w:hAnsi="微软雅黑" w:eastAsia="微软雅黑" w:cs="微软雅黑"/>
                <w:sz w:val="19"/>
              </w:rPr>
              <w:t>静息血压</w:t>
            </w:r>
          </w:p>
        </w:tc>
        <w:tc>
          <w:tcPr>
            <w:tcW w:w="2007" w:type="dxa"/>
          </w:tcPr>
          <w:p w14:paraId="44C4089F">
            <w:pPr>
              <w:spacing w:before="60" w:after="60"/>
              <w:rPr>
                <w:rFonts w:hint="eastAsia" w:ascii="微软雅黑" w:hAnsi="微软雅黑" w:eastAsia="微软雅黑" w:cs="微软雅黑"/>
              </w:rPr>
            </w:pPr>
            <w:r>
              <w:rPr>
                <w:rFonts w:hint="eastAsia" w:ascii="微软雅黑" w:hAnsi="微软雅黑" w:eastAsia="微软雅黑" w:cs="微软雅黑"/>
                <w:sz w:val="19"/>
              </w:rPr>
              <w:t>145.0</w:t>
            </w:r>
          </w:p>
        </w:tc>
        <w:tc>
          <w:tcPr>
            <w:tcW w:w="2007" w:type="dxa"/>
          </w:tcPr>
          <w:p w14:paraId="2F8B9C92">
            <w:pPr>
              <w:spacing w:before="60" w:after="60"/>
              <w:rPr>
                <w:rFonts w:hint="eastAsia" w:ascii="微软雅黑" w:hAnsi="微软雅黑" w:eastAsia="微软雅黑" w:cs="微软雅黑"/>
              </w:rPr>
            </w:pPr>
            <w:r>
              <w:rPr>
                <w:rFonts w:hint="eastAsia" w:ascii="微软雅黑" w:hAnsi="微软雅黑" w:eastAsia="微软雅黑" w:cs="微软雅黑"/>
                <w:sz w:val="19"/>
              </w:rPr>
              <w:t>131.69</w:t>
            </w:r>
          </w:p>
        </w:tc>
        <w:tc>
          <w:tcPr>
            <w:tcW w:w="2007" w:type="dxa"/>
          </w:tcPr>
          <w:p w14:paraId="1A025A98">
            <w:pPr>
              <w:spacing w:before="60" w:after="60"/>
              <w:rPr>
                <w:rFonts w:hint="eastAsia" w:ascii="微软雅黑" w:hAnsi="微软雅黑" w:eastAsia="微软雅黑" w:cs="微软雅黑"/>
              </w:rPr>
            </w:pPr>
            <w:r>
              <w:rPr>
                <w:rFonts w:hint="eastAsia" w:ascii="微软雅黑" w:hAnsi="微软雅黑" w:eastAsia="微软雅黑" w:cs="微软雅黑"/>
                <w:sz w:val="19"/>
              </w:rPr>
              <w:t>17.571</w:t>
            </w:r>
          </w:p>
        </w:tc>
        <w:tc>
          <w:tcPr>
            <w:tcW w:w="2007" w:type="dxa"/>
          </w:tcPr>
          <w:p w14:paraId="675A2C9E">
            <w:pPr>
              <w:spacing w:before="60" w:after="60"/>
              <w:rPr>
                <w:rFonts w:hint="eastAsia" w:ascii="微软雅黑" w:hAnsi="微软雅黑" w:eastAsia="微软雅黑" w:cs="微软雅黑"/>
              </w:rPr>
            </w:pPr>
            <w:r>
              <w:rPr>
                <w:rFonts w:hint="eastAsia" w:ascii="微软雅黑" w:hAnsi="微软雅黑" w:eastAsia="微软雅黑" w:cs="微软雅黑"/>
                <w:sz w:val="19"/>
              </w:rPr>
              <w:t>0.758</w:t>
            </w:r>
          </w:p>
        </w:tc>
      </w:tr>
      <w:tr w14:paraId="29A3D32E">
        <w:trPr>
          <w:cantSplit/>
        </w:trPr>
        <w:tc>
          <w:tcPr>
            <w:tcW w:w="2007" w:type="dxa"/>
          </w:tcPr>
          <w:p w14:paraId="7328A4BD">
            <w:pPr>
              <w:spacing w:before="60" w:after="60"/>
              <w:rPr>
                <w:rFonts w:hint="eastAsia" w:ascii="微软雅黑" w:hAnsi="微软雅黑" w:eastAsia="微软雅黑" w:cs="微软雅黑"/>
              </w:rPr>
            </w:pPr>
            <w:r>
              <w:rPr>
                <w:rFonts w:hint="eastAsia" w:ascii="微软雅黑" w:hAnsi="微软雅黑" w:eastAsia="微软雅黑" w:cs="微软雅黑"/>
                <w:sz w:val="19"/>
              </w:rPr>
              <w:t>胆固醇</w:t>
            </w:r>
          </w:p>
        </w:tc>
        <w:tc>
          <w:tcPr>
            <w:tcW w:w="2007" w:type="dxa"/>
          </w:tcPr>
          <w:p w14:paraId="7944DADF">
            <w:pPr>
              <w:spacing w:before="60" w:after="60"/>
              <w:rPr>
                <w:rFonts w:hint="eastAsia" w:ascii="微软雅黑" w:hAnsi="微软雅黑" w:eastAsia="微软雅黑" w:cs="微软雅黑"/>
              </w:rPr>
            </w:pPr>
            <w:r>
              <w:rPr>
                <w:rFonts w:hint="eastAsia" w:ascii="微软雅黑" w:hAnsi="微软雅黑" w:eastAsia="微软雅黑" w:cs="微软雅黑"/>
                <w:sz w:val="19"/>
              </w:rPr>
              <w:t>233.0</w:t>
            </w:r>
          </w:p>
        </w:tc>
        <w:tc>
          <w:tcPr>
            <w:tcW w:w="2007" w:type="dxa"/>
          </w:tcPr>
          <w:p w14:paraId="618D92B9">
            <w:pPr>
              <w:spacing w:before="60" w:after="60"/>
              <w:rPr>
                <w:rFonts w:hint="eastAsia" w:ascii="微软雅黑" w:hAnsi="微软雅黑" w:eastAsia="微软雅黑" w:cs="微软雅黑"/>
              </w:rPr>
            </w:pPr>
            <w:r>
              <w:rPr>
                <w:rFonts w:hint="eastAsia" w:ascii="微软雅黑" w:hAnsi="微软雅黑" w:eastAsia="微软雅黑" w:cs="微软雅黑"/>
                <w:sz w:val="19"/>
              </w:rPr>
              <w:t>246.693</w:t>
            </w:r>
          </w:p>
        </w:tc>
        <w:tc>
          <w:tcPr>
            <w:tcW w:w="2007" w:type="dxa"/>
          </w:tcPr>
          <w:p w14:paraId="0F42AAD6">
            <w:pPr>
              <w:spacing w:before="60" w:after="60"/>
              <w:rPr>
                <w:rFonts w:hint="eastAsia" w:ascii="微软雅黑" w:hAnsi="微软雅黑" w:eastAsia="微软雅黑" w:cs="微软雅黑"/>
              </w:rPr>
            </w:pPr>
            <w:r>
              <w:rPr>
                <w:rFonts w:hint="eastAsia" w:ascii="微软雅黑" w:hAnsi="微软雅黑" w:eastAsia="微软雅黑" w:cs="微软雅黑"/>
                <w:sz w:val="19"/>
              </w:rPr>
              <w:t>51.691</w:t>
            </w:r>
          </w:p>
        </w:tc>
        <w:tc>
          <w:tcPr>
            <w:tcW w:w="2007" w:type="dxa"/>
          </w:tcPr>
          <w:p w14:paraId="0BA08F3D">
            <w:pPr>
              <w:spacing w:before="60" w:after="60"/>
              <w:rPr>
                <w:rFonts w:hint="eastAsia" w:ascii="微软雅黑" w:hAnsi="微软雅黑" w:eastAsia="微软雅黑" w:cs="微软雅黑"/>
              </w:rPr>
            </w:pPr>
            <w:r>
              <w:rPr>
                <w:rFonts w:hint="eastAsia" w:ascii="微软雅黑" w:hAnsi="微软雅黑" w:eastAsia="微软雅黑" w:cs="微软雅黑"/>
                <w:sz w:val="19"/>
              </w:rPr>
              <w:t>-0.265</w:t>
            </w:r>
          </w:p>
        </w:tc>
      </w:tr>
    </w:tbl>
    <w:p w14:paraId="0CE95226">
      <w:pPr>
        <w:rPr>
          <w:rFonts w:hint="eastAsia" w:ascii="微软雅黑" w:hAnsi="微软雅黑" w:eastAsia="微软雅黑" w:cs="微软雅黑"/>
        </w:rPr>
      </w:pPr>
    </w:p>
    <w:p w14:paraId="6E012563">
      <w:pPr>
        <w:rPr>
          <w:rFonts w:hint="eastAsia" w:ascii="微软雅黑" w:hAnsi="微软雅黑" w:eastAsia="微软雅黑" w:cs="微软雅黑"/>
          <w:lang w:eastAsia="zh-CN"/>
        </w:rPr>
      </w:pPr>
      <w:r>
        <w:rPr>
          <w:rFonts w:hint="eastAsia" w:ascii="微软雅黑" w:hAnsi="微软雅黑" w:eastAsia="微软雅黑" w:cs="微软雅黑"/>
          <w:lang w:eastAsia="zh-CN"/>
        </w:rPr>
        <w:t>编码对照：同一份胸痛信息可用1、2、3、4编码，也可重命名为10、20、40、80，类别含义均保持不变。标准化后的年龄仍可能与中心、测量流程或缺失机制有关。这里只展示变换后的数值，未评估任何模型。</w:t>
      </w:r>
    </w:p>
    <w:p w14:paraId="3D043FE6">
      <w:pPr>
        <w:pStyle w:val="15"/>
        <w:rPr>
          <w:rFonts w:hint="eastAsia" w:ascii="微软雅黑" w:hAnsi="微软雅黑" w:eastAsia="微软雅黑" w:cs="微软雅黑"/>
        </w:rPr>
      </w:pPr>
      <w:r>
        <w:rPr>
          <w:rFonts w:hint="eastAsia" w:ascii="微软雅黑" w:hAnsi="微软雅黑" w:eastAsia="微软雅黑" w:cs="微软雅黑"/>
          <w:lang w:eastAsia="zh-CN"/>
        </w:rPr>
        <w:t>表 D3  五个教学示意情境；不是920条心脏病记录的一部分。全部输入如下，单位与观察层级见各行。</w:t>
      </w:r>
      <w:r>
        <w:rPr>
          <w:rFonts w:hint="eastAsia" w:ascii="微软雅黑" w:hAnsi="微软雅黑" w:eastAsia="微软雅黑" w:cs="微软雅黑"/>
        </w:rPr>
        <w:t>服务Q6。</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5976"/>
        <w:gridCol w:w="2880"/>
      </w:tblGrid>
      <w:tr w14:paraId="2FFBBB6B">
        <w:trPr>
          <w:tblHeader/>
        </w:trPr>
        <w:tc>
          <w:tcPr>
            <w:tcW w:w="1224" w:type="dxa"/>
            <w:shd w:val="clear" w:color="auto" w:fill="24586A"/>
          </w:tcPr>
          <w:p w14:paraId="67143AFC">
            <w:pPr>
              <w:rPr>
                <w:rFonts w:hint="eastAsia" w:ascii="微软雅黑" w:hAnsi="微软雅黑" w:eastAsia="微软雅黑" w:cs="微软雅黑"/>
              </w:rPr>
            </w:pPr>
            <w:r>
              <w:rPr>
                <w:rFonts w:hint="eastAsia" w:ascii="微软雅黑" w:hAnsi="微软雅黑" w:eastAsia="微软雅黑" w:cs="微软雅黑"/>
                <w:b/>
                <w:color w:val="FFFFFF"/>
              </w:rPr>
              <w:t>情境</w:t>
            </w:r>
          </w:p>
        </w:tc>
        <w:tc>
          <w:tcPr>
            <w:tcW w:w="5976" w:type="dxa"/>
            <w:shd w:val="clear" w:color="auto" w:fill="24586A"/>
          </w:tcPr>
          <w:p w14:paraId="0E27CCFC">
            <w:pPr>
              <w:rPr>
                <w:rFonts w:hint="eastAsia" w:ascii="微软雅黑" w:hAnsi="微软雅黑" w:eastAsia="微软雅黑" w:cs="微软雅黑"/>
              </w:rPr>
            </w:pPr>
            <w:r>
              <w:rPr>
                <w:rFonts w:hint="eastAsia" w:ascii="微软雅黑" w:hAnsi="微软雅黑" w:eastAsia="微软雅黑" w:cs="微软雅黑"/>
                <w:b/>
                <w:color w:val="FFFFFF"/>
              </w:rPr>
              <w:t>已知信息</w:t>
            </w:r>
          </w:p>
        </w:tc>
        <w:tc>
          <w:tcPr>
            <w:tcW w:w="2880" w:type="dxa"/>
            <w:shd w:val="clear" w:color="auto" w:fill="24586A"/>
          </w:tcPr>
          <w:p w14:paraId="27EFA78E">
            <w:pPr>
              <w:rPr>
                <w:rFonts w:hint="eastAsia" w:ascii="微软雅黑" w:hAnsi="微软雅黑" w:eastAsia="微软雅黑" w:cs="微软雅黑"/>
              </w:rPr>
            </w:pPr>
            <w:r>
              <w:rPr>
                <w:rFonts w:hint="eastAsia" w:ascii="微软雅黑" w:hAnsi="微软雅黑" w:eastAsia="微软雅黑" w:cs="微软雅黑"/>
                <w:b/>
                <w:color w:val="FFFFFF"/>
              </w:rPr>
              <w:t>补充记录</w:t>
            </w:r>
          </w:p>
        </w:tc>
      </w:tr>
      <w:tr w14:paraId="37A715ED">
        <w:trPr>
          <w:cantSplit/>
        </w:trPr>
        <w:tc>
          <w:tcPr>
            <w:tcW w:w="1224" w:type="dxa"/>
          </w:tcPr>
          <w:p w14:paraId="6751C0A0">
            <w:pPr>
              <w:spacing w:before="60" w:after="60"/>
              <w:rPr>
                <w:rFonts w:hint="eastAsia" w:ascii="微软雅黑" w:hAnsi="微软雅黑" w:eastAsia="微软雅黑" w:cs="微软雅黑"/>
              </w:rPr>
            </w:pPr>
            <w:r>
              <w:rPr>
                <w:rFonts w:hint="eastAsia" w:ascii="微软雅黑" w:hAnsi="微软雅黑" w:eastAsia="微软雅黑" w:cs="微软雅黑"/>
                <w:sz w:val="19"/>
              </w:rPr>
              <w:t>随访</w:t>
            </w:r>
          </w:p>
        </w:tc>
        <w:tc>
          <w:tcPr>
            <w:tcW w:w="5976" w:type="dxa"/>
          </w:tcPr>
          <w:p w14:paraId="4657A24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甲：观察12月后发生事件；乙：观察12月结束，尚未发生事件</w:t>
            </w:r>
          </w:p>
        </w:tc>
        <w:tc>
          <w:tcPr>
            <w:tcW w:w="2880" w:type="dxa"/>
          </w:tcPr>
          <w:p w14:paraId="2AF943B4">
            <w:pPr>
              <w:spacing w:before="60" w:after="60"/>
              <w:rPr>
                <w:rFonts w:hint="eastAsia" w:ascii="微软雅黑" w:hAnsi="微软雅黑" w:eastAsia="微软雅黑" w:cs="微软雅黑"/>
              </w:rPr>
            </w:pPr>
            <w:r>
              <w:rPr>
                <w:rFonts w:hint="eastAsia" w:ascii="微软雅黑" w:hAnsi="微软雅黑" w:eastAsia="微软雅黑" w:cs="微软雅黑"/>
                <w:sz w:val="19"/>
              </w:rPr>
              <w:t>甲乙的观察时长相同</w:t>
            </w:r>
          </w:p>
        </w:tc>
      </w:tr>
      <w:tr w14:paraId="3A6788DE">
        <w:trPr>
          <w:cantSplit/>
        </w:trPr>
        <w:tc>
          <w:tcPr>
            <w:tcW w:w="1224" w:type="dxa"/>
          </w:tcPr>
          <w:p w14:paraId="2000EE28">
            <w:pPr>
              <w:spacing w:before="60" w:after="60"/>
              <w:rPr>
                <w:rFonts w:hint="eastAsia" w:ascii="微软雅黑" w:hAnsi="微软雅黑" w:eastAsia="微软雅黑" w:cs="微软雅黑"/>
              </w:rPr>
            </w:pPr>
            <w:r>
              <w:rPr>
                <w:rFonts w:hint="eastAsia" w:ascii="微软雅黑" w:hAnsi="微软雅黑" w:eastAsia="微软雅黑" w:cs="微软雅黑"/>
                <w:sz w:val="19"/>
              </w:rPr>
              <w:t>分期与计数</w:t>
            </w:r>
          </w:p>
        </w:tc>
        <w:tc>
          <w:tcPr>
            <w:tcW w:w="5976" w:type="dxa"/>
          </w:tcPr>
          <w:p w14:paraId="5EBD2BD4">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某独立示意实验：病期I、II、III；突变数0、1、4</w:t>
            </w:r>
          </w:p>
        </w:tc>
        <w:tc>
          <w:tcPr>
            <w:tcW w:w="2880" w:type="dxa"/>
          </w:tcPr>
          <w:p w14:paraId="1A473FCE">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分期标签不提供等距保证</w:t>
            </w:r>
          </w:p>
        </w:tc>
      </w:tr>
      <w:tr w14:paraId="02F9D852">
        <w:trPr>
          <w:cantSplit/>
        </w:trPr>
        <w:tc>
          <w:tcPr>
            <w:tcW w:w="1224" w:type="dxa"/>
          </w:tcPr>
          <w:p w14:paraId="30FA8DFB">
            <w:pPr>
              <w:spacing w:before="60" w:after="60"/>
              <w:rPr>
                <w:rFonts w:hint="eastAsia" w:ascii="微软雅黑" w:hAnsi="微软雅黑" w:eastAsia="微软雅黑" w:cs="微软雅黑"/>
              </w:rPr>
            </w:pPr>
            <w:r>
              <w:rPr>
                <w:rFonts w:hint="eastAsia" w:ascii="微软雅黑" w:hAnsi="微软雅黑" w:eastAsia="微软雅黑" w:cs="微软雅黑"/>
                <w:sz w:val="19"/>
              </w:rPr>
              <w:t>单细胞</w:t>
            </w:r>
          </w:p>
        </w:tc>
        <w:tc>
          <w:tcPr>
            <w:tcW w:w="5976" w:type="dxa"/>
          </w:tcPr>
          <w:p w14:paraId="1725AE27">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3位供者，每人100个细胞，每个细胞测20000个基因</w:t>
            </w:r>
          </w:p>
        </w:tc>
        <w:tc>
          <w:tcPr>
            <w:tcW w:w="2880" w:type="dxa"/>
          </w:tcPr>
          <w:p w14:paraId="1B96CB16">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另有供者编号与测序批次</w:t>
            </w:r>
          </w:p>
        </w:tc>
      </w:tr>
      <w:tr w14:paraId="470FCD44">
        <w:trPr>
          <w:cantSplit/>
        </w:trPr>
        <w:tc>
          <w:tcPr>
            <w:tcW w:w="1224" w:type="dxa"/>
          </w:tcPr>
          <w:p w14:paraId="45EC86A6">
            <w:pPr>
              <w:spacing w:before="60" w:after="60"/>
              <w:rPr>
                <w:rFonts w:hint="eastAsia" w:ascii="微软雅黑" w:hAnsi="微软雅黑" w:eastAsia="微软雅黑" w:cs="微软雅黑"/>
              </w:rPr>
            </w:pPr>
            <w:r>
              <w:rPr>
                <w:rFonts w:hint="eastAsia" w:ascii="微软雅黑" w:hAnsi="微软雅黑" w:eastAsia="微软雅黑" w:cs="微软雅黑"/>
                <w:sz w:val="19"/>
              </w:rPr>
              <w:t>影像</w:t>
            </w:r>
          </w:p>
        </w:tc>
        <w:tc>
          <w:tcPr>
            <w:tcW w:w="5976" w:type="dxa"/>
          </w:tcPr>
          <w:p w14:paraId="1DF66560">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20位受试者，每人2张64×64灰度图</w:t>
            </w:r>
          </w:p>
        </w:tc>
        <w:tc>
          <w:tcPr>
            <w:tcW w:w="2880" w:type="dxa"/>
          </w:tcPr>
          <w:p w14:paraId="109BE0E8">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按图像建表并保留受试者编号</w:t>
            </w:r>
          </w:p>
        </w:tc>
      </w:tr>
      <w:tr w14:paraId="6D5CBA6B">
        <w:trPr>
          <w:cantSplit/>
        </w:trPr>
        <w:tc>
          <w:tcPr>
            <w:tcW w:w="1224" w:type="dxa"/>
          </w:tcPr>
          <w:p w14:paraId="44429141">
            <w:pPr>
              <w:spacing w:before="60" w:after="60"/>
              <w:rPr>
                <w:rFonts w:hint="eastAsia" w:ascii="微软雅黑" w:hAnsi="微软雅黑" w:eastAsia="微软雅黑" w:cs="微软雅黑"/>
              </w:rPr>
            </w:pPr>
            <w:r>
              <w:rPr>
                <w:rFonts w:hint="eastAsia" w:ascii="微软雅黑" w:hAnsi="微软雅黑" w:eastAsia="微软雅黑" w:cs="微软雅黑"/>
                <w:sz w:val="19"/>
              </w:rPr>
              <w:t>测量核查</w:t>
            </w:r>
          </w:p>
        </w:tc>
        <w:tc>
          <w:tcPr>
            <w:tcW w:w="5976" w:type="dxa"/>
          </w:tcPr>
          <w:p w14:paraId="48CB4580">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同一标准样本：仪器甲重复100、101、99；乙重复120、121、119</w:t>
            </w:r>
          </w:p>
        </w:tc>
        <w:tc>
          <w:tcPr>
            <w:tcW w:w="2880" w:type="dxa"/>
          </w:tcPr>
          <w:p w14:paraId="39362601">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任意单位；样本相同；未提供校准记录</w:t>
            </w:r>
          </w:p>
        </w:tc>
      </w:tr>
    </w:tbl>
    <w:p w14:paraId="196894B5">
      <w:pPr>
        <w:rPr>
          <w:rFonts w:hint="eastAsia" w:ascii="微软雅黑" w:hAnsi="微软雅黑" w:eastAsia="微软雅黑" w:cs="微软雅黑"/>
          <w:lang w:eastAsia="zh-CN"/>
        </w:rPr>
      </w:pPr>
    </w:p>
    <w:p w14:paraId="5C1DA4B7">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7844ECD3">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Q5 处理选择的代价</w:t>
      </w:r>
    </w:p>
    <w:p w14:paraId="073E4D85">
      <w:pPr>
        <w:rPr>
          <w:rFonts w:hint="eastAsia" w:ascii="微软雅黑" w:hAnsi="微软雅黑" w:eastAsia="微软雅黑" w:cs="微软雅黑"/>
          <w:lang w:eastAsia="zh-CN"/>
        </w:rPr>
      </w:pPr>
      <w:r>
        <w:rPr>
          <w:rFonts w:hint="eastAsia" w:ascii="微软雅黑" w:hAnsi="微软雅黑" w:eastAsia="微软雅黑" w:cs="微软雅黑"/>
          <w:lang w:eastAsia="zh-CN"/>
        </w:rPr>
        <w:t>必学：删除记录对人群构成的影响、编码不应添加不存在的数量关系、标准化的用途与限制。资源：R5及表 D1、表 D2。</w:t>
      </w:r>
    </w:p>
    <w:p w14:paraId="7C30AC52">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筛选后果：从表 D1读出完整记录总数，计算其中Cleveland所占比例，并与原表比例比较。用3句说明这会怎样改变“描述四中心患者”的任务，以及是否足以支持选项C；更新追踪表第5行。</w:t>
      </w:r>
    </w:p>
    <w:p w14:paraId="683217B7">
      <w:pPr>
        <w:spacing w:after="100" w:line="24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① 表 D1 的完整记录总数是 299 条（297＋1＋0＋1），其中 Cleveland 占 297/299＝99.3%，而原表里 Cleveland 只占 303/920＝32.9%——只是删掉有缺失的行，四中心就变成了准单中心。② 这直接改变了"描述四中心患者"的任务：剩下的 299 条几乎只能描述 Cleveland 的患者特征，Hungary、Switzerland、VA Long Beach 分别只剩 1、0、1 条，任何跨中心比较与外推都没有样本基础。③ 所以它足以支持选 C（限制使用）；但 C 的正确做法是限定字段与中心的使用范围、保留全部 920 条记录，而不是靠删行把数据"变干净"——删行会在你没察觉时把研究对象换掉。</w:t>
      </w:r>
    </w:p>
    <w:p w14:paraId="64C4C8CE">
      <w:pPr>
        <w:rPr>
          <w:rFonts w:hint="eastAsia" w:ascii="微软雅黑" w:hAnsi="微软雅黑" w:eastAsia="微软雅黑" w:cs="微软雅黑"/>
          <w:lang w:eastAsia="zh-CN"/>
        </w:rPr>
      </w:pPr>
      <w:r>
        <w:rPr>
          <w:rFonts w:hint="eastAsia" w:ascii="微软雅黑" w:hAnsi="微软雅黑" w:eastAsia="微软雅黑" w:cs="微软雅黑"/>
          <w:lang w:eastAsia="zh-CN"/>
        </w:rPr>
        <w:t>处理决策表：为了具体化总方案，比较表 C1、表 D1与表 D2；每行只写一句“决定及理由；需检查或会停止的发现”。“先核实再决定”是有效选择；可引用Q4清单，避免抄写相同内容。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7128"/>
      </w:tblGrid>
      <w:tr w14:paraId="04BB8D10">
        <w:trPr>
          <w:tblHeader/>
        </w:trPr>
        <w:tc>
          <w:tcPr>
            <w:tcW w:w="2880" w:type="dxa"/>
            <w:shd w:val="clear" w:color="auto" w:fill="24586A"/>
          </w:tcPr>
          <w:p w14:paraId="6C58744E">
            <w:pPr>
              <w:rPr>
                <w:rFonts w:hint="eastAsia" w:ascii="微软雅黑" w:hAnsi="微软雅黑" w:eastAsia="微软雅黑" w:cs="微软雅黑"/>
              </w:rPr>
            </w:pPr>
            <w:r>
              <w:rPr>
                <w:rFonts w:hint="eastAsia" w:ascii="微软雅黑" w:hAnsi="微软雅黑" w:eastAsia="微软雅黑" w:cs="微软雅黑"/>
                <w:b/>
                <w:color w:val="FFFFFF"/>
              </w:rPr>
              <w:t>候选操作</w:t>
            </w:r>
          </w:p>
        </w:tc>
        <w:tc>
          <w:tcPr>
            <w:tcW w:w="7128" w:type="dxa"/>
            <w:shd w:val="clear" w:color="auto" w:fill="24586A"/>
          </w:tcPr>
          <w:p w14:paraId="1872BCA4">
            <w:pPr>
              <w:rPr>
                <w:rFonts w:hint="eastAsia" w:ascii="微软雅黑" w:hAnsi="微软雅黑" w:eastAsia="微软雅黑" w:cs="微软雅黑"/>
                <w:lang w:eastAsia="zh-CN"/>
              </w:rPr>
            </w:pPr>
            <w:r>
              <w:rPr>
                <w:rFonts w:hint="eastAsia" w:ascii="微软雅黑" w:hAnsi="微软雅黑" w:eastAsia="微软雅黑" w:cs="微软雅黑"/>
                <w:b/>
                <w:color w:val="FFFFFF"/>
                <w:lang w:eastAsia="zh-CN"/>
              </w:rPr>
              <w:t>一句写明决定及理由；需检查或停止的发现</w:t>
            </w:r>
          </w:p>
        </w:tc>
      </w:tr>
      <w:tr w14:paraId="4D6AFAA7">
        <w:trPr>
          <w:cantSplit/>
          <w:trHeight w:val="576" w:hRule="atLeast"/>
        </w:trPr>
        <w:tc>
          <w:tcPr>
            <w:tcW w:w="2880" w:type="dxa"/>
          </w:tcPr>
          <w:p w14:paraId="2A1F5C1B">
            <w:pPr>
              <w:spacing w:before="60" w:after="60"/>
              <w:rPr>
                <w:rFonts w:hint="eastAsia" w:ascii="微软雅黑" w:hAnsi="微软雅黑" w:eastAsia="微软雅黑" w:cs="微软雅黑"/>
              </w:rPr>
            </w:pPr>
            <w:r>
              <w:rPr>
                <w:rFonts w:hint="eastAsia" w:ascii="微软雅黑" w:hAnsi="微软雅黑" w:eastAsia="微软雅黑" w:cs="微软雅黑"/>
                <w:sz w:val="19"/>
              </w:rPr>
              <w:t>删除全部缺失行</w:t>
            </w:r>
          </w:p>
        </w:tc>
        <w:tc>
          <w:tcPr>
            <w:tcW w:w="7128" w:type="dxa"/>
          </w:tcPr>
          <w:p w14:paraId="101D419E">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不同意，但可先核实再决定：删行后只剩 299/920 条、Cleveland 占 99.3%（表 D1），研究对象会从"四中心患者"变成"准 Cleveland 患者"。需检查：空白是"没测"还是"测了没录"——若属漏录可回补，就该补而不是删；停止条件同追踪表第 5 行（任一中心占比&gt;80% 即停止）。</w:t>
            </w:r>
          </w:p>
        </w:tc>
      </w:tr>
      <w:tr w14:paraId="2169B842">
        <w:trPr>
          <w:cantSplit/>
          <w:trHeight w:val="576" w:hRule="atLeast"/>
        </w:trPr>
        <w:tc>
          <w:tcPr>
            <w:tcW w:w="2880" w:type="dxa"/>
          </w:tcPr>
          <w:p w14:paraId="1C1EB19C">
            <w:pPr>
              <w:spacing w:before="60" w:after="60"/>
              <w:rPr>
                <w:rFonts w:hint="eastAsia" w:ascii="微软雅黑" w:hAnsi="微软雅黑" w:eastAsia="微软雅黑" w:cs="微软雅黑"/>
              </w:rPr>
            </w:pPr>
            <w:r>
              <w:rPr>
                <w:rFonts w:hint="eastAsia" w:ascii="微软雅黑" w:hAnsi="微软雅黑" w:eastAsia="微软雅黑" w:cs="微软雅黑"/>
                <w:sz w:val="19"/>
              </w:rPr>
              <w:t>将可疑零值改为空缺</w:t>
            </w:r>
          </w:p>
        </w:tc>
        <w:tc>
          <w:tcPr>
            <w:tcW w:w="7128" w:type="dxa"/>
          </w:tcPr>
          <w:p w14:paraId="60907873">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同意，但先核实再改：胆固醇的 0 在 Switzerland 是整列 123/123（表 C1），0 mg/dL 生理上不可能是真实测量，不改会系统性拉低该中心的均值与标准差。需检查：确认 0 是"未测"标记；且只改有整列零值证据的字段——ca 的 0 是真实观察，不能一起改。</w:t>
            </w:r>
          </w:p>
        </w:tc>
      </w:tr>
      <w:tr w14:paraId="626F8C8D">
        <w:trPr>
          <w:cantSplit/>
          <w:trHeight w:val="576" w:hRule="atLeast"/>
        </w:trPr>
        <w:tc>
          <w:tcPr>
            <w:tcW w:w="2880" w:type="dxa"/>
          </w:tcPr>
          <w:p w14:paraId="6FCE85B4">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将无序类别直接按编号当数量</w:t>
            </w:r>
          </w:p>
        </w:tc>
        <w:tc>
          <w:tcPr>
            <w:tcW w:w="7128" w:type="dxa"/>
          </w:tcPr>
          <w:p w14:paraId="60EC4067">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不同意：编号是任意标签。同一份胸痛信息按 1/2/3/4 求平均得 3.25，改成 10/20/40/80 得 56.28，而数据一个字没变（表 D2 编码对照）——按编号求平均等于凭空造出数量关系。需检查：该列是否真的无序；即使有序（slope）也不能假设相邻等级等距。</w:t>
            </w:r>
          </w:p>
        </w:tc>
      </w:tr>
      <w:tr w14:paraId="301A42E3">
        <w:trPr>
          <w:cantSplit/>
          <w:trHeight w:val="576" w:hRule="atLeast"/>
        </w:trPr>
        <w:tc>
          <w:tcPr>
            <w:tcW w:w="2880" w:type="dxa"/>
          </w:tcPr>
          <w:p w14:paraId="6C6FF4F5">
            <w:pPr>
              <w:spacing w:before="60" w:after="60"/>
              <w:rPr>
                <w:rFonts w:hint="eastAsia" w:ascii="微软雅黑" w:hAnsi="微软雅黑" w:eastAsia="微软雅黑" w:cs="微软雅黑"/>
              </w:rPr>
            </w:pPr>
            <w:commentRangeStart w:id="3"/>
            <w:r>
              <w:rPr>
                <w:rFonts w:hint="eastAsia" w:ascii="微软雅黑" w:hAnsi="微软雅黑" w:eastAsia="微软雅黑" w:cs="微软雅黑"/>
                <w:sz w:val="19"/>
              </w:rPr>
              <w:t>标准化数值特征</w:t>
            </w:r>
            <w:commentRangeEnd w:id="3"/>
            <w:r>
              <w:rPr>
                <w:rFonts w:hint="eastAsia" w:ascii="微软雅黑" w:hAnsi="微软雅黑" w:eastAsia="微软雅黑" w:cs="微软雅黑"/>
              </w:rPr>
              <w:commentReference w:id="3"/>
            </w:r>
          </w:p>
        </w:tc>
        <w:tc>
          <w:tcPr>
            <w:tcW w:w="7128" w:type="dxa"/>
          </w:tcPr>
          <w:p w14:paraId="1E153EE3">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有条件同意：是否标准化取决于方法与正则化需求，并非所有 Logistic 在数学上都必须做（R5）。需检查／停止条件：胆固醇与静息血压的零值性质未确认前不参与标准化；若日后估计泛化性能，均值与标准差只能从训练集估计，否则会把测试集信息带进来。</w:t>
            </w:r>
          </w:p>
        </w:tc>
      </w:tr>
    </w:tbl>
    <w:p w14:paraId="7A84CFAF">
      <w:pPr>
        <w:rPr>
          <w:rFonts w:hint="eastAsia" w:ascii="微软雅黑" w:hAnsi="微软雅黑" w:eastAsia="微软雅黑" w:cs="微软雅黑"/>
        </w:rPr>
      </w:pPr>
    </w:p>
    <w:p w14:paraId="542068E1">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尺度复核：按表 D2公式核算第1条记录的年龄转换值（保留两位小数），再解释为什么将胸痛重新编号会改变其数值均值但不改变类别含义。修订课堂表的标准化栏，用两句注明方法依赖条件；最后把尚缺的零值核查写入追踪表第5行。</w:t>
      </w:r>
    </w:p>
    <w:p w14:paraId="25D5495B">
      <w:pPr>
        <w:pStyle w:val="32"/>
        <w:keepNext w:val="0"/>
        <w:keepLines w:val="0"/>
        <w:widowControl/>
        <w:suppressLineNumbers w:val="0"/>
        <w:shd w:val="clear" w:fill="FFFFFF"/>
        <w:spacing w:before="21" w:beforeAutospacing="0" w:after="42" w:afterAutospacing="0"/>
        <w:ind w:left="0" w:firstLine="0"/>
        <w:rPr>
          <w:rFonts w:hint="eastAsia" w:ascii="微软雅黑" w:hAnsi="微软雅黑" w:eastAsia="微软雅黑" w:cs="微软雅黑"/>
          <w:i w:val="0"/>
          <w:iCs w:val="0"/>
          <w:caps w:val="0"/>
          <w:color w:val="202020"/>
          <w:spacing w:val="0"/>
          <w:sz w:val="19"/>
          <w:szCs w:val="19"/>
        </w:rPr>
      </w:pPr>
      <w:r>
        <w:rPr>
          <w:rFonts w:hint="eastAsia" w:ascii="微软雅黑" w:hAnsi="微软雅黑" w:eastAsia="微软雅黑" w:cs="微软雅黑"/>
          <w:i w:val="0"/>
          <w:iCs w:val="0"/>
          <w:caps w:val="0"/>
          <w:color w:val="183B4A"/>
          <w:spacing w:val="0"/>
          <w:kern w:val="0"/>
          <w:sz w:val="19"/>
          <w:szCs w:val="19"/>
          <w:shd w:val="clear" w:fill="FFFFFF"/>
          <w:lang w:val="en-US" w:eastAsia="zh-CN" w:bidi="ar"/>
        </w:rPr>
        <w:t>(63.0 − 54.439) / 9.024 = 8.561 / 9.024 = 0.9487，保留两位小数即 0.95（表 D2 记的 0.949 是三位小数，与之相符）。用同一公式核对另两列：血压 (145.0 − 131.690) / 17.571 = 0.76、胆固醇 (233.0 − 246.693) / 51.691 = −0.26，与表 D2 的 0.758、−0.265 一致。含义＝每条记录落在哪一类，由下面这张定义表定死：</w:t>
      </w:r>
    </w:p>
    <w:p w14:paraId="20F74212">
      <w:pPr>
        <w:pStyle w:val="3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rPr>
          <w:rFonts w:hint="eastAsia" w:ascii="微软雅黑" w:hAnsi="微软雅黑" w:eastAsia="微软雅黑" w:cs="微软雅黑"/>
          <w:color w:val="202020"/>
        </w:rPr>
      </w:pPr>
      <w:r>
        <w:rPr>
          <w:rStyle w:val="138"/>
          <w:rFonts w:hint="eastAsia" w:ascii="微软雅黑" w:hAnsi="微软雅黑" w:eastAsia="微软雅黑" w:cs="微软雅黑"/>
          <w:i w:val="0"/>
          <w:iCs w:val="0"/>
          <w:caps w:val="0"/>
          <w:color w:val="202020"/>
          <w:spacing w:val="0"/>
          <w:sz w:val="18"/>
          <w:szCs w:val="18"/>
          <w:shd w:val="clear" w:fill="FFFFFF"/>
        </w:rPr>
        <w:t>1 = 典型心绞痛   2 = 非典型心绞痛   3 = 非心绞痛   4 = 无症状</w:t>
      </w:r>
    </w:p>
    <w:p w14:paraId="74CEC3E0">
      <w:pPr>
        <w:pStyle w:val="3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rPr>
          <w:rFonts w:hint="eastAsia" w:ascii="微软雅黑" w:hAnsi="微软雅黑" w:eastAsia="微软雅黑" w:cs="微软雅黑"/>
          <w:color w:val="202020"/>
        </w:rPr>
      </w:pPr>
      <w:r>
        <w:rPr>
          <w:rStyle w:val="138"/>
          <w:rFonts w:hint="eastAsia" w:ascii="微软雅黑" w:hAnsi="微软雅黑" w:eastAsia="微软雅黑" w:cs="微软雅黑"/>
          <w:i w:val="0"/>
          <w:iCs w:val="0"/>
          <w:caps w:val="0"/>
          <w:color w:val="202020"/>
          <w:spacing w:val="0"/>
          <w:sz w:val="18"/>
          <w:szCs w:val="18"/>
          <w:shd w:val="clear" w:fill="FFFFFF"/>
        </w:rPr>
        <w:t>胸痛重编号为什么只改均值、不改含义：全表四类分别 46、174、204、496 条，按 1/2/3/4 求平均得 3.25；只把标签换成 10/20/40/80（每条记录的类别一字未动），均值就变成 56.28，约 17.3 倍。原因是均值的算法本身在把编号当数量相加——把"4"改写成"80"，等于宣布这一类的分量是"1"的 8 倍，而这个数量关系数据里没有；类别含义由上面的定义表决定，与编号无关，所以频数、比例和卡方都不受影响，只有均值这类依赖"数字之间有多远"的统计量会变。</w:t>
      </w:r>
    </w:p>
    <w:p w14:paraId="4764C417">
      <w:pPr>
        <w:pStyle w:val="3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rPr>
          <w:rFonts w:hint="eastAsia" w:ascii="微软雅黑" w:hAnsi="微软雅黑" w:eastAsia="微软雅黑" w:cs="微软雅黑"/>
          <w:color w:val="202020"/>
        </w:rPr>
      </w:pPr>
      <w:r>
        <w:rPr>
          <w:rStyle w:val="138"/>
          <w:rFonts w:hint="eastAsia" w:ascii="微软雅黑" w:hAnsi="微软雅黑" w:eastAsia="微软雅黑" w:cs="微软雅黑"/>
          <w:i w:val="0"/>
          <w:iCs w:val="0"/>
          <w:caps w:val="0"/>
          <w:color w:val="202020"/>
          <w:spacing w:val="0"/>
          <w:sz w:val="18"/>
          <w:szCs w:val="18"/>
          <w:shd w:val="clear" w:fill="FFFFFF"/>
        </w:rPr>
        <w:t>两处落点：③ 课堂逐列判断表的标准化栏已修订，两句方法依赖条件补写在该表下方。④ 尚缺的零值核查已写入追踪表第 5 行：Switzerland 胆固醇 123/123 全为 0 且无缺失，该列在该中心没有信息，只能整列退出跨中心比较；VA Long Beach 胆固醇零值 49 条、血压零值 1 条，性质仍待原始表确认。</w:t>
      </w:r>
    </w:p>
    <w:p w14:paraId="058ABCEB">
      <w:pPr>
        <w:keepNext w:val="0"/>
        <w:keepLines w:val="0"/>
        <w:widowControl/>
        <w:suppressLineNumbers w:val="0"/>
        <w:jc w:val="left"/>
        <w:rPr>
          <w:rFonts w:hint="eastAsia" w:ascii="微软雅黑" w:hAnsi="微软雅黑" w:eastAsia="微软雅黑" w:cs="微软雅黑"/>
          <w:i w:val="0"/>
          <w:iCs w:val="0"/>
          <w:caps w:val="0"/>
          <w:color w:val="183B4A"/>
          <w:spacing w:val="0"/>
          <w:kern w:val="0"/>
          <w:sz w:val="19"/>
          <w:szCs w:val="19"/>
          <w:shd w:val="clear" w:fill="FFFFFF"/>
          <w:lang w:val="en-US" w:eastAsia="zh-CN" w:bidi="ar"/>
        </w:rPr>
      </w:pPr>
    </w:p>
    <w:p w14:paraId="17E76789">
      <w:pPr>
        <w:keepNext w:val="0"/>
        <w:keepLines w:val="0"/>
        <w:widowControl/>
        <w:suppressLineNumbers w:val="0"/>
        <w:jc w:val="left"/>
        <w:rPr>
          <w:rFonts w:hint="eastAsia" w:ascii="微软雅黑" w:hAnsi="微软雅黑" w:eastAsia="微软雅黑" w:cs="微软雅黑"/>
          <w:lang w:val="en-US"/>
        </w:rPr>
      </w:pPr>
    </w:p>
    <w:p w14:paraId="0FD09CDA">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Q6 用同一框架判断新数据需求</w:t>
      </w:r>
    </w:p>
    <w:p w14:paraId="511E21D3">
      <w:pPr>
        <w:rPr>
          <w:rFonts w:hint="eastAsia" w:ascii="微软雅黑" w:hAnsi="微软雅黑" w:eastAsia="微软雅黑" w:cs="微软雅黑"/>
          <w:lang w:eastAsia="zh-CN"/>
        </w:rPr>
      </w:pPr>
      <w:r>
        <w:rPr>
          <w:rFonts w:hint="eastAsia" w:ascii="微软雅黑" w:hAnsi="微软雅黑" w:eastAsia="微软雅黑" w:cs="微软雅黑"/>
          <w:lang w:eastAsia="zh-CN"/>
        </w:rPr>
        <w:t>必学：观察时间和事件状态；有序分期与计数；样本×特征的三类矩阵；高维与单列类型；技术差异证据。资源：R6及表 D3。所有情境均为示意，不得并入真实心脏病数据。</w:t>
      </w:r>
    </w:p>
    <w:p w14:paraId="0C047233">
      <w:pPr>
        <w:rPr>
          <w:rFonts w:hint="eastAsia" w:ascii="微软雅黑" w:hAnsi="微软雅黑" w:eastAsia="微软雅黑" w:cs="微软雅黑"/>
          <w:lang w:eastAsia="zh-CN"/>
        </w:rPr>
      </w:pPr>
      <w:r>
        <w:rPr>
          <w:rFonts w:hint="eastAsia" w:ascii="微软雅黑" w:hAnsi="微软雅黑" w:eastAsia="微软雅黑" w:cs="微软雅黑"/>
          <w:lang w:eastAsia="zh-CN"/>
        </w:rPr>
        <w:t>迁移需求表：比较表 D3的情境，为团队填写下表。每格写短句或矩阵大小，并明确真实心脏病表是否具有这些信息；该表决定追踪表第6行的使用边界。</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BD5C2C5">
        <w:trPr>
          <w:tblHeader/>
        </w:trPr>
        <w:tc>
          <w:tcPr>
            <w:tcW w:w="2509" w:type="dxa"/>
            <w:shd w:val="clear" w:color="auto" w:fill="24586A"/>
          </w:tcPr>
          <w:p w14:paraId="219DBA23">
            <w:pPr>
              <w:rPr>
                <w:rFonts w:hint="eastAsia" w:ascii="微软雅黑" w:hAnsi="微软雅黑" w:eastAsia="微软雅黑" w:cs="微软雅黑"/>
              </w:rPr>
            </w:pPr>
            <w:r>
              <w:rPr>
                <w:rFonts w:hint="eastAsia" w:ascii="微软雅黑" w:hAnsi="微软雅黑" w:eastAsia="微软雅黑" w:cs="微软雅黑"/>
                <w:b/>
                <w:color w:val="FFFFFF"/>
              </w:rPr>
              <w:t>情境</w:t>
            </w:r>
          </w:p>
        </w:tc>
        <w:tc>
          <w:tcPr>
            <w:tcW w:w="2509" w:type="dxa"/>
            <w:shd w:val="clear" w:color="auto" w:fill="24586A"/>
          </w:tcPr>
          <w:p w14:paraId="3AFA9F9D">
            <w:pPr>
              <w:rPr>
                <w:rFonts w:hint="eastAsia" w:ascii="微软雅黑" w:hAnsi="微软雅黑" w:eastAsia="微软雅黑" w:cs="微软雅黑"/>
                <w:lang w:eastAsia="zh-CN"/>
              </w:rPr>
            </w:pPr>
            <w:r>
              <w:rPr>
                <w:rFonts w:hint="eastAsia" w:ascii="微软雅黑" w:hAnsi="微软雅黑" w:eastAsia="微软雅黑" w:cs="微软雅黑"/>
                <w:b/>
                <w:color w:val="FFFFFF"/>
                <w:lang w:eastAsia="zh-CN"/>
              </w:rPr>
              <w:t>变量类型或矩阵行×列</w:t>
            </w:r>
          </w:p>
        </w:tc>
        <w:tc>
          <w:tcPr>
            <w:tcW w:w="2509" w:type="dxa"/>
            <w:shd w:val="clear" w:color="auto" w:fill="24586A"/>
          </w:tcPr>
          <w:p w14:paraId="3BCA2E24">
            <w:pPr>
              <w:rPr>
                <w:rFonts w:hint="eastAsia" w:ascii="微软雅黑" w:hAnsi="微软雅黑" w:eastAsia="微软雅黑" w:cs="微软雅黑"/>
              </w:rPr>
            </w:pPr>
            <w:r>
              <w:rPr>
                <w:rFonts w:hint="eastAsia" w:ascii="微软雅黑" w:hAnsi="微软雅黑" w:eastAsia="微软雅黑" w:cs="微软雅黑"/>
                <w:b/>
                <w:color w:val="FFFFFF"/>
              </w:rPr>
              <w:t>还必须保留什么信息</w:t>
            </w:r>
          </w:p>
        </w:tc>
        <w:tc>
          <w:tcPr>
            <w:tcW w:w="2509" w:type="dxa"/>
            <w:shd w:val="clear" w:color="auto" w:fill="24586A"/>
          </w:tcPr>
          <w:p w14:paraId="5658E854">
            <w:pPr>
              <w:rPr>
                <w:rFonts w:hint="eastAsia" w:ascii="微软雅黑" w:hAnsi="微软雅黑" w:eastAsia="微软雅黑" w:cs="微软雅黑"/>
                <w:lang w:eastAsia="zh-CN"/>
              </w:rPr>
            </w:pPr>
            <w:r>
              <w:rPr>
                <w:rFonts w:hint="eastAsia" w:ascii="微软雅黑" w:hAnsi="微软雅黑" w:eastAsia="微软雅黑" w:cs="微软雅黑"/>
                <w:b/>
                <w:color w:val="FFFFFF"/>
                <w:lang w:eastAsia="zh-CN"/>
              </w:rPr>
              <w:t>现有心脏病表能否回答</w:t>
            </w:r>
          </w:p>
        </w:tc>
      </w:tr>
      <w:tr w14:paraId="1DFAC940">
        <w:trPr>
          <w:cantSplit/>
          <w:trHeight w:val="576" w:hRule="atLeast"/>
        </w:trPr>
        <w:tc>
          <w:tcPr>
            <w:tcW w:w="2509" w:type="dxa"/>
          </w:tcPr>
          <w:p w14:paraId="429DDAC1">
            <w:pPr>
              <w:spacing w:before="60" w:after="60"/>
              <w:rPr>
                <w:rFonts w:hint="eastAsia" w:ascii="微软雅黑" w:hAnsi="微软雅黑" w:eastAsia="微软雅黑" w:cs="微软雅黑"/>
              </w:rPr>
            </w:pPr>
            <w:r>
              <w:rPr>
                <w:rFonts w:hint="eastAsia" w:ascii="微软雅黑" w:hAnsi="微软雅黑" w:eastAsia="微软雅黑" w:cs="微软雅黑"/>
                <w:sz w:val="19"/>
              </w:rPr>
              <w:t>12月随访</w:t>
            </w:r>
          </w:p>
        </w:tc>
        <w:tc>
          <w:tcPr>
            <w:tcW w:w="2509" w:type="dxa"/>
          </w:tcPr>
          <w:p w14:paraId="3CDDFA20">
            <w:pPr>
              <w:spacing w:before="60" w:after="60"/>
              <w:rPr>
                <w:rFonts w:hint="eastAsia" w:ascii="微软雅黑" w:hAnsi="微软雅黑" w:eastAsia="微软雅黑" w:cs="微软雅黑"/>
              </w:rPr>
            </w:pPr>
            <w:r>
              <w:rPr>
                <w:rFonts w:hint="eastAsia" w:ascii="微软雅黑" w:hAnsi="微软雅黑" w:eastAsia="微软雅黑" w:cs="微软雅黑"/>
              </w:rPr>
              <w:t>时间到事件数据：观察时长（数值变量，两人均为 12 月）＋事件状态（二分类：发生／未发生）；每人一条记录。</w:t>
            </w:r>
          </w:p>
        </w:tc>
        <w:tc>
          <w:tcPr>
            <w:tcW w:w="2509" w:type="dxa"/>
          </w:tcPr>
          <w:p w14:paraId="03CE53A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i w:val="0"/>
                <w:iCs w:val="0"/>
                <w:caps w:val="0"/>
                <w:color w:val="183B4A"/>
                <w:spacing w:val="0"/>
                <w:kern w:val="0"/>
                <w:sz w:val="19"/>
                <w:szCs w:val="19"/>
                <w:shd w:val="clear" w:fill="FFFFFF"/>
                <w:lang w:val="en-US" w:eastAsia="zh-CN" w:bidi="ar"/>
              </w:rPr>
              <w:t>观察时长，以及乙的右删失状态——"观察 12 月结束仍未发生"不等于"确定无事件"。本例两人时长相同，所以时长本身不带来差异；若时长不同，必须各自的时长一起带上。</w:t>
            </w:r>
          </w:p>
        </w:tc>
        <w:tc>
          <w:tcPr>
            <w:tcW w:w="2509" w:type="dxa"/>
          </w:tcPr>
          <w:p w14:paraId="41315E48">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不能</w:t>
            </w:r>
          </w:p>
        </w:tc>
      </w:tr>
      <w:tr w14:paraId="01339D05">
        <w:trPr>
          <w:cantSplit/>
          <w:trHeight w:val="576" w:hRule="atLeast"/>
        </w:trPr>
        <w:tc>
          <w:tcPr>
            <w:tcW w:w="2509" w:type="dxa"/>
          </w:tcPr>
          <w:p w14:paraId="39074E9A">
            <w:pPr>
              <w:spacing w:before="60" w:after="60"/>
              <w:rPr>
                <w:rFonts w:hint="eastAsia" w:ascii="微软雅黑" w:hAnsi="微软雅黑" w:eastAsia="微软雅黑" w:cs="微软雅黑"/>
              </w:rPr>
            </w:pPr>
            <w:r>
              <w:rPr>
                <w:rFonts w:hint="eastAsia" w:ascii="微软雅黑" w:hAnsi="微软雅黑" w:eastAsia="微软雅黑" w:cs="微软雅黑"/>
                <w:sz w:val="19"/>
              </w:rPr>
              <w:t>病期与突变数</w:t>
            </w:r>
          </w:p>
        </w:tc>
        <w:tc>
          <w:tcPr>
            <w:tcW w:w="2509" w:type="dxa"/>
          </w:tcPr>
          <w:p w14:paraId="685F462E">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sz w:val="19"/>
              </w:rPr>
              <w:t>病期＝有序分类变量（I／II／III，有顺序、无等距保证）；突变数＝计数变量（0、1、4，有真实零点，可求平均）。</w:t>
            </w:r>
          </w:p>
        </w:tc>
        <w:tc>
          <w:tcPr>
            <w:tcW w:w="2509" w:type="dxa"/>
          </w:tcPr>
          <w:p w14:paraId="2A14438E">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分期的顺序关系，并注明"分期标签不提供等距保证"（表 D3 原话）；突变数保留为计数，不要合并成档次。</w:t>
            </w:r>
          </w:p>
        </w:tc>
        <w:tc>
          <w:tcPr>
            <w:tcW w:w="2509" w:type="dxa"/>
          </w:tcPr>
          <w:p w14:paraId="66706730">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不能</w:t>
            </w:r>
          </w:p>
        </w:tc>
      </w:tr>
      <w:tr w14:paraId="05DC3596">
        <w:trPr>
          <w:cantSplit/>
          <w:trHeight w:val="576" w:hRule="atLeast"/>
        </w:trPr>
        <w:tc>
          <w:tcPr>
            <w:tcW w:w="2509" w:type="dxa"/>
          </w:tcPr>
          <w:p w14:paraId="341B709B">
            <w:pPr>
              <w:spacing w:before="60" w:after="60"/>
              <w:rPr>
                <w:rFonts w:hint="eastAsia" w:ascii="微软雅黑" w:hAnsi="微软雅黑" w:eastAsia="微软雅黑" w:cs="微软雅黑"/>
              </w:rPr>
            </w:pPr>
            <w:r>
              <w:rPr>
                <w:rFonts w:hint="eastAsia" w:ascii="微软雅黑" w:hAnsi="微软雅黑" w:eastAsia="微软雅黑" w:cs="微软雅黑"/>
                <w:sz w:val="19"/>
              </w:rPr>
              <w:t>单细胞</w:t>
            </w:r>
          </w:p>
        </w:tc>
        <w:tc>
          <w:tcPr>
            <w:tcW w:w="2509" w:type="dxa"/>
          </w:tcPr>
          <w:p w14:paraId="58775AAE">
            <w:pPr>
              <w:keepNext w:val="0"/>
              <w:keepLines w:val="0"/>
              <w:widowControl/>
              <w:suppressLineNumbers w:val="0"/>
              <w:jc w:val="left"/>
              <w:rPr>
                <w:rFonts w:hint="eastAsia" w:ascii="微软雅黑" w:hAnsi="微软雅黑" w:eastAsia="微软雅黑" w:cs="微软雅黑"/>
              </w:rPr>
            </w:pPr>
            <w:commentRangeStart w:id="4"/>
            <w:r>
              <w:rPr>
                <w:rStyle w:val="136"/>
                <w:rFonts w:hint="eastAsia" w:ascii="微软雅黑" w:hAnsi="微软雅黑" w:eastAsia="微软雅黑" w:cs="微软雅黑"/>
                <w:i w:val="0"/>
                <w:iCs w:val="0"/>
                <w:caps w:val="0"/>
                <w:color w:val="183B4A"/>
                <w:spacing w:val="0"/>
                <w:kern w:val="0"/>
                <w:sz w:val="19"/>
                <w:szCs w:val="19"/>
                <w:shd w:val="clear" w:fill="FFFFFF"/>
                <w:lang w:val="en-US" w:eastAsia="zh-CN" w:bidi="ar"/>
              </w:rPr>
              <w:t>高维矩阵</w:t>
            </w:r>
            <w:commentRangeEnd w:id="4"/>
            <w:r>
              <w:commentReference w:id="4"/>
            </w:r>
            <w:r>
              <w:rPr>
                <w:rStyle w:val="136"/>
                <w:rFonts w:hint="eastAsia" w:ascii="微软雅黑" w:hAnsi="微软雅黑" w:eastAsia="微软雅黑" w:cs="微软雅黑"/>
                <w:i w:val="0"/>
                <w:iCs w:val="0"/>
                <w:caps w:val="0"/>
                <w:color w:val="183B4A"/>
                <w:spacing w:val="0"/>
                <w:kern w:val="0"/>
                <w:sz w:val="19"/>
                <w:szCs w:val="19"/>
                <w:shd w:val="clear" w:fill="FFFFFF"/>
                <w:lang w:val="en-US" w:eastAsia="zh-CN" w:bidi="ar"/>
              </w:rPr>
              <w:t>：3 供者 × 100 细胞 × 20000 基因。按细胞拉平成表＝300 行 × 20000 列（列数远多于行数），另加供者编号与批次两列。</w:t>
            </w:r>
          </w:p>
        </w:tc>
        <w:tc>
          <w:tcPr>
            <w:tcW w:w="2509" w:type="dxa"/>
          </w:tcPr>
          <w:p w14:paraId="0A390752">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供者编号（决定哪些细胞来自同一人，同一供者内的细胞不独立）与测序批次（技术差异）。</w:t>
            </w:r>
          </w:p>
        </w:tc>
        <w:tc>
          <w:tcPr>
            <w:tcW w:w="2509" w:type="dxa"/>
          </w:tcPr>
          <w:p w14:paraId="48DA9D95">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不能</w:t>
            </w:r>
          </w:p>
        </w:tc>
      </w:tr>
      <w:tr w14:paraId="0D5BF868">
        <w:trPr>
          <w:cantSplit/>
          <w:trHeight w:val="576" w:hRule="atLeast"/>
        </w:trPr>
        <w:tc>
          <w:tcPr>
            <w:tcW w:w="2509" w:type="dxa"/>
          </w:tcPr>
          <w:p w14:paraId="6C006C31">
            <w:pPr>
              <w:spacing w:before="60" w:after="60"/>
              <w:rPr>
                <w:rFonts w:hint="eastAsia" w:ascii="微软雅黑" w:hAnsi="微软雅黑" w:eastAsia="微软雅黑" w:cs="微软雅黑"/>
              </w:rPr>
            </w:pPr>
            <w:r>
              <w:rPr>
                <w:rFonts w:hint="eastAsia" w:ascii="微软雅黑" w:hAnsi="微软雅黑" w:eastAsia="微软雅黑" w:cs="微软雅黑"/>
                <w:sz w:val="19"/>
              </w:rPr>
              <w:t>影像</w:t>
            </w:r>
          </w:p>
        </w:tc>
        <w:tc>
          <w:tcPr>
            <w:tcW w:w="2509" w:type="dxa"/>
          </w:tcPr>
          <w:p w14:paraId="637A8D4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i w:val="0"/>
                <w:iCs w:val="0"/>
                <w:caps w:val="0"/>
                <w:color w:val="183B4A"/>
                <w:spacing w:val="0"/>
                <w:kern w:val="0"/>
                <w:sz w:val="19"/>
                <w:szCs w:val="19"/>
                <w:shd w:val="clear" w:fill="FFFFFF"/>
                <w:lang w:val="en-US" w:eastAsia="zh-CN" w:bidi="ar"/>
              </w:rPr>
              <w:t>三维结构：20 受试者 × 2 图像 × 64×64 像素。按图像拉平成表＝40 行 × 4096 列，另加一列受试者编号</w:t>
            </w:r>
          </w:p>
        </w:tc>
        <w:tc>
          <w:tcPr>
            <w:tcW w:w="2509" w:type="dxa"/>
          </w:tcPr>
          <w:p w14:paraId="3644541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i w:val="0"/>
                <w:iCs w:val="0"/>
                <w:caps w:val="0"/>
                <w:color w:val="183B4A"/>
                <w:spacing w:val="0"/>
                <w:kern w:val="0"/>
                <w:sz w:val="19"/>
                <w:szCs w:val="19"/>
                <w:shd w:val="clear" w:fill="FFFFFF"/>
                <w:lang w:val="en-US" w:eastAsia="zh-CN" w:bidi="ar"/>
              </w:rPr>
              <w:t>受试者编号；每张图在"2 张"里的定位与含义（表 D3 未说明是部位、时间点还是重复）</w:t>
            </w:r>
          </w:p>
        </w:tc>
        <w:tc>
          <w:tcPr>
            <w:tcW w:w="2509" w:type="dxa"/>
          </w:tcPr>
          <w:p w14:paraId="65446ECF">
            <w:pPr>
              <w:spacing w:before="60" w:after="6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不能</w:t>
            </w:r>
          </w:p>
        </w:tc>
      </w:tr>
    </w:tbl>
    <w:p w14:paraId="1C557544">
      <w:pPr>
        <w:rPr>
          <w:rFonts w:hint="eastAsia" w:ascii="微软雅黑" w:hAnsi="微软雅黑" w:eastAsia="微软雅黑" w:cs="微软雅黑"/>
        </w:rPr>
      </w:pPr>
      <w:bookmarkStart w:id="0" w:name="_GoBack"/>
      <w:bookmarkEnd w:id="0"/>
    </w:p>
    <w:p w14:paraId="1580701F">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技术来源比较：用表 D3最后一行的测量值，写出两仪器均值差，并说明这种共同标准样本证据为何不同于表 C2中的中心阳性比例差。再写一项仍需核实的校准信息；用3句限定“批次效应”的判断。</w:t>
      </w:r>
    </w:p>
    <w:p w14:paraId="3879E53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① 甲三次 100、101、99（均值 100），乙三次 120、121、119（均值 120），两仪器均值差 20；注意表 D3 说明单位是任意的、且两次测的是同一份标准样本。② 这个差与表 C2 的中心阳性比例差性质完全不同：标准样本把"人"固定住了，同一份样本测出的差只能来自仪器或测量流程，是可归因的技术差异；而表 C2 里各中心的人群、入选标准与流程同时在变，93.5% 与 36.1% 的差分不清是"人不一样"还是"测法不一样"。③ 因此"批次效应"只能限定使用：只有像表 D3 这样固定了样本来源的重复测量，才能把差归给技术；即便如此，仍缺该标准样本的参考值与仪器的校准记录（校准日期、标准品数值），所以现在的 20 只说明两套测量不一致，还谈不上哪一台偏了多少。</w:t>
      </w:r>
    </w:p>
    <w:p w14:paraId="3B63FAF9">
      <w:pPr>
        <w:rPr>
          <w:rFonts w:hint="eastAsia" w:ascii="微软雅黑" w:hAnsi="微软雅黑" w:eastAsia="微软雅黑" w:cs="微软雅黑"/>
          <w:lang w:eastAsia="zh-CN"/>
        </w:rPr>
      </w:pPr>
      <w:r>
        <w:rPr>
          <w:rFonts w:hint="eastAsia" w:ascii="微软雅黑" w:hAnsi="微软雅黑" w:eastAsia="微软雅黑" w:cs="微软雅黑"/>
          <w:lang w:eastAsia="zh-CN"/>
        </w:rPr>
        <w:t>Q6边界结论与未决需求：直接在追踪表第6行，根据表 D3选一项新增研究需求，写本表缺少的两类信息；“当前处理或条件”格用一句区分“高维结构”与“单列变量类型”，不另抄需求表，不能只写“数据不够”。</w:t>
      </w:r>
    </w:p>
    <w:p w14:paraId="059FF03D">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63CFF61A">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综合作业 来源证据卡与数据使用建议书</w:t>
      </w:r>
    </w:p>
    <w:p w14:paraId="3C212826">
      <w:pPr>
        <w:rPr>
          <w:rFonts w:hint="eastAsia" w:ascii="微软雅黑" w:hAnsi="微软雅黑" w:eastAsia="微软雅黑" w:cs="微软雅黑"/>
          <w:lang w:eastAsia="zh-CN"/>
        </w:rPr>
      </w:pPr>
      <w:r>
        <w:rPr>
          <w:rFonts w:hint="eastAsia" w:ascii="微软雅黑" w:hAnsi="微软雅黑" w:eastAsia="微软雅黑" w:cs="微软雅黑"/>
          <w:lang w:eastAsia="zh-CN"/>
        </w:rPr>
        <w:t>本课作业选择指定的UCI四中心数据；已完成的数据身份卡对应来源、样本数和特征数，课堂逐列判断表对应主要变量类型，Q4清单对应可能的数据质量问题。无需再抄一遍这些内容。若自愿另选公开数据，放入拓展，不替代本课核心提交。</w:t>
      </w:r>
    </w:p>
    <w:p w14:paraId="5F0E1870">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来源证据卡（10分钟）：摘录AI、教材或网页中一条与本表使用有关的具体说法，注明来源及访问日期。结合表 A2至表 D3中的一项证据，写出核查结果、适用条件及修正后的说法，共5行；它必须支持追踪表某一行。</w:t>
      </w:r>
    </w:p>
    <w:p w14:paraId="3ACC6A56">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① 摘录：UCI Heart Disease 的说明文件 heart-disease.names 第 58 条写 "num: diagnosis of heart disease (angiographic disease status) — Value 0: &lt; 50% diameter narrowing; Value 1: &gt; 50% diameter narrowing"；同一文件 Relevant Information 一节又写该字段 "is integer valued from 0 (no presence) to 4"。来源：UCI Machine Learning Repository，Heart Disease 数据集随附说明 heart-disease.names（https://archive.ics.uci.edu/dataset/45/heart+disease）。访问日期：2026-10-13。</w:t>
      </w:r>
    </w:p>
    <w:p w14:paraId="4F18436D">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② 核查结果：同一份官方文件里，总说明给出取值 0 到 4，详细条目却只定义了 0 和 1 两档，2、3、4 没有判定标准。本表证据与之吻合：表 B1 的 num 行同样只解释 0 和 1；表 B2 显示 Hungary 的 294 条只出现 0 和 1；而全表 2、3、4 档的 109、107、28 条全部来自另外三个中心。</w:t>
      </w:r>
    </w:p>
    <w:p w14:paraId="70DF92CC">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③ 适用条件："0 与大于 0"的二分类有官方依据，可以直接使用；"0–4 是统一的递增疾病分期"没有依据，只有当官方补出 2、3、4 各自的判定标准、并证明四个中心用的是同一套分级时才成立。</w:t>
      </w:r>
    </w:p>
    <w:p w14:paraId="4C0F9305">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④ 修正后的说法：num 是造影疾病状态标签，可依官方说明派生为"无疾病（0）／有疾病（大于 0）"的二分类；0–4 不能当作有序或等距的统一分期，既不能求平均，也不能直接当连续结局入模。</w:t>
      </w:r>
    </w:p>
    <w:p w14:paraId="0C880AD9">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⑤ 支持追踪表第 2 行（确定字段语义与编码）：该行把 num 的处理写成二分类派生，并在"什么发现会改变判断"格写明需要官方补全 2–4 档定义——正是本条核查的结论。</w:t>
      </w:r>
    </w:p>
    <w:p w14:paraId="5A14ED1D">
      <w:pPr>
        <w:spacing w:after="100" w:line="240" w:lineRule="auto"/>
        <w:rPr>
          <w:rFonts w:hint="eastAsia" w:ascii="微软雅黑" w:hAnsi="微软雅黑" w:eastAsia="微软雅黑" w:cs="微软雅黑"/>
          <w:lang w:eastAsia="zh-CN"/>
        </w:rPr>
      </w:pPr>
    </w:p>
    <w:p w14:paraId="6FD959E8">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数据使用建议书（20分钟）：从追踪表第0–6行整合300至450字。写明最终选项和可描述对象；引用变量、方法、质量、处理后果的证据；指出本表不能回答的一项新问题；列出继续使用前的核查和具体停止条件。不得以“先清洗再建模”代替操作和理由。</w:t>
      </w:r>
    </w:p>
    <w:p w14:paraId="005B1A76">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最终选项 C（限制使用）：保留四中心 920 条记录，但限定字段与中心的使用范围，不按原样合并。可描述对象是四中心的历史造影记录——编号只在中心内唯一，另有 2 条记录在 14 个临床字段上完全重复，故只能说"记录"、不能说"患者"。</w:t>
      </w:r>
    </w:p>
    <w:p w14:paraId="4212DA0A">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字段上，age、thalach 为连续量，ca 为计数，cp、thal 等为类别，num 官方只定义 0 与大于 0；故分析问题定为"哪些特征与 num&gt;0 有关联"，方法限卡方与二分类 Logistic，不把 0–4 当分期求平均。</w:t>
      </w:r>
    </w:p>
    <w:p w14:paraId="68437BD0">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质量证据：13 个特征共 1,759/11,960 个空缺（14.7%），胆固醇的 0 在 Switzerland 是整列 123/123，四中心阳性比例从 36.1% 到 93.5%。处理后果：删除全部缺失行后余 299 条，Cleveland 占 99.3%（原表 32.9%），"描述四中心患者"落空——这是不选 A、也不先清洗再建模的理由。</w:t>
      </w:r>
    </w:p>
    <w:p w14:paraId="7FF1BC0A">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本表不能回答的新问题：随访。每行是一次检查的截面，缺观察时长与事件状态，分不清"观察到 12 个月仍未发生"与"确定没有发生"。</w:t>
      </w:r>
    </w:p>
    <w:p w14:paraId="77C7D7E5">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使用前须核查：取回四中心采集流程与入选标准，确认胆固醇、血压的 0 是未测还是实测；索取跨中心身份链接表，处理重复记录与独立性假设；取得四文件逐条数与合并规则，使 920 可复核。停止条件：完整病例中任一中心占比&gt;80% 即不再代表四中心；零值性质未确认前，含 0 值的连续字段不进入标准化与跨中心比较；中心阳性率差异若无法用已记录变量解释，即停止合并建模。</w:t>
      </w:r>
    </w:p>
    <w:p w14:paraId="48B26D98">
      <w:pPr>
        <w:spacing w:after="100" w:line="240" w:lineRule="auto"/>
        <w:rPr>
          <w:rFonts w:hint="eastAsia" w:ascii="微软雅黑" w:hAnsi="微软雅黑" w:eastAsia="微软雅黑" w:cs="微软雅黑"/>
          <w:lang w:eastAsia="zh-CN"/>
        </w:rPr>
      </w:pPr>
    </w:p>
    <w:p w14:paraId="00232E60">
      <w:pPr>
        <w:spacing w:after="100" w:line="240" w:lineRule="auto"/>
        <w:rPr>
          <w:rFonts w:hint="eastAsia" w:ascii="微软雅黑" w:hAnsi="微软雅黑" w:eastAsia="微软雅黑" w:cs="微软雅黑"/>
          <w:lang w:eastAsia="zh-CN"/>
        </w:rPr>
      </w:pPr>
    </w:p>
    <w:p w14:paraId="60B6B74B">
      <w:pPr>
        <w:spacing w:after="100" w:line="240" w:lineRule="auto"/>
        <w:rPr>
          <w:rFonts w:hint="eastAsia" w:ascii="微软雅黑" w:hAnsi="微软雅黑" w:eastAsia="微软雅黑" w:cs="微软雅黑"/>
          <w:lang w:eastAsia="zh-CN"/>
        </w:rPr>
      </w:pPr>
    </w:p>
    <w:p w14:paraId="5CA2AEB5">
      <w:pPr>
        <w:spacing w:after="100" w:line="240" w:lineRule="auto"/>
        <w:rPr>
          <w:rFonts w:hint="eastAsia" w:ascii="微软雅黑" w:hAnsi="微软雅黑" w:eastAsia="微软雅黑" w:cs="微软雅黑"/>
          <w:lang w:eastAsia="zh-CN"/>
        </w:rPr>
      </w:pPr>
    </w:p>
    <w:p w14:paraId="681544A5">
      <w:pPr>
        <w:spacing w:after="100" w:line="240" w:lineRule="auto"/>
        <w:rPr>
          <w:rFonts w:hint="eastAsia" w:ascii="微软雅黑" w:hAnsi="微软雅黑" w:eastAsia="微软雅黑" w:cs="微软雅黑"/>
          <w:lang w:eastAsia="zh-CN"/>
        </w:rPr>
      </w:pPr>
    </w:p>
    <w:p w14:paraId="12F7678E">
      <w:pPr>
        <w:spacing w:after="100" w:line="240" w:lineRule="auto"/>
        <w:rPr>
          <w:rFonts w:hint="eastAsia" w:ascii="微软雅黑" w:hAnsi="微软雅黑" w:eastAsia="微软雅黑" w:cs="微软雅黑"/>
          <w:lang w:eastAsia="zh-CN"/>
        </w:rPr>
      </w:pPr>
    </w:p>
    <w:p w14:paraId="384C5E7F">
      <w:pPr>
        <w:spacing w:after="100" w:line="240" w:lineRule="auto"/>
        <w:rPr>
          <w:rFonts w:hint="eastAsia" w:ascii="微软雅黑" w:hAnsi="微软雅黑" w:eastAsia="微软雅黑" w:cs="微软雅黑"/>
          <w:lang w:eastAsia="zh-CN"/>
        </w:rPr>
      </w:pPr>
    </w:p>
    <w:p w14:paraId="64D1F28B">
      <w:pPr>
        <w:spacing w:after="100" w:line="240" w:lineRule="auto"/>
        <w:rPr>
          <w:rFonts w:hint="eastAsia" w:ascii="微软雅黑" w:hAnsi="微软雅黑" w:eastAsia="微软雅黑" w:cs="微软雅黑"/>
          <w:lang w:eastAsia="zh-CN"/>
        </w:rPr>
      </w:pPr>
    </w:p>
    <w:p w14:paraId="6552B87A">
      <w:pPr>
        <w:spacing w:after="100" w:line="240" w:lineRule="auto"/>
        <w:rPr>
          <w:rFonts w:hint="eastAsia" w:ascii="微软雅黑" w:hAnsi="微软雅黑" w:eastAsia="微软雅黑" w:cs="微软雅黑"/>
          <w:lang w:eastAsia="zh-CN"/>
        </w:rPr>
      </w:pPr>
    </w:p>
    <w:p w14:paraId="317C156F">
      <w:pPr>
        <w:spacing w:after="100" w:line="240" w:lineRule="auto"/>
        <w:rPr>
          <w:rFonts w:hint="eastAsia" w:ascii="微软雅黑" w:hAnsi="微软雅黑" w:eastAsia="微软雅黑" w:cs="微软雅黑"/>
          <w:lang w:eastAsia="zh-CN"/>
        </w:rPr>
      </w:pPr>
    </w:p>
    <w:p w14:paraId="004F197F">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7591CC44">
      <w:pPr>
        <w:pStyle w:val="3"/>
        <w:rPr>
          <w:rFonts w:hint="eastAsia" w:ascii="微软雅黑" w:hAnsi="微软雅黑" w:eastAsia="微软雅黑" w:cs="微软雅黑"/>
          <w:lang w:eastAsia="zh-CN"/>
        </w:rPr>
      </w:pPr>
      <w:r>
        <w:rPr>
          <w:rFonts w:hint="eastAsia" w:ascii="微软雅黑" w:hAnsi="微软雅黑" w:eastAsia="微软雅黑" w:cs="微软雅黑"/>
          <w:lang w:eastAsia="zh-CN"/>
        </w:rPr>
        <w:t>第三阶段 翻转课堂与个人修订 共45分钟</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15D0495A">
        <w:trPr>
          <w:tblHeader/>
        </w:trPr>
        <w:tc>
          <w:tcPr>
            <w:tcW w:w="3346" w:type="dxa"/>
            <w:shd w:val="clear" w:color="auto" w:fill="24586A"/>
          </w:tcPr>
          <w:p w14:paraId="75563035">
            <w:pPr>
              <w:rPr>
                <w:rFonts w:hint="eastAsia" w:ascii="微软雅黑" w:hAnsi="微软雅黑" w:eastAsia="微软雅黑" w:cs="微软雅黑"/>
              </w:rPr>
            </w:pPr>
            <w:r>
              <w:rPr>
                <w:rFonts w:hint="eastAsia" w:ascii="微软雅黑" w:hAnsi="微软雅黑" w:eastAsia="微软雅黑" w:cs="微软雅黑"/>
                <w:b/>
                <w:color w:val="FFFFFF"/>
              </w:rPr>
              <w:t>时间</w:t>
            </w:r>
          </w:p>
        </w:tc>
        <w:tc>
          <w:tcPr>
            <w:tcW w:w="3346" w:type="dxa"/>
            <w:shd w:val="clear" w:color="auto" w:fill="24586A"/>
          </w:tcPr>
          <w:p w14:paraId="068451E0">
            <w:pPr>
              <w:rPr>
                <w:rFonts w:hint="eastAsia" w:ascii="微软雅黑" w:hAnsi="微软雅黑" w:eastAsia="微软雅黑" w:cs="微软雅黑"/>
              </w:rPr>
            </w:pPr>
            <w:r>
              <w:rPr>
                <w:rFonts w:hint="eastAsia" w:ascii="微软雅黑" w:hAnsi="微软雅黑" w:eastAsia="微软雅黑" w:cs="微软雅黑"/>
                <w:b/>
                <w:color w:val="FFFFFF"/>
              </w:rPr>
              <w:t>活动</w:t>
            </w:r>
          </w:p>
        </w:tc>
        <w:tc>
          <w:tcPr>
            <w:tcW w:w="3346" w:type="dxa"/>
            <w:shd w:val="clear" w:color="auto" w:fill="24586A"/>
          </w:tcPr>
          <w:p w14:paraId="1D45B227">
            <w:pPr>
              <w:rPr>
                <w:rFonts w:hint="eastAsia" w:ascii="微软雅黑" w:hAnsi="微软雅黑" w:eastAsia="微软雅黑" w:cs="微软雅黑"/>
              </w:rPr>
            </w:pPr>
            <w:r>
              <w:rPr>
                <w:rFonts w:hint="eastAsia" w:ascii="微软雅黑" w:hAnsi="微软雅黑" w:eastAsia="微软雅黑" w:cs="微软雅黑"/>
                <w:b/>
                <w:color w:val="FFFFFF"/>
              </w:rPr>
              <w:t>个人记录位置</w:t>
            </w:r>
          </w:p>
        </w:tc>
      </w:tr>
      <w:tr w14:paraId="0342BF74">
        <w:trPr>
          <w:cantSplit/>
        </w:trPr>
        <w:tc>
          <w:tcPr>
            <w:tcW w:w="3346" w:type="dxa"/>
          </w:tcPr>
          <w:p w14:paraId="729ACA99">
            <w:pPr>
              <w:spacing w:before="60" w:after="60"/>
              <w:rPr>
                <w:rFonts w:hint="eastAsia" w:ascii="微软雅黑" w:hAnsi="微软雅黑" w:eastAsia="微软雅黑" w:cs="微软雅黑"/>
              </w:rPr>
            </w:pPr>
            <w:r>
              <w:rPr>
                <w:rFonts w:hint="eastAsia" w:ascii="微软雅黑" w:hAnsi="微软雅黑" w:eastAsia="微软雅黑" w:cs="微软雅黑"/>
                <w:sz w:val="19"/>
              </w:rPr>
              <w:t>0–5分钟</w:t>
            </w:r>
          </w:p>
        </w:tc>
        <w:tc>
          <w:tcPr>
            <w:tcW w:w="3346" w:type="dxa"/>
          </w:tcPr>
          <w:p w14:paraId="375B45AB">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各自查看追踪表，准备解释全过程</w:t>
            </w:r>
          </w:p>
        </w:tc>
        <w:tc>
          <w:tcPr>
            <w:tcW w:w="3346" w:type="dxa"/>
          </w:tcPr>
          <w:p w14:paraId="438C9527">
            <w:pPr>
              <w:spacing w:before="60" w:after="60"/>
              <w:rPr>
                <w:rFonts w:hint="eastAsia" w:ascii="微软雅黑" w:hAnsi="微软雅黑" w:eastAsia="微软雅黑" w:cs="微软雅黑"/>
              </w:rPr>
            </w:pPr>
            <w:r>
              <w:rPr>
                <w:rFonts w:hint="eastAsia" w:ascii="微软雅黑" w:hAnsi="微软雅黑" w:eastAsia="微软雅黑" w:cs="微软雅黑"/>
                <w:sz w:val="19"/>
              </w:rPr>
              <w:t>原追踪表</w:t>
            </w:r>
          </w:p>
        </w:tc>
      </w:tr>
      <w:tr w14:paraId="7F7F4651">
        <w:trPr>
          <w:cantSplit/>
        </w:trPr>
        <w:tc>
          <w:tcPr>
            <w:tcW w:w="3346" w:type="dxa"/>
          </w:tcPr>
          <w:p w14:paraId="32B78727">
            <w:pPr>
              <w:spacing w:before="60" w:after="60"/>
              <w:rPr>
                <w:rFonts w:hint="eastAsia" w:ascii="微软雅黑" w:hAnsi="微软雅黑" w:eastAsia="微软雅黑" w:cs="微软雅黑"/>
              </w:rPr>
            </w:pPr>
            <w:r>
              <w:rPr>
                <w:rFonts w:hint="eastAsia" w:ascii="微软雅黑" w:hAnsi="微软雅黑" w:eastAsia="微软雅黑" w:cs="微软雅黑"/>
                <w:sz w:val="19"/>
              </w:rPr>
              <w:t>5–21分钟</w:t>
            </w:r>
          </w:p>
        </w:tc>
        <w:tc>
          <w:tcPr>
            <w:tcW w:w="3346" w:type="dxa"/>
          </w:tcPr>
          <w:p w14:paraId="45C8BDFC">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随机抽取1至2位学生白板讲解</w:t>
            </w:r>
          </w:p>
        </w:tc>
        <w:tc>
          <w:tcPr>
            <w:tcW w:w="3346" w:type="dxa"/>
          </w:tcPr>
          <w:p w14:paraId="412D3CB8">
            <w:pPr>
              <w:spacing w:before="60" w:after="60"/>
              <w:rPr>
                <w:rFonts w:hint="eastAsia" w:ascii="微软雅黑" w:hAnsi="微软雅黑" w:eastAsia="微软雅黑" w:cs="微软雅黑"/>
              </w:rPr>
            </w:pPr>
            <w:r>
              <w:rPr>
                <w:rFonts w:hint="eastAsia" w:ascii="微软雅黑" w:hAnsi="微软雅黑" w:eastAsia="微软雅黑" w:cs="微软雅黑"/>
                <w:sz w:val="19"/>
              </w:rPr>
              <w:t>同伴质询记录</w:t>
            </w:r>
          </w:p>
        </w:tc>
      </w:tr>
      <w:tr w14:paraId="72B91BE0">
        <w:trPr>
          <w:cantSplit/>
        </w:trPr>
        <w:tc>
          <w:tcPr>
            <w:tcW w:w="3346" w:type="dxa"/>
          </w:tcPr>
          <w:p w14:paraId="50B98BB5">
            <w:pPr>
              <w:spacing w:before="60" w:after="60"/>
              <w:rPr>
                <w:rFonts w:hint="eastAsia" w:ascii="微软雅黑" w:hAnsi="微软雅黑" w:eastAsia="微软雅黑" w:cs="微软雅黑"/>
              </w:rPr>
            </w:pPr>
            <w:r>
              <w:rPr>
                <w:rFonts w:hint="eastAsia" w:ascii="微软雅黑" w:hAnsi="微软雅黑" w:eastAsia="微软雅黑" w:cs="微软雅黑"/>
                <w:sz w:val="19"/>
              </w:rPr>
              <w:t>21–31分钟</w:t>
            </w:r>
          </w:p>
        </w:tc>
        <w:tc>
          <w:tcPr>
            <w:tcW w:w="3346" w:type="dxa"/>
          </w:tcPr>
          <w:p w14:paraId="79318960">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同伴提问、对照证据，不设固定角色</w:t>
            </w:r>
          </w:p>
        </w:tc>
        <w:tc>
          <w:tcPr>
            <w:tcW w:w="3346" w:type="dxa"/>
          </w:tcPr>
          <w:p w14:paraId="7C7013EB">
            <w:pPr>
              <w:spacing w:before="60" w:after="60"/>
              <w:rPr>
                <w:rFonts w:hint="eastAsia" w:ascii="微软雅黑" w:hAnsi="微软雅黑" w:eastAsia="微软雅黑" w:cs="微软雅黑"/>
              </w:rPr>
            </w:pPr>
            <w:r>
              <w:rPr>
                <w:rFonts w:hint="eastAsia" w:ascii="微软雅黑" w:hAnsi="微软雅黑" w:eastAsia="微软雅黑" w:cs="微软雅黑"/>
                <w:sz w:val="19"/>
              </w:rPr>
              <w:t>同伴质询记录</w:t>
            </w:r>
          </w:p>
        </w:tc>
      </w:tr>
      <w:tr w14:paraId="2B97DA85">
        <w:trPr>
          <w:cantSplit/>
        </w:trPr>
        <w:tc>
          <w:tcPr>
            <w:tcW w:w="3346" w:type="dxa"/>
          </w:tcPr>
          <w:p w14:paraId="426F43CE">
            <w:pPr>
              <w:spacing w:before="60" w:after="60"/>
              <w:rPr>
                <w:rFonts w:hint="eastAsia" w:ascii="微软雅黑" w:hAnsi="微软雅黑" w:eastAsia="微软雅黑" w:cs="微软雅黑"/>
              </w:rPr>
            </w:pPr>
            <w:r>
              <w:rPr>
                <w:rFonts w:hint="eastAsia" w:ascii="微软雅黑" w:hAnsi="微软雅黑" w:eastAsia="微软雅黑" w:cs="微软雅黑"/>
                <w:sz w:val="19"/>
              </w:rPr>
              <w:t>31–38分钟</w:t>
            </w:r>
          </w:p>
        </w:tc>
        <w:tc>
          <w:tcPr>
            <w:tcW w:w="3346" w:type="dxa"/>
          </w:tcPr>
          <w:p w14:paraId="4189112C">
            <w:pPr>
              <w:spacing w:before="60" w:after="60"/>
              <w:rPr>
                <w:rFonts w:hint="eastAsia" w:ascii="微软雅黑" w:hAnsi="微软雅黑" w:eastAsia="微软雅黑" w:cs="微软雅黑"/>
                <w:lang w:eastAsia="zh-CN"/>
              </w:rPr>
            </w:pPr>
            <w:r>
              <w:rPr>
                <w:rFonts w:hint="eastAsia" w:ascii="微软雅黑" w:hAnsi="微软雅黑" w:eastAsia="微软雅黑" w:cs="微软雅黑"/>
                <w:sz w:val="19"/>
                <w:lang w:eastAsia="zh-CN"/>
              </w:rPr>
              <w:t>教师追问并梳理概念边界</w:t>
            </w:r>
          </w:p>
        </w:tc>
        <w:tc>
          <w:tcPr>
            <w:tcW w:w="3346" w:type="dxa"/>
          </w:tcPr>
          <w:p w14:paraId="4264AEEF">
            <w:pPr>
              <w:spacing w:before="60" w:after="60"/>
              <w:rPr>
                <w:rFonts w:hint="eastAsia" w:ascii="微软雅黑" w:hAnsi="微软雅黑" w:eastAsia="微软雅黑" w:cs="微软雅黑"/>
              </w:rPr>
            </w:pPr>
            <w:r>
              <w:rPr>
                <w:rFonts w:hint="eastAsia" w:ascii="微软雅黑" w:hAnsi="微软雅黑" w:eastAsia="微软雅黑" w:cs="微软雅黑"/>
                <w:sz w:val="19"/>
              </w:rPr>
              <w:t>修订记录</w:t>
            </w:r>
          </w:p>
        </w:tc>
      </w:tr>
      <w:tr w14:paraId="0D75031A">
        <w:trPr>
          <w:cantSplit/>
        </w:trPr>
        <w:tc>
          <w:tcPr>
            <w:tcW w:w="3346" w:type="dxa"/>
          </w:tcPr>
          <w:p w14:paraId="7BA6F608">
            <w:pPr>
              <w:spacing w:before="60" w:after="60"/>
              <w:rPr>
                <w:rFonts w:hint="eastAsia" w:ascii="微软雅黑" w:hAnsi="微软雅黑" w:eastAsia="微软雅黑" w:cs="微软雅黑"/>
              </w:rPr>
            </w:pPr>
            <w:r>
              <w:rPr>
                <w:rFonts w:hint="eastAsia" w:ascii="微软雅黑" w:hAnsi="微软雅黑" w:eastAsia="微软雅黑" w:cs="微软雅黑"/>
                <w:sz w:val="19"/>
              </w:rPr>
              <w:t>38–45分钟</w:t>
            </w:r>
          </w:p>
        </w:tc>
        <w:tc>
          <w:tcPr>
            <w:tcW w:w="3346" w:type="dxa"/>
          </w:tcPr>
          <w:p w14:paraId="4F398951">
            <w:pPr>
              <w:spacing w:before="60" w:after="60"/>
              <w:rPr>
                <w:rFonts w:hint="eastAsia" w:ascii="微软雅黑" w:hAnsi="微软雅黑" w:eastAsia="微软雅黑" w:cs="微软雅黑"/>
              </w:rPr>
            </w:pPr>
            <w:r>
              <w:rPr>
                <w:rFonts w:hint="eastAsia" w:ascii="微软雅黑" w:hAnsi="微软雅黑" w:eastAsia="微软雅黑" w:cs="微软雅黑"/>
                <w:sz w:val="19"/>
              </w:rPr>
              <w:t>个人修订和退出条</w:t>
            </w:r>
          </w:p>
        </w:tc>
        <w:tc>
          <w:tcPr>
            <w:tcW w:w="3346" w:type="dxa"/>
          </w:tcPr>
          <w:p w14:paraId="6D55BE5E">
            <w:pPr>
              <w:spacing w:before="60" w:after="60"/>
              <w:rPr>
                <w:rFonts w:hint="eastAsia" w:ascii="微软雅黑" w:hAnsi="微软雅黑" w:eastAsia="微软雅黑" w:cs="微软雅黑"/>
              </w:rPr>
            </w:pPr>
            <w:r>
              <w:rPr>
                <w:rFonts w:hint="eastAsia" w:ascii="微软雅黑" w:hAnsi="微软雅黑" w:eastAsia="微软雅黑" w:cs="微软雅黑"/>
                <w:sz w:val="19"/>
              </w:rPr>
              <w:t>修订记录与退出条</w:t>
            </w:r>
          </w:p>
        </w:tc>
      </w:tr>
    </w:tbl>
    <w:p w14:paraId="5D04C619">
      <w:pPr>
        <w:rPr>
          <w:rFonts w:hint="eastAsia" w:ascii="微软雅黑" w:hAnsi="微软雅黑" w:eastAsia="微软雅黑" w:cs="微软雅黑"/>
        </w:rPr>
      </w:pPr>
    </w:p>
    <w:p w14:paraId="1B309C21">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同伴质询记录（翻转课堂现场填写）：根据同伴引用的表 B1、表 C2或表 D1，写一个可由证据回答的问题，记录对方的依据，并指出你仍不同意或尚未确认的一点；用3句作答。</w:t>
      </w:r>
    </w:p>
    <w:p w14:paraId="32E258CF">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3075C73B">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3168E798">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20897ECC">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55D22403">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个人修订（翻转课堂现场填写）：对照追踪表第0–6行，写出自己改变的一项解释、导致变化的证据编号和对最终选项的影响。若维持原案，也须写出新证据为何没有推翻它；用3句记录并更新相关行。</w:t>
      </w:r>
    </w:p>
    <w:p w14:paraId="79BC6100">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4AE23C01">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6424C7B4">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720E4052">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27C67444">
      <w:pPr>
        <w:keepNext/>
        <w:rPr>
          <w:rFonts w:hint="eastAsia" w:ascii="微软雅黑" w:hAnsi="微软雅黑" w:eastAsia="微软雅黑" w:cs="微软雅黑"/>
          <w:lang w:eastAsia="zh-CN"/>
        </w:rPr>
      </w:pPr>
      <w:r>
        <w:rPr>
          <w:rFonts w:hint="eastAsia" w:ascii="微软雅黑" w:hAnsi="微软雅黑" w:eastAsia="微软雅黑" w:cs="微软雅黑"/>
          <w:lang w:eastAsia="zh-CN"/>
        </w:rPr>
        <w:t>最终退出条（翻转课堂现场填写）：用表 D1或表 D3说明一条你会带到未来科研的数据检查习惯，再写一个会使你暂缓分析的具体发现；各写一句。</w:t>
      </w:r>
    </w:p>
    <w:p w14:paraId="03670C87">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235856E2">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0F09ECA7">
      <w:pPr>
        <w:spacing w:after="100" w:line="240" w:lineRule="auto"/>
        <w:rPr>
          <w:rFonts w:hint="eastAsia" w:ascii="微软雅黑" w:hAnsi="微软雅黑" w:eastAsia="微软雅黑" w:cs="微软雅黑"/>
          <w:lang w:eastAsia="zh-CN"/>
        </w:rPr>
      </w:pPr>
      <w:r>
        <w:rPr>
          <w:rFonts w:hint="eastAsia" w:ascii="微软雅黑" w:hAnsi="微软雅黑" w:eastAsia="微软雅黑" w:cs="微软雅黑"/>
          <w:lang w:eastAsia="zh-CN"/>
        </w:rPr>
        <w:t>__________________________________________________________________</w:t>
      </w:r>
    </w:p>
    <w:p w14:paraId="522F782A">
      <w:pPr>
        <w:rPr>
          <w:rFonts w:hint="eastAsia" w:ascii="微软雅黑" w:hAnsi="微软雅黑" w:eastAsia="微软雅黑" w:cs="微软雅黑"/>
          <w:lang w:eastAsia="zh-CN"/>
        </w:rPr>
      </w:pPr>
    </w:p>
    <w:sectPr>
      <w:footerReference r:id="rId7" w:type="default"/>
      <w:pgSz w:w="11909" w:h="16834"/>
      <w:pgMar w:top="936" w:right="936" w:bottom="936" w:left="936"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温良玉" w:date="2026-10-12T17:25:40Z" w:initials="">
    <w:p w14:paraId="26FA9FC1">
      <w:pPr>
        <w:pStyle w:val="17"/>
        <w:rPr>
          <w:rFonts w:hint="default" w:eastAsia="微软雅黑"/>
          <w:lang w:val="en-US" w:eastAsia="zh-CN"/>
        </w:rPr>
      </w:pPr>
      <w:r>
        <w:rPr>
          <w:rFonts w:hint="eastAsia"/>
          <w:lang w:val="en-US" w:eastAsia="zh-CN"/>
        </w:rPr>
        <w:t>我认为</w:t>
      </w:r>
      <w:r>
        <w:rPr>
          <w:rFonts w:hint="default"/>
          <w:lang w:val="en-US" w:eastAsia="zh-CN"/>
        </w:rPr>
        <w:t>B</w:t>
      </w:r>
      <w:r>
        <w:rPr>
          <w:rFonts w:hint="eastAsia"/>
          <w:lang w:val="en-US" w:eastAsia="zh-CN"/>
        </w:rPr>
        <w:t>作为初始方案会好一点，同时可以研究不同中心病人特征，并且可以对数据质量比较差的进行筛选或者剔除，</w:t>
      </w:r>
      <w:r>
        <w:rPr>
          <w:rFonts w:hint="default"/>
          <w:lang w:val="en-US" w:eastAsia="zh-CN"/>
        </w:rPr>
        <w:t>C</w:t>
      </w:r>
      <w:r>
        <w:rPr>
          <w:rFonts w:hint="eastAsia"/>
          <w:lang w:val="en-US" w:eastAsia="zh-CN"/>
        </w:rPr>
        <w:t>的话只保留有依据的字段在临床上可能会牺牲大量有效数据，对于停止或修改的问题，我觉得首先就是数据质量太差，出现大量删失，空白，其次就是在研究过程中和我预先设置的目标不符合，改方向。最后就是发现了新问题，我可能会同步并进或者原方向行不通转而去研究更有意义的方向。</w:t>
      </w:r>
    </w:p>
  </w:comment>
  <w:comment w:id="1" w:author="温良玉" w:date="2026-10-12T19:05:54Z" w:initials="">
    <w:p w14:paraId="1990CED7">
      <w:pPr>
        <w:keepNext w:val="0"/>
        <w:keepLines w:val="0"/>
        <w:widowControl/>
        <w:suppressLineNumbers w:val="0"/>
        <w:jc w:val="left"/>
      </w:pPr>
      <w:r>
        <w:rPr>
          <w:rStyle w:val="136"/>
          <w:rFonts w:ascii="PingFang SC" w:hAnsi="PingFang SC" w:eastAsia="PingFang SC" w:cs="PingFang SC"/>
          <w:color w:val="183B4A"/>
          <w:kern w:val="0"/>
          <w:sz w:val="24"/>
          <w:szCs w:val="24"/>
          <w:lang w:val="en-US" w:eastAsia="zh-CN" w:bidi="ar"/>
        </w:rPr>
        <w:t>元数据是"关于数据的数据"</w:t>
      </w:r>
      <w:r>
        <w:rPr>
          <w:rFonts w:ascii="宋体" w:hAnsi="宋体" w:eastAsia="宋体" w:cs="宋体"/>
          <w:color w:val="183B4A"/>
          <w:kern w:val="0"/>
          <w:sz w:val="24"/>
          <w:szCs w:val="24"/>
          <w:lang w:val="en-US" w:eastAsia="zh-CN" w:bidi="ar"/>
        </w:rPr>
        <w:t>‌</w:t>
      </w:r>
      <w:r>
        <w:rPr>
          <w:rFonts w:hint="eastAsia" w:ascii="PingFang SC" w:hAnsi="PingFang SC" w:eastAsia="PingFang SC" w:cs="PingFang SC"/>
          <w:i w:val="0"/>
          <w:iCs w:val="0"/>
          <w:caps w:val="0"/>
          <w:color w:val="183B4A"/>
          <w:spacing w:val="0"/>
          <w:kern w:val="0"/>
          <w:sz w:val="24"/>
          <w:szCs w:val="24"/>
          <w:u w:val="none"/>
          <w:shd w:val="clear" w:fill="FFFFFF"/>
          <w:lang w:val="en-US" w:eastAsia="zh-CN" w:bidi="ar"/>
        </w:rPr>
        <w:t>，用于描述数据的属性、结构、来源等信息，帮助管理和理解数据 。</w:t>
      </w:r>
    </w:p>
    <w:p w14:paraId="1EA47DF8">
      <w:pPr>
        <w:pStyle w:val="17"/>
      </w:pPr>
    </w:p>
  </w:comment>
  <w:comment w:id="2" w:author="温良玉" w:date="2026-10-12T19:14:15Z" w:initials="">
    <w:p w14:paraId="108DC9E6">
      <w:pPr>
        <w:pStyle w:val="17"/>
        <w:rPr>
          <w:rFonts w:hint="eastAsia"/>
        </w:rPr>
      </w:pPr>
      <w:r>
        <w:rPr>
          <w:rFonts w:hint="eastAsia"/>
        </w:rPr>
        <w:t>num 在 Hungary 只有 0 和 1（294/294），根本没有 2/3/4 —— "0–4 的严重度分级"在这个中心不存在</w:t>
      </w:r>
    </w:p>
    <w:p w14:paraId="34136917">
      <w:pPr>
        <w:pStyle w:val="17"/>
        <w:rPr>
          <w:rFonts w:hint="eastAsia"/>
        </w:rPr>
      </w:pPr>
      <w:r>
        <w:rPr>
          <w:rFonts w:hint="eastAsia"/>
        </w:rPr>
        <w:t>ca 在 Hungary 只有 0，且仅 3 条（3/294）；在 Switzerland 只有 1、2（5/123）；在 VA Long Beach 只有 0（2/200）</w:t>
      </w:r>
    </w:p>
    <w:p w14:paraId="6AD3569D">
      <w:pPr>
        <w:pStyle w:val="17"/>
      </w:pPr>
      <w:r>
        <w:rPr>
          <w:rFonts w:hint="eastAsia"/>
        </w:rPr>
        <w:t>thal 在 Hungary 只有 28/294、VA Long Beach 34/200</w:t>
      </w:r>
    </w:p>
  </w:comment>
  <w:comment w:id="3" w:author="温良玉" w:date="2026-10-13T18:21:57Z" w:initials="">
    <w:p w14:paraId="33BF219E">
      <w:pPr>
        <w:pStyle w:val="3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ascii="PingFang SC" w:hAnsi="PingFang SC" w:eastAsia="PingFang SC" w:cs="PingFang SC"/>
        </w:rPr>
      </w:pPr>
      <w:r>
        <w:rPr>
          <w:rStyle w:val="136"/>
          <w:rFonts w:hint="eastAsia" w:ascii="PingFang SC" w:hAnsi="PingFang SC" w:eastAsia="PingFang SC" w:cs="PingFang SC"/>
        </w:rPr>
        <w:t>标准化数值特征</w:t>
      </w:r>
      <w:r>
        <w:rPr>
          <w:rFonts w:hint="eastAsia" w:ascii="PingFang SC" w:hAnsi="PingFang SC" w:eastAsia="PingFang SC" w:cs="PingFang SC"/>
        </w:rPr>
        <w:t>‌是指通过数学变换消除不同特征之间量纲、单位和数值范围差异的预处理过程，让数据变得可比、可算，是机器学习建模前很关键的一步。‌‌</w:t>
      </w:r>
    </w:p>
    <w:p w14:paraId="254031B0">
      <w:pPr>
        <w:pStyle w:val="3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eastAsia" w:ascii="PingFang SC" w:hAnsi="PingFang SC" w:eastAsia="PingFang SC" w:cs="PingFang SC"/>
        </w:rPr>
      </w:pPr>
      <w:r>
        <w:rPr>
          <w:rFonts w:hint="eastAsia" w:ascii="PingFang SC" w:hAnsi="PingFang SC" w:eastAsia="PingFang SC" w:cs="PingFang SC"/>
        </w:rPr>
        <w:t>简单说，就是解决“年龄（0-100）和收入（0-几百万）没法放一起比较”这种问题。最常见的三种方法：</w:t>
      </w:r>
    </w:p>
    <w:p w14:paraId="1E5FA78A">
      <w:pPr>
        <w:keepNext w:val="0"/>
        <w:keepLines w:val="0"/>
        <w:widowControl/>
        <w:numPr>
          <w:ilvl w:val="0"/>
          <w:numId w:val="7"/>
        </w:numPr>
        <w:suppressLineNumbers w:val="0"/>
        <w:pBdr>
          <w:top w:val="none" w:color="auto" w:sz="0" w:space="0"/>
          <w:bottom w:val="none" w:color="auto" w:sz="0" w:space="0"/>
          <w:right w:val="none" w:color="auto" w:sz="0" w:space="0"/>
        </w:pBdr>
        <w:spacing w:before="0" w:beforeAutospacing="1" w:after="0" w:afterAutospacing="1"/>
        <w:ind w:left="0" w:right="0" w:hanging="360"/>
      </w:pPr>
      <w:r>
        <w:t>‌</w:t>
      </w:r>
      <w:r>
        <w:rPr>
          <w:rStyle w:val="136"/>
          <w:rFonts w:hint="eastAsia" w:ascii="PingFang SC" w:hAnsi="PingFang SC" w:eastAsia="PingFang SC" w:cs="PingFang SC"/>
        </w:rPr>
        <w:t>Min-Max 标准化（离差标准化）</w:t>
      </w:r>
      <w:r>
        <w:t>‌：把数据线性映射到 [0,1] 区间，公式是 </w:t>
      </w:r>
      <w:r>
        <w:rPr>
          <w:rStyle w:val="138"/>
          <w:rFonts w:ascii="Menlo" w:hAnsi="Menlo" w:eastAsia="Menlo" w:cs="Menlo"/>
        </w:rPr>
        <w:t>(x - min) / (max - min)</w:t>
      </w:r>
      <w:r>
        <w:t>。最简单直观，但‌</w:t>
      </w:r>
      <w:r>
        <w:rPr>
          <w:rStyle w:val="136"/>
          <w:rFonts w:hint="eastAsia" w:ascii="PingFang SC" w:hAnsi="PingFang SC" w:eastAsia="PingFang SC" w:cs="PingFang SC"/>
        </w:rPr>
        <w:t>对异常值极度敏感</w:t>
      </w:r>
      <w:r>
        <w:t>‌——一旦出现一个极端大值，其他正常数据全被压到接近 0，细节全丢。</w:t>
      </w:r>
    </w:p>
    <w:p w14:paraId="6F5BA6DE">
      <w:pPr>
        <w:keepNext w:val="0"/>
        <w:keepLines w:val="0"/>
        <w:widowControl/>
        <w:numPr>
          <w:ilvl w:val="0"/>
          <w:numId w:val="7"/>
        </w:numPr>
        <w:suppressLineNumbers w:val="0"/>
        <w:pBdr>
          <w:top w:val="none" w:color="auto" w:sz="0" w:space="0"/>
          <w:bottom w:val="none" w:color="auto" w:sz="0" w:space="0"/>
          <w:right w:val="none" w:color="auto" w:sz="0" w:space="0"/>
        </w:pBdr>
        <w:spacing w:before="0" w:beforeAutospacing="1" w:after="0" w:afterAutospacing="1"/>
        <w:ind w:left="0" w:right="0" w:hanging="360"/>
      </w:pPr>
      <w:r>
        <w:t>‌</w:t>
      </w:r>
      <w:r>
        <w:rPr>
          <w:rStyle w:val="136"/>
          <w:rFonts w:hint="eastAsia" w:ascii="PingFang SC" w:hAnsi="PingFang SC" w:eastAsia="PingFang SC" w:cs="PingFang SC"/>
        </w:rPr>
        <w:t>Z-score 标准化（标准差标准化）</w:t>
      </w:r>
      <w:r>
        <w:t>‌：把数据变成均值为 0、标准差为 1 的分布，公式是 </w:t>
      </w:r>
      <w:r>
        <w:rPr>
          <w:rStyle w:val="138"/>
          <w:rFonts w:hint="default" w:ascii="Menlo" w:hAnsi="Menlo" w:eastAsia="Menlo" w:cs="Menlo"/>
        </w:rPr>
        <w:t>(x - mean) / std</w:t>
      </w:r>
      <w:r>
        <w:t>。‌</w:t>
      </w:r>
      <w:r>
        <w:rPr>
          <w:rStyle w:val="136"/>
          <w:rFonts w:hint="eastAsia" w:ascii="PingFang SC" w:hAnsi="PingFang SC" w:eastAsia="PingFang SC" w:cs="PingFang SC"/>
        </w:rPr>
        <w:t>对异常值相对稳健</w:t>
      </w:r>
      <w:r>
        <w:t>‌，不改变数据分布形状，是应用最广的方法，适合数据近似正态或后续算法对分布有要求的场景（如回归、PCA、SVM）。</w:t>
      </w:r>
    </w:p>
    <w:p w14:paraId="509B198F">
      <w:pPr>
        <w:keepNext w:val="0"/>
        <w:keepLines w:val="0"/>
        <w:widowControl/>
        <w:numPr>
          <w:ilvl w:val="0"/>
          <w:numId w:val="7"/>
        </w:numPr>
        <w:suppressLineNumbers w:val="0"/>
        <w:pBdr>
          <w:top w:val="none" w:color="auto" w:sz="0" w:space="0"/>
          <w:bottom w:val="none" w:color="auto" w:sz="0" w:space="0"/>
          <w:right w:val="none" w:color="auto" w:sz="0" w:space="0"/>
        </w:pBdr>
        <w:spacing w:before="0" w:beforeAutospacing="1" w:after="0" w:afterAutospacing="1"/>
        <w:ind w:left="0" w:right="0" w:hanging="360"/>
      </w:pPr>
      <w:r>
        <w:t>‌</w:t>
      </w:r>
      <w:r>
        <w:rPr>
          <w:rStyle w:val="136"/>
          <w:rFonts w:hint="eastAsia" w:ascii="PingFang SC" w:hAnsi="PingFang SC" w:eastAsia="PingFang SC" w:cs="PingFang SC"/>
        </w:rPr>
        <w:t>小数定标标准化</w:t>
      </w:r>
      <w:r>
        <w:t>‌：通过移动小数点把数据映射到 [-1,1]，移动位数取决于最大绝对值。实现简单，适用范围较广。‌‌</w:t>
      </w:r>
    </w:p>
    <w:p w14:paraId="7624FD89">
      <w:pPr>
        <w:pStyle w:val="5"/>
        <w:keepNext w:val="0"/>
        <w:keepLines w:val="0"/>
        <w:widowControl/>
        <w:suppressLineNumbers w:val="0"/>
        <w:pBdr>
          <w:top w:val="none" w:color="auto" w:sz="0" w:space="0"/>
          <w:left w:val="none" w:color="auto" w:sz="0" w:space="0"/>
          <w:bottom w:val="none" w:color="auto" w:sz="0" w:space="0"/>
          <w:right w:val="none" w:color="auto" w:sz="0" w:space="0"/>
        </w:pBdr>
        <w:spacing w:line="600" w:lineRule="atLeast"/>
        <w:ind w:left="0" w:right="0"/>
        <w:rPr>
          <w:rFonts w:hint="eastAsia" w:ascii="PingFang SC" w:hAnsi="PingFang SC" w:eastAsia="PingFang SC" w:cs="PingFang SC"/>
        </w:rPr>
      </w:pPr>
      <w:r>
        <w:rPr>
          <w:rFonts w:hint="eastAsia" w:ascii="PingFang SC" w:hAnsi="PingFang SC" w:eastAsia="PingFang SC" w:cs="PingFang SC"/>
        </w:rPr>
        <w:t>怎么选</w:t>
      </w:r>
    </w:p>
    <w:p w14:paraId="6C36D761">
      <w:pPr>
        <w:pStyle w:val="3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0" w:right="0"/>
        <w:rPr>
          <w:rFonts w:hint="eastAsia" w:ascii="PingFang SC" w:hAnsi="PingFang SC" w:eastAsia="PingFang SC" w:cs="PingFang SC"/>
        </w:rPr>
      </w:pPr>
      <w:r>
        <w:rPr>
          <w:rFonts w:hint="eastAsia" w:ascii="PingFang SC" w:hAnsi="PingFang SC" w:eastAsia="PingFang SC" w:cs="PingFang SC"/>
        </w:rPr>
        <w:t>选哪种取决于你的数据和模型，没有绝对最优：</w:t>
      </w:r>
    </w:p>
    <w:p w14:paraId="74560EF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rPr>
          <w:rFonts w:hint="eastAsia" w:ascii="PingFang SC" w:hAnsi="PingFang SC" w:eastAsia="PingFang SC" w:cs="PingFang SC"/>
          <w:i w:val="0"/>
          <w:iCs w:val="0"/>
          <w:caps w:val="0"/>
          <w:color w:val="333333"/>
          <w:spacing w:val="0"/>
          <w:sz w:val="24"/>
          <w:szCs w:val="24"/>
          <w:u w:val="none"/>
        </w:rPr>
      </w:pPr>
      <w:r>
        <w:rPr>
          <w:rFonts w:hint="eastAsia" w:ascii="PingFang SC" w:hAnsi="PingFang SC" w:eastAsia="PingFang SC" w:cs="PingFang SC"/>
          <w:i w:val="0"/>
          <w:iCs w:val="0"/>
          <w:caps w:val="0"/>
          <w:color w:val="333333"/>
          <w:spacing w:val="0"/>
          <w:sz w:val="24"/>
          <w:szCs w:val="24"/>
          <w:u w:val="none"/>
          <w:shd w:val="clear" w:fill="FFFFFF"/>
        </w:rPr>
        <w:t>‌</w:t>
      </w:r>
      <w:r>
        <w:rPr>
          <w:rStyle w:val="136"/>
          <w:rFonts w:hint="eastAsia" w:ascii="PingFang SC" w:hAnsi="PingFang SC" w:eastAsia="PingFang SC" w:cs="PingFang SC"/>
          <w:i w:val="0"/>
          <w:iCs w:val="0"/>
          <w:caps w:val="0"/>
          <w:color w:val="333333"/>
          <w:spacing w:val="0"/>
          <w:sz w:val="24"/>
          <w:szCs w:val="24"/>
          <w:u w:val="none"/>
          <w:shd w:val="clear" w:fill="FFFFFF"/>
        </w:rPr>
        <w:t>数据近似正态、需要保留偏离信息</w:t>
      </w:r>
      <w:r>
        <w:rPr>
          <w:rFonts w:hint="eastAsia" w:ascii="PingFang SC" w:hAnsi="PingFang SC" w:eastAsia="PingFang SC" w:cs="PingFang SC"/>
          <w:i w:val="0"/>
          <w:iCs w:val="0"/>
          <w:caps w:val="0"/>
          <w:color w:val="333333"/>
          <w:spacing w:val="0"/>
          <w:sz w:val="24"/>
          <w:szCs w:val="24"/>
          <w:u w:val="none"/>
          <w:shd w:val="clear" w:fill="FFFFFF"/>
        </w:rPr>
        <w:t>‌ → Z-score，配合 StandardScaler 使用。</w:t>
      </w:r>
    </w:p>
    <w:p w14:paraId="431EE95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rPr>
          <w:rFonts w:hint="eastAsia" w:ascii="PingFang SC" w:hAnsi="PingFang SC" w:eastAsia="PingFang SC" w:cs="PingFang SC"/>
          <w:i w:val="0"/>
          <w:iCs w:val="0"/>
          <w:caps w:val="0"/>
          <w:color w:val="333333"/>
          <w:spacing w:val="0"/>
          <w:sz w:val="24"/>
          <w:szCs w:val="24"/>
          <w:u w:val="none"/>
        </w:rPr>
      </w:pPr>
      <w:r>
        <w:rPr>
          <w:rFonts w:hint="eastAsia" w:ascii="PingFang SC" w:hAnsi="PingFang SC" w:eastAsia="PingFang SC" w:cs="PingFang SC"/>
          <w:i w:val="0"/>
          <w:iCs w:val="0"/>
          <w:caps w:val="0"/>
          <w:color w:val="333333"/>
          <w:spacing w:val="0"/>
          <w:sz w:val="24"/>
          <w:szCs w:val="24"/>
          <w:u w:val="none"/>
          <w:shd w:val="clear" w:fill="FFFFFF"/>
        </w:rPr>
        <w:t>‌</w:t>
      </w:r>
      <w:r>
        <w:rPr>
          <w:rStyle w:val="136"/>
          <w:rFonts w:hint="eastAsia" w:ascii="PingFang SC" w:hAnsi="PingFang SC" w:eastAsia="PingFang SC" w:cs="PingFang SC"/>
          <w:i w:val="0"/>
          <w:iCs w:val="0"/>
          <w:caps w:val="0"/>
          <w:color w:val="333333"/>
          <w:spacing w:val="0"/>
          <w:sz w:val="24"/>
          <w:szCs w:val="24"/>
          <w:u w:val="none"/>
          <w:shd w:val="clear" w:fill="FFFFFF"/>
        </w:rPr>
        <w:t>特征边界已知且固定（如图像像素 0-255）</w:t>
      </w:r>
      <w:r>
        <w:rPr>
          <w:rFonts w:hint="eastAsia" w:ascii="PingFang SC" w:hAnsi="PingFang SC" w:eastAsia="PingFang SC" w:cs="PingFang SC"/>
          <w:i w:val="0"/>
          <w:iCs w:val="0"/>
          <w:caps w:val="0"/>
          <w:color w:val="333333"/>
          <w:spacing w:val="0"/>
          <w:sz w:val="24"/>
          <w:szCs w:val="24"/>
          <w:u w:val="none"/>
          <w:shd w:val="clear" w:fill="FFFFFF"/>
        </w:rPr>
        <w:t>‌ → Min-Max，配合 MinMaxScaler。</w:t>
      </w:r>
    </w:p>
    <w:p w14:paraId="76F2202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rPr>
          <w:rFonts w:hint="eastAsia" w:ascii="PingFang SC" w:hAnsi="PingFang SC" w:eastAsia="PingFang SC" w:cs="PingFang SC"/>
          <w:i w:val="0"/>
          <w:iCs w:val="0"/>
          <w:caps w:val="0"/>
          <w:color w:val="333333"/>
          <w:spacing w:val="0"/>
          <w:sz w:val="24"/>
          <w:szCs w:val="24"/>
          <w:u w:val="none"/>
        </w:rPr>
      </w:pPr>
      <w:r>
        <w:rPr>
          <w:rFonts w:hint="eastAsia" w:ascii="PingFang SC" w:hAnsi="PingFang SC" w:eastAsia="PingFang SC" w:cs="PingFang SC"/>
          <w:i w:val="0"/>
          <w:iCs w:val="0"/>
          <w:caps w:val="0"/>
          <w:color w:val="333333"/>
          <w:spacing w:val="0"/>
          <w:sz w:val="24"/>
          <w:szCs w:val="24"/>
          <w:u w:val="none"/>
          <w:shd w:val="clear" w:fill="FFFFFF"/>
        </w:rPr>
        <w:t>‌</w:t>
      </w:r>
      <w:r>
        <w:rPr>
          <w:rStyle w:val="136"/>
          <w:rFonts w:hint="eastAsia" w:ascii="PingFang SC" w:hAnsi="PingFang SC" w:eastAsia="PingFang SC" w:cs="PingFang SC"/>
          <w:i w:val="0"/>
          <w:iCs w:val="0"/>
          <w:caps w:val="0"/>
          <w:color w:val="333333"/>
          <w:spacing w:val="0"/>
          <w:sz w:val="24"/>
          <w:szCs w:val="24"/>
          <w:u w:val="none"/>
          <w:shd w:val="clear" w:fill="FFFFFF"/>
        </w:rPr>
        <w:t>数据严重偏斜、有极端长尾</w:t>
      </w:r>
      <w:r>
        <w:rPr>
          <w:rFonts w:hint="eastAsia" w:ascii="PingFang SC" w:hAnsi="PingFang SC" w:eastAsia="PingFang SC" w:cs="PingFang SC"/>
          <w:i w:val="0"/>
          <w:iCs w:val="0"/>
          <w:caps w:val="0"/>
          <w:color w:val="333333"/>
          <w:spacing w:val="0"/>
          <w:sz w:val="24"/>
          <w:szCs w:val="24"/>
          <w:u w:val="none"/>
          <w:shd w:val="clear" w:fill="FFFFFF"/>
        </w:rPr>
        <w:t>‌ → 用 PowerTransformer 或对数缩放，能把偏态分布拉成接近正态，比单纯标准化效果好得多。</w:t>
      </w:r>
    </w:p>
    <w:p w14:paraId="39AA5AF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firstLine="0"/>
        <w:rPr>
          <w:rFonts w:hint="eastAsia" w:ascii="PingFang SC" w:hAnsi="PingFang SC" w:eastAsia="PingFang SC" w:cs="PingFang SC"/>
          <w:i w:val="0"/>
          <w:iCs w:val="0"/>
          <w:caps w:val="0"/>
          <w:color w:val="333333"/>
          <w:spacing w:val="0"/>
          <w:sz w:val="24"/>
          <w:szCs w:val="24"/>
          <w:u w:val="none"/>
        </w:rPr>
      </w:pPr>
      <w:r>
        <w:rPr>
          <w:rFonts w:hint="eastAsia" w:ascii="PingFang SC" w:hAnsi="PingFang SC" w:eastAsia="PingFang SC" w:cs="PingFang SC"/>
          <w:i w:val="0"/>
          <w:iCs w:val="0"/>
          <w:caps w:val="0"/>
          <w:color w:val="333333"/>
          <w:spacing w:val="0"/>
          <w:sz w:val="24"/>
          <w:szCs w:val="24"/>
          <w:u w:val="none"/>
          <w:shd w:val="clear" w:fill="FFFFFF"/>
        </w:rPr>
        <w:t>‌</w:t>
      </w:r>
      <w:r>
        <w:rPr>
          <w:rStyle w:val="136"/>
          <w:rFonts w:hint="eastAsia" w:ascii="PingFang SC" w:hAnsi="PingFang SC" w:eastAsia="PingFang SC" w:cs="PingFang SC"/>
          <w:i w:val="0"/>
          <w:iCs w:val="0"/>
          <w:caps w:val="0"/>
          <w:color w:val="333333"/>
          <w:spacing w:val="0"/>
          <w:sz w:val="24"/>
          <w:szCs w:val="24"/>
          <w:u w:val="none"/>
          <w:shd w:val="clear" w:fill="FFFFFF"/>
        </w:rPr>
        <w:t>异常值很多又不想丢</w:t>
      </w:r>
      <w:r>
        <w:rPr>
          <w:rFonts w:hint="eastAsia" w:ascii="PingFang SC" w:hAnsi="PingFang SC" w:eastAsia="PingFang SC" w:cs="PingFang SC"/>
          <w:i w:val="0"/>
          <w:iCs w:val="0"/>
          <w:caps w:val="0"/>
          <w:color w:val="333333"/>
          <w:spacing w:val="0"/>
          <w:sz w:val="24"/>
          <w:szCs w:val="24"/>
          <w:u w:val="none"/>
          <w:shd w:val="clear" w:fill="FFFFFF"/>
        </w:rPr>
        <w:t>‌ → RobustScaler，用中位数和四分位距代替均值和标准差，对极端值免疫。‌‌</w:t>
      </w:r>
    </w:p>
    <w:p w14:paraId="08689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14:paraId="76B04B53">
      <w:pPr>
        <w:pStyle w:val="17"/>
      </w:pPr>
    </w:p>
  </w:comment>
  <w:comment w:id="4" w:author="温良玉" w:date="2026-10-13T19:37:03Z" w:initials="">
    <w:p w14:paraId="62233524">
      <w:pPr>
        <w:keepNext w:val="0"/>
        <w:keepLines w:val="0"/>
        <w:widowControl/>
        <w:suppressLineNumbers w:val="0"/>
        <w:jc w:val="left"/>
      </w:pPr>
      <w:r>
        <w:rPr>
          <w:rStyle w:val="136"/>
          <w:rFonts w:ascii="PingFang SC" w:hAnsi="PingFang SC" w:eastAsia="PingFang SC" w:cs="PingFang SC"/>
          <w:color w:val="183B4A"/>
          <w:kern w:val="0"/>
          <w:sz w:val="24"/>
          <w:szCs w:val="24"/>
          <w:lang w:val="en-US" w:eastAsia="zh-CN" w:bidi="ar"/>
        </w:rPr>
        <w:t>机器学习模型</w:t>
      </w:r>
      <w:r>
        <w:rPr>
          <w:rFonts w:ascii="宋体" w:hAnsi="宋体" w:eastAsia="宋体" w:cs="宋体"/>
          <w:color w:val="183B4A"/>
          <w:kern w:val="0"/>
          <w:sz w:val="24"/>
          <w:szCs w:val="24"/>
          <w:lang w:val="en-US" w:eastAsia="zh-CN" w:bidi="ar"/>
        </w:rPr>
        <w:t>‌</w:t>
      </w:r>
      <w:r>
        <w:rPr>
          <w:rFonts w:hint="eastAsia" w:ascii="PingFang SC" w:hAnsi="PingFang SC" w:eastAsia="PingFang SC" w:cs="PingFang SC"/>
          <w:i w:val="0"/>
          <w:iCs w:val="0"/>
          <w:caps w:val="0"/>
          <w:color w:val="183B4A"/>
          <w:spacing w:val="0"/>
          <w:kern w:val="0"/>
          <w:sz w:val="24"/>
          <w:szCs w:val="24"/>
          <w:u w:val="none"/>
          <w:shd w:val="clear" w:fill="FFFFFF"/>
          <w:lang w:val="en-US" w:eastAsia="zh-CN" w:bidi="ar"/>
        </w:rPr>
        <w:t>：神经网络的权重、输入数据批量处理都用高维矩阵表示和计算</w:t>
      </w:r>
    </w:p>
    <w:p w14:paraId="48577E93">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FA9FC1" w15:done="0"/>
  <w15:commentEx w15:paraId="1EA47DF8" w15:done="0"/>
  <w15:commentEx w15:paraId="6AD3569D" w15:done="0"/>
  <w15:commentEx w15:paraId="76B04B53" w15:done="0"/>
  <w15:commentEx w15:paraId="48577E9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Arial Unicode MS"/>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sans-serif">
    <w:altName w:val="苹方-简"/>
    <w:panose1 w:val="00000000000000000000"/>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微软雅黑">
    <w:altName w:val="汉仪旗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364AD">
    <w:pPr>
      <w:pStyle w:val="25"/>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4EA6"/>
    <w:multiLevelType w:val="multilevel"/>
    <w:tmpl w:val="FFFE4EA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77ECF4D"/>
    <w:multiLevelType w:val="multilevel"/>
    <w:tmpl w:val="077ECF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温良玉">
    <w15:presenceInfo w15:providerId="WPS Office" w15:userId="6451984171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ADD"/>
    <w:rsid w:val="0029639D"/>
    <w:rsid w:val="00326F90"/>
    <w:rsid w:val="00777612"/>
    <w:rsid w:val="008D170E"/>
    <w:rsid w:val="009A3C50"/>
    <w:rsid w:val="00AA1D8D"/>
    <w:rsid w:val="00B47730"/>
    <w:rsid w:val="00C86044"/>
    <w:rsid w:val="00CB0664"/>
    <w:rsid w:val="00E8018F"/>
    <w:rsid w:val="00FC693F"/>
    <w:rsid w:val="5DED1250"/>
    <w:rsid w:val="71FEBC63"/>
    <w:rsid w:val="7B9FFA01"/>
    <w:rsid w:val="FDF942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rial" w:hAnsi="Arial" w:eastAsia="微软雅黑" w:cstheme="minorBidi"/>
      <w:color w:val="183B4A"/>
      <w:sz w:val="21"/>
      <w:szCs w:val="22"/>
      <w:lang w:val="en-US" w:eastAsia="en-US" w:bidi="ar-SA"/>
    </w:rPr>
  </w:style>
  <w:style w:type="paragraph" w:styleId="3">
    <w:name w:val="heading 1"/>
    <w:basedOn w:val="1"/>
    <w:next w:val="1"/>
    <w:link w:val="142"/>
    <w:qFormat/>
    <w:uiPriority w:val="9"/>
    <w:pPr>
      <w:keepNext/>
      <w:keepLines/>
      <w:spacing w:before="200" w:after="120"/>
      <w:outlineLvl w:val="0"/>
    </w:pPr>
    <w:rPr>
      <w:rFonts w:asciiTheme="majorHAnsi" w:hAnsiTheme="majorHAnsi" w:eastAsiaTheme="majorEastAsia" w:cstheme="majorBidi"/>
      <w:b/>
      <w:bCs/>
      <w:sz w:val="32"/>
      <w:szCs w:val="28"/>
    </w:rPr>
  </w:style>
  <w:style w:type="paragraph" w:styleId="4">
    <w:name w:val="heading 2"/>
    <w:basedOn w:val="1"/>
    <w:next w:val="1"/>
    <w:link w:val="143"/>
    <w:unhideWhenUsed/>
    <w:qFormat/>
    <w:uiPriority w:val="9"/>
    <w:pPr>
      <w:keepNext/>
      <w:keepLines/>
      <w:spacing w:before="200" w:after="120"/>
      <w:outlineLvl w:val="1"/>
    </w:pPr>
    <w:rPr>
      <w:rFonts w:asciiTheme="majorHAnsi" w:hAnsiTheme="majorHAnsi" w:eastAsiaTheme="majorEastAsia" w:cstheme="majorBidi"/>
      <w:b/>
      <w:bCs/>
      <w:sz w:val="24"/>
      <w:szCs w:val="26"/>
    </w:rPr>
  </w:style>
  <w:style w:type="paragraph" w:styleId="5">
    <w:name w:val="heading 3"/>
    <w:basedOn w:val="1"/>
    <w:next w:val="1"/>
    <w:link w:val="144"/>
    <w:unhideWhenUsed/>
    <w:qFormat/>
    <w:uiPriority w:val="9"/>
    <w:pPr>
      <w:keepNext/>
      <w:keepLines/>
      <w:spacing w:before="200" w:after="120"/>
      <w:outlineLvl w:val="2"/>
    </w:pPr>
    <w:rPr>
      <w:rFonts w:asciiTheme="majorHAnsi" w:hAnsiTheme="majorHAnsi" w:eastAsiaTheme="majorEastAsia" w:cstheme="majorBidi"/>
      <w:b/>
      <w:bCs/>
      <w:sz w:val="22"/>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z w:val="18"/>
      <w:szCs w:val="18"/>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50"/>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8"/>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Cs/>
      <w:spacing w:val="15"/>
      <w:sz w:val="24"/>
      <w:szCs w:val="24"/>
    </w:rPr>
  </w:style>
  <w:style w:type="paragraph" w:styleId="28">
    <w:name w:val="List"/>
    <w:basedOn w:val="1"/>
    <w:unhideWhenUsed/>
    <w:uiPriority w:val="99"/>
    <w:pPr>
      <w:ind w:left="360" w:hanging="360"/>
      <w:contextualSpacing/>
    </w:pPr>
  </w:style>
  <w:style w:type="paragraph" w:styleId="29">
    <w:name w:val="Body Text 2"/>
    <w:basedOn w:val="1"/>
    <w:link w:val="149"/>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spacing w:after="120" w:line="240" w:lineRule="auto"/>
      <w:contextualSpacing/>
    </w:pPr>
    <w:rPr>
      <w:rFonts w:asciiTheme="majorHAnsi" w:hAnsiTheme="majorHAnsi" w:eastAsiaTheme="majorEastAsia" w:cstheme="majorBidi"/>
      <w:color w:val="000000"/>
      <w:spacing w:val="5"/>
      <w:kern w:val="28"/>
      <w:sz w:val="46"/>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页眉 字符"/>
    <w:basedOn w:val="135"/>
    <w:link w:val="26"/>
    <w:uiPriority w:val="99"/>
  </w:style>
  <w:style w:type="character" w:customStyle="1" w:styleId="140">
    <w:name w:val="页脚 字符"/>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20"/>
    <w:uiPriority w:val="99"/>
  </w:style>
  <w:style w:type="character" w:customStyle="1" w:styleId="149">
    <w:name w:val="正文文本 2 字符"/>
    <w:basedOn w:val="135"/>
    <w:link w:val="29"/>
    <w:uiPriority w:val="99"/>
  </w:style>
  <w:style w:type="character" w:customStyle="1" w:styleId="150">
    <w:name w:val="正文文本 3 字符"/>
    <w:basedOn w:val="135"/>
    <w:link w:val="18"/>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character" w:customStyle="1" w:styleId="168">
    <w:name w:val="font61"/>
    <w:basedOn w:val="135"/>
    <w:uiPriority w:val="0"/>
    <w:rPr>
      <w:rFonts w:hint="eastAsia" w:ascii="宋体" w:hAnsi="宋体" w:eastAsia="宋体" w:cs="宋体"/>
      <w:color w:val="202020"/>
      <w:sz w:val="19"/>
      <w:szCs w:val="19"/>
      <w:u w:val="none"/>
    </w:rPr>
  </w:style>
  <w:style w:type="character" w:customStyle="1" w:styleId="169">
    <w:name w:val="font71"/>
    <w:basedOn w:val="135"/>
    <w:uiPriority w:val="0"/>
    <w:rPr>
      <w:rFonts w:hint="eastAsia" w:ascii="宋体" w:hAnsi="宋体" w:eastAsia="宋体" w:cs="宋体"/>
      <w:b/>
      <w:bCs/>
      <w:color w:val="202020"/>
      <w:sz w:val="19"/>
      <w:szCs w:val="19"/>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5668</Words>
  <Characters>10772</Characters>
  <Lines>673</Lines>
  <Paragraphs>632</Paragraphs>
  <TotalTime>24</TotalTime>
  <ScaleCrop>false</ScaleCrop>
  <LinksUpToDate>false</LinksUpToDate>
  <CharactersWithSpaces>15808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温良玉</cp:lastModifiedBy>
  <dcterms:modified xsi:type="dcterms:W3CDTF">2026-10-13T19:37:10Z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B08272BD5AA716F27FC3CC6A2A30380A_42</vt:lpwstr>
  </property>
</Properties>
</file>