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Private Transfer Library — Broad to Precise Outline</w:t>
      </w:r>
    </w:p>
    <w:p>
      <w:pPr>
        <w:pStyle w:val="Heading2"/>
      </w:pPr>
      <w:r>
        <w:t>Purpose</w:t>
      </w:r>
    </w:p>
    <w:p>
      <w:r>
        <w:t>This document provides a non-replicable, high-level transfer map of work developed over recent weeks. It is descriptive, not operational, and preserves authorship while protecting core mechanics.</w:t>
      </w:r>
    </w:p>
    <w:p>
      <w:pPr>
        <w:pStyle w:val="Heading2"/>
      </w:pPr>
      <w:r>
        <w:t>Level 1: Orientation</w:t>
      </w:r>
    </w:p>
    <w:p>
      <w:r>
        <w:t>High-level description of the system’s intent, scope, and boundaries. Defines what the work is and explicitly what it is not.</w:t>
      </w:r>
    </w:p>
    <w:p>
      <w:pPr>
        <w:pStyle w:val="Heading2"/>
      </w:pPr>
      <w:r>
        <w:t>Level 2: Domain Map</w:t>
      </w:r>
    </w:p>
    <w:p>
      <w:r>
        <w:t>Lists conceptual domains (e.g., knowledge, healing, media analysis) with intent statements and constraints, without exposing internal processes.</w:t>
      </w:r>
    </w:p>
    <w:p>
      <w:pPr>
        <w:pStyle w:val="Heading2"/>
      </w:pPr>
      <w:r>
        <w:t>Level 3: System Lineage</w:t>
      </w:r>
    </w:p>
    <w:p>
      <w:r>
        <w:t>Chronological narrative of evolution: observed limitations, conceptual responses, and outcomes. No equations, algorithms, or procedural steps included.</w:t>
      </w:r>
    </w:p>
    <w:p>
      <w:pPr>
        <w:pStyle w:val="Heading2"/>
      </w:pPr>
      <w:r>
        <w:t>Level 4: Named Component Index</w:t>
      </w:r>
    </w:p>
    <w:p>
      <w:r>
        <w:t>Index of named ciphers, frameworks, and versions with one-sentence role and boundary descriptions.</w:t>
      </w:r>
    </w:p>
    <w:p>
      <w:pPr>
        <w:pStyle w:val="Heading2"/>
      </w:pPr>
      <w:r>
        <w:t>Level 5: Creative Workflow (Abstracted)</w:t>
      </w:r>
    </w:p>
    <w:p>
      <w:r>
        <w:t>Describes creative posture and intent using verbs rather than instructions, enabling continued creation without replication.</w:t>
      </w:r>
    </w:p>
    <w:p>
      <w:pPr>
        <w:pStyle w:val="Heading2"/>
      </w:pPr>
      <w:r>
        <w:t>Level 6: Redacted Core Placeholders</w:t>
      </w:r>
    </w:p>
    <w:p>
      <w:r>
        <w:t>Explicit placeholders for protected mechanics (titles only). Core logic intentionally omitted.</w:t>
      </w:r>
    </w:p>
    <w:p>
      <w:pPr>
        <w:pStyle w:val="Heading2"/>
      </w:pPr>
      <w:r>
        <w:t>Level 7: Transfer Checklist</w:t>
      </w:r>
    </w:p>
    <w:p>
      <w:r>
        <w:t>Guidance for safely transferring work to secure storage while keeping this document as a navigational 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