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 — System Description</w:t>
      </w:r>
    </w:p>
    <w:p>
      <w:r>
        <w:t>Norma defines equilibrium, constraints, boundaries, and standards.</w:t>
      </w:r>
    </w:p>
    <w:p>
      <w:r>
        <w:t>It functions as the reference frame that prevents drift, runaway interpretation, or unsafe escalation.</w:t>
      </w:r>
    </w:p>
    <w:p>
      <w:r>
        <w:t>Norma is not enforcement; it is calibration.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