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38" w:rsidRPr="00D80B38" w:rsidRDefault="00D80B38" w:rsidP="00D80B38">
      <w:pPr>
        <w:outlineLvl w:val="0"/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  <w:t xml:space="preserve">Spring </w:t>
      </w:r>
      <w:r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  <w:t>AOP</w:t>
      </w:r>
      <w:r w:rsidRPr="00D80B38"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  <w:t xml:space="preserve"> Aspect</w:t>
      </w:r>
      <w:r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  <w:t>J</w:t>
      </w:r>
      <w:bookmarkStart w:id="0" w:name="_GoBack"/>
      <w:bookmarkEnd w:id="0"/>
      <w:r w:rsidRPr="00D80B38"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eastAsia="en-GB"/>
        </w:rPr>
        <w:t xml:space="preserve"> Pointcut Expression Examples</w:t>
      </w:r>
    </w:p>
    <w:p w:rsidR="00D80B38" w:rsidRPr="00D80B38" w:rsidRDefault="00D80B38" w:rsidP="00D80B38">
      <w:pPr>
        <w:shd w:val="clear" w:color="auto" w:fill="1E2021"/>
        <w:spacing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In this tutorial, I am listing down some examples which will help you to write </w:t>
      </w:r>
      <w:r w:rsidRPr="00D80B38">
        <w:rPr>
          <w:rFonts w:ascii="Avenir Book" w:eastAsia="Times New Roman" w:hAnsi="Avenir Book" w:cs="Times New Roman"/>
          <w:b/>
          <w:bCs/>
          <w:color w:val="EEECE9"/>
          <w:sz w:val="18"/>
          <w:szCs w:val="18"/>
          <w:lang w:eastAsia="en-GB"/>
        </w:rPr>
        <w:t>pointcut expressions</w:t>
      </w: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 to match any kind of method joint points into your spring application. For complete AspectJ pointcut language, please refer to the AspectJ programming guide available on </w:t>
      </w:r>
      <w:hyperlink r:id="rId4" w:tgtFrame="_blank" w:tooltip="aspectj" w:history="1">
        <w:r w:rsidRPr="00D80B38">
          <w:rPr>
            <w:rFonts w:ascii="Avenir Book" w:eastAsia="Times New Roman" w:hAnsi="Avenir Book" w:cs="Times New Roman"/>
            <w:color w:val="53B2FF"/>
            <w:sz w:val="18"/>
            <w:szCs w:val="18"/>
            <w:lang w:eastAsia="en-GB"/>
          </w:rPr>
          <w:t>AspectJ’s web site</w:t>
        </w:r>
      </w:hyperlink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.</w:t>
      </w:r>
    </w:p>
    <w:p w:rsidR="00D80B38" w:rsidRPr="00D80B38" w:rsidRDefault="00D80B38" w:rsidP="00D80B38">
      <w:pPr>
        <w:pBdr>
          <w:bottom w:val="single" w:sz="6" w:space="4" w:color="383F48"/>
        </w:pBdr>
        <w:shd w:val="clear" w:color="auto" w:fill="1E2021"/>
        <w:spacing w:before="450" w:after="240"/>
        <w:outlineLvl w:val="1"/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  <w:t>1. How to match method signature patterns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The most typical pointcut expressions are used to match a number of methods by their signatures.</w:t>
      </w:r>
    </w:p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1.1. Match all methods within a class in another package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For example, the following pointcut expression matches all of the methods declared in the </w:t>
      </w:r>
      <w:proofErr w:type="spellStart"/>
      <w:r w:rsidRPr="00D80B38">
        <w:rPr>
          <w:rFonts w:ascii="Avenir Book" w:eastAsia="Times New Roman" w:hAnsi="Avenir Book" w:cs="Consolas"/>
          <w:color w:val="FF3997"/>
          <w:sz w:val="15"/>
          <w:szCs w:val="15"/>
          <w:lang w:eastAsia="en-GB"/>
        </w:rPr>
        <w:t>EmployeeManager</w:t>
      </w:r>
      <w:proofErr w:type="spellEnd"/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 interface. The preceding wildcard matches methods with any modifier (public, protected, and private) and any return type. The two dots in the argument list match any number of arguments.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499199200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execution(*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com.howtodoinjava.EmployeeManager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.*(..))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1.2. Match all methods within a class within same package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You can omit the package name if the target class or interface is located in the same package as this aspect.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2011712624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execution(*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.*(..))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1.3. Match all public methods in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EmployeeManager</w:t>
      </w:r>
      <w:proofErr w:type="spellEnd"/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 public keyword in start, and use * to match any return type.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589118764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execution(public</w:t>
            </w:r>
            <w:r w:rsidRPr="00D80B38"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  <w:t> </w:t>
            </w: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*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.*(..))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1.4. Match all public methods in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EmployeeManager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with return type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EmployeeDTO</w:t>
      </w:r>
      <w:proofErr w:type="spellEnd"/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 public keyword and return type in start.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527283011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execution(public</w:t>
            </w:r>
            <w:r w:rsidRPr="00D80B38"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  <w:t> 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EmployeeDTO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.*(..))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1.5. Match all public methods in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EmployeeManager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with return type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EmployeeDTO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and first parameter as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EmployeeDTO</w:t>
      </w:r>
      <w:proofErr w:type="spellEnd"/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 public keyword and return type in start. Also, specify your first parameter as well. Rest parameters can be matched through two dots.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091389897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execution(public</w:t>
            </w:r>
            <w:r w:rsidRPr="00D80B38"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  <w:t> 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EmployeeDTO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EmployeeDTO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, ..))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1.6. Match all public methods in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EmployeeManager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with return type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EmployeeDTO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and definite parameters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 public keyword and return type in start. Also, specify all parameter types as well.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451510050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execution(public</w:t>
            </w:r>
            <w:r w:rsidRPr="00D80B38"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  <w:t> 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EmployeeDTO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 xml:space="preserve"> 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EmployeeDTO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, Integer))</w:t>
            </w:r>
          </w:p>
        </w:tc>
      </w:tr>
    </w:tbl>
    <w:p w:rsidR="00D80B38" w:rsidRPr="00D80B38" w:rsidRDefault="00D80B38" w:rsidP="00D80B38">
      <w:pPr>
        <w:pBdr>
          <w:bottom w:val="single" w:sz="6" w:space="4" w:color="383F48"/>
        </w:pBdr>
        <w:shd w:val="clear" w:color="auto" w:fill="1E2021"/>
        <w:spacing w:before="450" w:after="240"/>
        <w:outlineLvl w:val="1"/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  <w:t>2. How to match class type signature patterns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When applied to </w:t>
      </w:r>
      <w:hyperlink r:id="rId5" w:tgtFrame="_blank" w:tooltip="Spring AOP + AspectJ Example Tutorial using Annotation Config" w:history="1">
        <w:r w:rsidRPr="00D80B38">
          <w:rPr>
            <w:rFonts w:ascii="Avenir Book" w:eastAsia="Times New Roman" w:hAnsi="Avenir Book" w:cs="Times New Roman"/>
            <w:b/>
            <w:bCs/>
            <w:color w:val="53B2FF"/>
            <w:sz w:val="18"/>
            <w:szCs w:val="18"/>
            <w:lang w:eastAsia="en-GB"/>
          </w:rPr>
          <w:t>Spring AOP</w:t>
        </w:r>
      </w:hyperlink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, the scope of these pointcuts will be narrowed to matching all method executions within the certain types only.</w:t>
      </w:r>
    </w:p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2.1. Match all methods defined in classes inside package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com.howtodoinjava</w:t>
      </w:r>
      <w:proofErr w:type="spellEnd"/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lastRenderedPageBreak/>
        <w:t>It’s much like previous example.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454493109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within(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com.howtodoinjava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.*)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2.2. Match all methods defined in classes inside package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com.howtodoinjava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and classes inside all sub-packages as well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For including, sub-packages use two dots.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074623385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within(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com.howtodoinjava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..*)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2.3. Match all methods with a class in another package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Much like previous example using execution keyword.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487331789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within(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com.howtodoinjava.EmployeeManagerImpl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2.4. Match all methods with a class in same package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In case of same package, drop package name.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226841517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within(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EmployeeManagerImpl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2.5. Match all methods within all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all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implementing classes of </w:t>
      </w:r>
      <w:proofErr w:type="spellStart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EmployeeManager</w:t>
      </w:r>
      <w:proofErr w:type="spellEnd"/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 xml:space="preserve"> interface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 + (plus) sign to match all implementations of an interface.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090349617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within(</w:t>
            </w:r>
            <w:proofErr w:type="spellStart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EmployeeManagerImpl</w:t>
            </w:r>
            <w:proofErr w:type="spellEnd"/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+)</w:t>
            </w:r>
          </w:p>
        </w:tc>
      </w:tr>
    </w:tbl>
    <w:p w:rsidR="00D80B38" w:rsidRPr="00D80B38" w:rsidRDefault="00D80B38" w:rsidP="00D80B38">
      <w:pPr>
        <w:pBdr>
          <w:bottom w:val="single" w:sz="6" w:space="4" w:color="383F48"/>
        </w:pBdr>
        <w:shd w:val="clear" w:color="auto" w:fill="1E2021"/>
        <w:spacing w:before="450" w:after="240"/>
        <w:outlineLvl w:val="1"/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  <w:t>3. How to match class name patterns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You can match all beans as well having a common naming pattern e.g.</w:t>
      </w:r>
    </w:p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3.1. Match all methods defined in beans whose name ends with ‘Manager’.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It’s quite easy one. Use an * to match anything preceding in bean name and then matching word.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223099547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bean(*Manager)</w:t>
            </w:r>
          </w:p>
        </w:tc>
      </w:tr>
    </w:tbl>
    <w:p w:rsidR="00D80B38" w:rsidRPr="00D80B38" w:rsidRDefault="00D80B38" w:rsidP="00D80B38">
      <w:pPr>
        <w:pBdr>
          <w:bottom w:val="single" w:sz="6" w:space="4" w:color="383F48"/>
        </w:pBdr>
        <w:shd w:val="clear" w:color="auto" w:fill="1E2021"/>
        <w:spacing w:before="450" w:after="240"/>
        <w:outlineLvl w:val="1"/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2"/>
          <w:szCs w:val="22"/>
          <w:lang w:eastAsia="en-GB"/>
        </w:rPr>
        <w:t>4. How to combine pointcut expressions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In AspectJ, pointcut expressions can be combined with the operators </w:t>
      </w:r>
      <w:r w:rsidRPr="00D80B38">
        <w:rPr>
          <w:rFonts w:ascii="Avenir Book" w:eastAsia="Times New Roman" w:hAnsi="Avenir Book" w:cs="Consolas"/>
          <w:color w:val="FF3997"/>
          <w:sz w:val="15"/>
          <w:szCs w:val="15"/>
          <w:lang w:eastAsia="en-GB"/>
        </w:rPr>
        <w:t>&amp;&amp; (and)</w:t>
      </w: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, </w:t>
      </w:r>
      <w:r w:rsidRPr="00D80B38">
        <w:rPr>
          <w:rFonts w:ascii="Avenir Book" w:eastAsia="Times New Roman" w:hAnsi="Avenir Book" w:cs="Consolas"/>
          <w:color w:val="FF3997"/>
          <w:sz w:val="15"/>
          <w:szCs w:val="15"/>
          <w:lang w:eastAsia="en-GB"/>
        </w:rPr>
        <w:t>|| (or)</w:t>
      </w: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, and </w:t>
      </w:r>
      <w:r w:rsidRPr="00D80B38">
        <w:rPr>
          <w:rFonts w:ascii="Avenir Book" w:eastAsia="Times New Roman" w:hAnsi="Avenir Book" w:cs="Consolas"/>
          <w:color w:val="FF3997"/>
          <w:sz w:val="15"/>
          <w:szCs w:val="15"/>
          <w:lang w:eastAsia="en-GB"/>
        </w:rPr>
        <w:t>! (not)</w:t>
      </w: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. e.g.</w:t>
      </w:r>
    </w:p>
    <w:p w:rsidR="00D80B38" w:rsidRPr="00D80B38" w:rsidRDefault="00D80B38" w:rsidP="00D80B38">
      <w:pPr>
        <w:shd w:val="clear" w:color="auto" w:fill="1E2021"/>
        <w:spacing w:before="360" w:after="240"/>
        <w:outlineLvl w:val="3"/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</w:pPr>
      <w:r w:rsidRPr="00D80B38">
        <w:rPr>
          <w:rFonts w:ascii="Avenir Book" w:eastAsia="Times New Roman" w:hAnsi="Avenir Book" w:cs="Times New Roman"/>
          <w:b/>
          <w:bCs/>
          <w:color w:val="EEECE9"/>
          <w:sz w:val="21"/>
          <w:lang w:eastAsia="en-GB"/>
        </w:rPr>
        <w:t>4.1. Match all methods with names ending with Manager and DAO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Use </w:t>
      </w:r>
      <w:r w:rsidRPr="00D80B38">
        <w:rPr>
          <w:rFonts w:ascii="Avenir Book" w:eastAsia="Times New Roman" w:hAnsi="Avenir Book" w:cs="Consolas"/>
          <w:color w:val="FF3997"/>
          <w:sz w:val="15"/>
          <w:szCs w:val="15"/>
          <w:lang w:eastAsia="en-GB"/>
        </w:rPr>
        <w:t>'||'</w:t>
      </w: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 sign to combine both expressions.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0"/>
      </w:tblGrid>
      <w:tr w:rsidR="00D80B38" w:rsidRPr="00D80B38" w:rsidTr="00D80B38">
        <w:tc>
          <w:tcPr>
            <w:tcW w:w="15567" w:type="dxa"/>
            <w:vAlign w:val="center"/>
            <w:hideMark/>
          </w:tcPr>
          <w:p w:rsidR="00D80B38" w:rsidRPr="00D80B38" w:rsidRDefault="00D80B38" w:rsidP="00D80B38">
            <w:pPr>
              <w:divId w:val="1436973426"/>
              <w:rPr>
                <w:rFonts w:ascii="Avenir Book" w:eastAsia="Times New Roman" w:hAnsi="Avenir Book" w:cs="Times New Roman"/>
                <w:sz w:val="18"/>
                <w:szCs w:val="18"/>
                <w:lang w:eastAsia="en-GB"/>
              </w:rPr>
            </w:pPr>
            <w:r w:rsidRPr="00D80B38">
              <w:rPr>
                <w:rFonts w:ascii="Avenir Book" w:eastAsia="Times New Roman" w:hAnsi="Avenir Book" w:cs="Courier New"/>
                <w:sz w:val="13"/>
                <w:szCs w:val="13"/>
                <w:lang w:eastAsia="en-GB"/>
              </w:rPr>
              <w:t>bean(*Manager) || bean(*DAO)</w:t>
            </w:r>
          </w:p>
        </w:tc>
      </w:tr>
    </w:tbl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I hope that above information will help you when you face any difficulty in determining the correct pointcut expression in your application.</w:t>
      </w:r>
    </w:p>
    <w:p w:rsidR="00D80B38" w:rsidRPr="00D80B38" w:rsidRDefault="00D80B38" w:rsidP="00D80B38">
      <w:pPr>
        <w:shd w:val="clear" w:color="auto" w:fill="1E2021"/>
        <w:spacing w:before="150" w:after="240"/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</w:pPr>
      <w:r w:rsidRPr="00D80B38">
        <w:rPr>
          <w:rFonts w:ascii="Avenir Book" w:eastAsia="Times New Roman" w:hAnsi="Avenir Book" w:cs="Times New Roman"/>
          <w:color w:val="EEECE9"/>
          <w:sz w:val="18"/>
          <w:szCs w:val="18"/>
          <w:lang w:eastAsia="en-GB"/>
        </w:rPr>
        <w:t>Happy Learning !!</w:t>
      </w:r>
    </w:p>
    <w:p w:rsidR="00D80B38" w:rsidRPr="00D80B38" w:rsidRDefault="00D80B38">
      <w:pPr>
        <w:rPr>
          <w:rFonts w:ascii="Avenir Book" w:hAnsi="Avenir Book"/>
          <w:sz w:val="18"/>
          <w:szCs w:val="15"/>
        </w:rPr>
      </w:pPr>
    </w:p>
    <w:sectPr w:rsidR="00D80B38" w:rsidRPr="00D80B38" w:rsidSect="00D80B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38"/>
    <w:rsid w:val="00D80B38"/>
    <w:rsid w:val="00D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C1F6"/>
  <w15:chartTrackingRefBased/>
  <w15:docId w15:val="{0EA2A7B3-D6FE-324A-B38D-C561F6B7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B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80B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80B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0B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0B38"/>
    <w:rPr>
      <w:rFonts w:ascii="Times New Roman" w:eastAsia="Times New Roman" w:hAnsi="Times New Roman" w:cs="Times New Roman"/>
      <w:b/>
      <w:bCs/>
      <w:szCs w:val="24"/>
      <w:lang w:eastAsia="en-GB"/>
    </w:rPr>
  </w:style>
  <w:style w:type="paragraph" w:customStyle="1" w:styleId="entry-meta">
    <w:name w:val="entry-meta"/>
    <w:basedOn w:val="Normal"/>
    <w:rsid w:val="00D80B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try-author-name">
    <w:name w:val="entry-author-name"/>
    <w:basedOn w:val="DefaultParagraphFont"/>
    <w:rsid w:val="00D80B38"/>
  </w:style>
  <w:style w:type="character" w:customStyle="1" w:styleId="entry-categories">
    <w:name w:val="entry-categories"/>
    <w:basedOn w:val="DefaultParagraphFont"/>
    <w:rsid w:val="00D80B38"/>
  </w:style>
  <w:style w:type="character" w:styleId="Hyperlink">
    <w:name w:val="Hyperlink"/>
    <w:basedOn w:val="DefaultParagraphFont"/>
    <w:uiPriority w:val="99"/>
    <w:semiHidden/>
    <w:unhideWhenUsed/>
    <w:rsid w:val="00D80B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B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0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spring/spring-aop/spring-aop-aspectj-example-tutorial-using-annotation-config/" TargetMode="External"/><Relationship Id="rId4" Type="http://schemas.openxmlformats.org/officeDocument/2006/relationships/hyperlink" Target="https://www.eclipse.org/aspect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Poddar</dc:creator>
  <cp:keywords/>
  <dc:description/>
  <cp:lastModifiedBy>Harsh Poddar</cp:lastModifiedBy>
  <cp:revision>1</cp:revision>
  <dcterms:created xsi:type="dcterms:W3CDTF">2019-08-19T08:48:00Z</dcterms:created>
  <dcterms:modified xsi:type="dcterms:W3CDTF">2019-08-19T08:50:00Z</dcterms:modified>
</cp:coreProperties>
</file>