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2D050" w14:textId="77777777" w:rsidR="00037BA9" w:rsidRDefault="00037BA9" w:rsidP="00037BA9">
      <w:pPr>
        <w:rPr>
          <w:noProof/>
        </w:rPr>
      </w:pPr>
      <w:r>
        <w:rPr>
          <w:noProof/>
        </w:rPr>
        <w:t>Dear Hui Qin and group members,</w:t>
      </w:r>
    </w:p>
    <w:p w14:paraId="40DE530C" w14:textId="77777777" w:rsidR="00037BA9" w:rsidRDefault="00037BA9" w:rsidP="00037BA9">
      <w:pPr>
        <w:rPr>
          <w:noProof/>
        </w:rPr>
      </w:pPr>
      <w:r>
        <w:rPr>
          <w:noProof/>
        </w:rPr>
        <w:t xml:space="preserve">Thanks for submitting your GBA on time.  I am pleased that you have put in reasonably good effort to meet the requirements of the GBA and submission on time. Your turnitin similiarity index of 19% is reasonable, therefore no cause for concern. </w:t>
      </w:r>
    </w:p>
    <w:p w14:paraId="2C24BFDD" w14:textId="4205D63F" w:rsidR="00037BA9" w:rsidRDefault="00037BA9" w:rsidP="00037BA9">
      <w:pPr>
        <w:rPr>
          <w:noProof/>
        </w:rPr>
      </w:pPr>
      <w:r>
        <w:rPr>
          <w:noProof/>
        </w:rPr>
        <w:t xml:space="preserve">Overall, you did best for </w:t>
      </w:r>
      <w:r w:rsidR="003A3297">
        <w:rPr>
          <w:noProof/>
        </w:rPr>
        <w:t>Q2a and Q2b.</w:t>
      </w:r>
      <w:r>
        <w:rPr>
          <w:noProof/>
        </w:rPr>
        <w:t xml:space="preserve">  However, there is room for improvement for </w:t>
      </w:r>
      <w:r w:rsidR="003A3297">
        <w:rPr>
          <w:noProof/>
        </w:rPr>
        <w:t>Q4a where you were did not manage to classify some level 3 activities under the correct Level 2 scope of activities.</w:t>
      </w:r>
      <w:bookmarkStart w:id="0" w:name="_GoBack"/>
      <w:bookmarkEnd w:id="0"/>
    </w:p>
    <w:p w14:paraId="18E14639" w14:textId="77777777" w:rsidR="00037BA9" w:rsidRDefault="00037BA9" w:rsidP="00037BA9">
      <w:pPr>
        <w:rPr>
          <w:noProof/>
        </w:rPr>
      </w:pPr>
      <w:r>
        <w:rPr>
          <w:noProof/>
        </w:rPr>
        <w:t>You may refer to my other comments in the document.</w:t>
      </w:r>
    </w:p>
    <w:p w14:paraId="154FB062" w14:textId="77777777" w:rsidR="00037BA9" w:rsidRDefault="00037BA9" w:rsidP="00037BA9">
      <w:pPr>
        <w:rPr>
          <w:noProof/>
        </w:rPr>
      </w:pPr>
      <w:r>
        <w:rPr>
          <w:noProof/>
        </w:rPr>
        <w:t>Here is a detail breakdown of the individual components. For other details, please refer to my comments in the document:</w:t>
      </w:r>
    </w:p>
    <w:tbl>
      <w:tblPr>
        <w:tblW w:w="8100" w:type="dxa"/>
        <w:tblInd w:w="118" w:type="dxa"/>
        <w:tblLook w:val="04A0" w:firstRow="1" w:lastRow="0" w:firstColumn="1" w:lastColumn="0" w:noHBand="0" w:noVBand="1"/>
      </w:tblPr>
      <w:tblGrid>
        <w:gridCol w:w="2849"/>
        <w:gridCol w:w="2410"/>
        <w:gridCol w:w="2841"/>
      </w:tblGrid>
      <w:tr w:rsidR="00037BA9" w:rsidRPr="003A48FA" w14:paraId="0D35E6BC" w14:textId="77777777" w:rsidTr="00E14FA3">
        <w:trPr>
          <w:trHeight w:val="300"/>
        </w:trPr>
        <w:tc>
          <w:tcPr>
            <w:tcW w:w="284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2E5181" w14:textId="77777777" w:rsidR="00037BA9" w:rsidRPr="003A48FA" w:rsidRDefault="00037BA9" w:rsidP="00E14FA3">
            <w:pPr>
              <w:rPr>
                <w:rFonts w:eastAsia="Times New Roman" w:cs="Arial"/>
              </w:rPr>
            </w:pPr>
            <w:r w:rsidRPr="003A48FA">
              <w:rPr>
                <w:rFonts w:eastAsia="Times New Roman" w:cs="Arial"/>
              </w:rPr>
              <w:t> </w:t>
            </w:r>
          </w:p>
        </w:tc>
        <w:tc>
          <w:tcPr>
            <w:tcW w:w="2410" w:type="dxa"/>
            <w:tcBorders>
              <w:top w:val="single" w:sz="8" w:space="0" w:color="auto"/>
              <w:left w:val="nil"/>
              <w:bottom w:val="single" w:sz="8" w:space="0" w:color="auto"/>
              <w:right w:val="single" w:sz="8" w:space="0" w:color="auto"/>
            </w:tcBorders>
            <w:shd w:val="clear" w:color="auto" w:fill="auto"/>
            <w:noWrap/>
            <w:vAlign w:val="center"/>
            <w:hideMark/>
          </w:tcPr>
          <w:p w14:paraId="64F99AA7" w14:textId="77777777" w:rsidR="00037BA9" w:rsidRPr="003A48FA" w:rsidRDefault="00037BA9" w:rsidP="00E14FA3">
            <w:pPr>
              <w:jc w:val="center"/>
              <w:rPr>
                <w:rFonts w:ascii="Arial" w:eastAsia="Times New Roman" w:hAnsi="Arial" w:cs="Arial"/>
                <w:b/>
                <w:bCs/>
                <w:sz w:val="20"/>
                <w:szCs w:val="20"/>
              </w:rPr>
            </w:pPr>
            <w:r w:rsidRPr="003A48FA">
              <w:rPr>
                <w:rFonts w:ascii="Arial" w:eastAsia="Times New Roman" w:hAnsi="Arial" w:cs="Arial"/>
                <w:b/>
                <w:bCs/>
                <w:sz w:val="20"/>
                <w:szCs w:val="20"/>
              </w:rPr>
              <w:t>Maximum Marks</w:t>
            </w:r>
          </w:p>
        </w:tc>
        <w:tc>
          <w:tcPr>
            <w:tcW w:w="2841" w:type="dxa"/>
            <w:tcBorders>
              <w:top w:val="single" w:sz="8" w:space="0" w:color="auto"/>
              <w:left w:val="nil"/>
              <w:bottom w:val="single" w:sz="8" w:space="0" w:color="auto"/>
              <w:right w:val="single" w:sz="8" w:space="0" w:color="auto"/>
            </w:tcBorders>
            <w:shd w:val="clear" w:color="auto" w:fill="auto"/>
            <w:vAlign w:val="center"/>
            <w:hideMark/>
          </w:tcPr>
          <w:p w14:paraId="56AEDBDF" w14:textId="77777777" w:rsidR="00037BA9" w:rsidRPr="003A48FA" w:rsidRDefault="00037BA9" w:rsidP="00E14FA3">
            <w:pPr>
              <w:jc w:val="center"/>
              <w:rPr>
                <w:rFonts w:eastAsia="Times New Roman" w:cs="Arial"/>
                <w:b/>
                <w:bCs/>
                <w:color w:val="000000"/>
              </w:rPr>
            </w:pPr>
            <w:r w:rsidRPr="003A48FA">
              <w:rPr>
                <w:rFonts w:eastAsia="Times New Roman" w:cs="Arial"/>
                <w:b/>
                <w:bCs/>
                <w:color w:val="000000"/>
              </w:rPr>
              <w:t>Awarded </w:t>
            </w:r>
          </w:p>
        </w:tc>
      </w:tr>
      <w:tr w:rsidR="00037BA9" w:rsidRPr="003A48FA" w14:paraId="5176117C" w14:textId="77777777" w:rsidTr="00E14FA3">
        <w:trPr>
          <w:trHeight w:val="270"/>
        </w:trPr>
        <w:tc>
          <w:tcPr>
            <w:tcW w:w="810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7E18346" w14:textId="77777777" w:rsidR="00037BA9" w:rsidRPr="003A48FA" w:rsidRDefault="00037BA9" w:rsidP="00E14FA3">
            <w:pPr>
              <w:jc w:val="center"/>
              <w:rPr>
                <w:rFonts w:ascii="Arial" w:eastAsia="Times New Roman" w:hAnsi="Arial" w:cs="Arial"/>
                <w:b/>
                <w:bCs/>
                <w:sz w:val="20"/>
                <w:szCs w:val="20"/>
              </w:rPr>
            </w:pPr>
            <w:r w:rsidRPr="003A48FA">
              <w:rPr>
                <w:rFonts w:ascii="Arial" w:eastAsia="Times New Roman" w:hAnsi="Arial" w:cs="Arial"/>
                <w:b/>
                <w:bCs/>
                <w:sz w:val="20"/>
                <w:szCs w:val="20"/>
              </w:rPr>
              <w:t xml:space="preserve">Section 1: Understanding </w:t>
            </w:r>
            <w:r>
              <w:rPr>
                <w:rFonts w:ascii="Arial" w:eastAsia="Times New Roman" w:hAnsi="Arial" w:cs="Arial"/>
                <w:b/>
                <w:bCs/>
                <w:sz w:val="20"/>
                <w:szCs w:val="20"/>
              </w:rPr>
              <w:t>the Relationship between Organisation and Projects</w:t>
            </w:r>
          </w:p>
        </w:tc>
      </w:tr>
      <w:tr w:rsidR="00037BA9" w:rsidRPr="003A48FA" w14:paraId="22E4FF9C"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3989A1F5"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Q1</w:t>
            </w:r>
          </w:p>
        </w:tc>
        <w:tc>
          <w:tcPr>
            <w:tcW w:w="2410" w:type="dxa"/>
            <w:tcBorders>
              <w:top w:val="nil"/>
              <w:left w:val="nil"/>
              <w:bottom w:val="single" w:sz="8" w:space="0" w:color="auto"/>
              <w:right w:val="single" w:sz="8" w:space="0" w:color="auto"/>
            </w:tcBorders>
            <w:shd w:val="clear" w:color="auto" w:fill="auto"/>
            <w:noWrap/>
            <w:vAlign w:val="center"/>
          </w:tcPr>
          <w:p w14:paraId="7016FAA9"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12</w:t>
            </w:r>
          </w:p>
        </w:tc>
        <w:tc>
          <w:tcPr>
            <w:tcW w:w="2841" w:type="dxa"/>
            <w:tcBorders>
              <w:top w:val="nil"/>
              <w:left w:val="nil"/>
              <w:bottom w:val="single" w:sz="8" w:space="0" w:color="auto"/>
              <w:right w:val="single" w:sz="8" w:space="0" w:color="auto"/>
            </w:tcBorders>
            <w:shd w:val="clear" w:color="auto" w:fill="auto"/>
            <w:vAlign w:val="center"/>
          </w:tcPr>
          <w:p w14:paraId="3C9B0A40" w14:textId="62DED36F" w:rsidR="00037BA9" w:rsidRPr="003A48FA" w:rsidRDefault="00F90080" w:rsidP="00E14FA3">
            <w:pPr>
              <w:jc w:val="center"/>
              <w:rPr>
                <w:rFonts w:eastAsia="Times New Roman" w:cs="Arial"/>
                <w:b/>
                <w:bCs/>
                <w:color w:val="FF0000"/>
              </w:rPr>
            </w:pPr>
            <w:r>
              <w:rPr>
                <w:rFonts w:eastAsia="Times New Roman" w:cs="Arial"/>
                <w:b/>
                <w:bCs/>
                <w:color w:val="FF0000"/>
              </w:rPr>
              <w:t>9</w:t>
            </w:r>
          </w:p>
        </w:tc>
      </w:tr>
      <w:tr w:rsidR="00037BA9" w:rsidRPr="003A48FA" w14:paraId="230C698A"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462ECCA7"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Q2a</w:t>
            </w:r>
          </w:p>
        </w:tc>
        <w:tc>
          <w:tcPr>
            <w:tcW w:w="2410" w:type="dxa"/>
            <w:tcBorders>
              <w:top w:val="nil"/>
              <w:left w:val="nil"/>
              <w:bottom w:val="single" w:sz="8" w:space="0" w:color="auto"/>
              <w:right w:val="single" w:sz="8" w:space="0" w:color="auto"/>
            </w:tcBorders>
            <w:shd w:val="clear" w:color="auto" w:fill="auto"/>
            <w:noWrap/>
            <w:vAlign w:val="center"/>
          </w:tcPr>
          <w:p w14:paraId="0C6DF95D" w14:textId="193A0CC8" w:rsidR="00037BA9" w:rsidRPr="00E7479D" w:rsidRDefault="00B83871" w:rsidP="00E14FA3">
            <w:pPr>
              <w:jc w:val="center"/>
              <w:rPr>
                <w:rFonts w:ascii="Arial" w:eastAsia="Times New Roman" w:hAnsi="Arial" w:cs="Arial"/>
                <w:b/>
                <w:sz w:val="20"/>
                <w:szCs w:val="20"/>
              </w:rPr>
            </w:pPr>
            <w:r>
              <w:rPr>
                <w:rFonts w:ascii="Arial" w:eastAsia="Times New Roman" w:hAnsi="Arial" w:cs="Arial"/>
                <w:b/>
                <w:sz w:val="20"/>
                <w:szCs w:val="20"/>
              </w:rPr>
              <w:t>7</w:t>
            </w:r>
          </w:p>
        </w:tc>
        <w:tc>
          <w:tcPr>
            <w:tcW w:w="2841" w:type="dxa"/>
            <w:tcBorders>
              <w:top w:val="nil"/>
              <w:left w:val="nil"/>
              <w:bottom w:val="single" w:sz="8" w:space="0" w:color="auto"/>
              <w:right w:val="single" w:sz="8" w:space="0" w:color="auto"/>
            </w:tcBorders>
            <w:shd w:val="clear" w:color="auto" w:fill="auto"/>
            <w:vAlign w:val="center"/>
          </w:tcPr>
          <w:p w14:paraId="72041E54" w14:textId="63091910" w:rsidR="00037BA9" w:rsidRPr="003A48FA" w:rsidRDefault="00B83871" w:rsidP="00E14FA3">
            <w:pPr>
              <w:jc w:val="center"/>
              <w:rPr>
                <w:rFonts w:eastAsia="Times New Roman" w:cs="Arial"/>
                <w:b/>
                <w:bCs/>
                <w:color w:val="FF0000"/>
              </w:rPr>
            </w:pPr>
            <w:r>
              <w:rPr>
                <w:rFonts w:eastAsia="Times New Roman" w:cs="Arial"/>
                <w:b/>
                <w:bCs/>
                <w:color w:val="FF0000"/>
              </w:rPr>
              <w:t>6</w:t>
            </w:r>
          </w:p>
        </w:tc>
      </w:tr>
      <w:tr w:rsidR="00037BA9" w:rsidRPr="003A48FA" w14:paraId="59291ABB"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2E3991B3"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Q2b</w:t>
            </w:r>
          </w:p>
        </w:tc>
        <w:tc>
          <w:tcPr>
            <w:tcW w:w="2410" w:type="dxa"/>
            <w:tcBorders>
              <w:top w:val="nil"/>
              <w:left w:val="nil"/>
              <w:bottom w:val="single" w:sz="8" w:space="0" w:color="auto"/>
              <w:right w:val="single" w:sz="8" w:space="0" w:color="auto"/>
            </w:tcBorders>
            <w:shd w:val="clear" w:color="auto" w:fill="auto"/>
            <w:noWrap/>
            <w:vAlign w:val="center"/>
          </w:tcPr>
          <w:p w14:paraId="71974D33" w14:textId="587484DC" w:rsidR="00037BA9" w:rsidRPr="00E7479D" w:rsidRDefault="00B83871" w:rsidP="00E14FA3">
            <w:pPr>
              <w:jc w:val="center"/>
              <w:rPr>
                <w:rFonts w:ascii="Arial" w:eastAsia="Times New Roman" w:hAnsi="Arial" w:cs="Arial"/>
                <w:b/>
                <w:sz w:val="20"/>
                <w:szCs w:val="20"/>
              </w:rPr>
            </w:pPr>
            <w:r>
              <w:rPr>
                <w:rFonts w:ascii="Arial" w:eastAsia="Times New Roman" w:hAnsi="Arial" w:cs="Arial"/>
                <w:b/>
                <w:sz w:val="20"/>
                <w:szCs w:val="20"/>
              </w:rPr>
              <w:t>5</w:t>
            </w:r>
          </w:p>
        </w:tc>
        <w:tc>
          <w:tcPr>
            <w:tcW w:w="2841" w:type="dxa"/>
            <w:tcBorders>
              <w:top w:val="nil"/>
              <w:left w:val="nil"/>
              <w:bottom w:val="single" w:sz="8" w:space="0" w:color="auto"/>
              <w:right w:val="single" w:sz="8" w:space="0" w:color="auto"/>
            </w:tcBorders>
            <w:shd w:val="clear" w:color="auto" w:fill="auto"/>
            <w:vAlign w:val="center"/>
          </w:tcPr>
          <w:p w14:paraId="5479A12D" w14:textId="46105AB3" w:rsidR="00037BA9" w:rsidRPr="003A48FA" w:rsidRDefault="00455991" w:rsidP="00E14FA3">
            <w:pPr>
              <w:jc w:val="center"/>
              <w:rPr>
                <w:rFonts w:eastAsia="Times New Roman" w:cs="Arial"/>
                <w:b/>
                <w:bCs/>
                <w:color w:val="FF0000"/>
              </w:rPr>
            </w:pPr>
            <w:r>
              <w:rPr>
                <w:rFonts w:eastAsia="Times New Roman" w:cs="Arial"/>
                <w:b/>
                <w:bCs/>
                <w:color w:val="FF0000"/>
              </w:rPr>
              <w:t>4.5</w:t>
            </w:r>
          </w:p>
        </w:tc>
      </w:tr>
      <w:tr w:rsidR="00037BA9" w:rsidRPr="003A48FA" w14:paraId="1AE32C32"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tcPr>
          <w:p w14:paraId="18F35A8B"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Q2c</w:t>
            </w:r>
          </w:p>
        </w:tc>
        <w:tc>
          <w:tcPr>
            <w:tcW w:w="2410" w:type="dxa"/>
            <w:tcBorders>
              <w:top w:val="nil"/>
              <w:left w:val="nil"/>
              <w:bottom w:val="single" w:sz="8" w:space="0" w:color="auto"/>
              <w:right w:val="single" w:sz="8" w:space="0" w:color="auto"/>
            </w:tcBorders>
            <w:shd w:val="clear" w:color="auto" w:fill="auto"/>
            <w:noWrap/>
            <w:vAlign w:val="center"/>
          </w:tcPr>
          <w:p w14:paraId="4AE53B78" w14:textId="3C3AA1B8" w:rsidR="00037BA9" w:rsidRPr="00E7479D" w:rsidRDefault="00B83871" w:rsidP="00E14FA3">
            <w:pPr>
              <w:jc w:val="center"/>
              <w:rPr>
                <w:rFonts w:ascii="Arial" w:eastAsia="Times New Roman" w:hAnsi="Arial" w:cs="Arial"/>
                <w:b/>
                <w:sz w:val="20"/>
                <w:szCs w:val="20"/>
              </w:rPr>
            </w:pPr>
            <w:r>
              <w:rPr>
                <w:rFonts w:ascii="Arial" w:eastAsia="Times New Roman" w:hAnsi="Arial" w:cs="Arial"/>
                <w:b/>
                <w:sz w:val="20"/>
                <w:szCs w:val="20"/>
              </w:rPr>
              <w:t>8</w:t>
            </w:r>
          </w:p>
        </w:tc>
        <w:tc>
          <w:tcPr>
            <w:tcW w:w="2841" w:type="dxa"/>
            <w:tcBorders>
              <w:top w:val="nil"/>
              <w:left w:val="nil"/>
              <w:bottom w:val="single" w:sz="8" w:space="0" w:color="auto"/>
              <w:right w:val="single" w:sz="8" w:space="0" w:color="auto"/>
            </w:tcBorders>
            <w:shd w:val="clear" w:color="auto" w:fill="auto"/>
            <w:vAlign w:val="center"/>
          </w:tcPr>
          <w:p w14:paraId="5727548B" w14:textId="24995FE4" w:rsidR="00037BA9" w:rsidRPr="003A48FA" w:rsidRDefault="00B25D76" w:rsidP="00E14FA3">
            <w:pPr>
              <w:jc w:val="center"/>
              <w:rPr>
                <w:rFonts w:eastAsia="Times New Roman" w:cs="Arial"/>
                <w:b/>
                <w:bCs/>
                <w:color w:val="FF0000"/>
              </w:rPr>
            </w:pPr>
            <w:r>
              <w:rPr>
                <w:rFonts w:eastAsia="Times New Roman" w:cs="Arial"/>
                <w:b/>
                <w:bCs/>
                <w:color w:val="FF0000"/>
              </w:rPr>
              <w:t>6</w:t>
            </w:r>
          </w:p>
        </w:tc>
      </w:tr>
      <w:tr w:rsidR="00037BA9" w:rsidRPr="003A48FA" w14:paraId="17FCA55E" w14:textId="77777777" w:rsidTr="00E14FA3">
        <w:trPr>
          <w:trHeight w:val="270"/>
        </w:trPr>
        <w:tc>
          <w:tcPr>
            <w:tcW w:w="810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232986" w14:textId="77777777" w:rsidR="00037BA9" w:rsidRPr="003A48FA" w:rsidRDefault="00037BA9" w:rsidP="00E14FA3">
            <w:pPr>
              <w:jc w:val="center"/>
              <w:rPr>
                <w:rFonts w:ascii="Arial" w:eastAsia="Times New Roman" w:hAnsi="Arial" w:cs="Arial"/>
                <w:b/>
                <w:bCs/>
                <w:sz w:val="20"/>
                <w:szCs w:val="20"/>
              </w:rPr>
            </w:pPr>
            <w:r>
              <w:rPr>
                <w:rFonts w:ascii="Arial" w:eastAsia="Times New Roman" w:hAnsi="Arial" w:cs="Arial"/>
                <w:b/>
                <w:bCs/>
                <w:sz w:val="20"/>
                <w:szCs w:val="20"/>
              </w:rPr>
              <w:t>Section 2</w:t>
            </w:r>
            <w:r w:rsidRPr="003A48FA">
              <w:rPr>
                <w:rFonts w:ascii="Arial" w:eastAsia="Times New Roman" w:hAnsi="Arial" w:cs="Arial"/>
                <w:b/>
                <w:bCs/>
                <w:sz w:val="20"/>
                <w:szCs w:val="20"/>
              </w:rPr>
              <w:t xml:space="preserve">: Understanding </w:t>
            </w:r>
            <w:r>
              <w:rPr>
                <w:rFonts w:ascii="Arial" w:eastAsia="Times New Roman" w:hAnsi="Arial" w:cs="Arial"/>
                <w:b/>
                <w:bCs/>
                <w:sz w:val="20"/>
                <w:szCs w:val="20"/>
              </w:rPr>
              <w:t>Project Management Structures &amp; Organisation Culture</w:t>
            </w:r>
          </w:p>
        </w:tc>
      </w:tr>
      <w:tr w:rsidR="00037BA9" w:rsidRPr="003A48FA" w14:paraId="26F145FB"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5260B6A7"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Q3a</w:t>
            </w:r>
          </w:p>
        </w:tc>
        <w:tc>
          <w:tcPr>
            <w:tcW w:w="2410" w:type="dxa"/>
            <w:tcBorders>
              <w:top w:val="nil"/>
              <w:left w:val="nil"/>
              <w:bottom w:val="single" w:sz="8" w:space="0" w:color="auto"/>
              <w:right w:val="single" w:sz="8" w:space="0" w:color="auto"/>
            </w:tcBorders>
            <w:shd w:val="clear" w:color="auto" w:fill="auto"/>
            <w:noWrap/>
            <w:vAlign w:val="center"/>
          </w:tcPr>
          <w:p w14:paraId="634C04A6" w14:textId="10A7D630" w:rsidR="00037BA9" w:rsidRPr="00E7479D" w:rsidRDefault="00B83871" w:rsidP="00E14FA3">
            <w:pPr>
              <w:jc w:val="center"/>
              <w:rPr>
                <w:rFonts w:ascii="Arial" w:eastAsia="Times New Roman" w:hAnsi="Arial" w:cs="Arial"/>
                <w:b/>
                <w:sz w:val="20"/>
                <w:szCs w:val="20"/>
              </w:rPr>
            </w:pPr>
            <w:r>
              <w:rPr>
                <w:rFonts w:ascii="Arial" w:eastAsia="Times New Roman" w:hAnsi="Arial" w:cs="Arial"/>
                <w:b/>
                <w:sz w:val="20"/>
                <w:szCs w:val="20"/>
              </w:rPr>
              <w:t>12</w:t>
            </w:r>
          </w:p>
        </w:tc>
        <w:tc>
          <w:tcPr>
            <w:tcW w:w="2841" w:type="dxa"/>
            <w:tcBorders>
              <w:top w:val="nil"/>
              <w:left w:val="nil"/>
              <w:bottom w:val="single" w:sz="8" w:space="0" w:color="auto"/>
              <w:right w:val="single" w:sz="8" w:space="0" w:color="auto"/>
            </w:tcBorders>
            <w:shd w:val="clear" w:color="auto" w:fill="auto"/>
            <w:vAlign w:val="center"/>
          </w:tcPr>
          <w:p w14:paraId="765B484A" w14:textId="270F3BA2" w:rsidR="00037BA9" w:rsidRPr="003A48FA" w:rsidRDefault="00BC5B3A" w:rsidP="00E14FA3">
            <w:pPr>
              <w:jc w:val="center"/>
              <w:rPr>
                <w:rFonts w:eastAsia="Times New Roman" w:cs="Arial"/>
                <w:b/>
                <w:bCs/>
                <w:color w:val="FF0000"/>
              </w:rPr>
            </w:pPr>
            <w:r>
              <w:rPr>
                <w:rFonts w:eastAsia="Times New Roman" w:cs="Arial"/>
                <w:b/>
                <w:bCs/>
                <w:color w:val="FF0000"/>
              </w:rPr>
              <w:t>8.5</w:t>
            </w:r>
          </w:p>
        </w:tc>
      </w:tr>
      <w:tr w:rsidR="00037BA9" w:rsidRPr="003A48FA" w14:paraId="5E845FCF"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111674D8"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Q3b</w:t>
            </w:r>
          </w:p>
        </w:tc>
        <w:tc>
          <w:tcPr>
            <w:tcW w:w="2410" w:type="dxa"/>
            <w:tcBorders>
              <w:top w:val="nil"/>
              <w:left w:val="nil"/>
              <w:bottom w:val="single" w:sz="8" w:space="0" w:color="auto"/>
              <w:right w:val="single" w:sz="8" w:space="0" w:color="auto"/>
            </w:tcBorders>
            <w:shd w:val="clear" w:color="auto" w:fill="auto"/>
            <w:noWrap/>
            <w:vAlign w:val="center"/>
          </w:tcPr>
          <w:p w14:paraId="258D40F6" w14:textId="16A42719" w:rsidR="00037BA9" w:rsidRPr="00E7479D" w:rsidRDefault="00B83871" w:rsidP="00E14FA3">
            <w:pPr>
              <w:jc w:val="center"/>
              <w:rPr>
                <w:rFonts w:ascii="Arial" w:eastAsia="Times New Roman" w:hAnsi="Arial" w:cs="Arial"/>
                <w:b/>
                <w:sz w:val="20"/>
                <w:szCs w:val="20"/>
              </w:rPr>
            </w:pPr>
            <w:r>
              <w:rPr>
                <w:rFonts w:ascii="Arial" w:eastAsia="Times New Roman" w:hAnsi="Arial" w:cs="Arial"/>
                <w:b/>
                <w:sz w:val="20"/>
                <w:szCs w:val="20"/>
              </w:rPr>
              <w:t>12</w:t>
            </w:r>
          </w:p>
        </w:tc>
        <w:tc>
          <w:tcPr>
            <w:tcW w:w="2841" w:type="dxa"/>
            <w:tcBorders>
              <w:top w:val="nil"/>
              <w:left w:val="nil"/>
              <w:bottom w:val="single" w:sz="8" w:space="0" w:color="auto"/>
              <w:right w:val="single" w:sz="8" w:space="0" w:color="auto"/>
            </w:tcBorders>
            <w:shd w:val="clear" w:color="auto" w:fill="auto"/>
            <w:vAlign w:val="center"/>
          </w:tcPr>
          <w:p w14:paraId="3701E393" w14:textId="171DECA7" w:rsidR="00037BA9" w:rsidRPr="003A48FA" w:rsidRDefault="003B13A0" w:rsidP="00E14FA3">
            <w:pPr>
              <w:jc w:val="center"/>
              <w:rPr>
                <w:rFonts w:eastAsia="Times New Roman" w:cs="Arial"/>
                <w:b/>
                <w:bCs/>
                <w:color w:val="FF0000"/>
              </w:rPr>
            </w:pPr>
            <w:r>
              <w:rPr>
                <w:rFonts w:eastAsia="Times New Roman" w:cs="Arial"/>
                <w:b/>
                <w:bCs/>
                <w:color w:val="FF0000"/>
              </w:rPr>
              <w:t>7.5</w:t>
            </w:r>
          </w:p>
        </w:tc>
      </w:tr>
      <w:tr w:rsidR="00037BA9" w:rsidRPr="003A48FA" w14:paraId="3DD7D5E7" w14:textId="77777777" w:rsidTr="00E14FA3">
        <w:trPr>
          <w:trHeight w:val="270"/>
        </w:trPr>
        <w:tc>
          <w:tcPr>
            <w:tcW w:w="810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72B93F4" w14:textId="77777777" w:rsidR="00037BA9" w:rsidRPr="003A48FA" w:rsidRDefault="00037BA9" w:rsidP="00E14FA3">
            <w:pPr>
              <w:jc w:val="center"/>
              <w:rPr>
                <w:rFonts w:ascii="Arial" w:eastAsia="Times New Roman" w:hAnsi="Arial" w:cs="Arial"/>
                <w:b/>
                <w:bCs/>
                <w:sz w:val="20"/>
                <w:szCs w:val="20"/>
              </w:rPr>
            </w:pPr>
            <w:r>
              <w:rPr>
                <w:rFonts w:ascii="Arial" w:eastAsia="Times New Roman" w:hAnsi="Arial" w:cs="Arial"/>
                <w:b/>
                <w:bCs/>
                <w:sz w:val="20"/>
                <w:szCs w:val="20"/>
              </w:rPr>
              <w:t>Section 3</w:t>
            </w:r>
            <w:r w:rsidRPr="003A48FA">
              <w:rPr>
                <w:rFonts w:ascii="Arial" w:eastAsia="Times New Roman" w:hAnsi="Arial" w:cs="Arial"/>
                <w:b/>
                <w:bCs/>
                <w:sz w:val="20"/>
                <w:szCs w:val="20"/>
              </w:rPr>
              <w:t xml:space="preserve">: </w:t>
            </w:r>
            <w:r>
              <w:rPr>
                <w:rFonts w:ascii="Arial" w:eastAsia="Times New Roman" w:hAnsi="Arial" w:cs="Arial"/>
                <w:b/>
                <w:bCs/>
                <w:sz w:val="20"/>
                <w:szCs w:val="20"/>
              </w:rPr>
              <w:t>Defining Project and Estimating Project Times</w:t>
            </w:r>
          </w:p>
        </w:tc>
      </w:tr>
      <w:tr w:rsidR="00037BA9" w:rsidRPr="003A48FA" w14:paraId="6EC073E2"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1C35C5BA"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Q4a</w:t>
            </w:r>
          </w:p>
        </w:tc>
        <w:tc>
          <w:tcPr>
            <w:tcW w:w="2410" w:type="dxa"/>
            <w:tcBorders>
              <w:top w:val="nil"/>
              <w:left w:val="nil"/>
              <w:bottom w:val="single" w:sz="8" w:space="0" w:color="auto"/>
              <w:right w:val="single" w:sz="8" w:space="0" w:color="auto"/>
            </w:tcBorders>
            <w:shd w:val="clear" w:color="auto" w:fill="auto"/>
            <w:noWrap/>
            <w:vAlign w:val="center"/>
            <w:hideMark/>
          </w:tcPr>
          <w:p w14:paraId="55EF3CFF" w14:textId="5E517E2B" w:rsidR="00037BA9" w:rsidRPr="00E7479D" w:rsidRDefault="006925F1" w:rsidP="00E14FA3">
            <w:pPr>
              <w:jc w:val="center"/>
              <w:rPr>
                <w:rFonts w:ascii="Arial" w:eastAsia="Times New Roman" w:hAnsi="Arial" w:cs="Arial"/>
                <w:b/>
                <w:sz w:val="20"/>
                <w:szCs w:val="20"/>
              </w:rPr>
            </w:pPr>
            <w:r>
              <w:rPr>
                <w:rFonts w:ascii="Arial" w:eastAsia="Times New Roman" w:hAnsi="Arial" w:cs="Arial"/>
                <w:b/>
                <w:sz w:val="20"/>
                <w:szCs w:val="20"/>
              </w:rPr>
              <w:t>8</w:t>
            </w:r>
          </w:p>
        </w:tc>
        <w:tc>
          <w:tcPr>
            <w:tcW w:w="2841" w:type="dxa"/>
            <w:tcBorders>
              <w:top w:val="nil"/>
              <w:left w:val="nil"/>
              <w:bottom w:val="single" w:sz="8" w:space="0" w:color="auto"/>
              <w:right w:val="single" w:sz="8" w:space="0" w:color="auto"/>
            </w:tcBorders>
            <w:shd w:val="clear" w:color="auto" w:fill="auto"/>
            <w:vAlign w:val="center"/>
          </w:tcPr>
          <w:p w14:paraId="5603E6F7" w14:textId="777F770A" w:rsidR="00037BA9" w:rsidRPr="003A48FA" w:rsidRDefault="00794669" w:rsidP="00E14FA3">
            <w:pPr>
              <w:jc w:val="center"/>
              <w:rPr>
                <w:rFonts w:eastAsia="Times New Roman" w:cs="Arial"/>
                <w:b/>
                <w:bCs/>
                <w:color w:val="FF0000"/>
              </w:rPr>
            </w:pPr>
            <w:r>
              <w:rPr>
                <w:rFonts w:eastAsia="Times New Roman" w:cs="Arial"/>
                <w:b/>
                <w:bCs/>
                <w:color w:val="FF0000"/>
              </w:rPr>
              <w:t>5</w:t>
            </w:r>
          </w:p>
        </w:tc>
      </w:tr>
      <w:tr w:rsidR="00037BA9" w:rsidRPr="003A48FA" w14:paraId="2FF7AABE"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682AA35B"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Q4b</w:t>
            </w:r>
          </w:p>
        </w:tc>
        <w:tc>
          <w:tcPr>
            <w:tcW w:w="2410" w:type="dxa"/>
            <w:tcBorders>
              <w:top w:val="nil"/>
              <w:left w:val="nil"/>
              <w:bottom w:val="single" w:sz="8" w:space="0" w:color="auto"/>
              <w:right w:val="single" w:sz="8" w:space="0" w:color="auto"/>
            </w:tcBorders>
            <w:shd w:val="clear" w:color="auto" w:fill="auto"/>
            <w:noWrap/>
            <w:vAlign w:val="center"/>
            <w:hideMark/>
          </w:tcPr>
          <w:p w14:paraId="46C9B672" w14:textId="67907261" w:rsidR="00037BA9" w:rsidRPr="00E7479D" w:rsidRDefault="00B83871" w:rsidP="00E14FA3">
            <w:pPr>
              <w:jc w:val="center"/>
              <w:rPr>
                <w:rFonts w:ascii="Arial" w:eastAsia="Times New Roman" w:hAnsi="Arial" w:cs="Arial"/>
                <w:b/>
                <w:sz w:val="20"/>
                <w:szCs w:val="20"/>
              </w:rPr>
            </w:pPr>
            <w:r>
              <w:rPr>
                <w:rFonts w:ascii="Arial" w:eastAsia="Times New Roman" w:hAnsi="Arial" w:cs="Arial"/>
                <w:b/>
                <w:sz w:val="20"/>
                <w:szCs w:val="20"/>
              </w:rPr>
              <w:t>6</w:t>
            </w:r>
          </w:p>
        </w:tc>
        <w:tc>
          <w:tcPr>
            <w:tcW w:w="2841" w:type="dxa"/>
            <w:tcBorders>
              <w:top w:val="nil"/>
              <w:left w:val="nil"/>
              <w:bottom w:val="single" w:sz="8" w:space="0" w:color="auto"/>
              <w:right w:val="single" w:sz="8" w:space="0" w:color="auto"/>
            </w:tcBorders>
            <w:shd w:val="clear" w:color="auto" w:fill="auto"/>
            <w:vAlign w:val="center"/>
          </w:tcPr>
          <w:p w14:paraId="43690BD4" w14:textId="1D0F9EB7" w:rsidR="00037BA9" w:rsidRPr="003A48FA" w:rsidRDefault="004F250D" w:rsidP="00E14FA3">
            <w:pPr>
              <w:jc w:val="center"/>
              <w:rPr>
                <w:rFonts w:eastAsia="Times New Roman" w:cs="Arial"/>
                <w:b/>
                <w:bCs/>
                <w:color w:val="FF0000"/>
              </w:rPr>
            </w:pPr>
            <w:r>
              <w:rPr>
                <w:rFonts w:eastAsia="Times New Roman" w:cs="Arial"/>
                <w:b/>
                <w:bCs/>
                <w:color w:val="FF0000"/>
              </w:rPr>
              <w:t>4</w:t>
            </w:r>
          </w:p>
        </w:tc>
      </w:tr>
      <w:tr w:rsidR="00B83871" w:rsidRPr="003A48FA" w14:paraId="7F6A2BC5"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tcPr>
          <w:p w14:paraId="298AD281" w14:textId="4A2AAEAD" w:rsidR="00B83871" w:rsidRPr="00E7479D" w:rsidRDefault="00B83871" w:rsidP="00E14FA3">
            <w:pPr>
              <w:jc w:val="center"/>
              <w:rPr>
                <w:rFonts w:ascii="Arial" w:eastAsia="Times New Roman" w:hAnsi="Arial" w:cs="Arial"/>
                <w:b/>
                <w:sz w:val="20"/>
                <w:szCs w:val="20"/>
              </w:rPr>
            </w:pPr>
            <w:r>
              <w:rPr>
                <w:rFonts w:ascii="Arial" w:eastAsia="Times New Roman" w:hAnsi="Arial" w:cs="Arial"/>
                <w:b/>
                <w:sz w:val="20"/>
                <w:szCs w:val="20"/>
              </w:rPr>
              <w:t>Q4c</w:t>
            </w:r>
          </w:p>
        </w:tc>
        <w:tc>
          <w:tcPr>
            <w:tcW w:w="2410" w:type="dxa"/>
            <w:tcBorders>
              <w:top w:val="nil"/>
              <w:left w:val="nil"/>
              <w:bottom w:val="single" w:sz="8" w:space="0" w:color="auto"/>
              <w:right w:val="single" w:sz="8" w:space="0" w:color="auto"/>
            </w:tcBorders>
            <w:shd w:val="clear" w:color="auto" w:fill="auto"/>
            <w:noWrap/>
            <w:vAlign w:val="center"/>
          </w:tcPr>
          <w:p w14:paraId="4DBA6B4A" w14:textId="06DC083D" w:rsidR="00B83871" w:rsidRDefault="006925F1" w:rsidP="00E14FA3">
            <w:pPr>
              <w:jc w:val="center"/>
              <w:rPr>
                <w:rFonts w:ascii="Arial" w:eastAsia="Times New Roman" w:hAnsi="Arial" w:cs="Arial"/>
                <w:b/>
                <w:sz w:val="20"/>
                <w:szCs w:val="20"/>
              </w:rPr>
            </w:pPr>
            <w:r>
              <w:rPr>
                <w:rFonts w:ascii="Arial" w:eastAsia="Times New Roman" w:hAnsi="Arial" w:cs="Arial"/>
                <w:b/>
                <w:sz w:val="20"/>
                <w:szCs w:val="20"/>
              </w:rPr>
              <w:t>6</w:t>
            </w:r>
          </w:p>
        </w:tc>
        <w:tc>
          <w:tcPr>
            <w:tcW w:w="2841" w:type="dxa"/>
            <w:tcBorders>
              <w:top w:val="nil"/>
              <w:left w:val="nil"/>
              <w:bottom w:val="single" w:sz="8" w:space="0" w:color="auto"/>
              <w:right w:val="single" w:sz="8" w:space="0" w:color="auto"/>
            </w:tcBorders>
            <w:shd w:val="clear" w:color="auto" w:fill="auto"/>
            <w:vAlign w:val="center"/>
          </w:tcPr>
          <w:p w14:paraId="03B2DA37" w14:textId="1D426B37" w:rsidR="00B83871" w:rsidRPr="003A48FA" w:rsidRDefault="00756464" w:rsidP="00E14FA3">
            <w:pPr>
              <w:jc w:val="center"/>
              <w:rPr>
                <w:rFonts w:eastAsia="Times New Roman" w:cs="Arial"/>
                <w:b/>
                <w:bCs/>
                <w:color w:val="FF0000"/>
              </w:rPr>
            </w:pPr>
            <w:r>
              <w:rPr>
                <w:rFonts w:eastAsia="Times New Roman" w:cs="Arial"/>
                <w:b/>
                <w:bCs/>
                <w:color w:val="FF0000"/>
              </w:rPr>
              <w:t>5</w:t>
            </w:r>
          </w:p>
        </w:tc>
      </w:tr>
      <w:tr w:rsidR="00037BA9" w:rsidRPr="003A48FA" w14:paraId="737E5204" w14:textId="77777777" w:rsidTr="00E14FA3">
        <w:trPr>
          <w:trHeight w:val="270"/>
        </w:trPr>
        <w:tc>
          <w:tcPr>
            <w:tcW w:w="810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B5E15FC" w14:textId="77777777" w:rsidR="00037BA9" w:rsidRPr="003A48FA" w:rsidRDefault="00037BA9" w:rsidP="00E14FA3">
            <w:pPr>
              <w:jc w:val="center"/>
              <w:rPr>
                <w:rFonts w:ascii="Arial" w:eastAsia="Times New Roman" w:hAnsi="Arial" w:cs="Arial"/>
                <w:b/>
                <w:bCs/>
                <w:sz w:val="20"/>
                <w:szCs w:val="20"/>
              </w:rPr>
            </w:pPr>
            <w:r>
              <w:rPr>
                <w:rFonts w:ascii="Arial" w:eastAsia="Times New Roman" w:hAnsi="Arial" w:cs="Arial"/>
                <w:b/>
                <w:bCs/>
                <w:sz w:val="20"/>
                <w:szCs w:val="20"/>
              </w:rPr>
              <w:t>Section 4</w:t>
            </w:r>
            <w:r w:rsidRPr="003A48FA">
              <w:rPr>
                <w:rFonts w:ascii="Arial" w:eastAsia="Times New Roman" w:hAnsi="Arial" w:cs="Arial"/>
                <w:b/>
                <w:bCs/>
                <w:sz w:val="20"/>
                <w:szCs w:val="20"/>
              </w:rPr>
              <w:t xml:space="preserve">: </w:t>
            </w:r>
            <w:r>
              <w:rPr>
                <w:rFonts w:ascii="Arial" w:eastAsia="Times New Roman" w:hAnsi="Arial" w:cs="Arial"/>
                <w:b/>
                <w:bCs/>
                <w:sz w:val="20"/>
                <w:szCs w:val="20"/>
              </w:rPr>
              <w:t>Managing Project Risk</w:t>
            </w:r>
          </w:p>
        </w:tc>
      </w:tr>
      <w:tr w:rsidR="00037BA9" w:rsidRPr="003A48FA" w14:paraId="43FB7D33"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501D4BC1"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Q5a</w:t>
            </w:r>
          </w:p>
        </w:tc>
        <w:tc>
          <w:tcPr>
            <w:tcW w:w="2410" w:type="dxa"/>
            <w:tcBorders>
              <w:top w:val="nil"/>
              <w:left w:val="nil"/>
              <w:bottom w:val="single" w:sz="8" w:space="0" w:color="auto"/>
              <w:right w:val="single" w:sz="8" w:space="0" w:color="auto"/>
            </w:tcBorders>
            <w:shd w:val="clear" w:color="auto" w:fill="auto"/>
            <w:noWrap/>
            <w:vAlign w:val="center"/>
            <w:hideMark/>
          </w:tcPr>
          <w:p w14:paraId="0EEFFEF6"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12</w:t>
            </w:r>
          </w:p>
        </w:tc>
        <w:tc>
          <w:tcPr>
            <w:tcW w:w="2841" w:type="dxa"/>
            <w:tcBorders>
              <w:top w:val="nil"/>
              <w:left w:val="nil"/>
              <w:bottom w:val="single" w:sz="8" w:space="0" w:color="auto"/>
              <w:right w:val="single" w:sz="8" w:space="0" w:color="auto"/>
            </w:tcBorders>
            <w:shd w:val="clear" w:color="auto" w:fill="auto"/>
            <w:vAlign w:val="center"/>
          </w:tcPr>
          <w:p w14:paraId="2814E0A9" w14:textId="5A69A7EB" w:rsidR="00037BA9" w:rsidRPr="003A48FA" w:rsidRDefault="003C3C6B" w:rsidP="00E14FA3">
            <w:pPr>
              <w:jc w:val="center"/>
              <w:rPr>
                <w:rFonts w:eastAsia="Times New Roman" w:cs="Arial"/>
                <w:b/>
                <w:bCs/>
                <w:color w:val="FF0000"/>
              </w:rPr>
            </w:pPr>
            <w:r>
              <w:rPr>
                <w:rFonts w:eastAsia="Times New Roman" w:cs="Arial"/>
                <w:b/>
                <w:bCs/>
                <w:color w:val="FF0000"/>
              </w:rPr>
              <w:t>9</w:t>
            </w:r>
          </w:p>
        </w:tc>
      </w:tr>
      <w:tr w:rsidR="00037BA9" w:rsidRPr="003A48FA" w14:paraId="3191B7B8" w14:textId="77777777" w:rsidTr="00E14FA3">
        <w:trPr>
          <w:trHeight w:val="30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21FEE426"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Q</w:t>
            </w:r>
            <w:r>
              <w:rPr>
                <w:rFonts w:ascii="Arial" w:eastAsia="Times New Roman" w:hAnsi="Arial" w:cs="Arial"/>
                <w:b/>
                <w:sz w:val="20"/>
                <w:szCs w:val="20"/>
              </w:rPr>
              <w:t>5</w:t>
            </w:r>
            <w:r w:rsidRPr="00E7479D">
              <w:rPr>
                <w:rFonts w:ascii="Arial" w:eastAsia="Times New Roman" w:hAnsi="Arial" w:cs="Arial"/>
                <w:b/>
                <w:sz w:val="20"/>
                <w:szCs w:val="20"/>
              </w:rPr>
              <w:t>b</w:t>
            </w:r>
          </w:p>
        </w:tc>
        <w:tc>
          <w:tcPr>
            <w:tcW w:w="2410" w:type="dxa"/>
            <w:tcBorders>
              <w:top w:val="nil"/>
              <w:left w:val="nil"/>
              <w:bottom w:val="single" w:sz="8" w:space="0" w:color="auto"/>
              <w:right w:val="single" w:sz="8" w:space="0" w:color="auto"/>
            </w:tcBorders>
            <w:shd w:val="clear" w:color="auto" w:fill="auto"/>
            <w:noWrap/>
            <w:vAlign w:val="center"/>
            <w:hideMark/>
          </w:tcPr>
          <w:p w14:paraId="4A833862"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12</w:t>
            </w:r>
          </w:p>
        </w:tc>
        <w:tc>
          <w:tcPr>
            <w:tcW w:w="2841" w:type="dxa"/>
            <w:tcBorders>
              <w:top w:val="nil"/>
              <w:left w:val="nil"/>
              <w:bottom w:val="single" w:sz="8" w:space="0" w:color="auto"/>
              <w:right w:val="single" w:sz="8" w:space="0" w:color="auto"/>
            </w:tcBorders>
            <w:shd w:val="clear" w:color="auto" w:fill="auto"/>
            <w:vAlign w:val="center"/>
          </w:tcPr>
          <w:p w14:paraId="2716D262" w14:textId="369A9AE8" w:rsidR="00037BA9" w:rsidRPr="003A48FA" w:rsidRDefault="003C3C6B" w:rsidP="00E14FA3">
            <w:pPr>
              <w:jc w:val="center"/>
              <w:rPr>
                <w:rFonts w:eastAsia="Times New Roman" w:cs="Arial"/>
                <w:b/>
                <w:bCs/>
                <w:color w:val="FF0000"/>
              </w:rPr>
            </w:pPr>
            <w:r>
              <w:rPr>
                <w:rFonts w:eastAsia="Times New Roman" w:cs="Arial"/>
                <w:b/>
                <w:bCs/>
                <w:color w:val="FF0000"/>
              </w:rPr>
              <w:t>9.5</w:t>
            </w:r>
          </w:p>
        </w:tc>
      </w:tr>
      <w:tr w:rsidR="00037BA9" w:rsidRPr="003A48FA" w14:paraId="6E9D1E92" w14:textId="77777777" w:rsidTr="00E14FA3">
        <w:trPr>
          <w:trHeight w:val="270"/>
        </w:trPr>
        <w:tc>
          <w:tcPr>
            <w:tcW w:w="2849" w:type="dxa"/>
            <w:tcBorders>
              <w:top w:val="nil"/>
              <w:left w:val="single" w:sz="8" w:space="0" w:color="auto"/>
              <w:bottom w:val="single" w:sz="8" w:space="0" w:color="auto"/>
              <w:right w:val="single" w:sz="8" w:space="0" w:color="auto"/>
            </w:tcBorders>
            <w:shd w:val="clear" w:color="auto" w:fill="auto"/>
            <w:noWrap/>
            <w:vAlign w:val="center"/>
            <w:hideMark/>
          </w:tcPr>
          <w:p w14:paraId="3E41D793"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Total</w:t>
            </w:r>
          </w:p>
        </w:tc>
        <w:tc>
          <w:tcPr>
            <w:tcW w:w="2410" w:type="dxa"/>
            <w:tcBorders>
              <w:top w:val="nil"/>
              <w:left w:val="nil"/>
              <w:bottom w:val="single" w:sz="8" w:space="0" w:color="auto"/>
              <w:right w:val="single" w:sz="8" w:space="0" w:color="auto"/>
            </w:tcBorders>
            <w:shd w:val="clear" w:color="auto" w:fill="auto"/>
            <w:noWrap/>
            <w:vAlign w:val="center"/>
            <w:hideMark/>
          </w:tcPr>
          <w:p w14:paraId="7EF7F20C" w14:textId="77777777" w:rsidR="00037BA9" w:rsidRPr="00E7479D" w:rsidRDefault="00037BA9" w:rsidP="00E14FA3">
            <w:pPr>
              <w:jc w:val="center"/>
              <w:rPr>
                <w:rFonts w:ascii="Arial" w:eastAsia="Times New Roman" w:hAnsi="Arial" w:cs="Arial"/>
                <w:b/>
                <w:sz w:val="20"/>
                <w:szCs w:val="20"/>
              </w:rPr>
            </w:pPr>
            <w:r w:rsidRPr="00E7479D">
              <w:rPr>
                <w:rFonts w:ascii="Arial" w:eastAsia="Times New Roman" w:hAnsi="Arial" w:cs="Arial"/>
                <w:b/>
                <w:sz w:val="20"/>
                <w:szCs w:val="20"/>
              </w:rPr>
              <w:t>100</w:t>
            </w:r>
          </w:p>
        </w:tc>
        <w:tc>
          <w:tcPr>
            <w:tcW w:w="2841" w:type="dxa"/>
            <w:tcBorders>
              <w:top w:val="nil"/>
              <w:left w:val="nil"/>
              <w:bottom w:val="single" w:sz="8" w:space="0" w:color="auto"/>
              <w:right w:val="single" w:sz="8" w:space="0" w:color="auto"/>
            </w:tcBorders>
            <w:shd w:val="clear" w:color="auto" w:fill="auto"/>
            <w:noWrap/>
            <w:vAlign w:val="center"/>
          </w:tcPr>
          <w:p w14:paraId="090DB9CA" w14:textId="643592F7" w:rsidR="00037BA9" w:rsidRPr="003A48FA" w:rsidRDefault="00037BA9" w:rsidP="00E14FA3">
            <w:pPr>
              <w:jc w:val="center"/>
              <w:rPr>
                <w:rFonts w:ascii="Arial" w:eastAsia="Times New Roman" w:hAnsi="Arial" w:cs="Arial"/>
                <w:b/>
                <w:bCs/>
                <w:color w:val="FF0000"/>
                <w:sz w:val="20"/>
                <w:szCs w:val="20"/>
              </w:rPr>
            </w:pPr>
            <w:r>
              <w:rPr>
                <w:rFonts w:ascii="Arial" w:eastAsia="Times New Roman" w:hAnsi="Arial" w:cs="Arial"/>
                <w:b/>
                <w:bCs/>
                <w:color w:val="FF0000"/>
                <w:sz w:val="20"/>
                <w:szCs w:val="20"/>
              </w:rPr>
              <w:t xml:space="preserve"> </w:t>
            </w:r>
            <w:r w:rsidR="003C3C6B">
              <w:rPr>
                <w:rFonts w:ascii="Arial" w:eastAsia="Times New Roman" w:hAnsi="Arial" w:cs="Arial"/>
                <w:b/>
                <w:bCs/>
                <w:color w:val="FF0000"/>
                <w:sz w:val="20"/>
                <w:szCs w:val="20"/>
              </w:rPr>
              <w:t>74</w:t>
            </w:r>
          </w:p>
        </w:tc>
      </w:tr>
    </w:tbl>
    <w:p w14:paraId="1CAABCFB" w14:textId="77777777" w:rsidR="00037BA9" w:rsidRDefault="00037BA9" w:rsidP="00037BA9">
      <w:pPr>
        <w:rPr>
          <w:noProof/>
        </w:rPr>
      </w:pPr>
    </w:p>
    <w:p w14:paraId="5D209910" w14:textId="77777777" w:rsidR="00037BA9" w:rsidRDefault="00037BA9" w:rsidP="00037BA9">
      <w:pPr>
        <w:rPr>
          <w:noProof/>
        </w:rPr>
      </w:pPr>
      <w:r>
        <w:rPr>
          <w:noProof/>
        </w:rPr>
        <w:lastRenderedPageBreak/>
        <w:t>Do continue to work hard and all the best in your ECA!</w:t>
      </w:r>
    </w:p>
    <w:p w14:paraId="469CD746" w14:textId="77777777" w:rsidR="00037BA9" w:rsidRDefault="00037BA9" w:rsidP="00037BA9">
      <w:pPr>
        <w:rPr>
          <w:noProof/>
        </w:rPr>
      </w:pPr>
      <w:r>
        <w:rPr>
          <w:noProof/>
        </w:rPr>
        <w:t>Cheers,</w:t>
      </w:r>
    </w:p>
    <w:p w14:paraId="09FB77D1" w14:textId="77777777" w:rsidR="00037BA9" w:rsidRDefault="00037BA9" w:rsidP="00037BA9">
      <w:pPr>
        <w:rPr>
          <w:noProof/>
        </w:rPr>
      </w:pPr>
      <w:r>
        <w:rPr>
          <w:noProof/>
        </w:rPr>
        <w:t>Shireen</w:t>
      </w:r>
    </w:p>
    <w:p w14:paraId="0F30492C" w14:textId="77777777" w:rsidR="00CD680A" w:rsidRDefault="00CD680A" w:rsidP="00CD680A">
      <w:r>
        <w:rPr>
          <w:noProof/>
          <w:lang w:val="en-SG" w:eastAsia="en-SG"/>
        </w:rPr>
        <w:drawing>
          <wp:inline distT="0" distB="0" distL="0" distR="0" wp14:anchorId="4CC4D410" wp14:editId="36084CF2">
            <wp:extent cx="3914775" cy="571500"/>
            <wp:effectExtent l="0" t="0" r="9525" b="0"/>
            <wp:docPr id="12" name="Picture 12" descr="http://www.unisim.edu.sg/about-unisim/Overview/PublishingImages/UniSI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sim.edu.sg/about-unisim/Overview/PublishingImages/UniSIM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14:paraId="4A73D1F5" w14:textId="77777777" w:rsidR="00CD680A" w:rsidRDefault="00CD680A" w:rsidP="00CD680A"/>
    <w:p w14:paraId="584A8DF4" w14:textId="77777777" w:rsidR="00CD680A" w:rsidRDefault="00CD680A" w:rsidP="00CD680A"/>
    <w:p w14:paraId="3F349D56" w14:textId="77777777" w:rsidR="00CD680A" w:rsidRDefault="00CD680A" w:rsidP="00CD680A"/>
    <w:p w14:paraId="6084C1F5" w14:textId="77777777" w:rsidR="00CD680A" w:rsidRPr="004D63E4" w:rsidRDefault="00CD680A" w:rsidP="00CD680A">
      <w:pPr>
        <w:rPr>
          <w:sz w:val="40"/>
          <w:szCs w:val="40"/>
        </w:rPr>
      </w:pPr>
    </w:p>
    <w:p w14:paraId="6011CC69" w14:textId="77777777" w:rsidR="00CD680A" w:rsidRPr="004D63E4" w:rsidRDefault="00CD680A" w:rsidP="00CD680A">
      <w:pPr>
        <w:jc w:val="right"/>
        <w:rPr>
          <w:rFonts w:ascii="Times New Roman" w:hAnsi="Times New Roman" w:cs="Times New Roman"/>
          <w:b/>
          <w:sz w:val="40"/>
          <w:szCs w:val="40"/>
        </w:rPr>
      </w:pPr>
      <w:r>
        <w:rPr>
          <w:rFonts w:ascii="Times New Roman" w:hAnsi="Times New Roman" w:cs="Times New Roman"/>
          <w:b/>
          <w:sz w:val="40"/>
          <w:szCs w:val="40"/>
        </w:rPr>
        <w:t>BUS353e</w:t>
      </w:r>
    </w:p>
    <w:p w14:paraId="25DBD461" w14:textId="77777777" w:rsidR="00CD680A" w:rsidRPr="004D63E4" w:rsidRDefault="00CD680A" w:rsidP="00CD680A">
      <w:pPr>
        <w:jc w:val="right"/>
        <w:rPr>
          <w:rFonts w:ascii="Times New Roman" w:hAnsi="Times New Roman" w:cs="Times New Roman"/>
          <w:b/>
          <w:sz w:val="40"/>
          <w:szCs w:val="40"/>
        </w:rPr>
      </w:pPr>
      <w:r>
        <w:rPr>
          <w:rFonts w:ascii="Times New Roman" w:hAnsi="Times New Roman" w:cs="Times New Roman"/>
          <w:b/>
          <w:sz w:val="40"/>
          <w:szCs w:val="40"/>
        </w:rPr>
        <w:t>Project Management</w:t>
      </w:r>
    </w:p>
    <w:p w14:paraId="7D6F46DB" w14:textId="77777777" w:rsidR="00CD680A" w:rsidRPr="004D63E4" w:rsidRDefault="00CD680A" w:rsidP="00CD680A">
      <w:pPr>
        <w:jc w:val="right"/>
        <w:rPr>
          <w:rFonts w:ascii="Times New Roman" w:hAnsi="Times New Roman" w:cs="Times New Roman"/>
          <w:b/>
          <w:sz w:val="36"/>
          <w:szCs w:val="36"/>
        </w:rPr>
      </w:pPr>
      <w:r>
        <w:rPr>
          <w:rFonts w:ascii="Times New Roman" w:hAnsi="Times New Roman" w:cs="Times New Roman"/>
          <w:b/>
          <w:sz w:val="36"/>
          <w:szCs w:val="36"/>
        </w:rPr>
        <w:t>Assignment 2 – Group Based Assignment</w:t>
      </w:r>
    </w:p>
    <w:p w14:paraId="30FE338D" w14:textId="77777777" w:rsidR="00CD680A" w:rsidRPr="004D63E4" w:rsidRDefault="00CD680A" w:rsidP="00CD680A">
      <w:pPr>
        <w:jc w:val="right"/>
        <w:rPr>
          <w:rFonts w:ascii="Times New Roman" w:hAnsi="Times New Roman" w:cs="Times New Roman"/>
          <w:sz w:val="40"/>
          <w:szCs w:val="40"/>
        </w:rPr>
      </w:pPr>
      <w:r>
        <w:rPr>
          <w:rFonts w:ascii="Times New Roman" w:hAnsi="Times New Roman" w:cs="Times New Roman"/>
          <w:b/>
          <w:sz w:val="36"/>
          <w:szCs w:val="36"/>
        </w:rPr>
        <w:t>January 2017</w:t>
      </w:r>
      <w:r w:rsidRPr="004D63E4">
        <w:rPr>
          <w:rFonts w:ascii="Times New Roman" w:hAnsi="Times New Roman" w:cs="Times New Roman"/>
          <w:b/>
          <w:sz w:val="36"/>
          <w:szCs w:val="36"/>
        </w:rPr>
        <w:t xml:space="preserve"> Presentation</w:t>
      </w:r>
    </w:p>
    <w:p w14:paraId="230C6298" w14:textId="77777777" w:rsidR="00CD680A" w:rsidRDefault="00CD680A" w:rsidP="00CD680A">
      <w:pPr>
        <w:jc w:val="right"/>
        <w:rPr>
          <w:rFonts w:ascii="Times New Roman" w:hAnsi="Times New Roman" w:cs="Times New Roman"/>
          <w:sz w:val="32"/>
          <w:szCs w:val="32"/>
        </w:rPr>
      </w:pPr>
    </w:p>
    <w:p w14:paraId="2D2F27CD" w14:textId="77777777" w:rsidR="00CD680A" w:rsidRDefault="00CD680A" w:rsidP="00CD680A">
      <w:pPr>
        <w:jc w:val="right"/>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1350"/>
      </w:tblGrid>
      <w:tr w:rsidR="00CD680A" w14:paraId="2FFD96C9" w14:textId="77777777" w:rsidTr="00061AF0">
        <w:tc>
          <w:tcPr>
            <w:tcW w:w="3438" w:type="dxa"/>
          </w:tcPr>
          <w:p w14:paraId="0516C15D" w14:textId="77777777" w:rsidR="00CD680A" w:rsidRPr="00645267" w:rsidRDefault="00CD680A" w:rsidP="00CD680A">
            <w:pPr>
              <w:rPr>
                <w:rFonts w:ascii="Times New Roman" w:hAnsi="Times New Roman" w:cs="Times New Roman"/>
                <w:b/>
                <w:sz w:val="24"/>
                <w:szCs w:val="32"/>
              </w:rPr>
            </w:pPr>
            <w:r w:rsidRPr="00645267">
              <w:rPr>
                <w:rFonts w:ascii="Times New Roman" w:hAnsi="Times New Roman" w:cs="Times New Roman"/>
                <w:b/>
                <w:sz w:val="24"/>
                <w:szCs w:val="32"/>
              </w:rPr>
              <w:t>Name</w:t>
            </w:r>
          </w:p>
        </w:tc>
        <w:tc>
          <w:tcPr>
            <w:tcW w:w="1350" w:type="dxa"/>
          </w:tcPr>
          <w:p w14:paraId="5504B0C0" w14:textId="77777777" w:rsidR="00CD680A" w:rsidRPr="00645267" w:rsidRDefault="00CD680A" w:rsidP="00061AF0">
            <w:pPr>
              <w:jc w:val="center"/>
              <w:rPr>
                <w:rFonts w:ascii="Times New Roman" w:hAnsi="Times New Roman" w:cs="Times New Roman"/>
                <w:b/>
                <w:sz w:val="24"/>
                <w:szCs w:val="32"/>
              </w:rPr>
            </w:pPr>
            <w:r w:rsidRPr="00645267">
              <w:rPr>
                <w:rFonts w:ascii="Times New Roman" w:hAnsi="Times New Roman" w:cs="Times New Roman"/>
                <w:b/>
                <w:sz w:val="24"/>
                <w:szCs w:val="32"/>
              </w:rPr>
              <w:t>Student ID</w:t>
            </w:r>
          </w:p>
        </w:tc>
      </w:tr>
      <w:tr w:rsidR="00CD680A" w14:paraId="08621505" w14:textId="77777777" w:rsidTr="00061AF0">
        <w:tc>
          <w:tcPr>
            <w:tcW w:w="3438" w:type="dxa"/>
          </w:tcPr>
          <w:p w14:paraId="2E8E591D" w14:textId="77777777"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Chin Wei Mun</w:t>
            </w:r>
          </w:p>
        </w:tc>
        <w:tc>
          <w:tcPr>
            <w:tcW w:w="1350" w:type="dxa"/>
          </w:tcPr>
          <w:p w14:paraId="25FD7AF0" w14:textId="77777777"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Y1411180</w:t>
            </w:r>
          </w:p>
        </w:tc>
      </w:tr>
      <w:tr w:rsidR="00CD680A" w14:paraId="757BCCD1" w14:textId="77777777" w:rsidTr="00061AF0">
        <w:tc>
          <w:tcPr>
            <w:tcW w:w="3438" w:type="dxa"/>
          </w:tcPr>
          <w:p w14:paraId="35CD0D66" w14:textId="77777777" w:rsidR="00CD680A" w:rsidRPr="00645267" w:rsidRDefault="00CD680A" w:rsidP="00CD680A">
            <w:pPr>
              <w:rPr>
                <w:rFonts w:ascii="Times New Roman" w:hAnsi="Times New Roman" w:cs="Times New Roman"/>
                <w:sz w:val="24"/>
                <w:szCs w:val="32"/>
              </w:rPr>
            </w:pPr>
            <w:r>
              <w:rPr>
                <w:rFonts w:ascii="Times New Roman" w:hAnsi="Times New Roman" w:cs="Times New Roman"/>
                <w:sz w:val="24"/>
                <w:szCs w:val="32"/>
              </w:rPr>
              <w:t>Low Hong Yen</w:t>
            </w:r>
          </w:p>
        </w:tc>
        <w:tc>
          <w:tcPr>
            <w:tcW w:w="1350" w:type="dxa"/>
          </w:tcPr>
          <w:p w14:paraId="1687DED2" w14:textId="77777777"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H1510811</w:t>
            </w:r>
          </w:p>
        </w:tc>
      </w:tr>
      <w:tr w:rsidR="00CD680A" w14:paraId="1858C70C" w14:textId="77777777" w:rsidTr="00061AF0">
        <w:tc>
          <w:tcPr>
            <w:tcW w:w="3438" w:type="dxa"/>
          </w:tcPr>
          <w:p w14:paraId="296D666A" w14:textId="77777777"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 xml:space="preserve">Lim Hui Qin </w:t>
            </w:r>
          </w:p>
        </w:tc>
        <w:tc>
          <w:tcPr>
            <w:tcW w:w="1350" w:type="dxa"/>
          </w:tcPr>
          <w:p w14:paraId="64FEA6FB" w14:textId="77777777" w:rsidR="00CD680A" w:rsidRPr="00645267" w:rsidRDefault="00CD680A" w:rsidP="00061AF0">
            <w:pPr>
              <w:rPr>
                <w:rFonts w:ascii="Times New Roman" w:hAnsi="Times New Roman" w:cs="Times New Roman"/>
                <w:sz w:val="24"/>
                <w:szCs w:val="32"/>
              </w:rPr>
            </w:pPr>
            <w:r>
              <w:rPr>
                <w:rFonts w:ascii="Times New Roman" w:hAnsi="Times New Roman" w:cs="Times New Roman"/>
                <w:sz w:val="24"/>
                <w:szCs w:val="32"/>
              </w:rPr>
              <w:t>Z1610579</w:t>
            </w:r>
          </w:p>
        </w:tc>
      </w:tr>
    </w:tbl>
    <w:p w14:paraId="20D8E55D" w14:textId="77777777" w:rsidR="00CD680A" w:rsidRPr="004D63E4" w:rsidRDefault="00CD680A" w:rsidP="00CD680A">
      <w:pPr>
        <w:rPr>
          <w:rFonts w:ascii="Times New Roman" w:hAnsi="Times New Roman" w:cs="Times New Roman"/>
          <w:sz w:val="32"/>
          <w:szCs w:val="32"/>
        </w:rPr>
      </w:pPr>
      <w:r>
        <w:rPr>
          <w:rFonts w:ascii="Times New Roman" w:hAnsi="Times New Roman" w:cs="Times New Roman"/>
          <w:sz w:val="32"/>
          <w:szCs w:val="32"/>
        </w:rPr>
        <w:tab/>
      </w:r>
    </w:p>
    <w:p w14:paraId="3BE3D7A2" w14:textId="77777777" w:rsidR="00CD680A" w:rsidRDefault="00CD680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1213493790"/>
        <w:docPartObj>
          <w:docPartGallery w:val="Table of Contents"/>
          <w:docPartUnique/>
        </w:docPartObj>
      </w:sdtPr>
      <w:sdtEndPr>
        <w:rPr>
          <w:noProof/>
          <w:sz w:val="24"/>
        </w:rPr>
      </w:sdtEndPr>
      <w:sdtContent>
        <w:p w14:paraId="2ED43A32" w14:textId="77777777" w:rsidR="00CD680A" w:rsidRPr="00CD680A" w:rsidRDefault="00CD680A">
          <w:pPr>
            <w:pStyle w:val="TOCHeading"/>
            <w:rPr>
              <w:sz w:val="32"/>
              <w:szCs w:val="32"/>
            </w:rPr>
          </w:pPr>
          <w:r w:rsidRPr="00CD680A">
            <w:rPr>
              <w:sz w:val="32"/>
              <w:szCs w:val="32"/>
            </w:rPr>
            <w:t>Table of Contents</w:t>
          </w:r>
        </w:p>
        <w:p w14:paraId="1EC94990" w14:textId="77777777" w:rsidR="00A23BE6" w:rsidRDefault="00CD680A" w:rsidP="00A23BE6">
          <w:pPr>
            <w:pStyle w:val="TOC1"/>
            <w:tabs>
              <w:tab w:val="right" w:leader="dot" w:pos="9350"/>
            </w:tabs>
            <w:spacing w:line="360" w:lineRule="auto"/>
            <w:rPr>
              <w:rFonts w:eastAsiaTheme="minorEastAsia"/>
              <w:noProof/>
            </w:rPr>
          </w:pPr>
          <w:r w:rsidRPr="00CD680A">
            <w:rPr>
              <w:sz w:val="24"/>
            </w:rPr>
            <w:fldChar w:fldCharType="begin"/>
          </w:r>
          <w:r w:rsidRPr="00CD680A">
            <w:rPr>
              <w:sz w:val="24"/>
            </w:rPr>
            <w:instrText xml:space="preserve"> TOC \o "1-3" \h \z \u </w:instrText>
          </w:r>
          <w:r w:rsidRPr="00CD680A">
            <w:rPr>
              <w:sz w:val="24"/>
            </w:rPr>
            <w:fldChar w:fldCharType="separate"/>
          </w:r>
          <w:hyperlink w:anchor="_Toc475297699" w:history="1">
            <w:r w:rsidR="00A23BE6" w:rsidRPr="007F2008">
              <w:rPr>
                <w:rStyle w:val="Hyperlink"/>
                <w:noProof/>
              </w:rPr>
              <w:t>Question 1</w:t>
            </w:r>
            <w:r w:rsidR="00A23BE6">
              <w:rPr>
                <w:noProof/>
                <w:webHidden/>
              </w:rPr>
              <w:tab/>
            </w:r>
            <w:r w:rsidR="00A23BE6">
              <w:rPr>
                <w:noProof/>
                <w:webHidden/>
              </w:rPr>
              <w:fldChar w:fldCharType="begin"/>
            </w:r>
            <w:r w:rsidR="00A23BE6">
              <w:rPr>
                <w:noProof/>
                <w:webHidden/>
              </w:rPr>
              <w:instrText xml:space="preserve"> PAGEREF _Toc475297699 \h </w:instrText>
            </w:r>
            <w:r w:rsidR="00A23BE6">
              <w:rPr>
                <w:noProof/>
                <w:webHidden/>
              </w:rPr>
            </w:r>
            <w:r w:rsidR="00A23BE6">
              <w:rPr>
                <w:noProof/>
                <w:webHidden/>
              </w:rPr>
              <w:fldChar w:fldCharType="separate"/>
            </w:r>
            <w:r w:rsidR="00A23BE6">
              <w:rPr>
                <w:noProof/>
                <w:webHidden/>
              </w:rPr>
              <w:t>3</w:t>
            </w:r>
            <w:r w:rsidR="00A23BE6">
              <w:rPr>
                <w:noProof/>
                <w:webHidden/>
              </w:rPr>
              <w:fldChar w:fldCharType="end"/>
            </w:r>
          </w:hyperlink>
        </w:p>
        <w:p w14:paraId="2B17D209" w14:textId="77777777" w:rsidR="00A23BE6" w:rsidRDefault="003A3297" w:rsidP="00A23BE6">
          <w:pPr>
            <w:pStyle w:val="TOC1"/>
            <w:tabs>
              <w:tab w:val="right" w:leader="dot" w:pos="9350"/>
            </w:tabs>
            <w:spacing w:line="360" w:lineRule="auto"/>
            <w:rPr>
              <w:rFonts w:eastAsiaTheme="minorEastAsia"/>
              <w:noProof/>
            </w:rPr>
          </w:pPr>
          <w:hyperlink w:anchor="_Toc475297700" w:history="1">
            <w:r w:rsidR="00A23BE6" w:rsidRPr="007F2008">
              <w:rPr>
                <w:rStyle w:val="Hyperlink"/>
                <w:noProof/>
              </w:rPr>
              <w:t>Question 2</w:t>
            </w:r>
            <w:r w:rsidR="00A23BE6">
              <w:rPr>
                <w:noProof/>
                <w:webHidden/>
              </w:rPr>
              <w:tab/>
            </w:r>
            <w:r w:rsidR="00A23BE6">
              <w:rPr>
                <w:noProof/>
                <w:webHidden/>
              </w:rPr>
              <w:fldChar w:fldCharType="begin"/>
            </w:r>
            <w:r w:rsidR="00A23BE6">
              <w:rPr>
                <w:noProof/>
                <w:webHidden/>
              </w:rPr>
              <w:instrText xml:space="preserve"> PAGEREF _Toc475297700 \h </w:instrText>
            </w:r>
            <w:r w:rsidR="00A23BE6">
              <w:rPr>
                <w:noProof/>
                <w:webHidden/>
              </w:rPr>
            </w:r>
            <w:r w:rsidR="00A23BE6">
              <w:rPr>
                <w:noProof/>
                <w:webHidden/>
              </w:rPr>
              <w:fldChar w:fldCharType="separate"/>
            </w:r>
            <w:r w:rsidR="00A23BE6">
              <w:rPr>
                <w:noProof/>
                <w:webHidden/>
              </w:rPr>
              <w:t>5</w:t>
            </w:r>
            <w:r w:rsidR="00A23BE6">
              <w:rPr>
                <w:noProof/>
                <w:webHidden/>
              </w:rPr>
              <w:fldChar w:fldCharType="end"/>
            </w:r>
          </w:hyperlink>
        </w:p>
        <w:p w14:paraId="4BE16A00" w14:textId="77777777" w:rsidR="00A23BE6" w:rsidRDefault="003A3297" w:rsidP="00A23BE6">
          <w:pPr>
            <w:pStyle w:val="TOC2"/>
            <w:tabs>
              <w:tab w:val="right" w:leader="dot" w:pos="9350"/>
            </w:tabs>
            <w:spacing w:line="360" w:lineRule="auto"/>
            <w:rPr>
              <w:rFonts w:eastAsiaTheme="minorEastAsia"/>
              <w:noProof/>
            </w:rPr>
          </w:pPr>
          <w:hyperlink w:anchor="_Toc475297701" w:history="1">
            <w:r w:rsidR="00A23BE6" w:rsidRPr="007F2008">
              <w:rPr>
                <w:rStyle w:val="Hyperlink"/>
                <w:noProof/>
              </w:rPr>
              <w:t>Part (a-i)</w:t>
            </w:r>
            <w:r w:rsidR="00A23BE6">
              <w:rPr>
                <w:noProof/>
                <w:webHidden/>
              </w:rPr>
              <w:tab/>
            </w:r>
            <w:r w:rsidR="00A23BE6">
              <w:rPr>
                <w:noProof/>
                <w:webHidden/>
              </w:rPr>
              <w:fldChar w:fldCharType="begin"/>
            </w:r>
            <w:r w:rsidR="00A23BE6">
              <w:rPr>
                <w:noProof/>
                <w:webHidden/>
              </w:rPr>
              <w:instrText xml:space="preserve"> PAGEREF _Toc475297701 \h </w:instrText>
            </w:r>
            <w:r w:rsidR="00A23BE6">
              <w:rPr>
                <w:noProof/>
                <w:webHidden/>
              </w:rPr>
            </w:r>
            <w:r w:rsidR="00A23BE6">
              <w:rPr>
                <w:noProof/>
                <w:webHidden/>
              </w:rPr>
              <w:fldChar w:fldCharType="separate"/>
            </w:r>
            <w:r w:rsidR="00A23BE6">
              <w:rPr>
                <w:noProof/>
                <w:webHidden/>
              </w:rPr>
              <w:t>5</w:t>
            </w:r>
            <w:r w:rsidR="00A23BE6">
              <w:rPr>
                <w:noProof/>
                <w:webHidden/>
              </w:rPr>
              <w:fldChar w:fldCharType="end"/>
            </w:r>
          </w:hyperlink>
        </w:p>
        <w:p w14:paraId="21AC6DD3" w14:textId="77777777" w:rsidR="00A23BE6" w:rsidRDefault="003A3297" w:rsidP="00A23BE6">
          <w:pPr>
            <w:pStyle w:val="TOC2"/>
            <w:tabs>
              <w:tab w:val="right" w:leader="dot" w:pos="9350"/>
            </w:tabs>
            <w:spacing w:line="360" w:lineRule="auto"/>
            <w:rPr>
              <w:rFonts w:eastAsiaTheme="minorEastAsia"/>
              <w:noProof/>
            </w:rPr>
          </w:pPr>
          <w:hyperlink w:anchor="_Toc475297702" w:history="1">
            <w:r w:rsidR="00A23BE6" w:rsidRPr="007F2008">
              <w:rPr>
                <w:rStyle w:val="Hyperlink"/>
                <w:noProof/>
              </w:rPr>
              <w:t>Part (a-ii)</w:t>
            </w:r>
            <w:r w:rsidR="00A23BE6">
              <w:rPr>
                <w:noProof/>
                <w:webHidden/>
              </w:rPr>
              <w:tab/>
            </w:r>
            <w:r w:rsidR="00A23BE6">
              <w:rPr>
                <w:noProof/>
                <w:webHidden/>
              </w:rPr>
              <w:fldChar w:fldCharType="begin"/>
            </w:r>
            <w:r w:rsidR="00A23BE6">
              <w:rPr>
                <w:noProof/>
                <w:webHidden/>
              </w:rPr>
              <w:instrText xml:space="preserve"> PAGEREF _Toc475297702 \h </w:instrText>
            </w:r>
            <w:r w:rsidR="00A23BE6">
              <w:rPr>
                <w:noProof/>
                <w:webHidden/>
              </w:rPr>
            </w:r>
            <w:r w:rsidR="00A23BE6">
              <w:rPr>
                <w:noProof/>
                <w:webHidden/>
              </w:rPr>
              <w:fldChar w:fldCharType="separate"/>
            </w:r>
            <w:r w:rsidR="00A23BE6">
              <w:rPr>
                <w:noProof/>
                <w:webHidden/>
              </w:rPr>
              <w:t>6</w:t>
            </w:r>
            <w:r w:rsidR="00A23BE6">
              <w:rPr>
                <w:noProof/>
                <w:webHidden/>
              </w:rPr>
              <w:fldChar w:fldCharType="end"/>
            </w:r>
          </w:hyperlink>
        </w:p>
        <w:p w14:paraId="6EFDF9BD" w14:textId="77777777" w:rsidR="00A23BE6" w:rsidRDefault="003A3297" w:rsidP="00A23BE6">
          <w:pPr>
            <w:pStyle w:val="TOC2"/>
            <w:tabs>
              <w:tab w:val="right" w:leader="dot" w:pos="9350"/>
            </w:tabs>
            <w:spacing w:line="360" w:lineRule="auto"/>
            <w:rPr>
              <w:rFonts w:eastAsiaTheme="minorEastAsia"/>
              <w:noProof/>
            </w:rPr>
          </w:pPr>
          <w:hyperlink w:anchor="_Toc475297703" w:history="1">
            <w:r w:rsidR="00A23BE6" w:rsidRPr="007F2008">
              <w:rPr>
                <w:rStyle w:val="Hyperlink"/>
                <w:noProof/>
              </w:rPr>
              <w:t>Part (b)</w:t>
            </w:r>
            <w:r w:rsidR="00A23BE6">
              <w:rPr>
                <w:noProof/>
                <w:webHidden/>
              </w:rPr>
              <w:tab/>
            </w:r>
            <w:r w:rsidR="00A23BE6">
              <w:rPr>
                <w:noProof/>
                <w:webHidden/>
              </w:rPr>
              <w:fldChar w:fldCharType="begin"/>
            </w:r>
            <w:r w:rsidR="00A23BE6">
              <w:rPr>
                <w:noProof/>
                <w:webHidden/>
              </w:rPr>
              <w:instrText xml:space="preserve"> PAGEREF _Toc475297703 \h </w:instrText>
            </w:r>
            <w:r w:rsidR="00A23BE6">
              <w:rPr>
                <w:noProof/>
                <w:webHidden/>
              </w:rPr>
            </w:r>
            <w:r w:rsidR="00A23BE6">
              <w:rPr>
                <w:noProof/>
                <w:webHidden/>
              </w:rPr>
              <w:fldChar w:fldCharType="separate"/>
            </w:r>
            <w:r w:rsidR="00A23BE6">
              <w:rPr>
                <w:noProof/>
                <w:webHidden/>
              </w:rPr>
              <w:t>6</w:t>
            </w:r>
            <w:r w:rsidR="00A23BE6">
              <w:rPr>
                <w:noProof/>
                <w:webHidden/>
              </w:rPr>
              <w:fldChar w:fldCharType="end"/>
            </w:r>
          </w:hyperlink>
        </w:p>
        <w:p w14:paraId="2062A972" w14:textId="77777777" w:rsidR="00A23BE6" w:rsidRDefault="003A3297" w:rsidP="00A23BE6">
          <w:pPr>
            <w:pStyle w:val="TOC2"/>
            <w:tabs>
              <w:tab w:val="right" w:leader="dot" w:pos="9350"/>
            </w:tabs>
            <w:spacing w:line="360" w:lineRule="auto"/>
            <w:rPr>
              <w:rFonts w:eastAsiaTheme="minorEastAsia"/>
              <w:noProof/>
            </w:rPr>
          </w:pPr>
          <w:hyperlink w:anchor="_Toc475297704" w:history="1">
            <w:r w:rsidR="00A23BE6" w:rsidRPr="007F2008">
              <w:rPr>
                <w:rStyle w:val="Hyperlink"/>
                <w:noProof/>
              </w:rPr>
              <w:t>Part (c-i)</w:t>
            </w:r>
            <w:r w:rsidR="00A23BE6">
              <w:rPr>
                <w:noProof/>
                <w:webHidden/>
              </w:rPr>
              <w:tab/>
            </w:r>
            <w:r w:rsidR="00A23BE6">
              <w:rPr>
                <w:noProof/>
                <w:webHidden/>
              </w:rPr>
              <w:fldChar w:fldCharType="begin"/>
            </w:r>
            <w:r w:rsidR="00A23BE6">
              <w:rPr>
                <w:noProof/>
                <w:webHidden/>
              </w:rPr>
              <w:instrText xml:space="preserve"> PAGEREF _Toc475297704 \h </w:instrText>
            </w:r>
            <w:r w:rsidR="00A23BE6">
              <w:rPr>
                <w:noProof/>
                <w:webHidden/>
              </w:rPr>
            </w:r>
            <w:r w:rsidR="00A23BE6">
              <w:rPr>
                <w:noProof/>
                <w:webHidden/>
              </w:rPr>
              <w:fldChar w:fldCharType="separate"/>
            </w:r>
            <w:r w:rsidR="00A23BE6">
              <w:rPr>
                <w:noProof/>
                <w:webHidden/>
              </w:rPr>
              <w:t>8</w:t>
            </w:r>
            <w:r w:rsidR="00A23BE6">
              <w:rPr>
                <w:noProof/>
                <w:webHidden/>
              </w:rPr>
              <w:fldChar w:fldCharType="end"/>
            </w:r>
          </w:hyperlink>
        </w:p>
        <w:p w14:paraId="040B2F8B" w14:textId="77777777" w:rsidR="00A23BE6" w:rsidRDefault="003A3297" w:rsidP="00A23BE6">
          <w:pPr>
            <w:pStyle w:val="TOC2"/>
            <w:tabs>
              <w:tab w:val="right" w:leader="dot" w:pos="9350"/>
            </w:tabs>
            <w:spacing w:line="360" w:lineRule="auto"/>
            <w:rPr>
              <w:rFonts w:eastAsiaTheme="minorEastAsia"/>
              <w:noProof/>
            </w:rPr>
          </w:pPr>
          <w:hyperlink w:anchor="_Toc475297705" w:history="1">
            <w:r w:rsidR="00A23BE6" w:rsidRPr="007F2008">
              <w:rPr>
                <w:rStyle w:val="Hyperlink"/>
                <w:noProof/>
              </w:rPr>
              <w:t>Part (c-ii)</w:t>
            </w:r>
            <w:r w:rsidR="00A23BE6">
              <w:rPr>
                <w:noProof/>
                <w:webHidden/>
              </w:rPr>
              <w:tab/>
            </w:r>
            <w:r w:rsidR="00A23BE6">
              <w:rPr>
                <w:noProof/>
                <w:webHidden/>
              </w:rPr>
              <w:fldChar w:fldCharType="begin"/>
            </w:r>
            <w:r w:rsidR="00A23BE6">
              <w:rPr>
                <w:noProof/>
                <w:webHidden/>
              </w:rPr>
              <w:instrText xml:space="preserve"> PAGEREF _Toc475297705 \h </w:instrText>
            </w:r>
            <w:r w:rsidR="00A23BE6">
              <w:rPr>
                <w:noProof/>
                <w:webHidden/>
              </w:rPr>
            </w:r>
            <w:r w:rsidR="00A23BE6">
              <w:rPr>
                <w:noProof/>
                <w:webHidden/>
              </w:rPr>
              <w:fldChar w:fldCharType="separate"/>
            </w:r>
            <w:r w:rsidR="00A23BE6">
              <w:rPr>
                <w:noProof/>
                <w:webHidden/>
              </w:rPr>
              <w:t>8</w:t>
            </w:r>
            <w:r w:rsidR="00A23BE6">
              <w:rPr>
                <w:noProof/>
                <w:webHidden/>
              </w:rPr>
              <w:fldChar w:fldCharType="end"/>
            </w:r>
          </w:hyperlink>
        </w:p>
        <w:p w14:paraId="3C2B92A8" w14:textId="77777777" w:rsidR="00A23BE6" w:rsidRDefault="003A3297" w:rsidP="00A23BE6">
          <w:pPr>
            <w:pStyle w:val="TOC1"/>
            <w:tabs>
              <w:tab w:val="right" w:leader="dot" w:pos="9350"/>
            </w:tabs>
            <w:spacing w:line="360" w:lineRule="auto"/>
            <w:rPr>
              <w:rFonts w:eastAsiaTheme="minorEastAsia"/>
              <w:noProof/>
            </w:rPr>
          </w:pPr>
          <w:hyperlink w:anchor="_Toc475297706" w:history="1">
            <w:r w:rsidR="00A23BE6" w:rsidRPr="007F2008">
              <w:rPr>
                <w:rStyle w:val="Hyperlink"/>
                <w:noProof/>
              </w:rPr>
              <w:t>Question 3</w:t>
            </w:r>
            <w:r w:rsidR="00A23BE6">
              <w:rPr>
                <w:noProof/>
                <w:webHidden/>
              </w:rPr>
              <w:tab/>
            </w:r>
            <w:r w:rsidR="00A23BE6">
              <w:rPr>
                <w:noProof/>
                <w:webHidden/>
              </w:rPr>
              <w:fldChar w:fldCharType="begin"/>
            </w:r>
            <w:r w:rsidR="00A23BE6">
              <w:rPr>
                <w:noProof/>
                <w:webHidden/>
              </w:rPr>
              <w:instrText xml:space="preserve"> PAGEREF _Toc475297706 \h </w:instrText>
            </w:r>
            <w:r w:rsidR="00A23BE6">
              <w:rPr>
                <w:noProof/>
                <w:webHidden/>
              </w:rPr>
            </w:r>
            <w:r w:rsidR="00A23BE6">
              <w:rPr>
                <w:noProof/>
                <w:webHidden/>
              </w:rPr>
              <w:fldChar w:fldCharType="separate"/>
            </w:r>
            <w:r w:rsidR="00A23BE6">
              <w:rPr>
                <w:noProof/>
                <w:webHidden/>
              </w:rPr>
              <w:t>9</w:t>
            </w:r>
            <w:r w:rsidR="00A23BE6">
              <w:rPr>
                <w:noProof/>
                <w:webHidden/>
              </w:rPr>
              <w:fldChar w:fldCharType="end"/>
            </w:r>
          </w:hyperlink>
        </w:p>
        <w:p w14:paraId="6EA6027B" w14:textId="77777777" w:rsidR="00A23BE6" w:rsidRDefault="003A3297" w:rsidP="00A23BE6">
          <w:pPr>
            <w:pStyle w:val="TOC2"/>
            <w:tabs>
              <w:tab w:val="right" w:leader="dot" w:pos="9350"/>
            </w:tabs>
            <w:spacing w:line="360" w:lineRule="auto"/>
            <w:rPr>
              <w:rFonts w:eastAsiaTheme="minorEastAsia"/>
              <w:noProof/>
            </w:rPr>
          </w:pPr>
          <w:hyperlink w:anchor="_Toc475297707" w:history="1">
            <w:r w:rsidR="00A23BE6" w:rsidRPr="007F2008">
              <w:rPr>
                <w:rStyle w:val="Hyperlink"/>
                <w:noProof/>
              </w:rPr>
              <w:t>Part (a)</w:t>
            </w:r>
            <w:r w:rsidR="00A23BE6">
              <w:rPr>
                <w:noProof/>
                <w:webHidden/>
              </w:rPr>
              <w:tab/>
            </w:r>
            <w:r w:rsidR="00A23BE6">
              <w:rPr>
                <w:noProof/>
                <w:webHidden/>
              </w:rPr>
              <w:fldChar w:fldCharType="begin"/>
            </w:r>
            <w:r w:rsidR="00A23BE6">
              <w:rPr>
                <w:noProof/>
                <w:webHidden/>
              </w:rPr>
              <w:instrText xml:space="preserve"> PAGEREF _Toc475297707 \h </w:instrText>
            </w:r>
            <w:r w:rsidR="00A23BE6">
              <w:rPr>
                <w:noProof/>
                <w:webHidden/>
              </w:rPr>
            </w:r>
            <w:r w:rsidR="00A23BE6">
              <w:rPr>
                <w:noProof/>
                <w:webHidden/>
              </w:rPr>
              <w:fldChar w:fldCharType="separate"/>
            </w:r>
            <w:r w:rsidR="00A23BE6">
              <w:rPr>
                <w:noProof/>
                <w:webHidden/>
              </w:rPr>
              <w:t>9</w:t>
            </w:r>
            <w:r w:rsidR="00A23BE6">
              <w:rPr>
                <w:noProof/>
                <w:webHidden/>
              </w:rPr>
              <w:fldChar w:fldCharType="end"/>
            </w:r>
          </w:hyperlink>
        </w:p>
        <w:p w14:paraId="71BA2583" w14:textId="77777777" w:rsidR="00A23BE6" w:rsidRDefault="003A3297" w:rsidP="00A23BE6">
          <w:pPr>
            <w:pStyle w:val="TOC2"/>
            <w:tabs>
              <w:tab w:val="right" w:leader="dot" w:pos="9350"/>
            </w:tabs>
            <w:spacing w:line="360" w:lineRule="auto"/>
            <w:rPr>
              <w:rFonts w:eastAsiaTheme="minorEastAsia"/>
              <w:noProof/>
            </w:rPr>
          </w:pPr>
          <w:hyperlink w:anchor="_Toc475297708" w:history="1">
            <w:r w:rsidR="00A23BE6" w:rsidRPr="007F2008">
              <w:rPr>
                <w:rStyle w:val="Hyperlink"/>
                <w:noProof/>
              </w:rPr>
              <w:t>Part (b)</w:t>
            </w:r>
            <w:r w:rsidR="00A23BE6">
              <w:rPr>
                <w:noProof/>
                <w:webHidden/>
              </w:rPr>
              <w:tab/>
            </w:r>
            <w:r w:rsidR="00A23BE6">
              <w:rPr>
                <w:noProof/>
                <w:webHidden/>
              </w:rPr>
              <w:fldChar w:fldCharType="begin"/>
            </w:r>
            <w:r w:rsidR="00A23BE6">
              <w:rPr>
                <w:noProof/>
                <w:webHidden/>
              </w:rPr>
              <w:instrText xml:space="preserve"> PAGEREF _Toc475297708 \h </w:instrText>
            </w:r>
            <w:r w:rsidR="00A23BE6">
              <w:rPr>
                <w:noProof/>
                <w:webHidden/>
              </w:rPr>
            </w:r>
            <w:r w:rsidR="00A23BE6">
              <w:rPr>
                <w:noProof/>
                <w:webHidden/>
              </w:rPr>
              <w:fldChar w:fldCharType="separate"/>
            </w:r>
            <w:r w:rsidR="00A23BE6">
              <w:rPr>
                <w:noProof/>
                <w:webHidden/>
              </w:rPr>
              <w:t>10</w:t>
            </w:r>
            <w:r w:rsidR="00A23BE6">
              <w:rPr>
                <w:noProof/>
                <w:webHidden/>
              </w:rPr>
              <w:fldChar w:fldCharType="end"/>
            </w:r>
          </w:hyperlink>
        </w:p>
        <w:p w14:paraId="0D3E041C" w14:textId="77777777" w:rsidR="00A23BE6" w:rsidRDefault="003A3297" w:rsidP="00A23BE6">
          <w:pPr>
            <w:pStyle w:val="TOC1"/>
            <w:tabs>
              <w:tab w:val="right" w:leader="dot" w:pos="9350"/>
            </w:tabs>
            <w:spacing w:line="360" w:lineRule="auto"/>
            <w:rPr>
              <w:rFonts w:eastAsiaTheme="minorEastAsia"/>
              <w:noProof/>
            </w:rPr>
          </w:pPr>
          <w:hyperlink w:anchor="_Toc475297709" w:history="1">
            <w:r w:rsidR="00A23BE6" w:rsidRPr="007F2008">
              <w:rPr>
                <w:rStyle w:val="Hyperlink"/>
                <w:noProof/>
              </w:rPr>
              <w:t>Question 4</w:t>
            </w:r>
            <w:r w:rsidR="00A23BE6">
              <w:rPr>
                <w:noProof/>
                <w:webHidden/>
              </w:rPr>
              <w:tab/>
            </w:r>
            <w:r w:rsidR="00A23BE6">
              <w:rPr>
                <w:noProof/>
                <w:webHidden/>
              </w:rPr>
              <w:fldChar w:fldCharType="begin"/>
            </w:r>
            <w:r w:rsidR="00A23BE6">
              <w:rPr>
                <w:noProof/>
                <w:webHidden/>
              </w:rPr>
              <w:instrText xml:space="preserve"> PAGEREF _Toc475297709 \h </w:instrText>
            </w:r>
            <w:r w:rsidR="00A23BE6">
              <w:rPr>
                <w:noProof/>
                <w:webHidden/>
              </w:rPr>
            </w:r>
            <w:r w:rsidR="00A23BE6">
              <w:rPr>
                <w:noProof/>
                <w:webHidden/>
              </w:rPr>
              <w:fldChar w:fldCharType="separate"/>
            </w:r>
            <w:r w:rsidR="00A23BE6">
              <w:rPr>
                <w:noProof/>
                <w:webHidden/>
              </w:rPr>
              <w:t>12</w:t>
            </w:r>
            <w:r w:rsidR="00A23BE6">
              <w:rPr>
                <w:noProof/>
                <w:webHidden/>
              </w:rPr>
              <w:fldChar w:fldCharType="end"/>
            </w:r>
          </w:hyperlink>
        </w:p>
        <w:p w14:paraId="1F3060D8" w14:textId="77777777" w:rsidR="00A23BE6" w:rsidRDefault="003A3297" w:rsidP="00A23BE6">
          <w:pPr>
            <w:pStyle w:val="TOC2"/>
            <w:tabs>
              <w:tab w:val="right" w:leader="dot" w:pos="9350"/>
            </w:tabs>
            <w:spacing w:line="360" w:lineRule="auto"/>
            <w:rPr>
              <w:rFonts w:eastAsiaTheme="minorEastAsia"/>
              <w:noProof/>
            </w:rPr>
          </w:pPr>
          <w:hyperlink w:anchor="_Toc475297710" w:history="1">
            <w:r w:rsidR="00A23BE6" w:rsidRPr="007F2008">
              <w:rPr>
                <w:rStyle w:val="Hyperlink"/>
                <w:noProof/>
              </w:rPr>
              <w:t>Part (a)</w:t>
            </w:r>
            <w:r w:rsidR="00A23BE6">
              <w:rPr>
                <w:noProof/>
                <w:webHidden/>
              </w:rPr>
              <w:tab/>
            </w:r>
            <w:r w:rsidR="00A23BE6">
              <w:rPr>
                <w:noProof/>
                <w:webHidden/>
              </w:rPr>
              <w:fldChar w:fldCharType="begin"/>
            </w:r>
            <w:r w:rsidR="00A23BE6">
              <w:rPr>
                <w:noProof/>
                <w:webHidden/>
              </w:rPr>
              <w:instrText xml:space="preserve"> PAGEREF _Toc475297710 \h </w:instrText>
            </w:r>
            <w:r w:rsidR="00A23BE6">
              <w:rPr>
                <w:noProof/>
                <w:webHidden/>
              </w:rPr>
            </w:r>
            <w:r w:rsidR="00A23BE6">
              <w:rPr>
                <w:noProof/>
                <w:webHidden/>
              </w:rPr>
              <w:fldChar w:fldCharType="separate"/>
            </w:r>
            <w:r w:rsidR="00A23BE6">
              <w:rPr>
                <w:noProof/>
                <w:webHidden/>
              </w:rPr>
              <w:t>12</w:t>
            </w:r>
            <w:r w:rsidR="00A23BE6">
              <w:rPr>
                <w:noProof/>
                <w:webHidden/>
              </w:rPr>
              <w:fldChar w:fldCharType="end"/>
            </w:r>
          </w:hyperlink>
        </w:p>
        <w:p w14:paraId="1DFFFA90" w14:textId="77777777" w:rsidR="00A23BE6" w:rsidRDefault="003A3297" w:rsidP="00A23BE6">
          <w:pPr>
            <w:pStyle w:val="TOC2"/>
            <w:tabs>
              <w:tab w:val="right" w:leader="dot" w:pos="9350"/>
            </w:tabs>
            <w:spacing w:line="360" w:lineRule="auto"/>
            <w:rPr>
              <w:rFonts w:eastAsiaTheme="minorEastAsia"/>
              <w:noProof/>
            </w:rPr>
          </w:pPr>
          <w:hyperlink w:anchor="_Toc475297711" w:history="1">
            <w:r w:rsidR="00A23BE6" w:rsidRPr="007F2008">
              <w:rPr>
                <w:rStyle w:val="Hyperlink"/>
                <w:noProof/>
              </w:rPr>
              <w:t>Part (b)</w:t>
            </w:r>
            <w:r w:rsidR="00A23BE6">
              <w:rPr>
                <w:noProof/>
                <w:webHidden/>
              </w:rPr>
              <w:tab/>
            </w:r>
            <w:r w:rsidR="00A23BE6">
              <w:rPr>
                <w:noProof/>
                <w:webHidden/>
              </w:rPr>
              <w:fldChar w:fldCharType="begin"/>
            </w:r>
            <w:r w:rsidR="00A23BE6">
              <w:rPr>
                <w:noProof/>
                <w:webHidden/>
              </w:rPr>
              <w:instrText xml:space="preserve"> PAGEREF _Toc475297711 \h </w:instrText>
            </w:r>
            <w:r w:rsidR="00A23BE6">
              <w:rPr>
                <w:noProof/>
                <w:webHidden/>
              </w:rPr>
            </w:r>
            <w:r w:rsidR="00A23BE6">
              <w:rPr>
                <w:noProof/>
                <w:webHidden/>
              </w:rPr>
              <w:fldChar w:fldCharType="separate"/>
            </w:r>
            <w:r w:rsidR="00A23BE6">
              <w:rPr>
                <w:noProof/>
                <w:webHidden/>
              </w:rPr>
              <w:t>13</w:t>
            </w:r>
            <w:r w:rsidR="00A23BE6">
              <w:rPr>
                <w:noProof/>
                <w:webHidden/>
              </w:rPr>
              <w:fldChar w:fldCharType="end"/>
            </w:r>
          </w:hyperlink>
        </w:p>
        <w:p w14:paraId="003C33B8" w14:textId="77777777" w:rsidR="00A23BE6" w:rsidRDefault="003A3297" w:rsidP="00A23BE6">
          <w:pPr>
            <w:pStyle w:val="TOC2"/>
            <w:tabs>
              <w:tab w:val="right" w:leader="dot" w:pos="9350"/>
            </w:tabs>
            <w:spacing w:line="360" w:lineRule="auto"/>
            <w:rPr>
              <w:rFonts w:eastAsiaTheme="minorEastAsia"/>
              <w:noProof/>
            </w:rPr>
          </w:pPr>
          <w:hyperlink w:anchor="_Toc475297712" w:history="1">
            <w:r w:rsidR="00A23BE6" w:rsidRPr="007F2008">
              <w:rPr>
                <w:rStyle w:val="Hyperlink"/>
                <w:noProof/>
              </w:rPr>
              <w:t>Part (c)</w:t>
            </w:r>
            <w:r w:rsidR="00A23BE6">
              <w:rPr>
                <w:noProof/>
                <w:webHidden/>
              </w:rPr>
              <w:tab/>
            </w:r>
            <w:r w:rsidR="00A23BE6">
              <w:rPr>
                <w:noProof/>
                <w:webHidden/>
              </w:rPr>
              <w:fldChar w:fldCharType="begin"/>
            </w:r>
            <w:r w:rsidR="00A23BE6">
              <w:rPr>
                <w:noProof/>
                <w:webHidden/>
              </w:rPr>
              <w:instrText xml:space="preserve"> PAGEREF _Toc475297712 \h </w:instrText>
            </w:r>
            <w:r w:rsidR="00A23BE6">
              <w:rPr>
                <w:noProof/>
                <w:webHidden/>
              </w:rPr>
            </w:r>
            <w:r w:rsidR="00A23BE6">
              <w:rPr>
                <w:noProof/>
                <w:webHidden/>
              </w:rPr>
              <w:fldChar w:fldCharType="separate"/>
            </w:r>
            <w:r w:rsidR="00A23BE6">
              <w:rPr>
                <w:noProof/>
                <w:webHidden/>
              </w:rPr>
              <w:t>13</w:t>
            </w:r>
            <w:r w:rsidR="00A23BE6">
              <w:rPr>
                <w:noProof/>
                <w:webHidden/>
              </w:rPr>
              <w:fldChar w:fldCharType="end"/>
            </w:r>
          </w:hyperlink>
        </w:p>
        <w:p w14:paraId="2098BF4F" w14:textId="77777777" w:rsidR="00A23BE6" w:rsidRDefault="003A3297" w:rsidP="00A23BE6">
          <w:pPr>
            <w:pStyle w:val="TOC1"/>
            <w:tabs>
              <w:tab w:val="right" w:leader="dot" w:pos="9350"/>
            </w:tabs>
            <w:spacing w:line="360" w:lineRule="auto"/>
            <w:rPr>
              <w:rFonts w:eastAsiaTheme="minorEastAsia"/>
              <w:noProof/>
            </w:rPr>
          </w:pPr>
          <w:hyperlink w:anchor="_Toc475297713" w:history="1">
            <w:r w:rsidR="00A23BE6" w:rsidRPr="007F2008">
              <w:rPr>
                <w:rStyle w:val="Hyperlink"/>
                <w:noProof/>
              </w:rPr>
              <w:t>Question 5</w:t>
            </w:r>
            <w:r w:rsidR="00A23BE6">
              <w:rPr>
                <w:noProof/>
                <w:webHidden/>
              </w:rPr>
              <w:tab/>
            </w:r>
            <w:r w:rsidR="00A23BE6">
              <w:rPr>
                <w:noProof/>
                <w:webHidden/>
              </w:rPr>
              <w:fldChar w:fldCharType="begin"/>
            </w:r>
            <w:r w:rsidR="00A23BE6">
              <w:rPr>
                <w:noProof/>
                <w:webHidden/>
              </w:rPr>
              <w:instrText xml:space="preserve"> PAGEREF _Toc475297713 \h </w:instrText>
            </w:r>
            <w:r w:rsidR="00A23BE6">
              <w:rPr>
                <w:noProof/>
                <w:webHidden/>
              </w:rPr>
            </w:r>
            <w:r w:rsidR="00A23BE6">
              <w:rPr>
                <w:noProof/>
                <w:webHidden/>
              </w:rPr>
              <w:fldChar w:fldCharType="separate"/>
            </w:r>
            <w:r w:rsidR="00A23BE6">
              <w:rPr>
                <w:noProof/>
                <w:webHidden/>
              </w:rPr>
              <w:t>14</w:t>
            </w:r>
            <w:r w:rsidR="00A23BE6">
              <w:rPr>
                <w:noProof/>
                <w:webHidden/>
              </w:rPr>
              <w:fldChar w:fldCharType="end"/>
            </w:r>
          </w:hyperlink>
        </w:p>
        <w:p w14:paraId="1EF00CA6" w14:textId="77777777" w:rsidR="00A23BE6" w:rsidRDefault="003A3297" w:rsidP="00A23BE6">
          <w:pPr>
            <w:pStyle w:val="TOC2"/>
            <w:tabs>
              <w:tab w:val="right" w:leader="dot" w:pos="9350"/>
            </w:tabs>
            <w:spacing w:line="360" w:lineRule="auto"/>
            <w:rPr>
              <w:rFonts w:eastAsiaTheme="minorEastAsia"/>
              <w:noProof/>
            </w:rPr>
          </w:pPr>
          <w:hyperlink w:anchor="_Toc475297714" w:history="1">
            <w:r w:rsidR="00A23BE6" w:rsidRPr="007F2008">
              <w:rPr>
                <w:rStyle w:val="Hyperlink"/>
                <w:noProof/>
              </w:rPr>
              <w:t>Part (a)</w:t>
            </w:r>
            <w:r w:rsidR="00A23BE6">
              <w:rPr>
                <w:noProof/>
                <w:webHidden/>
              </w:rPr>
              <w:tab/>
            </w:r>
            <w:r w:rsidR="00A23BE6">
              <w:rPr>
                <w:noProof/>
                <w:webHidden/>
              </w:rPr>
              <w:fldChar w:fldCharType="begin"/>
            </w:r>
            <w:r w:rsidR="00A23BE6">
              <w:rPr>
                <w:noProof/>
                <w:webHidden/>
              </w:rPr>
              <w:instrText xml:space="preserve"> PAGEREF _Toc475297714 \h </w:instrText>
            </w:r>
            <w:r w:rsidR="00A23BE6">
              <w:rPr>
                <w:noProof/>
                <w:webHidden/>
              </w:rPr>
            </w:r>
            <w:r w:rsidR="00A23BE6">
              <w:rPr>
                <w:noProof/>
                <w:webHidden/>
              </w:rPr>
              <w:fldChar w:fldCharType="separate"/>
            </w:r>
            <w:r w:rsidR="00A23BE6">
              <w:rPr>
                <w:noProof/>
                <w:webHidden/>
              </w:rPr>
              <w:t>14</w:t>
            </w:r>
            <w:r w:rsidR="00A23BE6">
              <w:rPr>
                <w:noProof/>
                <w:webHidden/>
              </w:rPr>
              <w:fldChar w:fldCharType="end"/>
            </w:r>
          </w:hyperlink>
        </w:p>
        <w:p w14:paraId="7A220116" w14:textId="77777777" w:rsidR="00A23BE6" w:rsidRDefault="003A3297" w:rsidP="00A23BE6">
          <w:pPr>
            <w:pStyle w:val="TOC2"/>
            <w:tabs>
              <w:tab w:val="right" w:leader="dot" w:pos="9350"/>
            </w:tabs>
            <w:spacing w:line="360" w:lineRule="auto"/>
            <w:rPr>
              <w:rFonts w:eastAsiaTheme="minorEastAsia"/>
              <w:noProof/>
            </w:rPr>
          </w:pPr>
          <w:hyperlink w:anchor="_Toc475297715" w:history="1">
            <w:r w:rsidR="00A23BE6" w:rsidRPr="007F2008">
              <w:rPr>
                <w:rStyle w:val="Hyperlink"/>
                <w:noProof/>
              </w:rPr>
              <w:t>Part (b)</w:t>
            </w:r>
            <w:r w:rsidR="00A23BE6">
              <w:rPr>
                <w:noProof/>
                <w:webHidden/>
              </w:rPr>
              <w:tab/>
            </w:r>
            <w:r w:rsidR="00A23BE6">
              <w:rPr>
                <w:noProof/>
                <w:webHidden/>
              </w:rPr>
              <w:fldChar w:fldCharType="begin"/>
            </w:r>
            <w:r w:rsidR="00A23BE6">
              <w:rPr>
                <w:noProof/>
                <w:webHidden/>
              </w:rPr>
              <w:instrText xml:space="preserve"> PAGEREF _Toc475297715 \h </w:instrText>
            </w:r>
            <w:r w:rsidR="00A23BE6">
              <w:rPr>
                <w:noProof/>
                <w:webHidden/>
              </w:rPr>
            </w:r>
            <w:r w:rsidR="00A23BE6">
              <w:rPr>
                <w:noProof/>
                <w:webHidden/>
              </w:rPr>
              <w:fldChar w:fldCharType="separate"/>
            </w:r>
            <w:r w:rsidR="00A23BE6">
              <w:rPr>
                <w:noProof/>
                <w:webHidden/>
              </w:rPr>
              <w:t>15</w:t>
            </w:r>
            <w:r w:rsidR="00A23BE6">
              <w:rPr>
                <w:noProof/>
                <w:webHidden/>
              </w:rPr>
              <w:fldChar w:fldCharType="end"/>
            </w:r>
          </w:hyperlink>
        </w:p>
        <w:p w14:paraId="05909F75" w14:textId="77777777" w:rsidR="00A23BE6" w:rsidRDefault="003A3297" w:rsidP="00A23BE6">
          <w:pPr>
            <w:pStyle w:val="TOC1"/>
            <w:tabs>
              <w:tab w:val="right" w:leader="dot" w:pos="9350"/>
            </w:tabs>
            <w:spacing w:line="360" w:lineRule="auto"/>
            <w:rPr>
              <w:rFonts w:eastAsiaTheme="minorEastAsia"/>
              <w:noProof/>
            </w:rPr>
          </w:pPr>
          <w:hyperlink w:anchor="_Toc475297716" w:history="1">
            <w:r w:rsidR="00A23BE6" w:rsidRPr="007F2008">
              <w:rPr>
                <w:rStyle w:val="Hyperlink"/>
                <w:noProof/>
              </w:rPr>
              <w:t>Bibliography</w:t>
            </w:r>
            <w:r w:rsidR="00A23BE6">
              <w:rPr>
                <w:noProof/>
                <w:webHidden/>
              </w:rPr>
              <w:tab/>
            </w:r>
            <w:r w:rsidR="00A23BE6">
              <w:rPr>
                <w:noProof/>
                <w:webHidden/>
              </w:rPr>
              <w:fldChar w:fldCharType="begin"/>
            </w:r>
            <w:r w:rsidR="00A23BE6">
              <w:rPr>
                <w:noProof/>
                <w:webHidden/>
              </w:rPr>
              <w:instrText xml:space="preserve"> PAGEREF _Toc475297716 \h </w:instrText>
            </w:r>
            <w:r w:rsidR="00A23BE6">
              <w:rPr>
                <w:noProof/>
                <w:webHidden/>
              </w:rPr>
            </w:r>
            <w:r w:rsidR="00A23BE6">
              <w:rPr>
                <w:noProof/>
                <w:webHidden/>
              </w:rPr>
              <w:fldChar w:fldCharType="separate"/>
            </w:r>
            <w:r w:rsidR="00A23BE6">
              <w:rPr>
                <w:noProof/>
                <w:webHidden/>
              </w:rPr>
              <w:t>16</w:t>
            </w:r>
            <w:r w:rsidR="00A23BE6">
              <w:rPr>
                <w:noProof/>
                <w:webHidden/>
              </w:rPr>
              <w:fldChar w:fldCharType="end"/>
            </w:r>
          </w:hyperlink>
        </w:p>
        <w:p w14:paraId="184205BA" w14:textId="77777777" w:rsidR="00CD680A" w:rsidRPr="00CD680A" w:rsidRDefault="00CD680A" w:rsidP="00CD680A">
          <w:pPr>
            <w:spacing w:line="360" w:lineRule="auto"/>
            <w:rPr>
              <w:sz w:val="24"/>
            </w:rPr>
          </w:pPr>
          <w:r w:rsidRPr="00CD680A">
            <w:rPr>
              <w:b/>
              <w:bCs/>
              <w:noProof/>
              <w:sz w:val="24"/>
            </w:rPr>
            <w:fldChar w:fldCharType="end"/>
          </w:r>
        </w:p>
      </w:sdtContent>
    </w:sdt>
    <w:p w14:paraId="37E26938" w14:textId="77777777" w:rsidR="000C31F9" w:rsidRPr="000C31F9" w:rsidRDefault="000C31F9">
      <w:pPr>
        <w:rPr>
          <w:rFonts w:ascii="Times New Roman" w:hAnsi="Times New Roman" w:cs="Times New Roman"/>
          <w:sz w:val="24"/>
          <w:szCs w:val="24"/>
        </w:rPr>
      </w:pPr>
    </w:p>
    <w:p w14:paraId="03EB491D" w14:textId="77777777" w:rsidR="000C31F9" w:rsidRPr="000C31F9" w:rsidRDefault="000C31F9">
      <w:pPr>
        <w:rPr>
          <w:rFonts w:ascii="Times New Roman" w:hAnsi="Times New Roman" w:cs="Times New Roman"/>
          <w:sz w:val="24"/>
          <w:szCs w:val="24"/>
        </w:rPr>
      </w:pPr>
      <w:r w:rsidRPr="000C31F9">
        <w:rPr>
          <w:rFonts w:ascii="Times New Roman" w:hAnsi="Times New Roman" w:cs="Times New Roman"/>
          <w:sz w:val="24"/>
          <w:szCs w:val="24"/>
        </w:rPr>
        <w:br w:type="page"/>
      </w:r>
    </w:p>
    <w:p w14:paraId="746080C0" w14:textId="77777777" w:rsidR="000C31F9" w:rsidRPr="000C31F9" w:rsidRDefault="000C31F9" w:rsidP="000C31F9">
      <w:pPr>
        <w:pStyle w:val="Heading1"/>
      </w:pPr>
      <w:bookmarkStart w:id="1" w:name="_Toc475297699"/>
      <w:r w:rsidRPr="000C31F9">
        <w:lastRenderedPageBreak/>
        <w:t>Question 1</w:t>
      </w:r>
      <w:bookmarkEnd w:id="1"/>
    </w:p>
    <w:p w14:paraId="35382DD4"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According to Larson &amp; Gray in their 2014 book, Project Management – The Managerial Process, projects can be classified into three categories, namely Compliance projects, Strategic projects and Operational projects. Such classification is essential for identifying the steps required for projects classified under the category. </w:t>
      </w:r>
    </w:p>
    <w:p w14:paraId="4742DD08" w14:textId="77777777" w:rsidR="000C31F9" w:rsidRPr="000C31F9" w:rsidRDefault="000C31F9" w:rsidP="00E93FF4">
      <w:pPr>
        <w:pStyle w:val="Subtitle"/>
        <w:spacing w:line="360" w:lineRule="auto"/>
        <w:rPr>
          <w:rStyle w:val="IntenseEmphasis"/>
        </w:rPr>
      </w:pPr>
      <w:r w:rsidRPr="000C31F9">
        <w:rPr>
          <w:rStyle w:val="IntenseEmphasis"/>
        </w:rPr>
        <w:t>Compliance Projects</w:t>
      </w:r>
    </w:p>
    <w:p w14:paraId="6B264C87"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Compliance projects, also called Emergency projects, are projects </w:t>
      </w:r>
      <w:r w:rsidR="006E1238">
        <w:rPr>
          <w:rFonts w:ascii="Times New Roman" w:hAnsi="Times New Roman" w:cs="Times New Roman"/>
          <w:sz w:val="24"/>
          <w:szCs w:val="24"/>
        </w:rPr>
        <w:t xml:space="preserve">where organizations carry out to ensure that they comply with </w:t>
      </w:r>
      <w:r w:rsidR="006E1238" w:rsidRPr="000C31F9">
        <w:rPr>
          <w:rFonts w:ascii="Times New Roman" w:hAnsi="Times New Roman" w:cs="Times New Roman"/>
          <w:sz w:val="24"/>
          <w:szCs w:val="24"/>
        </w:rPr>
        <w:t xml:space="preserve">regulatory </w:t>
      </w:r>
      <w:r w:rsidR="006E1238">
        <w:rPr>
          <w:rFonts w:ascii="Times New Roman" w:hAnsi="Times New Roman" w:cs="Times New Roman"/>
          <w:sz w:val="24"/>
          <w:szCs w:val="24"/>
        </w:rPr>
        <w:t xml:space="preserve">requirements such that they can avoid the </w:t>
      </w:r>
      <w:r w:rsidRPr="000C31F9">
        <w:rPr>
          <w:rFonts w:ascii="Times New Roman" w:hAnsi="Times New Roman" w:cs="Times New Roman"/>
          <w:sz w:val="24"/>
          <w:szCs w:val="24"/>
        </w:rPr>
        <w:t>penalties imposed</w:t>
      </w:r>
      <w:r w:rsidR="006E1238">
        <w:rPr>
          <w:rFonts w:ascii="Times New Roman" w:hAnsi="Times New Roman" w:cs="Times New Roman"/>
          <w:sz w:val="24"/>
          <w:szCs w:val="24"/>
        </w:rPr>
        <w:t>.</w:t>
      </w:r>
      <w:r w:rsidRPr="000C31F9">
        <w:rPr>
          <w:rFonts w:ascii="Times New Roman" w:hAnsi="Times New Roman" w:cs="Times New Roman"/>
          <w:sz w:val="24"/>
          <w:szCs w:val="24"/>
        </w:rPr>
        <w:t xml:space="preserve"> Such projects are </w:t>
      </w:r>
      <w:r w:rsidR="006E1238">
        <w:rPr>
          <w:rFonts w:ascii="Times New Roman" w:hAnsi="Times New Roman" w:cs="Times New Roman"/>
          <w:sz w:val="24"/>
          <w:szCs w:val="24"/>
        </w:rPr>
        <w:t xml:space="preserve">necessary as they determine if </w:t>
      </w:r>
      <w:r w:rsidRPr="000C31F9">
        <w:rPr>
          <w:rFonts w:ascii="Times New Roman" w:hAnsi="Times New Roman" w:cs="Times New Roman"/>
          <w:sz w:val="24"/>
          <w:szCs w:val="24"/>
        </w:rPr>
        <w:t>organization</w:t>
      </w:r>
      <w:r w:rsidR="006E1238">
        <w:rPr>
          <w:rFonts w:ascii="Times New Roman" w:hAnsi="Times New Roman" w:cs="Times New Roman"/>
          <w:sz w:val="24"/>
          <w:szCs w:val="24"/>
        </w:rPr>
        <w:t xml:space="preserve">s are allowed to </w:t>
      </w:r>
      <w:r w:rsidRPr="000C31F9">
        <w:rPr>
          <w:rFonts w:ascii="Times New Roman" w:hAnsi="Times New Roman" w:cs="Times New Roman"/>
          <w:sz w:val="24"/>
          <w:szCs w:val="24"/>
        </w:rPr>
        <w:t xml:space="preserve">operate in the region. </w:t>
      </w:r>
    </w:p>
    <w:p w14:paraId="3752C1F7"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Project B is a compliance project</w:t>
      </w:r>
      <w:r w:rsidR="00A84972">
        <w:rPr>
          <w:rFonts w:ascii="Times New Roman" w:hAnsi="Times New Roman" w:cs="Times New Roman"/>
          <w:sz w:val="24"/>
          <w:szCs w:val="24"/>
        </w:rPr>
        <w:t xml:space="preserve"> because the </w:t>
      </w:r>
      <w:r w:rsidRPr="000C31F9">
        <w:rPr>
          <w:rFonts w:ascii="Times New Roman" w:hAnsi="Times New Roman" w:cs="Times New Roman"/>
          <w:sz w:val="24"/>
          <w:szCs w:val="24"/>
        </w:rPr>
        <w:t xml:space="preserve">crowd control system </w:t>
      </w:r>
      <w:r w:rsidR="00A84972">
        <w:rPr>
          <w:rFonts w:ascii="Times New Roman" w:hAnsi="Times New Roman" w:cs="Times New Roman"/>
          <w:sz w:val="24"/>
          <w:szCs w:val="24"/>
        </w:rPr>
        <w:t xml:space="preserve">to be implemented is a requirement by Singapore Civil Defence Force (SCDF). According to the Evacuation Planning Guidelines 2013, the procedures for evacuation in the event of fire involve crowd management. For instance, the fire escape routes need to accessible by everyone at all times and everyone in the crowd has to be accounted for. </w:t>
      </w:r>
      <w:r w:rsidR="005D240F">
        <w:rPr>
          <w:rFonts w:ascii="Times New Roman" w:hAnsi="Times New Roman" w:cs="Times New Roman"/>
          <w:sz w:val="24"/>
          <w:szCs w:val="24"/>
        </w:rPr>
        <w:t xml:space="preserve">Under Singapore Fire Safety Act Chapter 109A, anyone who is guilty of an offence under this act </w:t>
      </w:r>
      <w:r w:rsidR="00A84972">
        <w:rPr>
          <w:rFonts w:ascii="Times New Roman" w:hAnsi="Times New Roman" w:cs="Times New Roman"/>
          <w:sz w:val="24"/>
          <w:szCs w:val="24"/>
        </w:rPr>
        <w:t xml:space="preserve">would be liable </w:t>
      </w:r>
      <w:r w:rsidR="005D240F">
        <w:rPr>
          <w:rFonts w:ascii="Times New Roman" w:hAnsi="Times New Roman" w:cs="Times New Roman"/>
          <w:sz w:val="24"/>
          <w:szCs w:val="24"/>
        </w:rPr>
        <w:t>on conviction to a fine not exceeding $10,000 unless otherwise stated.</w:t>
      </w:r>
    </w:p>
    <w:p w14:paraId="7CE8025C" w14:textId="77777777" w:rsidR="000C31F9" w:rsidRPr="000C31F9" w:rsidRDefault="000C31F9" w:rsidP="00E93FF4">
      <w:pPr>
        <w:pStyle w:val="Subtitle"/>
        <w:spacing w:line="360" w:lineRule="auto"/>
        <w:rPr>
          <w:rStyle w:val="IntenseEmphasis"/>
        </w:rPr>
      </w:pPr>
      <w:r w:rsidRPr="000C31F9">
        <w:rPr>
          <w:rStyle w:val="IntenseEmphasis"/>
        </w:rPr>
        <w:t>Strategic Projects</w:t>
      </w:r>
    </w:p>
    <w:p w14:paraId="6BAF7742" w14:textId="77777777" w:rsidR="002030B6"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Strategic projects directly support the organization’s long-run mission, which can be directed toward increasing revenue or market share. This includes new products and research and development in the organization.</w:t>
      </w:r>
      <w:r w:rsidR="002030B6">
        <w:rPr>
          <w:rFonts w:ascii="Times New Roman" w:hAnsi="Times New Roman" w:cs="Times New Roman"/>
          <w:sz w:val="24"/>
          <w:szCs w:val="24"/>
        </w:rPr>
        <w:t xml:space="preserve"> </w:t>
      </w:r>
      <w:r w:rsidRPr="000C31F9">
        <w:rPr>
          <w:rFonts w:ascii="Times New Roman" w:hAnsi="Times New Roman" w:cs="Times New Roman"/>
          <w:sz w:val="24"/>
          <w:szCs w:val="24"/>
        </w:rPr>
        <w:t xml:space="preserve">Project C and Project F </w:t>
      </w:r>
      <w:r w:rsidR="002030B6">
        <w:rPr>
          <w:rFonts w:ascii="Times New Roman" w:hAnsi="Times New Roman" w:cs="Times New Roman"/>
          <w:sz w:val="24"/>
          <w:szCs w:val="24"/>
        </w:rPr>
        <w:t xml:space="preserve">can be classified as </w:t>
      </w:r>
      <w:r w:rsidRPr="000C31F9">
        <w:rPr>
          <w:rFonts w:ascii="Times New Roman" w:hAnsi="Times New Roman" w:cs="Times New Roman"/>
          <w:sz w:val="24"/>
          <w:szCs w:val="24"/>
        </w:rPr>
        <w:t xml:space="preserve">strategic </w:t>
      </w:r>
      <w:r w:rsidR="002030B6">
        <w:rPr>
          <w:rFonts w:ascii="Times New Roman" w:hAnsi="Times New Roman" w:cs="Times New Roman"/>
          <w:sz w:val="24"/>
          <w:szCs w:val="24"/>
        </w:rPr>
        <w:t>projects.</w:t>
      </w:r>
      <w:r w:rsidRPr="000C31F9">
        <w:rPr>
          <w:rFonts w:ascii="Times New Roman" w:hAnsi="Times New Roman" w:cs="Times New Roman"/>
          <w:sz w:val="24"/>
          <w:szCs w:val="24"/>
        </w:rPr>
        <w:t xml:space="preserve"> </w:t>
      </w:r>
    </w:p>
    <w:p w14:paraId="457F1849"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C, b</w:t>
      </w:r>
      <w:r w:rsidR="002030B6">
        <w:rPr>
          <w:rFonts w:ascii="Times New Roman" w:hAnsi="Times New Roman" w:cs="Times New Roman"/>
          <w:sz w:val="24"/>
          <w:szCs w:val="24"/>
        </w:rPr>
        <w:t>y setting up its own fish farm, PMS will have a better control over the quality of the fresh produces they offer to customers. I</w:t>
      </w:r>
      <w:r w:rsidRPr="000C31F9">
        <w:rPr>
          <w:rFonts w:ascii="Times New Roman" w:hAnsi="Times New Roman" w:cs="Times New Roman"/>
          <w:sz w:val="24"/>
          <w:szCs w:val="24"/>
        </w:rPr>
        <w:t>t reduces the likelihood of receiving unreliable or stale fish</w:t>
      </w:r>
      <w:r w:rsidR="002030B6">
        <w:rPr>
          <w:rFonts w:ascii="Times New Roman" w:hAnsi="Times New Roman" w:cs="Times New Roman"/>
          <w:sz w:val="24"/>
          <w:szCs w:val="24"/>
        </w:rPr>
        <w:t xml:space="preserve"> from vendors and suppliers. </w:t>
      </w:r>
      <w:r w:rsidRPr="000C31F9">
        <w:rPr>
          <w:rFonts w:ascii="Times New Roman" w:hAnsi="Times New Roman" w:cs="Times New Roman"/>
          <w:sz w:val="24"/>
          <w:szCs w:val="24"/>
        </w:rPr>
        <w:t xml:space="preserve">In addition, Project C helps </w:t>
      </w:r>
      <w:r w:rsidR="00FD6976">
        <w:rPr>
          <w:rFonts w:ascii="Times New Roman" w:hAnsi="Times New Roman" w:cs="Times New Roman"/>
          <w:sz w:val="24"/>
          <w:szCs w:val="24"/>
        </w:rPr>
        <w:t xml:space="preserve">to </w:t>
      </w:r>
      <w:r w:rsidRPr="000C31F9">
        <w:rPr>
          <w:rFonts w:ascii="Times New Roman" w:hAnsi="Times New Roman" w:cs="Times New Roman"/>
          <w:sz w:val="24"/>
          <w:szCs w:val="24"/>
        </w:rPr>
        <w:t xml:space="preserve">eliminate </w:t>
      </w:r>
      <w:r w:rsidR="00FD6976">
        <w:rPr>
          <w:rFonts w:ascii="Times New Roman" w:hAnsi="Times New Roman" w:cs="Times New Roman"/>
          <w:sz w:val="24"/>
          <w:szCs w:val="24"/>
        </w:rPr>
        <w:t xml:space="preserve">the </w:t>
      </w:r>
      <w:r w:rsidRPr="000C31F9">
        <w:rPr>
          <w:rFonts w:ascii="Times New Roman" w:hAnsi="Times New Roman" w:cs="Times New Roman"/>
          <w:sz w:val="24"/>
          <w:szCs w:val="24"/>
        </w:rPr>
        <w:t xml:space="preserve">middle-man </w:t>
      </w:r>
      <w:r w:rsidR="00FD6976">
        <w:rPr>
          <w:rFonts w:ascii="Times New Roman" w:hAnsi="Times New Roman" w:cs="Times New Roman"/>
          <w:sz w:val="24"/>
          <w:szCs w:val="24"/>
        </w:rPr>
        <w:t xml:space="preserve">in the supply chain, thereby cutting down on </w:t>
      </w:r>
      <w:r w:rsidRPr="000C31F9">
        <w:rPr>
          <w:rFonts w:ascii="Times New Roman" w:hAnsi="Times New Roman" w:cs="Times New Roman"/>
          <w:sz w:val="24"/>
          <w:szCs w:val="24"/>
        </w:rPr>
        <w:t>import costs</w:t>
      </w:r>
      <w:r w:rsidR="00FD6976">
        <w:rPr>
          <w:rFonts w:ascii="Times New Roman" w:hAnsi="Times New Roman" w:cs="Times New Roman"/>
          <w:sz w:val="24"/>
          <w:szCs w:val="24"/>
        </w:rPr>
        <w:t xml:space="preserve">. These envisaged deliverables are in line with PMS’ mission to </w:t>
      </w:r>
      <w:r w:rsidRPr="000C31F9">
        <w:rPr>
          <w:rFonts w:ascii="Times New Roman" w:hAnsi="Times New Roman" w:cs="Times New Roman"/>
          <w:sz w:val="24"/>
          <w:szCs w:val="24"/>
        </w:rPr>
        <w:t xml:space="preserve">“Enrich Customers’ Livings at Affordable Cost” </w:t>
      </w:r>
      <w:r w:rsidR="00FD6976">
        <w:rPr>
          <w:rFonts w:ascii="Times New Roman" w:hAnsi="Times New Roman" w:cs="Times New Roman"/>
          <w:sz w:val="24"/>
          <w:szCs w:val="24"/>
        </w:rPr>
        <w:t>where fresh produces are provided at lower cost.</w:t>
      </w:r>
    </w:p>
    <w:p w14:paraId="37D3855B"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 xml:space="preserve">For Project F, by </w:t>
      </w:r>
      <w:r w:rsidR="00FD6976">
        <w:rPr>
          <w:rFonts w:ascii="Times New Roman" w:hAnsi="Times New Roman" w:cs="Times New Roman"/>
          <w:sz w:val="24"/>
          <w:szCs w:val="24"/>
        </w:rPr>
        <w:t xml:space="preserve">offering membership and </w:t>
      </w:r>
      <w:r w:rsidRPr="000C31F9">
        <w:rPr>
          <w:rFonts w:ascii="Times New Roman" w:hAnsi="Times New Roman" w:cs="Times New Roman"/>
          <w:sz w:val="24"/>
          <w:szCs w:val="24"/>
        </w:rPr>
        <w:t xml:space="preserve">partnering with a </w:t>
      </w:r>
      <w:r w:rsidR="00FD6976">
        <w:rPr>
          <w:rFonts w:ascii="Times New Roman" w:hAnsi="Times New Roman" w:cs="Times New Roman"/>
          <w:sz w:val="24"/>
          <w:szCs w:val="24"/>
        </w:rPr>
        <w:t>bank</w:t>
      </w:r>
      <w:r w:rsidRPr="000C31F9">
        <w:rPr>
          <w:rFonts w:ascii="Times New Roman" w:hAnsi="Times New Roman" w:cs="Times New Roman"/>
          <w:sz w:val="24"/>
          <w:szCs w:val="24"/>
        </w:rPr>
        <w:t xml:space="preserve">, it incentivizes customers </w:t>
      </w:r>
      <w:r w:rsidR="00FD6976">
        <w:rPr>
          <w:rFonts w:ascii="Times New Roman" w:hAnsi="Times New Roman" w:cs="Times New Roman"/>
          <w:sz w:val="24"/>
          <w:szCs w:val="24"/>
        </w:rPr>
        <w:t xml:space="preserve">with </w:t>
      </w:r>
      <w:r w:rsidRPr="000C31F9">
        <w:rPr>
          <w:rFonts w:ascii="Times New Roman" w:hAnsi="Times New Roman" w:cs="Times New Roman"/>
          <w:sz w:val="24"/>
          <w:szCs w:val="24"/>
        </w:rPr>
        <w:t>SingaBank’s credit card</w:t>
      </w:r>
      <w:r w:rsidR="00FD6976">
        <w:rPr>
          <w:rFonts w:ascii="Times New Roman" w:hAnsi="Times New Roman" w:cs="Times New Roman"/>
          <w:sz w:val="24"/>
          <w:szCs w:val="24"/>
        </w:rPr>
        <w:t xml:space="preserve"> to patron at PMS. Existing customers will also feel encouraged to sign up for the membership card where they can enjoy </w:t>
      </w:r>
      <w:r w:rsidRPr="000C31F9">
        <w:rPr>
          <w:rFonts w:ascii="Times New Roman" w:hAnsi="Times New Roman" w:cs="Times New Roman"/>
          <w:sz w:val="24"/>
          <w:szCs w:val="24"/>
        </w:rPr>
        <w:t>rebates or discounts when shopping at PMS</w:t>
      </w:r>
      <w:r w:rsidR="00FD6976">
        <w:rPr>
          <w:rFonts w:ascii="Times New Roman" w:hAnsi="Times New Roman" w:cs="Times New Roman"/>
          <w:sz w:val="24"/>
          <w:szCs w:val="24"/>
        </w:rPr>
        <w:t>, which they have already been doing</w:t>
      </w:r>
      <w:r w:rsidRPr="000C31F9">
        <w:rPr>
          <w:rFonts w:ascii="Times New Roman" w:hAnsi="Times New Roman" w:cs="Times New Roman"/>
          <w:sz w:val="24"/>
          <w:szCs w:val="24"/>
        </w:rPr>
        <w:t>.</w:t>
      </w:r>
      <w:r w:rsidR="00FD6976">
        <w:rPr>
          <w:rFonts w:ascii="Times New Roman" w:hAnsi="Times New Roman" w:cs="Times New Roman"/>
          <w:sz w:val="24"/>
          <w:szCs w:val="24"/>
        </w:rPr>
        <w:t xml:space="preserve"> This helps in increasing customers’ loyalty with the supermarket </w:t>
      </w:r>
      <w:r w:rsidR="00BD5595">
        <w:rPr>
          <w:rFonts w:ascii="Times New Roman" w:hAnsi="Times New Roman" w:cs="Times New Roman"/>
          <w:sz w:val="24"/>
          <w:szCs w:val="24"/>
        </w:rPr>
        <w:t>and it is the first step for PMS to explore other great opportunities that can be leveraged on with SingaBank.</w:t>
      </w:r>
      <w:r w:rsidRPr="000C31F9">
        <w:rPr>
          <w:rFonts w:ascii="Times New Roman" w:hAnsi="Times New Roman" w:cs="Times New Roman"/>
          <w:sz w:val="24"/>
          <w:szCs w:val="24"/>
        </w:rPr>
        <w:t xml:space="preserve"> </w:t>
      </w:r>
    </w:p>
    <w:p w14:paraId="48AFCFEC" w14:textId="77777777" w:rsidR="000C31F9" w:rsidRPr="000C31F9" w:rsidRDefault="000C31F9" w:rsidP="00E93FF4">
      <w:pPr>
        <w:spacing w:line="360" w:lineRule="auto"/>
        <w:rPr>
          <w:rStyle w:val="IntenseEmphasis"/>
          <w:rFonts w:asciiTheme="majorHAnsi" w:eastAsiaTheme="majorEastAsia" w:hAnsiTheme="majorHAnsi" w:cstheme="majorBidi"/>
          <w:spacing w:val="15"/>
          <w:sz w:val="24"/>
          <w:szCs w:val="24"/>
        </w:rPr>
      </w:pPr>
      <w:r w:rsidRPr="000C31F9">
        <w:rPr>
          <w:rStyle w:val="IntenseEmphasis"/>
          <w:rFonts w:asciiTheme="majorHAnsi" w:eastAsiaTheme="majorEastAsia" w:hAnsiTheme="majorHAnsi" w:cstheme="majorBidi"/>
          <w:spacing w:val="15"/>
          <w:sz w:val="24"/>
          <w:szCs w:val="24"/>
        </w:rPr>
        <w:t xml:space="preserve">Operational </w:t>
      </w:r>
      <w:r>
        <w:rPr>
          <w:rStyle w:val="IntenseEmphasis"/>
          <w:rFonts w:asciiTheme="majorHAnsi" w:eastAsiaTheme="majorEastAsia" w:hAnsiTheme="majorHAnsi" w:cstheme="majorBidi"/>
          <w:spacing w:val="15"/>
          <w:sz w:val="24"/>
          <w:szCs w:val="24"/>
        </w:rPr>
        <w:t>P</w:t>
      </w:r>
      <w:r w:rsidRPr="000C31F9">
        <w:rPr>
          <w:rStyle w:val="IntenseEmphasis"/>
          <w:rFonts w:asciiTheme="majorHAnsi" w:eastAsiaTheme="majorEastAsia" w:hAnsiTheme="majorHAnsi" w:cstheme="majorBidi"/>
          <w:spacing w:val="15"/>
          <w:sz w:val="24"/>
          <w:szCs w:val="24"/>
        </w:rPr>
        <w:t>rojects</w:t>
      </w:r>
    </w:p>
    <w:p w14:paraId="1BC85EBD" w14:textId="77777777" w:rsidR="00683CB3"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Operational projects are projects designed to improve the efficiency of systems, reduce costs and improve performance to support current operations. Projects A, D and E </w:t>
      </w:r>
      <w:r w:rsidR="00683CB3">
        <w:rPr>
          <w:rFonts w:ascii="Times New Roman" w:hAnsi="Times New Roman" w:cs="Times New Roman"/>
          <w:sz w:val="24"/>
          <w:szCs w:val="24"/>
        </w:rPr>
        <w:t xml:space="preserve">can be classified as </w:t>
      </w:r>
      <w:r w:rsidRPr="000C31F9">
        <w:rPr>
          <w:rFonts w:ascii="Times New Roman" w:hAnsi="Times New Roman" w:cs="Times New Roman"/>
          <w:sz w:val="24"/>
          <w:szCs w:val="24"/>
        </w:rPr>
        <w:t xml:space="preserve">operational projects. </w:t>
      </w:r>
    </w:p>
    <w:p w14:paraId="70E72F81"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Project A is the implementation of customer self-checkout system at the supermarkets, which </w:t>
      </w:r>
      <w:r w:rsidR="002C71DB">
        <w:rPr>
          <w:rFonts w:ascii="Times New Roman" w:hAnsi="Times New Roman" w:cs="Times New Roman"/>
          <w:sz w:val="24"/>
          <w:szCs w:val="24"/>
        </w:rPr>
        <w:t>supports</w:t>
      </w:r>
      <w:r w:rsidRPr="000C31F9">
        <w:rPr>
          <w:rFonts w:ascii="Times New Roman" w:hAnsi="Times New Roman" w:cs="Times New Roman"/>
          <w:sz w:val="24"/>
          <w:szCs w:val="24"/>
        </w:rPr>
        <w:t xml:space="preserve"> the current manual checkout </w:t>
      </w:r>
      <w:r w:rsidR="002C71DB">
        <w:rPr>
          <w:rFonts w:ascii="Times New Roman" w:hAnsi="Times New Roman" w:cs="Times New Roman"/>
          <w:sz w:val="24"/>
          <w:szCs w:val="24"/>
        </w:rPr>
        <w:t xml:space="preserve">process. It will potentially lower the supermarket’s operation </w:t>
      </w:r>
      <w:r w:rsidRPr="000C31F9">
        <w:rPr>
          <w:rFonts w:ascii="Times New Roman" w:hAnsi="Times New Roman" w:cs="Times New Roman"/>
          <w:sz w:val="24"/>
          <w:szCs w:val="24"/>
        </w:rPr>
        <w:t xml:space="preserve">cost </w:t>
      </w:r>
      <w:r w:rsidR="002C71DB">
        <w:rPr>
          <w:rFonts w:ascii="Times New Roman" w:hAnsi="Times New Roman" w:cs="Times New Roman"/>
          <w:sz w:val="24"/>
          <w:szCs w:val="24"/>
        </w:rPr>
        <w:t xml:space="preserve">as less </w:t>
      </w:r>
      <w:r w:rsidRPr="000C31F9">
        <w:rPr>
          <w:rFonts w:ascii="Times New Roman" w:hAnsi="Times New Roman" w:cs="Times New Roman"/>
          <w:sz w:val="24"/>
          <w:szCs w:val="24"/>
        </w:rPr>
        <w:t xml:space="preserve">manpower </w:t>
      </w:r>
      <w:r w:rsidR="002C71DB">
        <w:rPr>
          <w:rFonts w:ascii="Times New Roman" w:hAnsi="Times New Roman" w:cs="Times New Roman"/>
          <w:sz w:val="24"/>
          <w:szCs w:val="24"/>
        </w:rPr>
        <w:t xml:space="preserve">is required in the checkout process. Additionally, it </w:t>
      </w:r>
      <w:r w:rsidRPr="000C31F9">
        <w:rPr>
          <w:rFonts w:ascii="Times New Roman" w:hAnsi="Times New Roman" w:cs="Times New Roman"/>
          <w:sz w:val="24"/>
          <w:szCs w:val="24"/>
        </w:rPr>
        <w:t>increase</w:t>
      </w:r>
      <w:r w:rsidR="002C71DB">
        <w:rPr>
          <w:rFonts w:ascii="Times New Roman" w:hAnsi="Times New Roman" w:cs="Times New Roman"/>
          <w:sz w:val="24"/>
          <w:szCs w:val="24"/>
        </w:rPr>
        <w:t>s</w:t>
      </w:r>
      <w:r w:rsidRPr="000C31F9">
        <w:rPr>
          <w:rFonts w:ascii="Times New Roman" w:hAnsi="Times New Roman" w:cs="Times New Roman"/>
          <w:sz w:val="24"/>
          <w:szCs w:val="24"/>
        </w:rPr>
        <w:t xml:space="preserve"> the </w:t>
      </w:r>
      <w:r w:rsidR="002C71DB">
        <w:rPr>
          <w:rFonts w:ascii="Times New Roman" w:hAnsi="Times New Roman" w:cs="Times New Roman"/>
          <w:sz w:val="24"/>
          <w:szCs w:val="24"/>
        </w:rPr>
        <w:t xml:space="preserve">operations </w:t>
      </w:r>
      <w:r w:rsidRPr="000C31F9">
        <w:rPr>
          <w:rFonts w:ascii="Times New Roman" w:hAnsi="Times New Roman" w:cs="Times New Roman"/>
          <w:sz w:val="24"/>
          <w:szCs w:val="24"/>
        </w:rPr>
        <w:t xml:space="preserve">efficiency </w:t>
      </w:r>
      <w:r w:rsidR="002C71DB">
        <w:rPr>
          <w:rFonts w:ascii="Times New Roman" w:hAnsi="Times New Roman" w:cs="Times New Roman"/>
          <w:sz w:val="24"/>
          <w:szCs w:val="24"/>
        </w:rPr>
        <w:t xml:space="preserve">as manpower who was previously managing the checkout counters can be deployed to support other functions. Integrity of the checkout process </w:t>
      </w:r>
      <w:r w:rsidR="0003494A">
        <w:rPr>
          <w:rFonts w:ascii="Times New Roman" w:hAnsi="Times New Roman" w:cs="Times New Roman"/>
          <w:sz w:val="24"/>
          <w:szCs w:val="24"/>
        </w:rPr>
        <w:t xml:space="preserve">is </w:t>
      </w:r>
      <w:r w:rsidR="002C71DB">
        <w:rPr>
          <w:rFonts w:ascii="Times New Roman" w:hAnsi="Times New Roman" w:cs="Times New Roman"/>
          <w:sz w:val="24"/>
          <w:szCs w:val="24"/>
        </w:rPr>
        <w:t xml:space="preserve">also </w:t>
      </w:r>
      <w:r w:rsidR="0003494A">
        <w:rPr>
          <w:rFonts w:ascii="Times New Roman" w:hAnsi="Times New Roman" w:cs="Times New Roman"/>
          <w:sz w:val="24"/>
          <w:szCs w:val="24"/>
        </w:rPr>
        <w:t>maintained by leveraging on technology</w:t>
      </w:r>
      <w:r w:rsidR="002C71DB">
        <w:rPr>
          <w:rFonts w:ascii="Times New Roman" w:hAnsi="Times New Roman" w:cs="Times New Roman"/>
          <w:sz w:val="24"/>
          <w:szCs w:val="24"/>
        </w:rPr>
        <w:t xml:space="preserve"> </w:t>
      </w:r>
      <w:r w:rsidR="0003494A">
        <w:rPr>
          <w:rFonts w:ascii="Times New Roman" w:hAnsi="Times New Roman" w:cs="Times New Roman"/>
          <w:sz w:val="24"/>
          <w:szCs w:val="24"/>
        </w:rPr>
        <w:t xml:space="preserve">and </w:t>
      </w:r>
      <w:r w:rsidR="002C71DB">
        <w:rPr>
          <w:rFonts w:ascii="Times New Roman" w:hAnsi="Times New Roman" w:cs="Times New Roman"/>
          <w:sz w:val="24"/>
          <w:szCs w:val="24"/>
        </w:rPr>
        <w:t xml:space="preserve">customers will be </w:t>
      </w:r>
      <w:r w:rsidR="0003494A">
        <w:rPr>
          <w:rFonts w:ascii="Times New Roman" w:hAnsi="Times New Roman" w:cs="Times New Roman"/>
          <w:sz w:val="24"/>
          <w:szCs w:val="24"/>
        </w:rPr>
        <w:t xml:space="preserve">performing </w:t>
      </w:r>
      <w:r w:rsidR="002C71DB">
        <w:rPr>
          <w:rFonts w:ascii="Times New Roman" w:hAnsi="Times New Roman" w:cs="Times New Roman"/>
          <w:sz w:val="24"/>
          <w:szCs w:val="24"/>
        </w:rPr>
        <w:t xml:space="preserve">their own checkouts. </w:t>
      </w:r>
    </w:p>
    <w:p w14:paraId="70166690" w14:textId="77777777" w:rsidR="000C31F9" w:rsidRPr="000C31F9" w:rsidRDefault="000C31F9" w:rsidP="00E93FF4">
      <w:pPr>
        <w:spacing w:line="360" w:lineRule="auto"/>
        <w:rPr>
          <w:rFonts w:ascii="Times New Roman" w:hAnsi="Times New Roman" w:cs="Times New Roman"/>
          <w:sz w:val="24"/>
          <w:szCs w:val="24"/>
        </w:rPr>
      </w:pPr>
      <w:commentRangeStart w:id="2"/>
      <w:r w:rsidRPr="000C31F9">
        <w:rPr>
          <w:rFonts w:ascii="Times New Roman" w:hAnsi="Times New Roman" w:cs="Times New Roman"/>
          <w:sz w:val="24"/>
          <w:szCs w:val="24"/>
        </w:rPr>
        <w:t>Project D</w:t>
      </w:r>
      <w:commentRangeEnd w:id="2"/>
      <w:r w:rsidR="001A579A">
        <w:rPr>
          <w:rStyle w:val="CommentReference"/>
        </w:rPr>
        <w:commentReference w:id="2"/>
      </w:r>
      <w:r w:rsidRPr="000C31F9">
        <w:rPr>
          <w:rFonts w:ascii="Times New Roman" w:hAnsi="Times New Roman" w:cs="Times New Roman"/>
          <w:sz w:val="24"/>
          <w:szCs w:val="24"/>
        </w:rPr>
        <w:t xml:space="preserve"> is the imp</w:t>
      </w:r>
      <w:r w:rsidR="00E97D5E">
        <w:rPr>
          <w:rFonts w:ascii="Times New Roman" w:hAnsi="Times New Roman" w:cs="Times New Roman"/>
          <w:sz w:val="24"/>
          <w:szCs w:val="24"/>
        </w:rPr>
        <w:t xml:space="preserve">lementation of an online store where customers can make their purchases without having to be physically present in the store. It is an efficient and effective marketing strategy where customers can enjoy the </w:t>
      </w:r>
      <w:r w:rsidRPr="000C31F9">
        <w:rPr>
          <w:rFonts w:ascii="Times New Roman" w:hAnsi="Times New Roman" w:cs="Times New Roman"/>
          <w:sz w:val="24"/>
          <w:szCs w:val="24"/>
        </w:rPr>
        <w:t xml:space="preserve">convenience </w:t>
      </w:r>
      <w:r w:rsidR="00E97D5E">
        <w:rPr>
          <w:rFonts w:ascii="Times New Roman" w:hAnsi="Times New Roman" w:cs="Times New Roman"/>
          <w:sz w:val="24"/>
          <w:szCs w:val="24"/>
        </w:rPr>
        <w:t>and flexibility of online shopping. Through this, PMS</w:t>
      </w:r>
      <w:r w:rsidRPr="000C31F9">
        <w:rPr>
          <w:rFonts w:ascii="Times New Roman" w:hAnsi="Times New Roman" w:cs="Times New Roman"/>
          <w:sz w:val="24"/>
          <w:szCs w:val="24"/>
        </w:rPr>
        <w:t xml:space="preserve"> </w:t>
      </w:r>
      <w:r w:rsidR="00E97D5E">
        <w:rPr>
          <w:rFonts w:ascii="Times New Roman" w:hAnsi="Times New Roman" w:cs="Times New Roman"/>
          <w:sz w:val="24"/>
          <w:szCs w:val="24"/>
        </w:rPr>
        <w:t xml:space="preserve">can also save on the </w:t>
      </w:r>
      <w:r w:rsidRPr="000C31F9">
        <w:rPr>
          <w:rFonts w:ascii="Times New Roman" w:hAnsi="Times New Roman" w:cs="Times New Roman"/>
          <w:sz w:val="24"/>
          <w:szCs w:val="24"/>
        </w:rPr>
        <w:t>operating costs by having less physical stores</w:t>
      </w:r>
      <w:r w:rsidR="00E97D5E">
        <w:rPr>
          <w:rFonts w:ascii="Times New Roman" w:hAnsi="Times New Roman" w:cs="Times New Roman"/>
          <w:sz w:val="24"/>
          <w:szCs w:val="24"/>
        </w:rPr>
        <w:t xml:space="preserve">. The supermarket’s presence, however, will be heightened with the availability of online store. </w:t>
      </w:r>
      <w:r w:rsidR="00686B01">
        <w:rPr>
          <w:rFonts w:ascii="Times New Roman" w:hAnsi="Times New Roman" w:cs="Times New Roman"/>
          <w:sz w:val="24"/>
          <w:szCs w:val="24"/>
        </w:rPr>
        <w:t>This allows</w:t>
      </w:r>
      <w:r w:rsidR="00E97D5E">
        <w:rPr>
          <w:rFonts w:ascii="Times New Roman" w:hAnsi="Times New Roman" w:cs="Times New Roman"/>
          <w:sz w:val="24"/>
          <w:szCs w:val="24"/>
        </w:rPr>
        <w:t xml:space="preserve"> PMS to reach out to a wider customer base and drive sales for their products.</w:t>
      </w:r>
    </w:p>
    <w:p w14:paraId="2669A883" w14:textId="77777777" w:rsid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Project E is to expand the warehouse at Tuas. </w:t>
      </w:r>
      <w:r w:rsidR="00686B01">
        <w:rPr>
          <w:rFonts w:ascii="Times New Roman" w:hAnsi="Times New Roman" w:cs="Times New Roman"/>
          <w:sz w:val="24"/>
          <w:szCs w:val="24"/>
        </w:rPr>
        <w:t xml:space="preserve">It helps to improve the current logistic processes as a bigger warehouse means that PMS can afford to import and carry more products, be it in quantity or variety. It also allows PMS to enjoy </w:t>
      </w:r>
      <w:r w:rsidR="00686B01" w:rsidRPr="000C31F9">
        <w:rPr>
          <w:rFonts w:ascii="Times New Roman" w:hAnsi="Times New Roman" w:cs="Times New Roman"/>
          <w:sz w:val="24"/>
          <w:szCs w:val="24"/>
        </w:rPr>
        <w:t xml:space="preserve">economies of scale </w:t>
      </w:r>
      <w:r w:rsidR="00686B01">
        <w:rPr>
          <w:rFonts w:ascii="Times New Roman" w:hAnsi="Times New Roman" w:cs="Times New Roman"/>
          <w:sz w:val="24"/>
          <w:szCs w:val="24"/>
        </w:rPr>
        <w:t xml:space="preserve">when they import in bulk from the suppliers. </w:t>
      </w:r>
      <w:r w:rsidRPr="000C31F9">
        <w:rPr>
          <w:rFonts w:ascii="Times New Roman" w:hAnsi="Times New Roman" w:cs="Times New Roman"/>
          <w:sz w:val="24"/>
          <w:szCs w:val="24"/>
        </w:rPr>
        <w:t xml:space="preserve">With a bigger storage area, </w:t>
      </w:r>
      <w:r w:rsidR="0043190D">
        <w:rPr>
          <w:rFonts w:ascii="Times New Roman" w:hAnsi="Times New Roman" w:cs="Times New Roman"/>
          <w:sz w:val="24"/>
          <w:szCs w:val="24"/>
        </w:rPr>
        <w:t xml:space="preserve">products are less likely to be damaged as a result of space constraints and items in supermarkets will be stocked up in a timely manner. This will have a positive impact ton customers shopping experience. </w:t>
      </w:r>
    </w:p>
    <w:p w14:paraId="3E72695B" w14:textId="77777777" w:rsidR="000C31F9" w:rsidRDefault="00E93FF4" w:rsidP="000C31F9">
      <w:pPr>
        <w:pStyle w:val="Heading1"/>
      </w:pPr>
      <w:bookmarkStart w:id="3" w:name="_Toc475297700"/>
      <w:r>
        <w:lastRenderedPageBreak/>
        <w:t>Q</w:t>
      </w:r>
      <w:r w:rsidR="000C31F9">
        <w:t>uestion 2</w:t>
      </w:r>
      <w:bookmarkEnd w:id="3"/>
    </w:p>
    <w:p w14:paraId="464091A3" w14:textId="77777777" w:rsidR="000C31F9" w:rsidRDefault="000C31F9" w:rsidP="000C31F9">
      <w:pPr>
        <w:pStyle w:val="Heading2"/>
      </w:pPr>
      <w:bookmarkStart w:id="4" w:name="_Toc475297701"/>
      <w:r>
        <w:t>Part (a-i)</w:t>
      </w:r>
      <w:bookmarkEnd w:id="4"/>
    </w:p>
    <w:p w14:paraId="3620024B"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One of the criteria for selecting which project to implement is using financial criteria. For Projects A and B, one method of using financial criteria to evaluate project selection is using the Payback Period method. The Payback Period method measures the time it will take for PMS to recover the project investment; a shorter payback period is desirable. Such a method emphasizes on the cash flow of the organization, which is a key factor in business. </w:t>
      </w:r>
    </w:p>
    <w:p w14:paraId="0504B631" w14:textId="77777777" w:rsidR="000C31F9" w:rsidRPr="000C31F9" w:rsidRDefault="000C31F9" w:rsidP="00E93FF4">
      <w:pPr>
        <w:spacing w:line="360" w:lineRule="auto"/>
        <w:rPr>
          <w:rFonts w:ascii="Times New Roman" w:hAnsi="Times New Roman" w:cs="Times New Roman"/>
          <w:sz w:val="24"/>
          <w:szCs w:val="24"/>
        </w:rPr>
      </w:pPr>
      <w:commentRangeStart w:id="5"/>
      <w:r w:rsidRPr="000C31F9">
        <w:rPr>
          <w:rFonts w:ascii="Times New Roman" w:hAnsi="Times New Roman" w:cs="Times New Roman"/>
          <w:sz w:val="24"/>
          <w:szCs w:val="24"/>
        </w:rPr>
        <w:t>The formula for Payback Period is:</w:t>
      </w:r>
    </w:p>
    <w:p w14:paraId="20CE1918" w14:textId="77777777" w:rsidR="000C31F9" w:rsidRPr="000C31F9" w:rsidRDefault="000C31F9" w:rsidP="00E93FF4">
      <w:pPr>
        <w:spacing w:line="360" w:lineRule="auto"/>
        <w:ind w:left="720" w:firstLine="720"/>
        <w:rPr>
          <w:rFonts w:ascii="Times New Roman" w:hAnsi="Times New Roman" w:cs="Times New Roman"/>
          <w:sz w:val="24"/>
          <w:szCs w:val="24"/>
        </w:rPr>
      </w:pPr>
      <w:r w:rsidRPr="000C31F9">
        <w:rPr>
          <w:rFonts w:ascii="Times New Roman" w:hAnsi="Times New Roman" w:cs="Times New Roman"/>
          <w:sz w:val="24"/>
          <w:szCs w:val="24"/>
        </w:rPr>
        <w:t xml:space="preserve">Payback </w:t>
      </w:r>
      <w:r>
        <w:rPr>
          <w:rFonts w:ascii="Times New Roman" w:hAnsi="Times New Roman" w:cs="Times New Roman"/>
          <w:sz w:val="24"/>
          <w:szCs w:val="24"/>
        </w:rPr>
        <w:t>P</w:t>
      </w:r>
      <w:r w:rsidRPr="000C31F9">
        <w:rPr>
          <w:rFonts w:ascii="Times New Roman" w:hAnsi="Times New Roman" w:cs="Times New Roman"/>
          <w:sz w:val="24"/>
          <w:szCs w:val="24"/>
        </w:rPr>
        <w:t xml:space="preserve">eriod (years) = Estimated Project Cost / Annual Savings </w:t>
      </w:r>
    </w:p>
    <w:p w14:paraId="1DA57667"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A:</w:t>
      </w:r>
    </w:p>
    <w:p w14:paraId="6FBC083C" w14:textId="77777777" w:rsidR="000C31F9" w:rsidRPr="000C31F9" w:rsidRDefault="000C31F9" w:rsidP="00E93FF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Payback P</w:t>
      </w:r>
      <w:r w:rsidRPr="000C31F9">
        <w:rPr>
          <w:rFonts w:ascii="Times New Roman" w:hAnsi="Times New Roman" w:cs="Times New Roman"/>
          <w:sz w:val="24"/>
          <w:szCs w:val="24"/>
        </w:rPr>
        <w:t>eriod (years)   = $150,000 / $45,000</w:t>
      </w:r>
    </w:p>
    <w:p w14:paraId="1B94D631"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3.33 years</w:t>
      </w:r>
    </w:p>
    <w:p w14:paraId="37E9DAF6"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For Project B:</w:t>
      </w:r>
    </w:p>
    <w:p w14:paraId="2181DBF2" w14:textId="77777777" w:rsidR="000C31F9" w:rsidRPr="000C31F9" w:rsidRDefault="000C31F9" w:rsidP="00E93FF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Payback P</w:t>
      </w:r>
      <w:r w:rsidRPr="000C31F9">
        <w:rPr>
          <w:rFonts w:ascii="Times New Roman" w:hAnsi="Times New Roman" w:cs="Times New Roman"/>
          <w:sz w:val="24"/>
          <w:szCs w:val="24"/>
        </w:rPr>
        <w:t>eriod (years)   = $50,000 / $12,000</w:t>
      </w:r>
    </w:p>
    <w:p w14:paraId="0DDF9ED2"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4.17 years</w:t>
      </w:r>
      <w:commentRangeEnd w:id="5"/>
      <w:r w:rsidR="00B83871">
        <w:rPr>
          <w:rStyle w:val="CommentReference"/>
        </w:rPr>
        <w:commentReference w:id="5"/>
      </w:r>
    </w:p>
    <w:p w14:paraId="56DC91D7"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This means that PMS will take 3.33 years for Project A to recover the project investment made, whereas Project B will take up to 4.17 years to recover its investment.</w:t>
      </w:r>
    </w:p>
    <w:p w14:paraId="66D3BDBE"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Rate of Return is the annual income from an investment made, in this case, the percentage of income that will be received from implementing the projects.</w:t>
      </w:r>
    </w:p>
    <w:p w14:paraId="64231DA7"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formula for Rate of Return is:</w:t>
      </w:r>
    </w:p>
    <w:p w14:paraId="323584A2" w14:textId="77777777" w:rsidR="000C31F9" w:rsidRPr="000C31F9" w:rsidRDefault="000C31F9" w:rsidP="00E93FF4">
      <w:pPr>
        <w:spacing w:line="360" w:lineRule="auto"/>
        <w:ind w:left="720" w:firstLine="720"/>
        <w:rPr>
          <w:rFonts w:ascii="Times New Roman" w:hAnsi="Times New Roman" w:cs="Times New Roman"/>
          <w:sz w:val="24"/>
          <w:szCs w:val="24"/>
        </w:rPr>
      </w:pPr>
      <w:r w:rsidRPr="000C31F9">
        <w:rPr>
          <w:rFonts w:ascii="Times New Roman" w:hAnsi="Times New Roman" w:cs="Times New Roman"/>
          <w:sz w:val="24"/>
          <w:szCs w:val="24"/>
        </w:rPr>
        <w:t>Rate of Return (%) = Annual Savings / Estimated Project Cost</w:t>
      </w:r>
    </w:p>
    <w:p w14:paraId="4A2E0315" w14:textId="77777777" w:rsidR="000C31F9" w:rsidRPr="000C31F9" w:rsidRDefault="000C31F9" w:rsidP="00E93FF4">
      <w:pPr>
        <w:spacing w:line="360" w:lineRule="auto"/>
        <w:rPr>
          <w:rFonts w:ascii="Times New Roman" w:hAnsi="Times New Roman" w:cs="Times New Roman"/>
          <w:sz w:val="24"/>
          <w:szCs w:val="24"/>
        </w:rPr>
      </w:pPr>
      <w:commentRangeStart w:id="6"/>
      <w:r w:rsidRPr="000C31F9">
        <w:rPr>
          <w:rFonts w:ascii="Times New Roman" w:hAnsi="Times New Roman" w:cs="Times New Roman"/>
          <w:sz w:val="24"/>
          <w:szCs w:val="24"/>
        </w:rPr>
        <w:t>For Project A:</w:t>
      </w:r>
    </w:p>
    <w:p w14:paraId="62391A5D"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t>Rate of Return (%) = $45,000 / $150,000</w:t>
      </w:r>
    </w:p>
    <w:p w14:paraId="43B5448A"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30%</w:t>
      </w:r>
    </w:p>
    <w:p w14:paraId="1C134B69"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For Project B:</w:t>
      </w:r>
    </w:p>
    <w:p w14:paraId="2B40B67D"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t>Rate of Return (%) = $12,000 / $50,000</w:t>
      </w:r>
    </w:p>
    <w:p w14:paraId="6CA5ADDA"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ab/>
      </w:r>
      <w:r w:rsidRPr="000C31F9">
        <w:rPr>
          <w:rFonts w:ascii="Times New Roman" w:hAnsi="Times New Roman" w:cs="Times New Roman"/>
          <w:sz w:val="24"/>
          <w:szCs w:val="24"/>
        </w:rPr>
        <w:tab/>
      </w:r>
      <w:r w:rsidRPr="000C31F9">
        <w:rPr>
          <w:rFonts w:ascii="Times New Roman" w:hAnsi="Times New Roman" w:cs="Times New Roman"/>
          <w:sz w:val="24"/>
          <w:szCs w:val="24"/>
        </w:rPr>
        <w:tab/>
        <w:t xml:space="preserve">                     = 24%</w:t>
      </w:r>
      <w:commentRangeEnd w:id="6"/>
      <w:r w:rsidR="00B83871">
        <w:rPr>
          <w:rStyle w:val="CommentReference"/>
        </w:rPr>
        <w:commentReference w:id="6"/>
      </w:r>
    </w:p>
    <w:p w14:paraId="2B0B793C" w14:textId="77777777" w:rsidR="000C31F9" w:rsidRPr="000C31F9" w:rsidRDefault="000C31F9" w:rsidP="00E93FF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This means that Project A will reap 30% income of the investment made while Project B will reap 24% of income of investment made. </w:t>
      </w:r>
    </w:p>
    <w:p w14:paraId="7236C225" w14:textId="77777777" w:rsidR="000C31F9" w:rsidRDefault="000C31F9" w:rsidP="00E93FF4">
      <w:pPr>
        <w:spacing w:line="360" w:lineRule="auto"/>
        <w:rPr>
          <w:rFonts w:ascii="Times New Roman" w:hAnsi="Times New Roman" w:cs="Times New Roman"/>
          <w:sz w:val="24"/>
          <w:szCs w:val="24"/>
        </w:rPr>
      </w:pPr>
      <w:commentRangeStart w:id="7"/>
      <w:r w:rsidRPr="000C31F9">
        <w:rPr>
          <w:rFonts w:ascii="Times New Roman" w:hAnsi="Times New Roman" w:cs="Times New Roman"/>
          <w:sz w:val="24"/>
          <w:szCs w:val="24"/>
        </w:rPr>
        <w:t>Based on the above analysis of Payback Period and Rate of Return, Project A is the better project choice, as it will reap 30% income annually after the initial payback period of 3.33 years, rather than Project B reaping just 24% annual income after 4.17 years of payback period. There is a short payback period with high returns for Project A.</w:t>
      </w:r>
      <w:commentRangeEnd w:id="7"/>
      <w:r w:rsidR="00B83871">
        <w:rPr>
          <w:rStyle w:val="CommentReference"/>
        </w:rPr>
        <w:commentReference w:id="7"/>
      </w:r>
    </w:p>
    <w:p w14:paraId="39C2ECFE" w14:textId="77777777" w:rsidR="000C31F9" w:rsidRDefault="000C31F9" w:rsidP="000C31F9">
      <w:pPr>
        <w:rPr>
          <w:rFonts w:ascii="Times New Roman" w:hAnsi="Times New Roman" w:cs="Times New Roman"/>
          <w:sz w:val="24"/>
          <w:szCs w:val="24"/>
        </w:rPr>
      </w:pPr>
    </w:p>
    <w:p w14:paraId="060AA751" w14:textId="77777777" w:rsidR="000C31F9" w:rsidRPr="000C31F9" w:rsidRDefault="000C31F9" w:rsidP="000C31F9">
      <w:pPr>
        <w:pStyle w:val="Heading2"/>
      </w:pPr>
      <w:bookmarkStart w:id="8" w:name="_Toc475297702"/>
      <w:r>
        <w:t>Part (a-ii)</w:t>
      </w:r>
      <w:bookmarkEnd w:id="8"/>
    </w:p>
    <w:p w14:paraId="61C17623"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Apart from the Payback Period, PMS has to also take note of other selection criteria. </w:t>
      </w:r>
      <w:commentRangeStart w:id="9"/>
      <w:r w:rsidRPr="000C31F9">
        <w:rPr>
          <w:rFonts w:ascii="Times New Roman" w:hAnsi="Times New Roman" w:cs="Times New Roman"/>
          <w:sz w:val="24"/>
          <w:szCs w:val="24"/>
        </w:rPr>
        <w:t xml:space="preserve">One such selection criteria to consider would be the fact that Project B, being a regulation imposed by the </w:t>
      </w:r>
      <w:r w:rsidR="00E93FF4">
        <w:rPr>
          <w:rFonts w:ascii="Times New Roman" w:hAnsi="Times New Roman" w:cs="Times New Roman"/>
          <w:sz w:val="24"/>
          <w:szCs w:val="24"/>
        </w:rPr>
        <w:t xml:space="preserve">Singapore </w:t>
      </w:r>
      <w:r w:rsidRPr="000C31F9">
        <w:rPr>
          <w:rFonts w:ascii="Times New Roman" w:hAnsi="Times New Roman" w:cs="Times New Roman"/>
          <w:sz w:val="24"/>
          <w:szCs w:val="24"/>
        </w:rPr>
        <w:t xml:space="preserve">Civil Defence Force, is a project mandatory to execute, and there will be penalties imposed if not adhered to. </w:t>
      </w:r>
      <w:commentRangeEnd w:id="9"/>
      <w:r w:rsidR="00B83871">
        <w:rPr>
          <w:rStyle w:val="CommentReference"/>
        </w:rPr>
        <w:commentReference w:id="9"/>
      </w:r>
    </w:p>
    <w:p w14:paraId="55DE00E5" w14:textId="77777777" w:rsidR="000C31F9" w:rsidRPr="000C31F9" w:rsidRDefault="000C31F9" w:rsidP="00100EC4">
      <w:pPr>
        <w:spacing w:line="360" w:lineRule="auto"/>
        <w:rPr>
          <w:rFonts w:ascii="Times New Roman" w:hAnsi="Times New Roman" w:cs="Times New Roman"/>
          <w:sz w:val="24"/>
          <w:szCs w:val="24"/>
        </w:rPr>
      </w:pPr>
      <w:commentRangeStart w:id="10"/>
      <w:r w:rsidRPr="000C31F9">
        <w:rPr>
          <w:rFonts w:ascii="Times New Roman" w:hAnsi="Times New Roman" w:cs="Times New Roman"/>
          <w:sz w:val="24"/>
          <w:szCs w:val="24"/>
        </w:rPr>
        <w:t xml:space="preserve">Another consideration would be human safety. Project B is with regards to the crowd control system for efficient evacuation in the event of fire. Without the implementation of Project B, in event of fire, the lives of PMS stakeholders may be threatened. But with the implementation of Project B, it also gives external stakeholders confidence that PMS is concerned about the safety and wellbeing of its employees that a proper evacuation system is in place. </w:t>
      </w:r>
      <w:commentRangeEnd w:id="10"/>
      <w:r w:rsidR="00B83871">
        <w:rPr>
          <w:rStyle w:val="CommentReference"/>
        </w:rPr>
        <w:commentReference w:id="10"/>
      </w:r>
    </w:p>
    <w:p w14:paraId="40D52569" w14:textId="77777777"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Hence, after consideration of the above two reasons, even though it takes a longer time for Project B to have a smaller rate of return, PMS should choose </w:t>
      </w:r>
      <w:r w:rsidR="00E93FF4" w:rsidRPr="000C31F9">
        <w:rPr>
          <w:rFonts w:ascii="Times New Roman" w:hAnsi="Times New Roman" w:cs="Times New Roman"/>
          <w:sz w:val="24"/>
          <w:szCs w:val="24"/>
        </w:rPr>
        <w:t xml:space="preserve">to implement </w:t>
      </w:r>
      <w:r w:rsidRPr="000C31F9">
        <w:rPr>
          <w:rFonts w:ascii="Times New Roman" w:hAnsi="Times New Roman" w:cs="Times New Roman"/>
          <w:sz w:val="24"/>
          <w:szCs w:val="24"/>
        </w:rPr>
        <w:t>Project B.</w:t>
      </w:r>
    </w:p>
    <w:p w14:paraId="4C090D47" w14:textId="77777777" w:rsidR="000C31F9" w:rsidRDefault="000C31F9" w:rsidP="000C31F9">
      <w:pPr>
        <w:rPr>
          <w:rFonts w:ascii="Times New Roman" w:hAnsi="Times New Roman" w:cs="Times New Roman"/>
          <w:sz w:val="24"/>
          <w:szCs w:val="24"/>
        </w:rPr>
      </w:pPr>
    </w:p>
    <w:p w14:paraId="124F385C" w14:textId="77777777" w:rsidR="000C31F9" w:rsidRDefault="000C31F9" w:rsidP="000C31F9">
      <w:pPr>
        <w:pStyle w:val="Heading2"/>
      </w:pPr>
      <w:bookmarkStart w:id="11" w:name="_Toc475297703"/>
      <w:r>
        <w:t>Part (b)</w:t>
      </w:r>
      <w:bookmarkEnd w:id="11"/>
    </w:p>
    <w:p w14:paraId="0431D38E"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Net Present Value (NPV) uses the management’s minimum desired rate-of-return to compute the value of all net cash inflows. If the NPV result meets the </w:t>
      </w:r>
      <w:r w:rsidR="00D71AD6">
        <w:rPr>
          <w:rFonts w:ascii="Times New Roman" w:hAnsi="Times New Roman" w:cs="Times New Roman"/>
          <w:sz w:val="24"/>
          <w:szCs w:val="24"/>
        </w:rPr>
        <w:t>minimum desired rate-of-return</w:t>
      </w:r>
      <w:r w:rsidRPr="000C31F9">
        <w:rPr>
          <w:rFonts w:ascii="Times New Roman" w:hAnsi="Times New Roman" w:cs="Times New Roman"/>
          <w:sz w:val="24"/>
          <w:szCs w:val="24"/>
        </w:rPr>
        <w:t>, the project is eligible for consideration</w:t>
      </w:r>
      <w:r w:rsidR="00D71AD6">
        <w:rPr>
          <w:rFonts w:ascii="Times New Roman" w:hAnsi="Times New Roman" w:cs="Times New Roman"/>
          <w:sz w:val="24"/>
          <w:szCs w:val="24"/>
        </w:rPr>
        <w:t xml:space="preserve"> otherwise the </w:t>
      </w:r>
      <w:r w:rsidRPr="000C31F9">
        <w:rPr>
          <w:rFonts w:ascii="Times New Roman" w:hAnsi="Times New Roman" w:cs="Times New Roman"/>
          <w:sz w:val="24"/>
          <w:szCs w:val="24"/>
        </w:rPr>
        <w:t xml:space="preserve">project </w:t>
      </w:r>
      <w:r w:rsidR="00D71AD6">
        <w:rPr>
          <w:rFonts w:ascii="Times New Roman" w:hAnsi="Times New Roman" w:cs="Times New Roman"/>
          <w:sz w:val="24"/>
          <w:szCs w:val="24"/>
        </w:rPr>
        <w:t xml:space="preserve">will be </w:t>
      </w:r>
      <w:r w:rsidRPr="000C31F9">
        <w:rPr>
          <w:rFonts w:ascii="Times New Roman" w:hAnsi="Times New Roman" w:cs="Times New Roman"/>
          <w:sz w:val="24"/>
          <w:szCs w:val="24"/>
        </w:rPr>
        <w:t>rejected.</w:t>
      </w:r>
    </w:p>
    <w:p w14:paraId="068D8F8F"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Calculation of the Net flow according to the cash flow information provided is as below:</w:t>
      </w:r>
    </w:p>
    <w:tbl>
      <w:tblPr>
        <w:tblStyle w:val="TableGrid"/>
        <w:tblW w:w="9297" w:type="dxa"/>
        <w:jc w:val="center"/>
        <w:tblLook w:val="04A0" w:firstRow="1" w:lastRow="0" w:firstColumn="1" w:lastColumn="0" w:noHBand="0" w:noVBand="1"/>
      </w:tblPr>
      <w:tblGrid>
        <w:gridCol w:w="1162"/>
        <w:gridCol w:w="1162"/>
        <w:gridCol w:w="1162"/>
        <w:gridCol w:w="1162"/>
        <w:gridCol w:w="1162"/>
        <w:gridCol w:w="1162"/>
        <w:gridCol w:w="1162"/>
        <w:gridCol w:w="1163"/>
      </w:tblGrid>
      <w:tr w:rsidR="000C31F9" w:rsidRPr="000C31F9" w14:paraId="421C83FB" w14:textId="77777777" w:rsidTr="000C31F9">
        <w:trPr>
          <w:jc w:val="center"/>
        </w:trPr>
        <w:tc>
          <w:tcPr>
            <w:tcW w:w="4648" w:type="dxa"/>
            <w:gridSpan w:val="4"/>
          </w:tcPr>
          <w:p w14:paraId="7FC9116D" w14:textId="77777777" w:rsidR="000C31F9" w:rsidRPr="000C31F9" w:rsidRDefault="000C31F9" w:rsidP="00FE0D06">
            <w:pPr>
              <w:pStyle w:val="NoSpacing"/>
              <w:jc w:val="both"/>
              <w:rPr>
                <w:rFonts w:ascii="Times New Roman" w:hAnsi="Times New Roman" w:cs="Times New Roman"/>
                <w:b/>
                <w:bCs/>
                <w:sz w:val="24"/>
                <w:szCs w:val="24"/>
              </w:rPr>
            </w:pPr>
            <w:r w:rsidRPr="000C31F9">
              <w:rPr>
                <w:rFonts w:ascii="Times New Roman" w:hAnsi="Times New Roman" w:cs="Times New Roman"/>
                <w:b/>
                <w:bCs/>
                <w:sz w:val="24"/>
                <w:szCs w:val="24"/>
              </w:rPr>
              <w:t>Project C</w:t>
            </w:r>
          </w:p>
        </w:tc>
        <w:tc>
          <w:tcPr>
            <w:tcW w:w="4649" w:type="dxa"/>
            <w:gridSpan w:val="4"/>
          </w:tcPr>
          <w:p w14:paraId="5FAE7071" w14:textId="77777777" w:rsidR="000C31F9" w:rsidRPr="000C31F9" w:rsidRDefault="000C31F9" w:rsidP="00FE0D06">
            <w:pPr>
              <w:pStyle w:val="NoSpacing"/>
              <w:jc w:val="both"/>
              <w:rPr>
                <w:rFonts w:ascii="Times New Roman" w:hAnsi="Times New Roman" w:cs="Times New Roman"/>
                <w:b/>
                <w:bCs/>
                <w:sz w:val="24"/>
                <w:szCs w:val="24"/>
              </w:rPr>
            </w:pPr>
            <w:r w:rsidRPr="000C31F9">
              <w:rPr>
                <w:rFonts w:ascii="Times New Roman" w:hAnsi="Times New Roman" w:cs="Times New Roman"/>
                <w:b/>
                <w:bCs/>
                <w:sz w:val="24"/>
                <w:szCs w:val="24"/>
              </w:rPr>
              <w:t>Project D</w:t>
            </w:r>
          </w:p>
        </w:tc>
      </w:tr>
      <w:tr w:rsidR="000C31F9" w:rsidRPr="000C31F9" w14:paraId="39AAF25E" w14:textId="77777777" w:rsidTr="000C31F9">
        <w:trPr>
          <w:jc w:val="center"/>
        </w:trPr>
        <w:tc>
          <w:tcPr>
            <w:tcW w:w="1162" w:type="dxa"/>
          </w:tcPr>
          <w:p w14:paraId="5B00015C"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Year</w:t>
            </w:r>
          </w:p>
        </w:tc>
        <w:tc>
          <w:tcPr>
            <w:tcW w:w="1162" w:type="dxa"/>
          </w:tcPr>
          <w:p w14:paraId="2A4103B6"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Inflow</w:t>
            </w:r>
          </w:p>
        </w:tc>
        <w:tc>
          <w:tcPr>
            <w:tcW w:w="1162" w:type="dxa"/>
          </w:tcPr>
          <w:p w14:paraId="1B381611"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Outflow</w:t>
            </w:r>
          </w:p>
        </w:tc>
        <w:tc>
          <w:tcPr>
            <w:tcW w:w="1162" w:type="dxa"/>
          </w:tcPr>
          <w:p w14:paraId="51B33F73"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Net flow</w:t>
            </w:r>
          </w:p>
        </w:tc>
        <w:tc>
          <w:tcPr>
            <w:tcW w:w="1162" w:type="dxa"/>
          </w:tcPr>
          <w:p w14:paraId="6495FE3C"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Year</w:t>
            </w:r>
          </w:p>
        </w:tc>
        <w:tc>
          <w:tcPr>
            <w:tcW w:w="1162" w:type="dxa"/>
          </w:tcPr>
          <w:p w14:paraId="69472D5E"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Inflow</w:t>
            </w:r>
          </w:p>
        </w:tc>
        <w:tc>
          <w:tcPr>
            <w:tcW w:w="1162" w:type="dxa"/>
          </w:tcPr>
          <w:p w14:paraId="6AA46CBA"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Outflow</w:t>
            </w:r>
          </w:p>
        </w:tc>
        <w:tc>
          <w:tcPr>
            <w:tcW w:w="1163" w:type="dxa"/>
          </w:tcPr>
          <w:p w14:paraId="40EC05E5"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Net flow</w:t>
            </w:r>
          </w:p>
        </w:tc>
      </w:tr>
      <w:tr w:rsidR="000C31F9" w:rsidRPr="000C31F9" w14:paraId="3F2F4579" w14:textId="77777777" w:rsidTr="000C31F9">
        <w:trPr>
          <w:jc w:val="center"/>
        </w:trPr>
        <w:tc>
          <w:tcPr>
            <w:tcW w:w="1162" w:type="dxa"/>
          </w:tcPr>
          <w:p w14:paraId="6E20C142"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Yr0</w:t>
            </w:r>
          </w:p>
        </w:tc>
        <w:tc>
          <w:tcPr>
            <w:tcW w:w="1162" w:type="dxa"/>
          </w:tcPr>
          <w:p w14:paraId="79A2FB42"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0</w:t>
            </w:r>
          </w:p>
        </w:tc>
        <w:tc>
          <w:tcPr>
            <w:tcW w:w="1162" w:type="dxa"/>
          </w:tcPr>
          <w:p w14:paraId="7C8DFD99"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500,000</w:t>
            </w:r>
          </w:p>
        </w:tc>
        <w:tc>
          <w:tcPr>
            <w:tcW w:w="1162" w:type="dxa"/>
          </w:tcPr>
          <w:p w14:paraId="6E46C2B3"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-500,000</w:t>
            </w:r>
          </w:p>
        </w:tc>
        <w:tc>
          <w:tcPr>
            <w:tcW w:w="1162" w:type="dxa"/>
          </w:tcPr>
          <w:p w14:paraId="2BA8516D"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Yr0</w:t>
            </w:r>
          </w:p>
        </w:tc>
        <w:tc>
          <w:tcPr>
            <w:tcW w:w="1162" w:type="dxa"/>
          </w:tcPr>
          <w:p w14:paraId="73489AEF"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0</w:t>
            </w:r>
          </w:p>
        </w:tc>
        <w:tc>
          <w:tcPr>
            <w:tcW w:w="1162" w:type="dxa"/>
          </w:tcPr>
          <w:p w14:paraId="436CC8F2" w14:textId="77777777"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200,000</w:t>
            </w:r>
          </w:p>
        </w:tc>
        <w:tc>
          <w:tcPr>
            <w:tcW w:w="1163" w:type="dxa"/>
          </w:tcPr>
          <w:p w14:paraId="3F65CB26" w14:textId="77777777"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-200,000</w:t>
            </w:r>
          </w:p>
        </w:tc>
      </w:tr>
      <w:tr w:rsidR="000C31F9" w:rsidRPr="000C31F9" w14:paraId="6020A270" w14:textId="77777777" w:rsidTr="000C31F9">
        <w:trPr>
          <w:jc w:val="center"/>
        </w:trPr>
        <w:tc>
          <w:tcPr>
            <w:tcW w:w="1162" w:type="dxa"/>
          </w:tcPr>
          <w:p w14:paraId="1389168A"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Yr1</w:t>
            </w:r>
          </w:p>
        </w:tc>
        <w:tc>
          <w:tcPr>
            <w:tcW w:w="1162" w:type="dxa"/>
          </w:tcPr>
          <w:p w14:paraId="0D326EF9"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400,000</w:t>
            </w:r>
          </w:p>
        </w:tc>
        <w:tc>
          <w:tcPr>
            <w:tcW w:w="1162" w:type="dxa"/>
          </w:tcPr>
          <w:p w14:paraId="62D7FAD5"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250,000</w:t>
            </w:r>
          </w:p>
        </w:tc>
        <w:tc>
          <w:tcPr>
            <w:tcW w:w="1162" w:type="dxa"/>
          </w:tcPr>
          <w:p w14:paraId="12BE95F2"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150,000</w:t>
            </w:r>
          </w:p>
        </w:tc>
        <w:tc>
          <w:tcPr>
            <w:tcW w:w="1162" w:type="dxa"/>
          </w:tcPr>
          <w:p w14:paraId="348B3337"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Yr1</w:t>
            </w:r>
          </w:p>
        </w:tc>
        <w:tc>
          <w:tcPr>
            <w:tcW w:w="1162" w:type="dxa"/>
          </w:tcPr>
          <w:p w14:paraId="5B3897B3"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100,000</w:t>
            </w:r>
          </w:p>
        </w:tc>
        <w:tc>
          <w:tcPr>
            <w:tcW w:w="1162" w:type="dxa"/>
          </w:tcPr>
          <w:p w14:paraId="25209C40" w14:textId="77777777"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70,000</w:t>
            </w:r>
          </w:p>
        </w:tc>
        <w:tc>
          <w:tcPr>
            <w:tcW w:w="1163" w:type="dxa"/>
          </w:tcPr>
          <w:p w14:paraId="6F16FE24" w14:textId="77777777"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30,000</w:t>
            </w:r>
          </w:p>
        </w:tc>
      </w:tr>
      <w:tr w:rsidR="000C31F9" w:rsidRPr="000C31F9" w14:paraId="2D5A58F7" w14:textId="77777777" w:rsidTr="000C31F9">
        <w:trPr>
          <w:jc w:val="center"/>
        </w:trPr>
        <w:tc>
          <w:tcPr>
            <w:tcW w:w="1162" w:type="dxa"/>
          </w:tcPr>
          <w:p w14:paraId="5F048A29"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Yr2</w:t>
            </w:r>
          </w:p>
        </w:tc>
        <w:tc>
          <w:tcPr>
            <w:tcW w:w="1162" w:type="dxa"/>
          </w:tcPr>
          <w:p w14:paraId="4C35412D"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600,000</w:t>
            </w:r>
          </w:p>
        </w:tc>
        <w:tc>
          <w:tcPr>
            <w:tcW w:w="1162" w:type="dxa"/>
          </w:tcPr>
          <w:p w14:paraId="321245F9"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200,000</w:t>
            </w:r>
          </w:p>
        </w:tc>
        <w:tc>
          <w:tcPr>
            <w:tcW w:w="1162" w:type="dxa"/>
          </w:tcPr>
          <w:p w14:paraId="02132725"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400,000</w:t>
            </w:r>
          </w:p>
        </w:tc>
        <w:tc>
          <w:tcPr>
            <w:tcW w:w="1162" w:type="dxa"/>
          </w:tcPr>
          <w:p w14:paraId="33D16712"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Yr2</w:t>
            </w:r>
          </w:p>
        </w:tc>
        <w:tc>
          <w:tcPr>
            <w:tcW w:w="1162" w:type="dxa"/>
          </w:tcPr>
          <w:p w14:paraId="036BF2F7"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250,000</w:t>
            </w:r>
          </w:p>
        </w:tc>
        <w:tc>
          <w:tcPr>
            <w:tcW w:w="1162" w:type="dxa"/>
          </w:tcPr>
          <w:p w14:paraId="5F54948B" w14:textId="77777777"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60,000</w:t>
            </w:r>
          </w:p>
        </w:tc>
        <w:tc>
          <w:tcPr>
            <w:tcW w:w="1163" w:type="dxa"/>
          </w:tcPr>
          <w:p w14:paraId="4AD375C8" w14:textId="77777777"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190,000</w:t>
            </w:r>
          </w:p>
        </w:tc>
      </w:tr>
      <w:tr w:rsidR="000C31F9" w:rsidRPr="000C31F9" w14:paraId="208CE035" w14:textId="77777777" w:rsidTr="000C31F9">
        <w:trPr>
          <w:jc w:val="center"/>
        </w:trPr>
        <w:tc>
          <w:tcPr>
            <w:tcW w:w="1162" w:type="dxa"/>
          </w:tcPr>
          <w:p w14:paraId="7E13D75D"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Yr3</w:t>
            </w:r>
          </w:p>
        </w:tc>
        <w:tc>
          <w:tcPr>
            <w:tcW w:w="1162" w:type="dxa"/>
          </w:tcPr>
          <w:p w14:paraId="5A3A109B"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800,000</w:t>
            </w:r>
          </w:p>
        </w:tc>
        <w:tc>
          <w:tcPr>
            <w:tcW w:w="1162" w:type="dxa"/>
          </w:tcPr>
          <w:p w14:paraId="009BF409"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200,000</w:t>
            </w:r>
          </w:p>
        </w:tc>
        <w:tc>
          <w:tcPr>
            <w:tcW w:w="1162" w:type="dxa"/>
          </w:tcPr>
          <w:p w14:paraId="79EDBC0E"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600,000</w:t>
            </w:r>
          </w:p>
        </w:tc>
        <w:tc>
          <w:tcPr>
            <w:tcW w:w="1162" w:type="dxa"/>
          </w:tcPr>
          <w:p w14:paraId="30546D88"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Yr3</w:t>
            </w:r>
          </w:p>
        </w:tc>
        <w:tc>
          <w:tcPr>
            <w:tcW w:w="1162" w:type="dxa"/>
          </w:tcPr>
          <w:p w14:paraId="31FAD6F2" w14:textId="77777777" w:rsidR="000C31F9" w:rsidRPr="000C31F9" w:rsidRDefault="000C31F9" w:rsidP="00FE0D06">
            <w:pPr>
              <w:pStyle w:val="NoSpacing"/>
              <w:jc w:val="both"/>
              <w:rPr>
                <w:rFonts w:ascii="Times New Roman" w:hAnsi="Times New Roman" w:cs="Times New Roman"/>
                <w:sz w:val="24"/>
                <w:szCs w:val="24"/>
              </w:rPr>
            </w:pPr>
            <w:r w:rsidRPr="000C31F9">
              <w:rPr>
                <w:rFonts w:ascii="Times New Roman" w:hAnsi="Times New Roman" w:cs="Times New Roman"/>
                <w:sz w:val="24"/>
                <w:szCs w:val="24"/>
              </w:rPr>
              <w:t>450,000</w:t>
            </w:r>
          </w:p>
        </w:tc>
        <w:tc>
          <w:tcPr>
            <w:tcW w:w="1162" w:type="dxa"/>
          </w:tcPr>
          <w:p w14:paraId="7F14C1E6" w14:textId="77777777"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50,000</w:t>
            </w:r>
          </w:p>
        </w:tc>
        <w:tc>
          <w:tcPr>
            <w:tcW w:w="1163" w:type="dxa"/>
          </w:tcPr>
          <w:p w14:paraId="5A5F9967" w14:textId="77777777" w:rsidR="000C31F9" w:rsidRPr="000C31F9" w:rsidRDefault="00D71AD6" w:rsidP="00FE0D06">
            <w:pPr>
              <w:pStyle w:val="NoSpacing"/>
              <w:jc w:val="both"/>
              <w:rPr>
                <w:rFonts w:ascii="Times New Roman" w:hAnsi="Times New Roman" w:cs="Times New Roman"/>
                <w:sz w:val="24"/>
                <w:szCs w:val="24"/>
              </w:rPr>
            </w:pPr>
            <w:r>
              <w:rPr>
                <w:rFonts w:ascii="Times New Roman" w:hAnsi="Times New Roman" w:cs="Times New Roman"/>
                <w:sz w:val="24"/>
                <w:szCs w:val="24"/>
              </w:rPr>
              <w:t>400,000</w:t>
            </w:r>
          </w:p>
        </w:tc>
      </w:tr>
    </w:tbl>
    <w:p w14:paraId="57821849" w14:textId="77777777" w:rsidR="000C31F9" w:rsidRPr="00D71AD6" w:rsidRDefault="000C31F9" w:rsidP="00D71AD6">
      <w:pPr>
        <w:jc w:val="center"/>
        <w:rPr>
          <w:rFonts w:ascii="Times New Roman" w:hAnsi="Times New Roman" w:cs="Times New Roman"/>
          <w:i/>
          <w:sz w:val="24"/>
          <w:szCs w:val="24"/>
        </w:rPr>
      </w:pPr>
      <w:r w:rsidRPr="00D71AD6">
        <w:rPr>
          <w:rFonts w:ascii="Times New Roman" w:hAnsi="Times New Roman" w:cs="Times New Roman"/>
          <w:i/>
          <w:sz w:val="24"/>
          <w:szCs w:val="24"/>
        </w:rPr>
        <w:t>Figure 1.1: Cash flow information (in S$) for Project C and D – with net flow</w:t>
      </w:r>
    </w:p>
    <w:p w14:paraId="34EA89DA"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With the number of years, outflow, net inflows, minimum desired rate of return and inflation, we can calculate the NPV for both projects. </w:t>
      </w:r>
      <w:r w:rsidR="00D71AD6">
        <w:rPr>
          <w:rFonts w:ascii="Times New Roman" w:hAnsi="Times New Roman" w:cs="Times New Roman"/>
          <w:sz w:val="24"/>
          <w:szCs w:val="24"/>
        </w:rPr>
        <w:t>R</w:t>
      </w:r>
      <w:r w:rsidRPr="000C31F9">
        <w:rPr>
          <w:rFonts w:ascii="Times New Roman" w:hAnsi="Times New Roman" w:cs="Times New Roman"/>
          <w:sz w:val="24"/>
          <w:szCs w:val="24"/>
        </w:rPr>
        <w:t xml:space="preserve">equired rate of return is </w:t>
      </w:r>
      <w:r w:rsidR="00D71AD6">
        <w:rPr>
          <w:rFonts w:ascii="Times New Roman" w:hAnsi="Times New Roman" w:cs="Times New Roman"/>
          <w:sz w:val="24"/>
          <w:szCs w:val="24"/>
        </w:rPr>
        <w:t xml:space="preserve">calculated as </w:t>
      </w:r>
      <w:r w:rsidRPr="000C31F9">
        <w:rPr>
          <w:rFonts w:ascii="Times New Roman" w:hAnsi="Times New Roman" w:cs="Times New Roman"/>
          <w:sz w:val="24"/>
          <w:szCs w:val="24"/>
        </w:rPr>
        <w:t>the sum of minimum desired rate of return and inflation.</w:t>
      </w:r>
    </w:p>
    <w:p w14:paraId="24B7482A"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following Excel shows the NPV computation for Projects C and D:</w:t>
      </w:r>
    </w:p>
    <w:p w14:paraId="2658302D" w14:textId="77777777" w:rsidR="000C31F9" w:rsidRPr="000C31F9" w:rsidRDefault="000C31F9" w:rsidP="000C31F9">
      <w:pPr>
        <w:rPr>
          <w:rFonts w:ascii="Times New Roman" w:hAnsi="Times New Roman" w:cs="Times New Roman"/>
          <w:sz w:val="24"/>
          <w:szCs w:val="24"/>
        </w:rPr>
      </w:pPr>
      <w:commentRangeStart w:id="12"/>
      <w:r w:rsidRPr="000C31F9">
        <w:rPr>
          <w:rFonts w:ascii="Times New Roman" w:hAnsi="Times New Roman" w:cs="Times New Roman"/>
          <w:sz w:val="24"/>
          <w:szCs w:val="24"/>
        </w:rPr>
        <w:t xml:space="preserve"> </w:t>
      </w:r>
      <w:r w:rsidRPr="005C2629">
        <w:rPr>
          <w:rFonts w:ascii="Arial" w:hAnsi="Arial" w:cs="Arial"/>
          <w:noProof/>
          <w:sz w:val="24"/>
          <w:szCs w:val="24"/>
          <w:lang w:val="en-SG" w:eastAsia="en-SG"/>
        </w:rPr>
        <w:drawing>
          <wp:inline distT="0" distB="0" distL="0" distR="0" wp14:anchorId="777C9F4D" wp14:editId="02F84071">
            <wp:extent cx="5509474" cy="265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1189" r="50900" b="36693"/>
                    <a:stretch/>
                  </pic:blipFill>
                  <pic:spPr bwMode="auto">
                    <a:xfrm>
                      <a:off x="0" y="0"/>
                      <a:ext cx="5518805" cy="2661435"/>
                    </a:xfrm>
                    <a:prstGeom prst="rect">
                      <a:avLst/>
                    </a:prstGeom>
                    <a:ln>
                      <a:noFill/>
                    </a:ln>
                    <a:extLst>
                      <a:ext uri="{53640926-AAD7-44D8-BBD7-CCE9431645EC}">
                        <a14:shadowObscured xmlns:a14="http://schemas.microsoft.com/office/drawing/2010/main"/>
                      </a:ext>
                    </a:extLst>
                  </pic:spPr>
                </pic:pic>
              </a:graphicData>
            </a:graphic>
          </wp:inline>
        </w:drawing>
      </w:r>
      <w:commentRangeEnd w:id="12"/>
      <w:r w:rsidR="00675A47">
        <w:rPr>
          <w:rStyle w:val="CommentReference"/>
        </w:rPr>
        <w:commentReference w:id="12"/>
      </w:r>
    </w:p>
    <w:p w14:paraId="203CFBAD" w14:textId="77777777" w:rsidR="000C31F9" w:rsidRPr="00D71AD6" w:rsidRDefault="000C31F9" w:rsidP="00D71AD6">
      <w:pPr>
        <w:jc w:val="center"/>
        <w:rPr>
          <w:rFonts w:ascii="Times New Roman" w:hAnsi="Times New Roman" w:cs="Times New Roman"/>
          <w:i/>
          <w:sz w:val="24"/>
          <w:szCs w:val="24"/>
        </w:rPr>
      </w:pPr>
      <w:r w:rsidRPr="00D71AD6">
        <w:rPr>
          <w:rFonts w:ascii="Times New Roman" w:hAnsi="Times New Roman" w:cs="Times New Roman"/>
          <w:i/>
          <w:sz w:val="24"/>
          <w:szCs w:val="24"/>
        </w:rPr>
        <w:t>Figure 1.2: Net Present Value (NPV) analysis for Project C and D</w:t>
      </w:r>
    </w:p>
    <w:p w14:paraId="5E8FE0B5" w14:textId="77777777" w:rsidR="000C31F9" w:rsidRDefault="000C31F9" w:rsidP="00100EC4">
      <w:pPr>
        <w:spacing w:line="360" w:lineRule="auto"/>
        <w:rPr>
          <w:rFonts w:ascii="Times New Roman" w:hAnsi="Times New Roman" w:cs="Times New Roman"/>
          <w:sz w:val="24"/>
          <w:szCs w:val="24"/>
        </w:rPr>
      </w:pPr>
      <w:commentRangeStart w:id="13"/>
      <w:r w:rsidRPr="000C31F9">
        <w:rPr>
          <w:rFonts w:ascii="Times New Roman" w:hAnsi="Times New Roman" w:cs="Times New Roman"/>
          <w:sz w:val="24"/>
          <w:szCs w:val="24"/>
        </w:rPr>
        <w:t>According to the above computation, PMS can choose either Project C or Project D to implement, as both will generate positive NPV returns. Or, if there are other considerations such as resources allocation, PMS can choose to implement Project C rather than Project D, as Project C generates $310,970 NPV as compared to Project D’s $223,326.</w:t>
      </w:r>
      <w:commentRangeEnd w:id="13"/>
      <w:r w:rsidR="00675A47">
        <w:rPr>
          <w:rStyle w:val="CommentReference"/>
        </w:rPr>
        <w:commentReference w:id="13"/>
      </w:r>
    </w:p>
    <w:p w14:paraId="50AC56D2" w14:textId="77777777" w:rsidR="000C31F9" w:rsidRDefault="000C31F9" w:rsidP="000C31F9">
      <w:pPr>
        <w:rPr>
          <w:rFonts w:ascii="Times New Roman" w:hAnsi="Times New Roman" w:cs="Times New Roman"/>
          <w:sz w:val="24"/>
          <w:szCs w:val="24"/>
        </w:rPr>
      </w:pPr>
    </w:p>
    <w:p w14:paraId="7E8B92AC" w14:textId="77777777" w:rsidR="000C31F9" w:rsidRPr="000C31F9" w:rsidRDefault="000C31F9" w:rsidP="000C31F9">
      <w:pPr>
        <w:pStyle w:val="Heading2"/>
      </w:pPr>
      <w:bookmarkStart w:id="14" w:name="_Toc475297704"/>
      <w:r>
        <w:lastRenderedPageBreak/>
        <w:t>Part (c-i)</w:t>
      </w:r>
      <w:bookmarkEnd w:id="14"/>
    </w:p>
    <w:p w14:paraId="4B86CF43"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Apart from using financial criteria to evaluate the selection of projects, there are a few non-financial criteria PMS can take into account. Such non-financial criteria is of the realization that although profit-making is important for a business, long-term survival is dependent upon developing and maintaining core competencies of the business.</w:t>
      </w:r>
    </w:p>
    <w:p w14:paraId="0DCA2412" w14:textId="77777777" w:rsidR="000C31F9" w:rsidRPr="000C31F9" w:rsidRDefault="000C31F9" w:rsidP="00100EC4">
      <w:pPr>
        <w:spacing w:line="360" w:lineRule="auto"/>
        <w:rPr>
          <w:rFonts w:ascii="Times New Roman" w:hAnsi="Times New Roman" w:cs="Times New Roman"/>
          <w:sz w:val="24"/>
          <w:szCs w:val="24"/>
        </w:rPr>
      </w:pPr>
      <w:commentRangeStart w:id="15"/>
      <w:r w:rsidRPr="000C31F9">
        <w:rPr>
          <w:rFonts w:ascii="Times New Roman" w:hAnsi="Times New Roman" w:cs="Times New Roman"/>
          <w:sz w:val="24"/>
          <w:szCs w:val="24"/>
        </w:rPr>
        <w:t xml:space="preserve">Firstly, </w:t>
      </w:r>
      <w:r w:rsidR="00D71AD6">
        <w:rPr>
          <w:rFonts w:ascii="Times New Roman" w:hAnsi="Times New Roman" w:cs="Times New Roman"/>
          <w:sz w:val="24"/>
          <w:szCs w:val="24"/>
        </w:rPr>
        <w:t>the business need</w:t>
      </w:r>
      <w:r w:rsidR="00100EC4">
        <w:rPr>
          <w:rFonts w:ascii="Times New Roman" w:hAnsi="Times New Roman" w:cs="Times New Roman"/>
          <w:sz w:val="24"/>
          <w:szCs w:val="24"/>
        </w:rPr>
        <w:t>s</w:t>
      </w:r>
      <w:r w:rsidR="00D71AD6">
        <w:rPr>
          <w:rFonts w:ascii="Times New Roman" w:hAnsi="Times New Roman" w:cs="Times New Roman"/>
          <w:sz w:val="24"/>
          <w:szCs w:val="24"/>
        </w:rPr>
        <w:t xml:space="preserve"> to consider if </w:t>
      </w:r>
      <w:r w:rsidRPr="000C31F9">
        <w:rPr>
          <w:rFonts w:ascii="Times New Roman" w:hAnsi="Times New Roman" w:cs="Times New Roman"/>
          <w:sz w:val="24"/>
          <w:szCs w:val="24"/>
        </w:rPr>
        <w:t xml:space="preserve">the project to be implemented </w:t>
      </w:r>
      <w:r w:rsidR="00100EC4">
        <w:rPr>
          <w:rFonts w:ascii="Times New Roman" w:hAnsi="Times New Roman" w:cs="Times New Roman"/>
          <w:sz w:val="24"/>
          <w:szCs w:val="24"/>
        </w:rPr>
        <w:t xml:space="preserve">can </w:t>
      </w:r>
      <w:r w:rsidRPr="000C31F9">
        <w:rPr>
          <w:rFonts w:ascii="Times New Roman" w:hAnsi="Times New Roman" w:cs="Times New Roman"/>
          <w:sz w:val="24"/>
          <w:szCs w:val="24"/>
        </w:rPr>
        <w:t>capture a larger market share</w:t>
      </w:r>
      <w:r w:rsidR="00100EC4">
        <w:rPr>
          <w:rFonts w:ascii="Times New Roman" w:hAnsi="Times New Roman" w:cs="Times New Roman"/>
          <w:sz w:val="24"/>
          <w:szCs w:val="24"/>
        </w:rPr>
        <w:t>.</w:t>
      </w:r>
      <w:r w:rsidRPr="000C31F9">
        <w:rPr>
          <w:rFonts w:ascii="Times New Roman" w:hAnsi="Times New Roman" w:cs="Times New Roman"/>
          <w:sz w:val="24"/>
          <w:szCs w:val="24"/>
        </w:rPr>
        <w:t xml:space="preserve"> PMS’ long-term goal is to be listed in the Singapore Stock Exchange by 2019. In order to receive this goal, most, if not all, of PMS’ activities should be directed to increasing revenue and market share among the customers. </w:t>
      </w:r>
      <w:commentRangeEnd w:id="15"/>
      <w:r w:rsidR="00675A47">
        <w:rPr>
          <w:rStyle w:val="CommentReference"/>
        </w:rPr>
        <w:commentReference w:id="15"/>
      </w:r>
    </w:p>
    <w:p w14:paraId="1ED67B24" w14:textId="77777777" w:rsidR="000C31F9" w:rsidRPr="000C31F9" w:rsidRDefault="00100EC4" w:rsidP="00100EC4">
      <w:pPr>
        <w:spacing w:line="360" w:lineRule="auto"/>
        <w:rPr>
          <w:rFonts w:ascii="Times New Roman" w:hAnsi="Times New Roman" w:cs="Times New Roman"/>
          <w:sz w:val="24"/>
          <w:szCs w:val="24"/>
        </w:rPr>
      </w:pPr>
      <w:r>
        <w:rPr>
          <w:rFonts w:ascii="Times New Roman" w:hAnsi="Times New Roman" w:cs="Times New Roman"/>
          <w:sz w:val="24"/>
          <w:szCs w:val="24"/>
        </w:rPr>
        <w:t>Secondly</w:t>
      </w:r>
      <w:r w:rsidRPr="000C31F9">
        <w:rPr>
          <w:rFonts w:ascii="Times New Roman" w:hAnsi="Times New Roman" w:cs="Times New Roman"/>
          <w:sz w:val="24"/>
          <w:szCs w:val="24"/>
        </w:rPr>
        <w:t xml:space="preserve">, </w:t>
      </w:r>
      <w:r>
        <w:rPr>
          <w:rFonts w:ascii="Times New Roman" w:hAnsi="Times New Roman" w:cs="Times New Roman"/>
          <w:sz w:val="24"/>
          <w:szCs w:val="24"/>
        </w:rPr>
        <w:t xml:space="preserve">the business needs to consider if </w:t>
      </w:r>
      <w:r w:rsidR="000C31F9" w:rsidRPr="000C31F9">
        <w:rPr>
          <w:rFonts w:ascii="Times New Roman" w:hAnsi="Times New Roman" w:cs="Times New Roman"/>
          <w:sz w:val="24"/>
          <w:szCs w:val="24"/>
        </w:rPr>
        <w:t xml:space="preserve">the project will develop core technology that </w:t>
      </w:r>
      <w:r>
        <w:rPr>
          <w:rFonts w:ascii="Times New Roman" w:hAnsi="Times New Roman" w:cs="Times New Roman"/>
          <w:sz w:val="24"/>
          <w:szCs w:val="24"/>
        </w:rPr>
        <w:t>can</w:t>
      </w:r>
      <w:r w:rsidR="000C31F9" w:rsidRPr="000C31F9">
        <w:rPr>
          <w:rFonts w:ascii="Times New Roman" w:hAnsi="Times New Roman" w:cs="Times New Roman"/>
          <w:sz w:val="24"/>
          <w:szCs w:val="24"/>
        </w:rPr>
        <w:t xml:space="preserve"> be used in</w:t>
      </w:r>
      <w:r>
        <w:rPr>
          <w:rFonts w:ascii="Times New Roman" w:hAnsi="Times New Roman" w:cs="Times New Roman"/>
          <w:sz w:val="24"/>
          <w:szCs w:val="24"/>
        </w:rPr>
        <w:t xml:space="preserve"> its</w:t>
      </w:r>
      <w:r w:rsidR="000C31F9" w:rsidRPr="000C31F9">
        <w:rPr>
          <w:rFonts w:ascii="Times New Roman" w:hAnsi="Times New Roman" w:cs="Times New Roman"/>
          <w:sz w:val="24"/>
          <w:szCs w:val="24"/>
        </w:rPr>
        <w:t xml:space="preserve"> next-generation products. As technology is ever-changing, customer’s needs and habits are as well. It is important for PMS to catch up to the speed of changing technologies, so that they are not outdated and left behind other competitors, but rather, can adjust themselves to fit the needs and preferences of customers. </w:t>
      </w:r>
    </w:p>
    <w:p w14:paraId="253EDB30" w14:textId="77777777" w:rsidR="000C31F9" w:rsidRDefault="00100EC4" w:rsidP="00100EC4">
      <w:pPr>
        <w:spacing w:line="360" w:lineRule="auto"/>
        <w:rPr>
          <w:rFonts w:ascii="Times New Roman" w:hAnsi="Times New Roman" w:cs="Times New Roman"/>
          <w:sz w:val="24"/>
          <w:szCs w:val="24"/>
        </w:rPr>
      </w:pPr>
      <w:commentRangeStart w:id="16"/>
      <w:r>
        <w:rPr>
          <w:rFonts w:ascii="Times New Roman" w:hAnsi="Times New Roman" w:cs="Times New Roman"/>
          <w:sz w:val="24"/>
          <w:szCs w:val="24"/>
        </w:rPr>
        <w:t>Thirdly</w:t>
      </w:r>
      <w:r w:rsidRPr="000C31F9">
        <w:rPr>
          <w:rFonts w:ascii="Times New Roman" w:hAnsi="Times New Roman" w:cs="Times New Roman"/>
          <w:sz w:val="24"/>
          <w:szCs w:val="24"/>
        </w:rPr>
        <w:t xml:space="preserve">, </w:t>
      </w:r>
      <w:r>
        <w:rPr>
          <w:rFonts w:ascii="Times New Roman" w:hAnsi="Times New Roman" w:cs="Times New Roman"/>
          <w:sz w:val="24"/>
          <w:szCs w:val="24"/>
        </w:rPr>
        <w:t xml:space="preserve">the business needs to consider if </w:t>
      </w:r>
      <w:r w:rsidR="000C31F9" w:rsidRPr="000C31F9">
        <w:rPr>
          <w:rFonts w:ascii="Times New Roman" w:hAnsi="Times New Roman" w:cs="Times New Roman"/>
          <w:sz w:val="24"/>
          <w:szCs w:val="24"/>
        </w:rPr>
        <w:t xml:space="preserve">the project </w:t>
      </w:r>
      <w:r>
        <w:rPr>
          <w:rFonts w:ascii="Times New Roman" w:hAnsi="Times New Roman" w:cs="Times New Roman"/>
          <w:sz w:val="24"/>
          <w:szCs w:val="24"/>
        </w:rPr>
        <w:t xml:space="preserve">helps to </w:t>
      </w:r>
      <w:r w:rsidR="000C31F9" w:rsidRPr="000C31F9">
        <w:rPr>
          <w:rFonts w:ascii="Times New Roman" w:hAnsi="Times New Roman" w:cs="Times New Roman"/>
          <w:sz w:val="24"/>
          <w:szCs w:val="24"/>
        </w:rPr>
        <w:t>reduce dependency on unreliable suppliers</w:t>
      </w:r>
      <w:r>
        <w:rPr>
          <w:rFonts w:ascii="Times New Roman" w:hAnsi="Times New Roman" w:cs="Times New Roman"/>
          <w:sz w:val="24"/>
          <w:szCs w:val="24"/>
        </w:rPr>
        <w:t xml:space="preserve"> or inputs.</w:t>
      </w:r>
      <w:r w:rsidR="000C31F9" w:rsidRPr="000C31F9">
        <w:rPr>
          <w:rFonts w:ascii="Times New Roman" w:hAnsi="Times New Roman" w:cs="Times New Roman"/>
          <w:sz w:val="24"/>
          <w:szCs w:val="24"/>
        </w:rPr>
        <w:t xml:space="preserve"> For a business, reputation for being able to deliver goods and services of acceptable quality and timeline to customers is important. If PMS is encountering problems with its supplier on timely and acceptable quality goods, this will affect PMS’ relationship with its customers and affect sales in the long-run.</w:t>
      </w:r>
      <w:commentRangeEnd w:id="16"/>
      <w:r w:rsidR="00675A47">
        <w:rPr>
          <w:rStyle w:val="CommentReference"/>
        </w:rPr>
        <w:commentReference w:id="16"/>
      </w:r>
    </w:p>
    <w:p w14:paraId="776B825F" w14:textId="77777777" w:rsidR="000C31F9" w:rsidRDefault="000C31F9" w:rsidP="000C31F9">
      <w:pPr>
        <w:rPr>
          <w:rFonts w:ascii="Times New Roman" w:hAnsi="Times New Roman" w:cs="Times New Roman"/>
          <w:sz w:val="24"/>
          <w:szCs w:val="24"/>
        </w:rPr>
      </w:pPr>
    </w:p>
    <w:p w14:paraId="727570B8" w14:textId="77777777" w:rsidR="000C31F9" w:rsidRPr="000C31F9" w:rsidRDefault="000C31F9" w:rsidP="000C31F9">
      <w:pPr>
        <w:pStyle w:val="Heading2"/>
      </w:pPr>
      <w:bookmarkStart w:id="17" w:name="_Toc475297705"/>
      <w:r>
        <w:t>Part (c-ii)</w:t>
      </w:r>
      <w:bookmarkEnd w:id="17"/>
    </w:p>
    <w:p w14:paraId="1E722693"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In our opinion, a project that impacts development of core technology that will be used in next-generation products should have the highest weightage.</w:t>
      </w:r>
    </w:p>
    <w:p w14:paraId="1C3EA641" w14:textId="77777777"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As mentioned previously, technology is ever-changing and so are the tastes and needs of consumers. By focusing on projects that develop core technology that will be used in future, PMS can gain a competitive advantage and first-mover advantage over its competitors by forecasting what would be preferred by customers and attracting them first. In this way, market share and profits will be increased in the long-run as well.</w:t>
      </w:r>
    </w:p>
    <w:p w14:paraId="2A7CBEB7" w14:textId="77777777" w:rsidR="000C31F9" w:rsidRDefault="000C31F9" w:rsidP="000C31F9">
      <w:pPr>
        <w:pStyle w:val="Heading1"/>
      </w:pPr>
      <w:bookmarkStart w:id="18" w:name="_Toc475297706"/>
      <w:r>
        <w:lastRenderedPageBreak/>
        <w:t>Question 3</w:t>
      </w:r>
      <w:bookmarkEnd w:id="18"/>
    </w:p>
    <w:p w14:paraId="0EAD47AD" w14:textId="77777777" w:rsidR="000C31F9" w:rsidRDefault="000C31F9" w:rsidP="000C31F9">
      <w:pPr>
        <w:pStyle w:val="Heading2"/>
      </w:pPr>
      <w:bookmarkStart w:id="19" w:name="_Toc475297707"/>
      <w:r>
        <w:t>Part (a)</w:t>
      </w:r>
      <w:bookmarkEnd w:id="19"/>
    </w:p>
    <w:p w14:paraId="28A37F7B" w14:textId="77777777" w:rsidR="000C31F9" w:rsidRPr="000C31F9" w:rsidRDefault="000C31F9" w:rsidP="00100EC4">
      <w:pPr>
        <w:spacing w:line="360" w:lineRule="auto"/>
        <w:rPr>
          <w:rFonts w:ascii="Times New Roman" w:hAnsi="Times New Roman" w:cs="Times New Roman"/>
          <w:sz w:val="24"/>
          <w:szCs w:val="24"/>
        </w:rPr>
      </w:pPr>
      <w:commentRangeStart w:id="20"/>
      <w:r w:rsidRPr="000C31F9">
        <w:rPr>
          <w:rFonts w:ascii="Times New Roman" w:hAnsi="Times New Roman" w:cs="Times New Roman"/>
          <w:sz w:val="24"/>
          <w:szCs w:val="24"/>
        </w:rPr>
        <w:t>The first stakeholder identified is the Top Management of the organization. This includes the Chief Executive Officer, Chief Financial Officer, Chief Operations Officer and managers in the organization with influential powers. The dependency on top management is for them to approve the project funding and establish priorities amongst other projects or operations taking place concurrently. For instance, if the funding approved by the management is less than the project budget, the project team will need to redefine the project scope in order to ensure that the budgeted cost falls within the funds allocated. To cater to the dependency, project team can work closely with the stakeholder to ensure that the project receives adequate support and sufficient traction from the top management. Communicating project budget in advance and providing cost breakdown to top management is one method to facilitate the approval of funding required for the project.</w:t>
      </w:r>
    </w:p>
    <w:p w14:paraId="235E5E0A"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second stakeholder identified is the Contractors. This includes the software contractor who will be in-charge of the design, development and testing of PSC software. The dependency on contractors is the lack of control over quality of work and timeliness of task completion. They are external parties engaged for their domain expertise or availability of resources and they do not report to the project manager. For instance, if the contractors took a longer time than planned to develop the PSC software, it would result in schedule slippage where the overall project may get delayed. To cater to the dependency, project manager need to tactfully manage the relationship with the contractor in order to ensure that deliverable from contractor meets the project requirements. Scheduling weekly meetings with contractor is a controlling method that allows potential issues to be raised in a timely manner thereby reducing the impact on the project.</w:t>
      </w:r>
    </w:p>
    <w:p w14:paraId="764A5CA1"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The third stakeholder identified is the Customers. They are the supermarket patrons, end-users of the self checkout counters. The dependency on customers is their purchasing requirements and satisfaction from the shopping experience which relates to the project scope and success. As they frequent the supermarket and make purchases, it is necessary that the self checkout counters designed meets their requirements. For instance, if the design of the checkout counters limits the number of items in each purchase, it would cause inconvenience to customers who often make </w:t>
      </w:r>
      <w:r w:rsidRPr="000C31F9">
        <w:rPr>
          <w:rFonts w:ascii="Times New Roman" w:hAnsi="Times New Roman" w:cs="Times New Roman"/>
          <w:sz w:val="24"/>
          <w:szCs w:val="24"/>
        </w:rPr>
        <w:lastRenderedPageBreak/>
        <w:t>bulk purchases. To cater to the dependency, the project team needs to first understand the customers purchase behaviors and identify their needs. This is helpful in defining the project scope and requirements. Incorporating a space for customers to place their items in the design of the checkout counters ensures that the project meets customers’ requirements when they perform checkout.</w:t>
      </w:r>
      <w:commentRangeEnd w:id="20"/>
      <w:r w:rsidR="00053FF1">
        <w:rPr>
          <w:rStyle w:val="CommentReference"/>
        </w:rPr>
        <w:commentReference w:id="20"/>
      </w:r>
    </w:p>
    <w:p w14:paraId="1DD072C5" w14:textId="77777777"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The fourth stakeholder identified is the Government Agency. In this case, it refers to the Monetary Authority of Singapore (MAS). The dependency on MAS is the constraints they place on the project as a result of their policies and guidelines on payment systems in Singapore. Being the local regulator, MAS oversees the payment system in Singapore to ensure its overall safety, efficiency and development. For instance, new changes to payment system introduced need to be pursued in coordination with monetary policy implementation process. To cater to the dependency, the project team needs to be aware of the existing policies and ascertain that the project scope and deliverable is compliant. When addressing the payment workflow design of the checkout counters, any ambiguity should be clarified with MAS and explicit clearance or approval should be obtained. This serves to defend the project integrity and safeguard the organization’s compliance to regulatory.</w:t>
      </w:r>
    </w:p>
    <w:p w14:paraId="60CFA0CB" w14:textId="77777777" w:rsidR="000C31F9" w:rsidRDefault="000C31F9" w:rsidP="000C31F9">
      <w:pPr>
        <w:rPr>
          <w:rFonts w:ascii="Times New Roman" w:hAnsi="Times New Roman" w:cs="Times New Roman"/>
          <w:sz w:val="24"/>
          <w:szCs w:val="24"/>
        </w:rPr>
      </w:pPr>
    </w:p>
    <w:p w14:paraId="1858728D" w14:textId="77777777" w:rsidR="000C31F9" w:rsidRDefault="000C31F9" w:rsidP="000C31F9">
      <w:pPr>
        <w:pStyle w:val="Heading2"/>
      </w:pPr>
      <w:bookmarkStart w:id="21" w:name="_Toc475297708"/>
      <w:r>
        <w:t>Part (b)</w:t>
      </w:r>
      <w:bookmarkEnd w:id="21"/>
    </w:p>
    <w:p w14:paraId="142F46CB"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Applying approach “separate the people from the problem” on stakeholder Top Management in negotiating conflict in priorities within organization.</w:t>
      </w:r>
    </w:p>
    <w:p w14:paraId="74BB9CBB"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In the situation where Mr Koh Hong Teck is tasked to work on the PSC project and another project relating to the relocation of supermarket warehouse, the top management would need to prioritize and agree upon which project take greater importance and require Mr Koh Hong Teck to render his immediate support. Project manager should refrain from being emotional about the prioritization and invoke feelings of biasness or anger to the situation. Instead of blaming Mr Koh Hong Teck for not committing to the PSC project, project manager should separate the person in question, Mr Koh Hong Teck, from the problem of resource allocation. Upon seeking management’s direction on priorities, project manager need to be objective when receiving the management decision. Project need to be planned in accordance to current resource availability and overcome the initial challenge. </w:t>
      </w:r>
    </w:p>
    <w:p w14:paraId="5C789A9B"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Applying approach “when possible, use objective criteria” on stakeholder Contractors in negotiating quality of work done.</w:t>
      </w:r>
    </w:p>
    <w:p w14:paraId="19D02313"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In the situation where the design of the PSC software done by contractor is deemed to be of inferior quality, both the project team and the contractor need to discuss and agree on what is perceived as “acceptable quality”. This can be achieved by using objective criteria for fairness from an independent source. The objective criteria serves as an unbiased benchmark that both parties can rely on to facilitate the discussion. The industry standard for self checkout software design or software designs from companies that have successfully implemented self checkout counters can be used as the objective reference. It provides both project team and contractor a guidance as to what is deemed as “acceptable quality”. Requests raised with reference to the objective criteria would therefore be more appealing and accepted by both project team and contractor. </w:t>
      </w:r>
    </w:p>
    <w:p w14:paraId="60DE3F8E"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Applying </w:t>
      </w:r>
      <w:commentRangeStart w:id="22"/>
      <w:r w:rsidRPr="000C31F9">
        <w:rPr>
          <w:rFonts w:ascii="Times New Roman" w:hAnsi="Times New Roman" w:cs="Times New Roman"/>
          <w:sz w:val="24"/>
          <w:szCs w:val="24"/>
        </w:rPr>
        <w:t xml:space="preserve">approach “invent options for mutual gain” </w:t>
      </w:r>
      <w:commentRangeEnd w:id="22"/>
      <w:r w:rsidR="003B13A0">
        <w:rPr>
          <w:rStyle w:val="CommentReference"/>
        </w:rPr>
        <w:commentReference w:id="22"/>
      </w:r>
      <w:r w:rsidRPr="000C31F9">
        <w:rPr>
          <w:rFonts w:ascii="Times New Roman" w:hAnsi="Times New Roman" w:cs="Times New Roman"/>
          <w:sz w:val="24"/>
          <w:szCs w:val="24"/>
        </w:rPr>
        <w:t xml:space="preserve">on stakeholder Customers in negotiating expectations of self checkout counters. </w:t>
      </w:r>
    </w:p>
    <w:p w14:paraId="49391881" w14:textId="77777777" w:rsidR="000C31F9" w:rsidRP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t>In the situation where self checkout counters are only designed to accept either cash or electronic payments but the project scope includes customers’ flexibility in deciding the mode of payment to use when making purchases, be in cash payments or electronic payments. By proceeding with the current design where self checkout counters only accept electronic payment, customers’ flexibility would need to be compromised. To create a scenario where both the project team and customers can have their requirements met, project manager need to devise a new solution to solve the issue. As it is technically challenging to have one self checkout counter accept both cash and electronic payment methods, the project manager can propose having two self checkout counters accepting cash payment while the remaining three to accept electronic payment. The proposed solution provides both parties with mutual gain where customers retain their flexibility is choosing the payment method and project team is able to implement the solution without much difficulty.</w:t>
      </w:r>
    </w:p>
    <w:p w14:paraId="2E6DF89D" w14:textId="77777777" w:rsidR="000C31F9" w:rsidRPr="000C31F9" w:rsidRDefault="000C31F9" w:rsidP="00100EC4">
      <w:pPr>
        <w:spacing w:line="360" w:lineRule="auto"/>
        <w:rPr>
          <w:rFonts w:ascii="Times New Roman" w:hAnsi="Times New Roman" w:cs="Times New Roman"/>
          <w:sz w:val="24"/>
          <w:szCs w:val="24"/>
        </w:rPr>
      </w:pPr>
      <w:commentRangeStart w:id="23"/>
      <w:r w:rsidRPr="000C31F9">
        <w:rPr>
          <w:rFonts w:ascii="Times New Roman" w:hAnsi="Times New Roman" w:cs="Times New Roman"/>
          <w:sz w:val="24"/>
          <w:szCs w:val="24"/>
        </w:rPr>
        <w:t>Applying approach “focus on interests, not positions” on stakeholder Government Agency in negotiating non-compliance to regulatory requirements</w:t>
      </w:r>
      <w:commentRangeEnd w:id="23"/>
      <w:r w:rsidR="003B13A0">
        <w:rPr>
          <w:rStyle w:val="CommentReference"/>
        </w:rPr>
        <w:commentReference w:id="23"/>
      </w:r>
      <w:r w:rsidRPr="000C31F9">
        <w:rPr>
          <w:rFonts w:ascii="Times New Roman" w:hAnsi="Times New Roman" w:cs="Times New Roman"/>
          <w:sz w:val="24"/>
          <w:szCs w:val="24"/>
        </w:rPr>
        <w:t xml:space="preserve">. </w:t>
      </w:r>
    </w:p>
    <w:p w14:paraId="4BE75A27" w14:textId="77777777" w:rsidR="000C31F9" w:rsidRDefault="000C31F9" w:rsidP="00100EC4">
      <w:pPr>
        <w:spacing w:line="360" w:lineRule="auto"/>
        <w:rPr>
          <w:rFonts w:ascii="Times New Roman" w:hAnsi="Times New Roman" w:cs="Times New Roman"/>
          <w:sz w:val="24"/>
          <w:szCs w:val="24"/>
        </w:rPr>
      </w:pPr>
      <w:r w:rsidRPr="000C31F9">
        <w:rPr>
          <w:rFonts w:ascii="Times New Roman" w:hAnsi="Times New Roman" w:cs="Times New Roman"/>
          <w:sz w:val="24"/>
          <w:szCs w:val="24"/>
        </w:rPr>
        <w:lastRenderedPageBreak/>
        <w:t>In the situation where Infocomm Media Development Authority (IMDA) rejects the application for installation of network cables due to policy requirements in “Guidelines on Use of Telecommunication Riser Ducts”, it is important for project manager to focus on the overall interest of the situation rather than being defensive. The overall Interest lies in the true intention behind the application rejection, without thorough consideration, project team may take unnecessary extreme measures to defend the application for installation. Rejection could be due to overloading of riser ducts which is unknown prior to the examination by IMDA. The solution would be for project team to work with IMDA to resolve the riser ducts capacity constraints, after which the project team would be able to continue with the installation of network cables for self checkout counters.</w:t>
      </w:r>
    </w:p>
    <w:p w14:paraId="057A7013" w14:textId="77777777" w:rsidR="000C31F9" w:rsidRDefault="000C31F9" w:rsidP="000C31F9">
      <w:pPr>
        <w:rPr>
          <w:rFonts w:ascii="Times New Roman" w:hAnsi="Times New Roman" w:cs="Times New Roman"/>
          <w:sz w:val="24"/>
          <w:szCs w:val="24"/>
        </w:rPr>
      </w:pPr>
    </w:p>
    <w:p w14:paraId="452A3D94" w14:textId="77777777" w:rsidR="000C31F9" w:rsidRDefault="000C31F9" w:rsidP="00100EC4">
      <w:pPr>
        <w:pStyle w:val="Heading1"/>
      </w:pPr>
      <w:bookmarkStart w:id="24" w:name="_Toc475297709"/>
      <w:r>
        <w:t>Question 4</w:t>
      </w:r>
      <w:bookmarkEnd w:id="24"/>
    </w:p>
    <w:p w14:paraId="008924D8" w14:textId="77777777" w:rsidR="000C31F9" w:rsidRDefault="000C31F9" w:rsidP="00100EC4">
      <w:pPr>
        <w:pStyle w:val="Heading2"/>
      </w:pPr>
      <w:bookmarkStart w:id="25" w:name="_Toc475297710"/>
      <w:r>
        <w:t>Part (a)</w:t>
      </w:r>
      <w:bookmarkEnd w:id="25"/>
    </w:p>
    <w:p w14:paraId="28573049" w14:textId="77777777" w:rsidR="005D64DB" w:rsidRPr="005D64DB" w:rsidRDefault="007D753C" w:rsidP="005D64DB">
      <w:pPr>
        <w:rPr>
          <w:rFonts w:ascii="Times New Roman" w:hAnsi="Times New Roman" w:cs="Times New Roman"/>
          <w:sz w:val="24"/>
          <w:szCs w:val="24"/>
        </w:rPr>
      </w:pPr>
      <w:commentRangeStart w:id="26"/>
      <w:r>
        <w:rPr>
          <w:rFonts w:ascii="Times New Roman" w:hAnsi="Times New Roman" w:cs="Times New Roman"/>
          <w:sz w:val="24"/>
          <w:szCs w:val="24"/>
        </w:rPr>
        <w:t>Work Breakdown Structure for PSC Project.</w:t>
      </w:r>
    </w:p>
    <w:p w14:paraId="33E434BE" w14:textId="77777777" w:rsidR="00010014" w:rsidRDefault="00010014" w:rsidP="000100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PMS Self Checkout Counter (PSC) Project</w:t>
      </w:r>
    </w:p>
    <w:p w14:paraId="54C8224B" w14:textId="77777777" w:rsidR="00010014" w:rsidRPr="007D753C" w:rsidRDefault="00010014" w:rsidP="007D753C">
      <w:pPr>
        <w:pStyle w:val="ListParagraph"/>
        <w:numPr>
          <w:ilvl w:val="1"/>
          <w:numId w:val="2"/>
        </w:numPr>
        <w:rPr>
          <w:rFonts w:ascii="Times New Roman" w:hAnsi="Times New Roman" w:cs="Times New Roman"/>
          <w:i/>
          <w:sz w:val="24"/>
          <w:szCs w:val="24"/>
        </w:rPr>
      </w:pPr>
      <w:r w:rsidRPr="007D753C">
        <w:rPr>
          <w:rFonts w:ascii="Times New Roman" w:hAnsi="Times New Roman" w:cs="Times New Roman"/>
          <w:sz w:val="24"/>
          <w:szCs w:val="24"/>
        </w:rPr>
        <w:t>Coordinate &amp; Purchasing</w:t>
      </w:r>
      <w:r w:rsidR="007D753C" w:rsidRPr="007D753C">
        <w:rPr>
          <w:rFonts w:ascii="Times New Roman" w:hAnsi="Times New Roman" w:cs="Times New Roman"/>
          <w:sz w:val="24"/>
          <w:szCs w:val="24"/>
        </w:rPr>
        <w:t xml:space="preserve"> </w:t>
      </w:r>
      <w:r w:rsidR="007D753C" w:rsidRPr="007D753C">
        <w:rPr>
          <w:rFonts w:ascii="Times New Roman" w:hAnsi="Times New Roman" w:cs="Times New Roman"/>
          <w:i/>
          <w:sz w:val="24"/>
          <w:szCs w:val="24"/>
        </w:rPr>
        <w:t>(In Charge: Project Manager)</w:t>
      </w:r>
    </w:p>
    <w:p w14:paraId="1CD88176"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Assemble project team and contractors</w:t>
      </w:r>
    </w:p>
    <w:p w14:paraId="38EB3E5F"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Study customers &amp; staff requirements</w:t>
      </w:r>
    </w:p>
    <w:p w14:paraId="33C48653"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Conduct site survey for contractors</w:t>
      </w:r>
    </w:p>
    <w:p w14:paraId="1561E064"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Purchase Point of Sales terminals</w:t>
      </w:r>
    </w:p>
    <w:p w14:paraId="66EA25AE"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Purchase banking equipment</w:t>
      </w:r>
    </w:p>
    <w:p w14:paraId="3FB47DBF" w14:textId="77777777" w:rsidR="00010014" w:rsidRPr="007D753C" w:rsidRDefault="00010014" w:rsidP="007D753C">
      <w:pPr>
        <w:pStyle w:val="ListParagraph"/>
        <w:numPr>
          <w:ilvl w:val="1"/>
          <w:numId w:val="2"/>
        </w:numPr>
        <w:rPr>
          <w:rFonts w:ascii="Times New Roman" w:hAnsi="Times New Roman" w:cs="Times New Roman"/>
          <w:i/>
          <w:sz w:val="24"/>
          <w:szCs w:val="24"/>
        </w:rPr>
      </w:pPr>
      <w:r w:rsidRPr="007D753C">
        <w:rPr>
          <w:rFonts w:ascii="Times New Roman" w:hAnsi="Times New Roman" w:cs="Times New Roman"/>
          <w:sz w:val="24"/>
          <w:szCs w:val="24"/>
        </w:rPr>
        <w:t>System Design &amp; Testing</w:t>
      </w:r>
      <w:r w:rsidR="007D753C" w:rsidRPr="007D753C">
        <w:rPr>
          <w:rFonts w:ascii="Times New Roman" w:hAnsi="Times New Roman" w:cs="Times New Roman"/>
          <w:sz w:val="24"/>
          <w:szCs w:val="24"/>
        </w:rPr>
        <w:t xml:space="preserve"> </w:t>
      </w:r>
      <w:r w:rsidR="007D753C" w:rsidRPr="007D753C">
        <w:rPr>
          <w:rFonts w:ascii="Times New Roman" w:hAnsi="Times New Roman" w:cs="Times New Roman"/>
          <w:i/>
          <w:sz w:val="24"/>
          <w:szCs w:val="24"/>
        </w:rPr>
        <w:t>(In Charge: Retail System Manager, Ms Helina)</w:t>
      </w:r>
    </w:p>
    <w:p w14:paraId="0A48D3B1"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Design PSC System</w:t>
      </w:r>
    </w:p>
    <w:p w14:paraId="26EDF5D5"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Hack concrete floor</w:t>
      </w:r>
    </w:p>
    <w:p w14:paraId="11FCBFA1"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Layout electrical cable</w:t>
      </w:r>
    </w:p>
    <w:p w14:paraId="28502F66"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Layout network cable</w:t>
      </w:r>
    </w:p>
    <w:p w14:paraId="27372077"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Test connectivity with banks</w:t>
      </w:r>
    </w:p>
    <w:p w14:paraId="08E548DB"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Test overall system</w:t>
      </w:r>
    </w:p>
    <w:p w14:paraId="5F28A1F2" w14:textId="77777777" w:rsidR="00010014" w:rsidRDefault="00010014" w:rsidP="000100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Facilities &amp; Installation</w:t>
      </w:r>
      <w:r w:rsidR="007D753C">
        <w:rPr>
          <w:rFonts w:ascii="Times New Roman" w:hAnsi="Times New Roman" w:cs="Times New Roman"/>
          <w:sz w:val="24"/>
          <w:szCs w:val="24"/>
        </w:rPr>
        <w:t xml:space="preserve"> </w:t>
      </w:r>
      <w:r w:rsidR="007D753C" w:rsidRPr="007D753C">
        <w:rPr>
          <w:rFonts w:ascii="Times New Roman" w:hAnsi="Times New Roman" w:cs="Times New Roman"/>
          <w:i/>
          <w:sz w:val="24"/>
          <w:szCs w:val="24"/>
        </w:rPr>
        <w:t>(In Charge: Facilities and Hardware Manager, Mr Koh)</w:t>
      </w:r>
    </w:p>
    <w:p w14:paraId="34D99715" w14:textId="77777777" w:rsidR="00010014" w:rsidRDefault="00010014"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Install checkout </w:t>
      </w:r>
      <w:r w:rsidR="0059332D">
        <w:rPr>
          <w:rFonts w:ascii="Times New Roman" w:hAnsi="Times New Roman" w:cs="Times New Roman"/>
          <w:sz w:val="24"/>
          <w:szCs w:val="24"/>
        </w:rPr>
        <w:t>stations</w:t>
      </w:r>
    </w:p>
    <w:p w14:paraId="1A85D620" w14:textId="77777777" w:rsidR="0059332D"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Publicize PSC System</w:t>
      </w:r>
    </w:p>
    <w:p w14:paraId="1B7446C5" w14:textId="77777777" w:rsidR="0059332D"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Put on signature and fixtures</w:t>
      </w:r>
    </w:p>
    <w:p w14:paraId="56CBAF6F" w14:textId="77777777" w:rsidR="0059332D"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Train store staff</w:t>
      </w:r>
    </w:p>
    <w:p w14:paraId="5F16142F" w14:textId="77777777" w:rsidR="0059332D" w:rsidRPr="00010014" w:rsidRDefault="0059332D" w:rsidP="0001001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Launch PSC System</w:t>
      </w:r>
      <w:commentRangeEnd w:id="26"/>
      <w:r w:rsidR="00737348">
        <w:rPr>
          <w:rStyle w:val="CommentReference"/>
        </w:rPr>
        <w:commentReference w:id="26"/>
      </w:r>
    </w:p>
    <w:p w14:paraId="6D112743" w14:textId="77777777" w:rsidR="000C31F9" w:rsidRDefault="000C31F9" w:rsidP="00A86657">
      <w:pPr>
        <w:pStyle w:val="Heading2"/>
      </w:pPr>
      <w:bookmarkStart w:id="27" w:name="_Toc475297711"/>
      <w:r>
        <w:lastRenderedPageBreak/>
        <w:t>Part (b)</w:t>
      </w:r>
      <w:bookmarkEnd w:id="27"/>
    </w:p>
    <w:p w14:paraId="461C2D86" w14:textId="77777777" w:rsidR="000C31F9" w:rsidRDefault="000C31F9" w:rsidP="000C31F9">
      <w:pPr>
        <w:rPr>
          <w:rFonts w:ascii="Times New Roman" w:hAnsi="Times New Roman" w:cs="Times New Roman"/>
          <w:sz w:val="24"/>
          <w:szCs w:val="24"/>
        </w:rPr>
      </w:pPr>
      <w:commentRangeStart w:id="28"/>
      <w:r>
        <w:rPr>
          <w:noProof/>
          <w:lang w:val="en-SG" w:eastAsia="en-SG"/>
        </w:rPr>
        <w:drawing>
          <wp:inline distT="0" distB="0" distL="0" distR="0" wp14:anchorId="08CCDF15" wp14:editId="3696ECAB">
            <wp:extent cx="6383174" cy="2443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4244" r="672" b="8133"/>
                    <a:stretch/>
                  </pic:blipFill>
                  <pic:spPr bwMode="auto">
                    <a:xfrm>
                      <a:off x="0" y="0"/>
                      <a:ext cx="6386937" cy="2444717"/>
                    </a:xfrm>
                    <a:prstGeom prst="rect">
                      <a:avLst/>
                    </a:prstGeom>
                    <a:noFill/>
                    <a:ln>
                      <a:noFill/>
                    </a:ln>
                    <a:extLst>
                      <a:ext uri="{53640926-AAD7-44D8-BBD7-CCE9431645EC}">
                        <a14:shadowObscured xmlns:a14="http://schemas.microsoft.com/office/drawing/2010/main"/>
                      </a:ext>
                    </a:extLst>
                  </pic:spPr>
                </pic:pic>
              </a:graphicData>
            </a:graphic>
          </wp:inline>
        </w:drawing>
      </w:r>
      <w:commentRangeEnd w:id="28"/>
      <w:r w:rsidR="00795265">
        <w:rPr>
          <w:rStyle w:val="CommentReference"/>
        </w:rPr>
        <w:commentReference w:id="28"/>
      </w:r>
    </w:p>
    <w:p w14:paraId="420B5502" w14:textId="77777777" w:rsidR="000C31F9" w:rsidRPr="00A86657" w:rsidRDefault="00A86657" w:rsidP="00A86657">
      <w:pPr>
        <w:jc w:val="center"/>
        <w:rPr>
          <w:rFonts w:ascii="Times New Roman" w:hAnsi="Times New Roman" w:cs="Times New Roman"/>
          <w:i/>
          <w:sz w:val="24"/>
          <w:szCs w:val="24"/>
        </w:rPr>
      </w:pPr>
      <w:r w:rsidRPr="00A86657">
        <w:rPr>
          <w:rFonts w:ascii="Times New Roman" w:hAnsi="Times New Roman" w:cs="Times New Roman"/>
          <w:i/>
          <w:sz w:val="24"/>
          <w:szCs w:val="24"/>
        </w:rPr>
        <w:t>Figure 4.1: Gantt Chart for PSC Project</w:t>
      </w:r>
    </w:p>
    <w:p w14:paraId="47C8F3B6" w14:textId="77777777" w:rsidR="000C31F9" w:rsidRDefault="000C31F9" w:rsidP="00A86657">
      <w:pPr>
        <w:pStyle w:val="Heading2"/>
      </w:pPr>
      <w:bookmarkStart w:id="29" w:name="_Toc475297712"/>
      <w:r>
        <w:t>Part (c)</w:t>
      </w:r>
      <w:bookmarkEnd w:id="29"/>
      <w:r>
        <w:t xml:space="preserve"> </w:t>
      </w:r>
    </w:p>
    <w:p w14:paraId="033A599F" w14:textId="77777777" w:rsidR="000C31F9" w:rsidRDefault="000C31F9" w:rsidP="00A86657">
      <w:pPr>
        <w:spacing w:line="360" w:lineRule="auto"/>
        <w:rPr>
          <w:rFonts w:ascii="Times New Roman" w:hAnsi="Times New Roman" w:cs="Times New Roman"/>
          <w:sz w:val="24"/>
          <w:szCs w:val="24"/>
        </w:rPr>
      </w:pPr>
      <w:r w:rsidRPr="000C31F9">
        <w:rPr>
          <w:rFonts w:ascii="Times New Roman" w:hAnsi="Times New Roman" w:cs="Times New Roman"/>
          <w:sz w:val="24"/>
          <w:szCs w:val="24"/>
        </w:rPr>
        <w:t xml:space="preserve">Base on the Gantt Chart, the project will be completed on </w:t>
      </w:r>
      <w:commentRangeStart w:id="30"/>
      <w:r w:rsidRPr="000C31F9">
        <w:rPr>
          <w:rFonts w:ascii="Times New Roman" w:hAnsi="Times New Roman" w:cs="Times New Roman"/>
          <w:sz w:val="24"/>
          <w:szCs w:val="24"/>
        </w:rPr>
        <w:t>30 December 2016</w:t>
      </w:r>
      <w:commentRangeEnd w:id="30"/>
      <w:r w:rsidR="005F1D41">
        <w:rPr>
          <w:rStyle w:val="CommentReference"/>
        </w:rPr>
        <w:commentReference w:id="30"/>
      </w:r>
      <w:r w:rsidRPr="000C31F9">
        <w:rPr>
          <w:rFonts w:ascii="Times New Roman" w:hAnsi="Times New Roman" w:cs="Times New Roman"/>
          <w:sz w:val="24"/>
          <w:szCs w:val="24"/>
        </w:rPr>
        <w:t xml:space="preserve">. The project follows the following critical path: </w:t>
      </w:r>
    </w:p>
    <w:p w14:paraId="708CEDB1" w14:textId="77777777" w:rsidR="000C31F9" w:rsidRPr="00AC100D" w:rsidRDefault="00A86657" w:rsidP="00A86657">
      <w:pPr>
        <w:spacing w:line="360" w:lineRule="auto"/>
        <w:rPr>
          <w:rFonts w:ascii="Times New Roman" w:hAnsi="Times New Roman" w:cs="Times New Roman"/>
          <w:i/>
          <w:sz w:val="24"/>
          <w:szCs w:val="24"/>
        </w:rPr>
      </w:pPr>
      <w:commentRangeStart w:id="31"/>
      <w:r w:rsidRPr="00AC100D">
        <w:rPr>
          <w:rFonts w:ascii="Times New Roman" w:hAnsi="Times New Roman" w:cs="Times New Roman"/>
          <w:i/>
          <w:sz w:val="24"/>
          <w:szCs w:val="24"/>
        </w:rPr>
        <w:t xml:space="preserve">(1) PMS Self-Checkout Counter (PSC) Project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w:t>
      </w:r>
      <w:commentRangeEnd w:id="31"/>
      <w:r w:rsidR="005F1D41">
        <w:rPr>
          <w:rStyle w:val="CommentReference"/>
        </w:rPr>
        <w:commentReference w:id="31"/>
      </w:r>
      <w:r w:rsidRPr="00AC100D">
        <w:rPr>
          <w:rFonts w:ascii="Times New Roman" w:hAnsi="Times New Roman" w:cs="Times New Roman"/>
          <w:i/>
          <w:sz w:val="24"/>
          <w:szCs w:val="24"/>
        </w:rPr>
        <w:t xml:space="preserve">(2) </w:t>
      </w:r>
      <w:commentRangeStart w:id="32"/>
      <w:r w:rsidR="000C31F9" w:rsidRPr="00AC100D">
        <w:rPr>
          <w:rFonts w:ascii="Times New Roman" w:hAnsi="Times New Roman" w:cs="Times New Roman"/>
          <w:i/>
          <w:sz w:val="24"/>
          <w:szCs w:val="24"/>
        </w:rPr>
        <w:t xml:space="preserve">Assemble project team and contractors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(3) </w:t>
      </w:r>
      <w:r w:rsidR="000C31F9" w:rsidRPr="00AC100D">
        <w:rPr>
          <w:rFonts w:ascii="Times New Roman" w:hAnsi="Times New Roman" w:cs="Times New Roman"/>
          <w:i/>
          <w:sz w:val="24"/>
          <w:szCs w:val="24"/>
        </w:rPr>
        <w:t>Study customers and staff requirements</w:t>
      </w:r>
      <w:r w:rsidRPr="00AC100D">
        <w:rPr>
          <w:rFonts w:ascii="Times New Roman" w:hAnsi="Times New Roman" w:cs="Times New Roman"/>
          <w:i/>
          <w:sz w:val="24"/>
          <w:szCs w:val="24"/>
        </w:rPr>
        <w:t xml:space="preserve">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(4) </w:t>
      </w:r>
      <w:r w:rsidR="000C31F9" w:rsidRPr="00AC100D">
        <w:rPr>
          <w:rFonts w:ascii="Times New Roman" w:hAnsi="Times New Roman" w:cs="Times New Roman"/>
          <w:i/>
          <w:sz w:val="24"/>
          <w:szCs w:val="24"/>
        </w:rPr>
        <w:t xml:space="preserve">Design PSC System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(6) </w:t>
      </w:r>
      <w:r w:rsidR="000C31F9" w:rsidRPr="00AC100D">
        <w:rPr>
          <w:rFonts w:ascii="Times New Roman" w:hAnsi="Times New Roman" w:cs="Times New Roman"/>
          <w:i/>
          <w:sz w:val="24"/>
          <w:szCs w:val="24"/>
        </w:rPr>
        <w:t xml:space="preserve">Purchase Point of Sales terminals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(11) </w:t>
      </w:r>
      <w:r w:rsidR="000C31F9" w:rsidRPr="00AC100D">
        <w:rPr>
          <w:rFonts w:ascii="Times New Roman" w:hAnsi="Times New Roman" w:cs="Times New Roman"/>
          <w:i/>
          <w:sz w:val="24"/>
          <w:szCs w:val="24"/>
        </w:rPr>
        <w:t xml:space="preserve">Install checkout stations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(12) </w:t>
      </w:r>
      <w:r w:rsidR="000C31F9" w:rsidRPr="00AC100D">
        <w:rPr>
          <w:rFonts w:ascii="Times New Roman" w:hAnsi="Times New Roman" w:cs="Times New Roman"/>
          <w:i/>
          <w:sz w:val="24"/>
          <w:szCs w:val="24"/>
        </w:rPr>
        <w:t xml:space="preserve">Test connectivity with banks </w:t>
      </w:r>
      <w:r w:rsidRPr="00AC100D">
        <w:rPr>
          <w:rFonts w:ascii="Times New Roman" w:hAnsi="Times New Roman" w:cs="Times New Roman"/>
          <w:i/>
          <w:sz w:val="24"/>
          <w:szCs w:val="24"/>
        </w:rPr>
        <w:sym w:font="Wingdings" w:char="F0E0"/>
      </w:r>
      <w:r w:rsidRPr="00AC100D">
        <w:rPr>
          <w:rFonts w:ascii="Times New Roman" w:hAnsi="Times New Roman" w:cs="Times New Roman"/>
          <w:i/>
          <w:sz w:val="24"/>
          <w:szCs w:val="24"/>
        </w:rPr>
        <w:t xml:space="preserve"> (13)</w:t>
      </w:r>
      <w:r w:rsidR="0014203D" w:rsidRPr="00AC100D">
        <w:rPr>
          <w:rFonts w:ascii="Times New Roman" w:hAnsi="Times New Roman" w:cs="Times New Roman"/>
          <w:i/>
          <w:sz w:val="24"/>
          <w:szCs w:val="24"/>
        </w:rPr>
        <w:t xml:space="preserve"> </w:t>
      </w:r>
      <w:r w:rsidR="000C31F9" w:rsidRPr="00AC100D">
        <w:rPr>
          <w:rFonts w:ascii="Times New Roman" w:hAnsi="Times New Roman" w:cs="Times New Roman"/>
          <w:i/>
          <w:sz w:val="24"/>
          <w:szCs w:val="24"/>
        </w:rPr>
        <w:t xml:space="preserve">Test overall system </w:t>
      </w:r>
      <w:r w:rsidR="0014203D" w:rsidRPr="00AC100D">
        <w:rPr>
          <w:rFonts w:ascii="Times New Roman" w:hAnsi="Times New Roman" w:cs="Times New Roman"/>
          <w:i/>
          <w:sz w:val="24"/>
          <w:szCs w:val="24"/>
        </w:rPr>
        <w:sym w:font="Wingdings" w:char="F0E0"/>
      </w:r>
      <w:r w:rsidR="0014203D" w:rsidRPr="00AC100D">
        <w:rPr>
          <w:rFonts w:ascii="Times New Roman" w:hAnsi="Times New Roman" w:cs="Times New Roman"/>
          <w:i/>
          <w:sz w:val="24"/>
          <w:szCs w:val="24"/>
        </w:rPr>
        <w:t xml:space="preserve"> (</w:t>
      </w:r>
      <w:r w:rsidRPr="00AC100D">
        <w:rPr>
          <w:rFonts w:ascii="Times New Roman" w:hAnsi="Times New Roman" w:cs="Times New Roman"/>
          <w:i/>
          <w:sz w:val="24"/>
          <w:szCs w:val="24"/>
        </w:rPr>
        <w:t>16</w:t>
      </w:r>
      <w:r w:rsidR="0014203D" w:rsidRPr="00AC100D">
        <w:rPr>
          <w:rFonts w:ascii="Times New Roman" w:hAnsi="Times New Roman" w:cs="Times New Roman"/>
          <w:i/>
          <w:sz w:val="24"/>
          <w:szCs w:val="24"/>
        </w:rPr>
        <w:t xml:space="preserve">) </w:t>
      </w:r>
      <w:r w:rsidR="000C31F9" w:rsidRPr="00AC100D">
        <w:rPr>
          <w:rFonts w:ascii="Times New Roman" w:hAnsi="Times New Roman" w:cs="Times New Roman"/>
          <w:i/>
          <w:sz w:val="24"/>
          <w:szCs w:val="24"/>
        </w:rPr>
        <w:t>Train more staff</w:t>
      </w:r>
      <w:r w:rsidR="0014203D" w:rsidRPr="00AC100D">
        <w:rPr>
          <w:rFonts w:ascii="Times New Roman" w:hAnsi="Times New Roman" w:cs="Times New Roman"/>
          <w:i/>
          <w:sz w:val="24"/>
          <w:szCs w:val="24"/>
        </w:rPr>
        <w:t xml:space="preserve"> </w:t>
      </w:r>
      <w:r w:rsidR="0014203D" w:rsidRPr="00AC100D">
        <w:rPr>
          <w:rFonts w:ascii="Times New Roman" w:hAnsi="Times New Roman" w:cs="Times New Roman"/>
          <w:i/>
          <w:sz w:val="24"/>
          <w:szCs w:val="24"/>
        </w:rPr>
        <w:sym w:font="Wingdings" w:char="F0E0"/>
      </w:r>
      <w:r w:rsidR="0014203D" w:rsidRPr="00AC100D">
        <w:rPr>
          <w:rFonts w:ascii="Times New Roman" w:hAnsi="Times New Roman" w:cs="Times New Roman"/>
          <w:i/>
          <w:sz w:val="24"/>
          <w:szCs w:val="24"/>
        </w:rPr>
        <w:t xml:space="preserve"> (</w:t>
      </w:r>
      <w:r w:rsidRPr="00AC100D">
        <w:rPr>
          <w:rFonts w:ascii="Times New Roman" w:hAnsi="Times New Roman" w:cs="Times New Roman"/>
          <w:i/>
          <w:sz w:val="24"/>
          <w:szCs w:val="24"/>
        </w:rPr>
        <w:t>17</w:t>
      </w:r>
      <w:r w:rsidR="0014203D" w:rsidRPr="00AC100D">
        <w:rPr>
          <w:rFonts w:ascii="Times New Roman" w:hAnsi="Times New Roman" w:cs="Times New Roman"/>
          <w:i/>
          <w:sz w:val="24"/>
          <w:szCs w:val="24"/>
        </w:rPr>
        <w:t>) Launch PSC System</w:t>
      </w:r>
      <w:commentRangeEnd w:id="32"/>
      <w:r w:rsidR="005F1D41">
        <w:rPr>
          <w:rStyle w:val="CommentReference"/>
        </w:rPr>
        <w:commentReference w:id="32"/>
      </w:r>
    </w:p>
    <w:p w14:paraId="6987A3B3" w14:textId="77777777" w:rsidR="000C31F9" w:rsidRDefault="000C31F9" w:rsidP="00A86657">
      <w:pPr>
        <w:spacing w:line="360" w:lineRule="auto"/>
        <w:rPr>
          <w:rFonts w:ascii="Times New Roman" w:hAnsi="Times New Roman" w:cs="Times New Roman"/>
          <w:sz w:val="24"/>
          <w:szCs w:val="24"/>
        </w:rPr>
      </w:pPr>
      <w:commentRangeStart w:id="33"/>
      <w:r w:rsidRPr="000C31F9">
        <w:rPr>
          <w:rFonts w:ascii="Times New Roman" w:hAnsi="Times New Roman" w:cs="Times New Roman"/>
          <w:sz w:val="24"/>
          <w:szCs w:val="24"/>
        </w:rPr>
        <w:t>The PMS Self-Checkout Counter (PSC) Project will be completed a day ahead of schedule. There is no clash of activities and the schedule is planned with some slack in between. The table below shows the activities that have free slack. Free slack refers to the amount of time an activity can be delayed without delaying the early start of any successor activity</w:t>
      </w:r>
      <w:r w:rsidR="00D91920">
        <w:rPr>
          <w:rFonts w:ascii="Times New Roman" w:hAnsi="Times New Roman" w:cs="Times New Roman"/>
          <w:sz w:val="24"/>
          <w:szCs w:val="24"/>
        </w:rPr>
        <w:t>.</w:t>
      </w:r>
      <w:commentRangeEnd w:id="33"/>
      <w:r w:rsidR="005F1D41">
        <w:rPr>
          <w:rStyle w:val="CommentReference"/>
        </w:rPr>
        <w:commentReference w:id="33"/>
      </w:r>
    </w:p>
    <w:tbl>
      <w:tblPr>
        <w:tblStyle w:val="LightList-Accent1"/>
        <w:tblW w:w="0" w:type="auto"/>
        <w:jc w:val="center"/>
        <w:tblLook w:val="04A0" w:firstRow="1" w:lastRow="0" w:firstColumn="1" w:lastColumn="0" w:noHBand="0" w:noVBand="1"/>
      </w:tblPr>
      <w:tblGrid>
        <w:gridCol w:w="3365"/>
        <w:gridCol w:w="2645"/>
      </w:tblGrid>
      <w:tr w:rsidR="00D91920" w:rsidRPr="00784471" w14:paraId="54E5A8E8" w14:textId="77777777" w:rsidTr="001420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5" w:type="dxa"/>
          </w:tcPr>
          <w:p w14:paraId="139FF94D" w14:textId="77777777" w:rsidR="00D91920" w:rsidRPr="0014203D" w:rsidRDefault="00D91920" w:rsidP="0014203D">
            <w:pPr>
              <w:spacing w:line="360" w:lineRule="auto"/>
              <w:jc w:val="center"/>
              <w:rPr>
                <w:rFonts w:ascii="Times New Roman" w:hAnsi="Times New Roman" w:cs="Times New Roman"/>
                <w:sz w:val="24"/>
                <w:szCs w:val="24"/>
              </w:rPr>
            </w:pPr>
            <w:r w:rsidRPr="0014203D">
              <w:rPr>
                <w:rFonts w:ascii="Times New Roman" w:hAnsi="Times New Roman" w:cs="Times New Roman"/>
                <w:sz w:val="24"/>
                <w:szCs w:val="24"/>
              </w:rPr>
              <w:t>Activity</w:t>
            </w:r>
          </w:p>
        </w:tc>
        <w:tc>
          <w:tcPr>
            <w:tcW w:w="2645" w:type="dxa"/>
          </w:tcPr>
          <w:p w14:paraId="7B2BA854" w14:textId="77777777" w:rsidR="00D91920" w:rsidRPr="0014203D" w:rsidRDefault="00D91920" w:rsidP="001420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03D">
              <w:rPr>
                <w:rFonts w:ascii="Times New Roman" w:hAnsi="Times New Roman" w:cs="Times New Roman"/>
                <w:sz w:val="24"/>
                <w:szCs w:val="24"/>
              </w:rPr>
              <w:t>Free slack</w:t>
            </w:r>
          </w:p>
        </w:tc>
      </w:tr>
      <w:tr w:rsidR="00D91920" w:rsidRPr="00784471" w14:paraId="03221AAA" w14:textId="77777777" w:rsidTr="0014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5" w:type="dxa"/>
          </w:tcPr>
          <w:p w14:paraId="098DB901" w14:textId="77777777"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Purchase banking equipment</w:t>
            </w:r>
          </w:p>
        </w:tc>
        <w:tc>
          <w:tcPr>
            <w:tcW w:w="2645" w:type="dxa"/>
          </w:tcPr>
          <w:p w14:paraId="1CFF2459" w14:textId="77777777" w:rsidR="00D91920" w:rsidRPr="00D91920" w:rsidRDefault="00D91920" w:rsidP="001420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5</w:t>
            </w:r>
          </w:p>
        </w:tc>
      </w:tr>
      <w:tr w:rsidR="00D91920" w:rsidRPr="00784471" w14:paraId="48397721" w14:textId="77777777" w:rsidTr="0014203D">
        <w:trPr>
          <w:jc w:val="center"/>
        </w:trPr>
        <w:tc>
          <w:tcPr>
            <w:cnfStyle w:val="001000000000" w:firstRow="0" w:lastRow="0" w:firstColumn="1" w:lastColumn="0" w:oddVBand="0" w:evenVBand="0" w:oddHBand="0" w:evenHBand="0" w:firstRowFirstColumn="0" w:firstRowLastColumn="0" w:lastRowFirstColumn="0" w:lastRowLastColumn="0"/>
            <w:tcW w:w="3365" w:type="dxa"/>
          </w:tcPr>
          <w:p w14:paraId="4E65A54D" w14:textId="77777777"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Layout electrical cable</w:t>
            </w:r>
          </w:p>
        </w:tc>
        <w:tc>
          <w:tcPr>
            <w:tcW w:w="2645" w:type="dxa"/>
          </w:tcPr>
          <w:p w14:paraId="2C8367FF" w14:textId="77777777" w:rsidR="00D91920" w:rsidRPr="00D91920" w:rsidRDefault="00D91920" w:rsidP="001420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10</w:t>
            </w:r>
          </w:p>
        </w:tc>
      </w:tr>
      <w:tr w:rsidR="00D91920" w:rsidRPr="00784471" w14:paraId="6607C938" w14:textId="77777777" w:rsidTr="0014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5" w:type="dxa"/>
          </w:tcPr>
          <w:p w14:paraId="5F9C107E" w14:textId="77777777"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Layout network cable</w:t>
            </w:r>
          </w:p>
        </w:tc>
        <w:tc>
          <w:tcPr>
            <w:tcW w:w="2645" w:type="dxa"/>
          </w:tcPr>
          <w:p w14:paraId="01319402" w14:textId="77777777" w:rsidR="00D91920" w:rsidRPr="00D91920" w:rsidRDefault="00D91920" w:rsidP="001420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9</w:t>
            </w:r>
          </w:p>
        </w:tc>
      </w:tr>
      <w:tr w:rsidR="00D91920" w:rsidRPr="00784471" w14:paraId="6B297A69" w14:textId="77777777" w:rsidTr="0014203D">
        <w:trPr>
          <w:jc w:val="center"/>
        </w:trPr>
        <w:tc>
          <w:tcPr>
            <w:cnfStyle w:val="001000000000" w:firstRow="0" w:lastRow="0" w:firstColumn="1" w:lastColumn="0" w:oddVBand="0" w:evenVBand="0" w:oddHBand="0" w:evenHBand="0" w:firstRowFirstColumn="0" w:firstRowLastColumn="0" w:lastRowFirstColumn="0" w:lastRowLastColumn="0"/>
            <w:tcW w:w="3365" w:type="dxa"/>
          </w:tcPr>
          <w:p w14:paraId="53BF67E6" w14:textId="77777777" w:rsidR="00D91920" w:rsidRPr="0014203D" w:rsidRDefault="0014203D"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Publicize</w:t>
            </w:r>
            <w:r w:rsidR="00D91920" w:rsidRPr="0014203D">
              <w:rPr>
                <w:rFonts w:ascii="Times New Roman" w:hAnsi="Times New Roman" w:cs="Times New Roman"/>
                <w:b w:val="0"/>
                <w:sz w:val="24"/>
                <w:szCs w:val="24"/>
              </w:rPr>
              <w:t xml:space="preserve"> PSC System</w:t>
            </w:r>
          </w:p>
        </w:tc>
        <w:tc>
          <w:tcPr>
            <w:tcW w:w="2645" w:type="dxa"/>
          </w:tcPr>
          <w:p w14:paraId="7101BFD6" w14:textId="77777777" w:rsidR="00D91920" w:rsidRPr="00D91920" w:rsidRDefault="00D91920" w:rsidP="001420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2</w:t>
            </w:r>
          </w:p>
        </w:tc>
      </w:tr>
      <w:tr w:rsidR="00D91920" w:rsidRPr="00784471" w14:paraId="7D9552FF" w14:textId="77777777" w:rsidTr="0014203D">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3365" w:type="dxa"/>
          </w:tcPr>
          <w:p w14:paraId="314A1025" w14:textId="77777777" w:rsidR="00D91920" w:rsidRPr="0014203D" w:rsidRDefault="00D91920" w:rsidP="0014203D">
            <w:pPr>
              <w:spacing w:line="360" w:lineRule="auto"/>
              <w:jc w:val="center"/>
              <w:rPr>
                <w:rFonts w:ascii="Times New Roman" w:hAnsi="Times New Roman" w:cs="Times New Roman"/>
                <w:b w:val="0"/>
                <w:sz w:val="24"/>
                <w:szCs w:val="24"/>
              </w:rPr>
            </w:pPr>
            <w:r w:rsidRPr="0014203D">
              <w:rPr>
                <w:rFonts w:ascii="Times New Roman" w:hAnsi="Times New Roman" w:cs="Times New Roman"/>
                <w:b w:val="0"/>
                <w:sz w:val="24"/>
                <w:szCs w:val="24"/>
              </w:rPr>
              <w:t>Put on signatures and fixtures</w:t>
            </w:r>
          </w:p>
        </w:tc>
        <w:tc>
          <w:tcPr>
            <w:tcW w:w="2645" w:type="dxa"/>
          </w:tcPr>
          <w:p w14:paraId="015A3AFB" w14:textId="77777777" w:rsidR="00D91920" w:rsidRPr="00D91920" w:rsidRDefault="00D91920" w:rsidP="001420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920">
              <w:rPr>
                <w:rFonts w:ascii="Times New Roman" w:hAnsi="Times New Roman" w:cs="Times New Roman"/>
                <w:sz w:val="24"/>
                <w:szCs w:val="24"/>
              </w:rPr>
              <w:t>1</w:t>
            </w:r>
          </w:p>
        </w:tc>
      </w:tr>
    </w:tbl>
    <w:p w14:paraId="649DFA18" w14:textId="77777777" w:rsidR="00D91920" w:rsidRDefault="00D91920" w:rsidP="000C31F9">
      <w:pPr>
        <w:rPr>
          <w:rFonts w:ascii="Times New Roman" w:hAnsi="Times New Roman" w:cs="Times New Roman"/>
          <w:sz w:val="24"/>
          <w:szCs w:val="24"/>
        </w:rPr>
      </w:pPr>
    </w:p>
    <w:p w14:paraId="1B906108" w14:textId="77777777" w:rsidR="000C31F9" w:rsidRDefault="00D91920" w:rsidP="0014203D">
      <w:pPr>
        <w:pStyle w:val="Heading1"/>
      </w:pPr>
      <w:bookmarkStart w:id="34" w:name="_Toc475297713"/>
      <w:r>
        <w:lastRenderedPageBreak/>
        <w:t>Question 5</w:t>
      </w:r>
      <w:bookmarkEnd w:id="34"/>
    </w:p>
    <w:p w14:paraId="0CE7427B" w14:textId="77777777" w:rsidR="00D91920" w:rsidRDefault="00D91920" w:rsidP="0014203D">
      <w:pPr>
        <w:pStyle w:val="Heading2"/>
      </w:pPr>
      <w:bookmarkStart w:id="35" w:name="_Toc475297714"/>
      <w:r>
        <w:t>Part (a)</w:t>
      </w:r>
      <w:bookmarkEnd w:id="35"/>
    </w:p>
    <w:tbl>
      <w:tblPr>
        <w:tblW w:w="10300" w:type="dxa"/>
        <w:tblInd w:w="93" w:type="dxa"/>
        <w:tblLook w:val="04A0" w:firstRow="1" w:lastRow="0" w:firstColumn="1" w:lastColumn="0" w:noHBand="0" w:noVBand="1"/>
      </w:tblPr>
      <w:tblGrid>
        <w:gridCol w:w="960"/>
        <w:gridCol w:w="1820"/>
        <w:gridCol w:w="3760"/>
        <w:gridCol w:w="3760"/>
      </w:tblGrid>
      <w:tr w:rsidR="0014203D" w:rsidRPr="0014203D" w14:paraId="59B624E7" w14:textId="77777777" w:rsidTr="0014203D">
        <w:trPr>
          <w:trHeight w:val="330"/>
        </w:trPr>
        <w:tc>
          <w:tcPr>
            <w:tcW w:w="960" w:type="dxa"/>
            <w:tcBorders>
              <w:top w:val="single" w:sz="8" w:space="0" w:color="4F81BD"/>
              <w:left w:val="nil"/>
              <w:bottom w:val="nil"/>
              <w:right w:val="single" w:sz="8" w:space="0" w:color="4F81BD"/>
            </w:tcBorders>
            <w:shd w:val="clear" w:color="000000" w:fill="4F81BD"/>
            <w:vAlign w:val="center"/>
            <w:hideMark/>
          </w:tcPr>
          <w:p w14:paraId="1EEE229B" w14:textId="77777777"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commentRangeStart w:id="36"/>
            <w:r w:rsidRPr="0014203D">
              <w:rPr>
                <w:rFonts w:ascii="Times New Roman" w:eastAsia="Times New Roman" w:hAnsi="Times New Roman" w:cs="Times New Roman"/>
                <w:b/>
                <w:bCs/>
                <w:color w:val="FFFFFF"/>
                <w:sz w:val="24"/>
                <w:szCs w:val="24"/>
              </w:rPr>
              <w:t>Item</w:t>
            </w:r>
          </w:p>
        </w:tc>
        <w:tc>
          <w:tcPr>
            <w:tcW w:w="1820" w:type="dxa"/>
            <w:tcBorders>
              <w:top w:val="single" w:sz="8" w:space="0" w:color="4F81BD"/>
              <w:left w:val="nil"/>
              <w:bottom w:val="nil"/>
              <w:right w:val="single" w:sz="8" w:space="0" w:color="4F81BD"/>
            </w:tcBorders>
            <w:shd w:val="clear" w:color="000000" w:fill="4F81BD"/>
            <w:vAlign w:val="center"/>
            <w:hideMark/>
          </w:tcPr>
          <w:p w14:paraId="30B25772" w14:textId="77777777"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Category</w:t>
            </w:r>
          </w:p>
        </w:tc>
        <w:tc>
          <w:tcPr>
            <w:tcW w:w="3760" w:type="dxa"/>
            <w:tcBorders>
              <w:top w:val="single" w:sz="8" w:space="0" w:color="4F81BD"/>
              <w:left w:val="nil"/>
              <w:bottom w:val="nil"/>
              <w:right w:val="single" w:sz="8" w:space="0" w:color="4F81BD"/>
            </w:tcBorders>
            <w:shd w:val="clear" w:color="000000" w:fill="4F81BD"/>
            <w:vAlign w:val="center"/>
            <w:hideMark/>
          </w:tcPr>
          <w:p w14:paraId="44D180AA" w14:textId="77777777"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Description of Risk</w:t>
            </w:r>
          </w:p>
        </w:tc>
        <w:tc>
          <w:tcPr>
            <w:tcW w:w="3760" w:type="dxa"/>
            <w:tcBorders>
              <w:top w:val="single" w:sz="8" w:space="0" w:color="4F81BD"/>
              <w:left w:val="nil"/>
              <w:bottom w:val="nil"/>
              <w:right w:val="single" w:sz="8" w:space="0" w:color="4F81BD"/>
            </w:tcBorders>
            <w:shd w:val="clear" w:color="000000" w:fill="4F81BD"/>
            <w:vAlign w:val="center"/>
            <w:hideMark/>
          </w:tcPr>
          <w:p w14:paraId="3441C1D7" w14:textId="77777777" w:rsidR="0014203D" w:rsidRPr="0014203D" w:rsidRDefault="0014203D" w:rsidP="0014203D">
            <w:pPr>
              <w:spacing w:after="0" w:line="240" w:lineRule="auto"/>
              <w:jc w:val="center"/>
              <w:rPr>
                <w:rFonts w:ascii="Times New Roman" w:eastAsia="Times New Roman" w:hAnsi="Times New Roman" w:cs="Times New Roman"/>
                <w:b/>
                <w:bCs/>
                <w:color w:val="FFFFFF"/>
                <w:sz w:val="24"/>
                <w:szCs w:val="24"/>
              </w:rPr>
            </w:pPr>
            <w:r w:rsidRPr="0014203D">
              <w:rPr>
                <w:rFonts w:ascii="Times New Roman" w:eastAsia="Times New Roman" w:hAnsi="Times New Roman" w:cs="Times New Roman"/>
                <w:b/>
                <w:bCs/>
                <w:color w:val="FFFFFF"/>
                <w:sz w:val="24"/>
                <w:szCs w:val="24"/>
              </w:rPr>
              <w:t>Consequence</w:t>
            </w:r>
          </w:p>
        </w:tc>
      </w:tr>
      <w:tr w:rsidR="0014203D" w:rsidRPr="0014203D" w14:paraId="2A741D95" w14:textId="77777777" w:rsidTr="0014203D">
        <w:trPr>
          <w:trHeight w:val="2565"/>
        </w:trPr>
        <w:tc>
          <w:tcPr>
            <w:tcW w:w="960" w:type="dxa"/>
            <w:tcBorders>
              <w:top w:val="single" w:sz="8" w:space="0" w:color="4F81BD"/>
              <w:left w:val="single" w:sz="8" w:space="0" w:color="4F81BD"/>
              <w:bottom w:val="single" w:sz="8" w:space="0" w:color="4F81BD"/>
              <w:right w:val="single" w:sz="8" w:space="0" w:color="4F81BD"/>
            </w:tcBorders>
            <w:shd w:val="clear" w:color="auto" w:fill="auto"/>
            <w:hideMark/>
          </w:tcPr>
          <w:p w14:paraId="3BB29CEB" w14:textId="77777777"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1</w:t>
            </w:r>
          </w:p>
        </w:tc>
        <w:tc>
          <w:tcPr>
            <w:tcW w:w="1820" w:type="dxa"/>
            <w:tcBorders>
              <w:top w:val="single" w:sz="8" w:space="0" w:color="4F81BD"/>
              <w:left w:val="nil"/>
              <w:bottom w:val="single" w:sz="8" w:space="0" w:color="4F81BD"/>
              <w:right w:val="single" w:sz="8" w:space="0" w:color="4F81BD"/>
            </w:tcBorders>
            <w:shd w:val="clear" w:color="auto" w:fill="auto"/>
            <w:hideMark/>
          </w:tcPr>
          <w:p w14:paraId="4E3AA588" w14:textId="77777777"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Technical</w:t>
            </w:r>
          </w:p>
        </w:tc>
        <w:tc>
          <w:tcPr>
            <w:tcW w:w="3760" w:type="dxa"/>
            <w:tcBorders>
              <w:top w:val="single" w:sz="8" w:space="0" w:color="4F81BD"/>
              <w:left w:val="nil"/>
              <w:bottom w:val="single" w:sz="8" w:space="0" w:color="4F81BD"/>
              <w:right w:val="single" w:sz="8" w:space="0" w:color="4F81BD"/>
            </w:tcBorders>
            <w:shd w:val="clear" w:color="auto" w:fill="auto"/>
            <w:hideMark/>
          </w:tcPr>
          <w:p w14:paraId="3AED3B28" w14:textId="77777777"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 xml:space="preserve">Issues related to the performance and reliability of the Point of Sales terminals may arise. The terminals may be dysfunctional or turns faulty shortly after purchasing. For instance, the terminals may experience frequent breakdown or have some functions that are not working properly such as the touchscreen being insensitive. </w:t>
            </w:r>
          </w:p>
        </w:tc>
        <w:tc>
          <w:tcPr>
            <w:tcW w:w="3760" w:type="dxa"/>
            <w:tcBorders>
              <w:top w:val="single" w:sz="8" w:space="0" w:color="4F81BD"/>
              <w:left w:val="nil"/>
              <w:bottom w:val="single" w:sz="8" w:space="0" w:color="4F81BD"/>
              <w:right w:val="single" w:sz="8" w:space="0" w:color="4F81BD"/>
            </w:tcBorders>
            <w:shd w:val="clear" w:color="auto" w:fill="auto"/>
            <w:hideMark/>
          </w:tcPr>
          <w:p w14:paraId="3A0344D3" w14:textId="77777777"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New terminals must be purchased to replace the dysfunctional ones or hire technicians to conduct maintenance of the machines that are faulty. This would add on to the cost of implementing the project and pose financial-related issues. For instance, the project manager might have to cut down on the cost of other activities to ensure the project does not exceed its budget.</w:t>
            </w:r>
          </w:p>
        </w:tc>
      </w:tr>
      <w:tr w:rsidR="0014203D" w:rsidRPr="0014203D" w14:paraId="6FBBAB45" w14:textId="77777777" w:rsidTr="0014203D">
        <w:trPr>
          <w:trHeight w:val="2565"/>
        </w:trPr>
        <w:tc>
          <w:tcPr>
            <w:tcW w:w="960" w:type="dxa"/>
            <w:tcBorders>
              <w:top w:val="single" w:sz="4" w:space="0" w:color="4F81BD" w:themeColor="accent1"/>
              <w:left w:val="single" w:sz="8" w:space="0" w:color="4F81BD"/>
              <w:bottom w:val="single" w:sz="8" w:space="0" w:color="4F81BD"/>
              <w:right w:val="single" w:sz="8" w:space="0" w:color="4F81BD"/>
            </w:tcBorders>
            <w:shd w:val="clear" w:color="auto" w:fill="auto"/>
            <w:hideMark/>
          </w:tcPr>
          <w:p w14:paraId="439FA92E" w14:textId="77777777"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2</w:t>
            </w:r>
          </w:p>
        </w:tc>
        <w:tc>
          <w:tcPr>
            <w:tcW w:w="1820" w:type="dxa"/>
            <w:tcBorders>
              <w:top w:val="single" w:sz="4" w:space="0" w:color="4F81BD" w:themeColor="accent1"/>
              <w:left w:val="nil"/>
              <w:bottom w:val="single" w:sz="8" w:space="0" w:color="4F81BD"/>
              <w:right w:val="single" w:sz="8" w:space="0" w:color="4F81BD"/>
            </w:tcBorders>
            <w:shd w:val="clear" w:color="auto" w:fill="auto"/>
            <w:hideMark/>
          </w:tcPr>
          <w:p w14:paraId="5F2A318F" w14:textId="77777777"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External</w:t>
            </w:r>
          </w:p>
        </w:tc>
        <w:tc>
          <w:tcPr>
            <w:tcW w:w="3760" w:type="dxa"/>
            <w:tcBorders>
              <w:top w:val="single" w:sz="4" w:space="0" w:color="4F81BD" w:themeColor="accent1"/>
              <w:left w:val="nil"/>
              <w:bottom w:val="single" w:sz="8" w:space="0" w:color="4F81BD"/>
              <w:right w:val="single" w:sz="8" w:space="0" w:color="4F81BD"/>
            </w:tcBorders>
            <w:shd w:val="clear" w:color="auto" w:fill="auto"/>
            <w:hideMark/>
          </w:tcPr>
          <w:p w14:paraId="70BC31B5" w14:textId="77777777"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Goods and services may be delayed and not delivered on time by suppliers and contractors. For instance, the delivery of the Point of Sales terminals or banking equipment may be delayed due to unforeseen circumstances such as bad weather or political unrest. The contractor’s firm may quit halfway through the project as well.</w:t>
            </w:r>
          </w:p>
        </w:tc>
        <w:tc>
          <w:tcPr>
            <w:tcW w:w="3760" w:type="dxa"/>
            <w:tcBorders>
              <w:top w:val="single" w:sz="4" w:space="0" w:color="4F81BD" w:themeColor="accent1"/>
              <w:left w:val="nil"/>
              <w:bottom w:val="single" w:sz="8" w:space="0" w:color="4F81BD"/>
              <w:right w:val="single" w:sz="8" w:space="0" w:color="4F81BD"/>
            </w:tcBorders>
            <w:shd w:val="clear" w:color="auto" w:fill="auto"/>
            <w:hideMark/>
          </w:tcPr>
          <w:p w14:paraId="7ECBE922" w14:textId="77777777"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A delay in delivery of the Point of Sales terminals and banking equipment would affect the start date of other activities such as the installation of checkout stations. Similarly, the project would be delayed if the contractors were to quit halfway. Moreover, this would incur extra cost for the project as the project manager has to source and hire new contractors.</w:t>
            </w:r>
          </w:p>
        </w:tc>
      </w:tr>
      <w:tr w:rsidR="0014203D" w:rsidRPr="0014203D" w14:paraId="1A581BDE" w14:textId="77777777" w:rsidTr="0014203D">
        <w:trPr>
          <w:trHeight w:val="3840"/>
        </w:trPr>
        <w:tc>
          <w:tcPr>
            <w:tcW w:w="960" w:type="dxa"/>
            <w:tcBorders>
              <w:top w:val="nil"/>
              <w:left w:val="single" w:sz="8" w:space="0" w:color="4F81BD"/>
              <w:bottom w:val="single" w:sz="8" w:space="0" w:color="4F81BD"/>
              <w:right w:val="single" w:sz="8" w:space="0" w:color="4F81BD"/>
            </w:tcBorders>
            <w:shd w:val="clear" w:color="auto" w:fill="auto"/>
            <w:hideMark/>
          </w:tcPr>
          <w:p w14:paraId="0DA661E4" w14:textId="77777777"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3</w:t>
            </w:r>
          </w:p>
        </w:tc>
        <w:tc>
          <w:tcPr>
            <w:tcW w:w="1820" w:type="dxa"/>
            <w:tcBorders>
              <w:top w:val="nil"/>
              <w:left w:val="nil"/>
              <w:bottom w:val="single" w:sz="8" w:space="0" w:color="4F81BD"/>
              <w:right w:val="single" w:sz="8" w:space="0" w:color="4F81BD"/>
            </w:tcBorders>
            <w:shd w:val="clear" w:color="auto" w:fill="auto"/>
            <w:hideMark/>
          </w:tcPr>
          <w:p w14:paraId="430629FD" w14:textId="77777777"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Organizational</w:t>
            </w:r>
          </w:p>
        </w:tc>
        <w:tc>
          <w:tcPr>
            <w:tcW w:w="3760" w:type="dxa"/>
            <w:tcBorders>
              <w:top w:val="nil"/>
              <w:left w:val="nil"/>
              <w:bottom w:val="single" w:sz="8" w:space="0" w:color="4F81BD"/>
              <w:right w:val="single" w:sz="8" w:space="0" w:color="4F81BD"/>
            </w:tcBorders>
            <w:shd w:val="clear" w:color="auto" w:fill="auto"/>
            <w:hideMark/>
          </w:tcPr>
          <w:p w14:paraId="5E85B7A9" w14:textId="77777777"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The PSC project requires managers and employees from various department to work together to ensure the schedule of the project can flow smoothly. For instance, the facilities and hardware manager has to inform the retail system manager when the installation of the checkout stations are completed so that the latter can test the overall system. Hence, a working environment that does not encourage cooperation and collaboration across different departments is a risk. Managers rarely communicate with one another and only focus on completing tasks and meeting goals related to their own department.</w:t>
            </w:r>
          </w:p>
        </w:tc>
        <w:tc>
          <w:tcPr>
            <w:tcW w:w="3760" w:type="dxa"/>
            <w:tcBorders>
              <w:top w:val="nil"/>
              <w:left w:val="nil"/>
              <w:bottom w:val="single" w:sz="8" w:space="0" w:color="4F81BD"/>
              <w:right w:val="single" w:sz="8" w:space="0" w:color="4F81BD"/>
            </w:tcBorders>
            <w:shd w:val="clear" w:color="auto" w:fill="auto"/>
            <w:hideMark/>
          </w:tcPr>
          <w:p w14:paraId="4AE3A5B0" w14:textId="77777777"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 xml:space="preserve">Without proper communication and a supportive working environment, misunderstandings and workplace conflict can arise easily thus causing disruptions to the project. For instance, the retail system manager would not know when the system is ready for testing and might push the blame on the hardware and facilities if it results in a delay of the schedule. </w:t>
            </w:r>
          </w:p>
        </w:tc>
      </w:tr>
      <w:tr w:rsidR="0014203D" w:rsidRPr="0014203D" w14:paraId="5329B0DA" w14:textId="77777777" w:rsidTr="0014203D">
        <w:trPr>
          <w:trHeight w:val="2310"/>
        </w:trPr>
        <w:tc>
          <w:tcPr>
            <w:tcW w:w="960" w:type="dxa"/>
            <w:tcBorders>
              <w:top w:val="nil"/>
              <w:left w:val="single" w:sz="8" w:space="0" w:color="4F81BD"/>
              <w:bottom w:val="single" w:sz="8" w:space="0" w:color="4F81BD"/>
              <w:right w:val="single" w:sz="8" w:space="0" w:color="4F81BD"/>
            </w:tcBorders>
            <w:shd w:val="clear" w:color="auto" w:fill="auto"/>
            <w:hideMark/>
          </w:tcPr>
          <w:p w14:paraId="4131DFB3" w14:textId="77777777"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Risk 4</w:t>
            </w:r>
          </w:p>
        </w:tc>
        <w:tc>
          <w:tcPr>
            <w:tcW w:w="1820" w:type="dxa"/>
            <w:tcBorders>
              <w:top w:val="nil"/>
              <w:left w:val="nil"/>
              <w:bottom w:val="single" w:sz="8" w:space="0" w:color="4F81BD"/>
              <w:right w:val="single" w:sz="8" w:space="0" w:color="4F81BD"/>
            </w:tcBorders>
            <w:shd w:val="clear" w:color="auto" w:fill="auto"/>
            <w:hideMark/>
          </w:tcPr>
          <w:p w14:paraId="315FBDE1" w14:textId="77777777" w:rsidR="0014203D" w:rsidRPr="0014203D" w:rsidRDefault="0014203D" w:rsidP="0014203D">
            <w:pPr>
              <w:spacing w:after="0" w:line="240" w:lineRule="auto"/>
              <w:jc w:val="center"/>
              <w:rPr>
                <w:rFonts w:ascii="Times New Roman" w:eastAsia="Times New Roman" w:hAnsi="Times New Roman" w:cs="Times New Roman"/>
                <w:color w:val="000000"/>
              </w:rPr>
            </w:pPr>
            <w:r w:rsidRPr="0014203D">
              <w:rPr>
                <w:rFonts w:ascii="Times New Roman" w:eastAsia="Times New Roman" w:hAnsi="Times New Roman" w:cs="Times New Roman"/>
                <w:color w:val="000000"/>
              </w:rPr>
              <w:t>Project Management</w:t>
            </w:r>
          </w:p>
        </w:tc>
        <w:tc>
          <w:tcPr>
            <w:tcW w:w="3760" w:type="dxa"/>
            <w:tcBorders>
              <w:top w:val="nil"/>
              <w:left w:val="nil"/>
              <w:bottom w:val="single" w:sz="8" w:space="0" w:color="4F81BD"/>
              <w:right w:val="single" w:sz="8" w:space="0" w:color="4F81BD"/>
            </w:tcBorders>
            <w:shd w:val="clear" w:color="auto" w:fill="auto"/>
            <w:hideMark/>
          </w:tcPr>
          <w:p w14:paraId="41043123" w14:textId="77777777"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The project manager may underestimate the duration of the project. Some of the activities may take a longer time to complete as compared to what was initially planned. For instance, it might take more than 2 days to conduct site survey.</w:t>
            </w:r>
          </w:p>
        </w:tc>
        <w:tc>
          <w:tcPr>
            <w:tcW w:w="3760" w:type="dxa"/>
            <w:tcBorders>
              <w:top w:val="nil"/>
              <w:left w:val="nil"/>
              <w:bottom w:val="single" w:sz="8" w:space="0" w:color="4F81BD"/>
              <w:right w:val="single" w:sz="8" w:space="0" w:color="4F81BD"/>
            </w:tcBorders>
            <w:shd w:val="clear" w:color="auto" w:fill="auto"/>
            <w:hideMark/>
          </w:tcPr>
          <w:p w14:paraId="58DDE1BB" w14:textId="77777777" w:rsidR="0014203D" w:rsidRPr="0014203D" w:rsidRDefault="0014203D" w:rsidP="0014203D">
            <w:pPr>
              <w:spacing w:after="0" w:line="240" w:lineRule="auto"/>
              <w:rPr>
                <w:rFonts w:ascii="Times New Roman" w:eastAsia="Times New Roman" w:hAnsi="Times New Roman" w:cs="Times New Roman"/>
                <w:color w:val="000000"/>
                <w:sz w:val="20"/>
                <w:szCs w:val="20"/>
              </w:rPr>
            </w:pPr>
            <w:r w:rsidRPr="0014203D">
              <w:rPr>
                <w:rFonts w:ascii="Times New Roman" w:eastAsia="Times New Roman" w:hAnsi="Times New Roman" w:cs="Times New Roman"/>
                <w:color w:val="000000"/>
                <w:sz w:val="20"/>
                <w:szCs w:val="20"/>
              </w:rPr>
              <w:t>The project will not go according to schedule if the project manager underestimates the duration as certain activities cannot be carried out if their predecessors are incomplete. This would result in the project not meeting its stipulated deadline and hence, the system would be unable to launch by 31 December 2016.</w:t>
            </w:r>
            <w:commentRangeEnd w:id="36"/>
            <w:r w:rsidR="003C3C6B">
              <w:rPr>
                <w:rStyle w:val="CommentReference"/>
              </w:rPr>
              <w:commentReference w:id="36"/>
            </w:r>
          </w:p>
        </w:tc>
      </w:tr>
    </w:tbl>
    <w:p w14:paraId="017286F2" w14:textId="77777777" w:rsidR="00D91920" w:rsidRDefault="00D91920" w:rsidP="000C31F9">
      <w:pPr>
        <w:rPr>
          <w:rFonts w:ascii="Times New Roman" w:hAnsi="Times New Roman" w:cs="Times New Roman"/>
          <w:sz w:val="24"/>
          <w:szCs w:val="24"/>
        </w:rPr>
      </w:pPr>
    </w:p>
    <w:p w14:paraId="21AFAD09" w14:textId="77777777" w:rsidR="00D91920" w:rsidRDefault="00D91920" w:rsidP="0014203D">
      <w:pPr>
        <w:pStyle w:val="Heading2"/>
      </w:pPr>
      <w:bookmarkStart w:id="37" w:name="_Toc475297715"/>
      <w:r>
        <w:lastRenderedPageBreak/>
        <w:t>Part (b)</w:t>
      </w:r>
      <w:bookmarkEnd w:id="37"/>
    </w:p>
    <w:p w14:paraId="6B8DF1CF" w14:textId="77777777" w:rsidR="0015315D" w:rsidRDefault="0015315D" w:rsidP="00D91920">
      <w:pPr>
        <w:pStyle w:val="Subtitle"/>
        <w:rPr>
          <w:rStyle w:val="IntenseEmphasis"/>
        </w:rPr>
      </w:pPr>
    </w:p>
    <w:p w14:paraId="3F8278BD" w14:textId="77777777" w:rsidR="00D91920" w:rsidRPr="00D91920" w:rsidRDefault="00D91920" w:rsidP="00D91920">
      <w:pPr>
        <w:pStyle w:val="Subtitle"/>
        <w:rPr>
          <w:rStyle w:val="IntenseEmphasis"/>
        </w:rPr>
      </w:pPr>
      <w:r w:rsidRPr="00D91920">
        <w:rPr>
          <w:rStyle w:val="IntenseEmphasis"/>
        </w:rPr>
        <w:t>Technical Risk</w:t>
      </w:r>
    </w:p>
    <w:p w14:paraId="0B5EC780" w14:textId="77777777" w:rsidR="00D91920" w:rsidRPr="00D91920" w:rsidRDefault="00D04F99" w:rsidP="00D91920">
      <w:pPr>
        <w:rPr>
          <w:rFonts w:ascii="Times New Roman" w:hAnsi="Times New Roman" w:cs="Times New Roman"/>
          <w:sz w:val="24"/>
          <w:szCs w:val="24"/>
        </w:rPr>
      </w:pPr>
      <w:commentRangeStart w:id="38"/>
      <w:r>
        <w:rPr>
          <w:rFonts w:ascii="Times New Roman" w:hAnsi="Times New Roman" w:cs="Times New Roman"/>
          <w:sz w:val="24"/>
          <w:szCs w:val="24"/>
        </w:rPr>
        <w:t xml:space="preserve">The technical risk can be </w:t>
      </w:r>
      <w:r w:rsidR="00EB2BEF">
        <w:rPr>
          <w:rFonts w:ascii="Times New Roman" w:hAnsi="Times New Roman" w:cs="Times New Roman"/>
          <w:sz w:val="24"/>
          <w:szCs w:val="24"/>
        </w:rPr>
        <w:t xml:space="preserve">responded </w:t>
      </w:r>
      <w:r>
        <w:rPr>
          <w:rFonts w:ascii="Times New Roman" w:hAnsi="Times New Roman" w:cs="Times New Roman"/>
          <w:sz w:val="24"/>
          <w:szCs w:val="24"/>
        </w:rPr>
        <w:t xml:space="preserve">by </w:t>
      </w:r>
      <w:r w:rsidR="00D91920" w:rsidRPr="00D91920">
        <w:rPr>
          <w:rFonts w:ascii="Times New Roman" w:hAnsi="Times New Roman" w:cs="Times New Roman"/>
          <w:sz w:val="24"/>
          <w:szCs w:val="24"/>
        </w:rPr>
        <w:t xml:space="preserve">transferring it. Transferring risk does not change the risk but pass </w:t>
      </w:r>
      <w:r>
        <w:rPr>
          <w:rFonts w:ascii="Times New Roman" w:hAnsi="Times New Roman" w:cs="Times New Roman"/>
          <w:sz w:val="24"/>
          <w:szCs w:val="24"/>
        </w:rPr>
        <w:t xml:space="preserve">the responsibility </w:t>
      </w:r>
      <w:r w:rsidR="00D91920" w:rsidRPr="00D91920">
        <w:rPr>
          <w:rFonts w:ascii="Times New Roman" w:hAnsi="Times New Roman" w:cs="Times New Roman"/>
          <w:sz w:val="24"/>
          <w:szCs w:val="24"/>
        </w:rPr>
        <w:t xml:space="preserve">to another party. This can be achieved by ensuring the goods purchased </w:t>
      </w:r>
      <w:r w:rsidR="00AC100D" w:rsidRPr="00D91920">
        <w:rPr>
          <w:rFonts w:ascii="Times New Roman" w:hAnsi="Times New Roman" w:cs="Times New Roman"/>
          <w:sz w:val="24"/>
          <w:szCs w:val="24"/>
        </w:rPr>
        <w:t>come</w:t>
      </w:r>
      <w:r w:rsidR="00D91920" w:rsidRPr="00D91920">
        <w:rPr>
          <w:rFonts w:ascii="Times New Roman" w:hAnsi="Times New Roman" w:cs="Times New Roman"/>
          <w:sz w:val="24"/>
          <w:szCs w:val="24"/>
        </w:rPr>
        <w:t xml:space="preserve"> with warranty. With warranty, the suppliers </w:t>
      </w:r>
      <w:r>
        <w:rPr>
          <w:rFonts w:ascii="Times New Roman" w:hAnsi="Times New Roman" w:cs="Times New Roman"/>
          <w:sz w:val="24"/>
          <w:szCs w:val="24"/>
        </w:rPr>
        <w:t xml:space="preserve">would be bounded to </w:t>
      </w:r>
      <w:r w:rsidR="00D91920" w:rsidRPr="00D91920">
        <w:rPr>
          <w:rFonts w:ascii="Times New Roman" w:hAnsi="Times New Roman" w:cs="Times New Roman"/>
          <w:sz w:val="24"/>
          <w:szCs w:val="24"/>
        </w:rPr>
        <w:t xml:space="preserve">offer free of charge maintenance or one-to-one exchange of the Point of Sales terminals </w:t>
      </w:r>
      <w:r>
        <w:rPr>
          <w:rFonts w:ascii="Times New Roman" w:hAnsi="Times New Roman" w:cs="Times New Roman"/>
          <w:sz w:val="24"/>
          <w:szCs w:val="24"/>
        </w:rPr>
        <w:t xml:space="preserve">or </w:t>
      </w:r>
      <w:r w:rsidR="00D91920" w:rsidRPr="00D91920">
        <w:rPr>
          <w:rFonts w:ascii="Times New Roman" w:hAnsi="Times New Roman" w:cs="Times New Roman"/>
          <w:sz w:val="24"/>
          <w:szCs w:val="24"/>
        </w:rPr>
        <w:t xml:space="preserve">banking equipment </w:t>
      </w:r>
      <w:r>
        <w:rPr>
          <w:rFonts w:ascii="Times New Roman" w:hAnsi="Times New Roman" w:cs="Times New Roman"/>
          <w:sz w:val="24"/>
          <w:szCs w:val="24"/>
        </w:rPr>
        <w:t xml:space="preserve">should </w:t>
      </w:r>
      <w:r w:rsidR="00D91920" w:rsidRPr="00D91920">
        <w:rPr>
          <w:rFonts w:ascii="Times New Roman" w:hAnsi="Times New Roman" w:cs="Times New Roman"/>
          <w:sz w:val="24"/>
          <w:szCs w:val="24"/>
        </w:rPr>
        <w:t xml:space="preserve">any of </w:t>
      </w:r>
      <w:r>
        <w:rPr>
          <w:rFonts w:ascii="Times New Roman" w:hAnsi="Times New Roman" w:cs="Times New Roman"/>
          <w:sz w:val="24"/>
          <w:szCs w:val="24"/>
        </w:rPr>
        <w:t xml:space="preserve">the items </w:t>
      </w:r>
      <w:r w:rsidR="00D91920" w:rsidRPr="00D91920">
        <w:rPr>
          <w:rFonts w:ascii="Times New Roman" w:hAnsi="Times New Roman" w:cs="Times New Roman"/>
          <w:sz w:val="24"/>
          <w:szCs w:val="24"/>
        </w:rPr>
        <w:t xml:space="preserve">become faulty </w:t>
      </w:r>
      <w:r>
        <w:rPr>
          <w:rFonts w:ascii="Times New Roman" w:hAnsi="Times New Roman" w:cs="Times New Roman"/>
          <w:sz w:val="24"/>
          <w:szCs w:val="24"/>
        </w:rPr>
        <w:t xml:space="preserve">or malfunction </w:t>
      </w:r>
      <w:r w:rsidR="00D91920" w:rsidRPr="00D91920">
        <w:rPr>
          <w:rFonts w:ascii="Times New Roman" w:hAnsi="Times New Roman" w:cs="Times New Roman"/>
          <w:sz w:val="24"/>
          <w:szCs w:val="24"/>
        </w:rPr>
        <w:t xml:space="preserve">while under the warranty period. In </w:t>
      </w:r>
      <w:r>
        <w:rPr>
          <w:rFonts w:ascii="Times New Roman" w:hAnsi="Times New Roman" w:cs="Times New Roman"/>
          <w:sz w:val="24"/>
          <w:szCs w:val="24"/>
        </w:rPr>
        <w:t>so doing</w:t>
      </w:r>
      <w:r w:rsidR="00D91920" w:rsidRPr="00D91920">
        <w:rPr>
          <w:rFonts w:ascii="Times New Roman" w:hAnsi="Times New Roman" w:cs="Times New Roman"/>
          <w:sz w:val="24"/>
          <w:szCs w:val="24"/>
        </w:rPr>
        <w:t xml:space="preserve">, </w:t>
      </w:r>
      <w:r>
        <w:rPr>
          <w:rFonts w:ascii="Times New Roman" w:hAnsi="Times New Roman" w:cs="Times New Roman"/>
          <w:sz w:val="24"/>
          <w:szCs w:val="24"/>
        </w:rPr>
        <w:t xml:space="preserve">the concern of </w:t>
      </w:r>
      <w:r w:rsidR="00D91920" w:rsidRPr="00D91920">
        <w:rPr>
          <w:rFonts w:ascii="Times New Roman" w:hAnsi="Times New Roman" w:cs="Times New Roman"/>
          <w:sz w:val="24"/>
          <w:szCs w:val="24"/>
        </w:rPr>
        <w:t xml:space="preserve">incurring extra cost </w:t>
      </w:r>
      <w:r>
        <w:rPr>
          <w:rFonts w:ascii="Times New Roman" w:hAnsi="Times New Roman" w:cs="Times New Roman"/>
          <w:sz w:val="24"/>
          <w:szCs w:val="24"/>
        </w:rPr>
        <w:t>as a result of technical risk would reduce, the budget of the project would not be affected as well</w:t>
      </w:r>
      <w:commentRangeEnd w:id="38"/>
      <w:r w:rsidR="003C3C6B">
        <w:rPr>
          <w:rStyle w:val="CommentReference"/>
        </w:rPr>
        <w:commentReference w:id="38"/>
      </w:r>
      <w:r>
        <w:rPr>
          <w:rFonts w:ascii="Times New Roman" w:hAnsi="Times New Roman" w:cs="Times New Roman"/>
          <w:sz w:val="24"/>
          <w:szCs w:val="24"/>
        </w:rPr>
        <w:t>.</w:t>
      </w:r>
    </w:p>
    <w:p w14:paraId="4E182F00" w14:textId="77777777" w:rsidR="00D91920" w:rsidRPr="00D91920" w:rsidRDefault="00D91920" w:rsidP="00D91920">
      <w:pPr>
        <w:rPr>
          <w:rStyle w:val="IntenseEmphasis"/>
          <w:rFonts w:asciiTheme="majorHAnsi" w:eastAsiaTheme="majorEastAsia" w:hAnsiTheme="majorHAnsi" w:cstheme="majorBidi"/>
          <w:spacing w:val="15"/>
          <w:sz w:val="24"/>
          <w:szCs w:val="24"/>
        </w:rPr>
      </w:pPr>
      <w:r w:rsidRPr="00D91920">
        <w:rPr>
          <w:rStyle w:val="IntenseEmphasis"/>
          <w:rFonts w:asciiTheme="majorHAnsi" w:eastAsiaTheme="majorEastAsia" w:hAnsiTheme="majorHAnsi" w:cstheme="majorBidi"/>
          <w:spacing w:val="15"/>
          <w:sz w:val="24"/>
          <w:szCs w:val="24"/>
        </w:rPr>
        <w:t>External Risk</w:t>
      </w:r>
    </w:p>
    <w:p w14:paraId="10CFE101" w14:textId="77777777" w:rsidR="00D91920" w:rsidRPr="00D91920" w:rsidRDefault="00D04F99" w:rsidP="00D91920">
      <w:pPr>
        <w:rPr>
          <w:rFonts w:ascii="Times New Roman" w:hAnsi="Times New Roman" w:cs="Times New Roman"/>
          <w:sz w:val="24"/>
          <w:szCs w:val="24"/>
        </w:rPr>
      </w:pPr>
      <w:r>
        <w:rPr>
          <w:rFonts w:ascii="Times New Roman" w:hAnsi="Times New Roman" w:cs="Times New Roman"/>
          <w:sz w:val="24"/>
          <w:szCs w:val="24"/>
        </w:rPr>
        <w:t xml:space="preserve">The </w:t>
      </w:r>
      <w:r w:rsidR="00D91920" w:rsidRPr="00D91920">
        <w:rPr>
          <w:rFonts w:ascii="Times New Roman" w:hAnsi="Times New Roman" w:cs="Times New Roman"/>
          <w:sz w:val="24"/>
          <w:szCs w:val="24"/>
        </w:rPr>
        <w:t xml:space="preserve">external risk </w:t>
      </w:r>
      <w:r>
        <w:rPr>
          <w:rFonts w:ascii="Times New Roman" w:hAnsi="Times New Roman" w:cs="Times New Roman"/>
          <w:sz w:val="24"/>
          <w:szCs w:val="24"/>
        </w:rPr>
        <w:t xml:space="preserve">can be </w:t>
      </w:r>
      <w:r w:rsidR="00EB2BEF">
        <w:rPr>
          <w:rFonts w:ascii="Times New Roman" w:hAnsi="Times New Roman" w:cs="Times New Roman"/>
          <w:sz w:val="24"/>
          <w:szCs w:val="24"/>
        </w:rPr>
        <w:t xml:space="preserve">responded </w:t>
      </w:r>
      <w:r w:rsidR="00D91920" w:rsidRPr="00D91920">
        <w:rPr>
          <w:rFonts w:ascii="Times New Roman" w:hAnsi="Times New Roman" w:cs="Times New Roman"/>
          <w:sz w:val="24"/>
          <w:szCs w:val="24"/>
        </w:rPr>
        <w:t>by avoiding it. Risk avoidance is changing the project plan to eliminate the risk or condition</w:t>
      </w:r>
      <w:r w:rsidR="00AC100D">
        <w:rPr>
          <w:rFonts w:ascii="Times New Roman" w:hAnsi="Times New Roman" w:cs="Times New Roman"/>
          <w:sz w:val="24"/>
          <w:szCs w:val="24"/>
        </w:rPr>
        <w:t xml:space="preserve">. </w:t>
      </w:r>
      <w:r w:rsidR="00D91920" w:rsidRPr="00D91920">
        <w:rPr>
          <w:rFonts w:ascii="Times New Roman" w:hAnsi="Times New Roman" w:cs="Times New Roman"/>
          <w:sz w:val="24"/>
          <w:szCs w:val="24"/>
        </w:rPr>
        <w:t xml:space="preserve">To avoid late delivery of the goods, materials </w:t>
      </w:r>
      <w:r>
        <w:rPr>
          <w:rFonts w:ascii="Times New Roman" w:hAnsi="Times New Roman" w:cs="Times New Roman"/>
          <w:sz w:val="24"/>
          <w:szCs w:val="24"/>
        </w:rPr>
        <w:t xml:space="preserve">can be purchased from </w:t>
      </w:r>
      <w:r w:rsidR="00D91920" w:rsidRPr="00D91920">
        <w:rPr>
          <w:rFonts w:ascii="Times New Roman" w:hAnsi="Times New Roman" w:cs="Times New Roman"/>
          <w:sz w:val="24"/>
          <w:szCs w:val="24"/>
        </w:rPr>
        <w:t xml:space="preserve">countries that are </w:t>
      </w:r>
      <w:r>
        <w:rPr>
          <w:rFonts w:ascii="Times New Roman" w:hAnsi="Times New Roman" w:cs="Times New Roman"/>
          <w:sz w:val="24"/>
          <w:szCs w:val="24"/>
        </w:rPr>
        <w:t xml:space="preserve">politically </w:t>
      </w:r>
      <w:r w:rsidR="00D91920" w:rsidRPr="00D91920">
        <w:rPr>
          <w:rFonts w:ascii="Times New Roman" w:hAnsi="Times New Roman" w:cs="Times New Roman"/>
          <w:sz w:val="24"/>
          <w:szCs w:val="24"/>
        </w:rPr>
        <w:t xml:space="preserve">stable. For instance, purchasing from an Australian supplier would reduce the chance of any disruptions in the supply of the materials due to political unrest as compared to purchasing from an Indonesian supplier. Moreover, research </w:t>
      </w:r>
      <w:r>
        <w:rPr>
          <w:rFonts w:ascii="Times New Roman" w:hAnsi="Times New Roman" w:cs="Times New Roman"/>
          <w:sz w:val="24"/>
          <w:szCs w:val="24"/>
        </w:rPr>
        <w:t xml:space="preserve">can be done </w:t>
      </w:r>
      <w:r w:rsidR="00D91920" w:rsidRPr="00D91920">
        <w:rPr>
          <w:rFonts w:ascii="Times New Roman" w:hAnsi="Times New Roman" w:cs="Times New Roman"/>
          <w:sz w:val="24"/>
          <w:szCs w:val="24"/>
        </w:rPr>
        <w:t>beforehand to avoid these external risks such checking if the  country is going through any major events that could hinder the supply process or choose to work with contractors who are more reputable in the industry and/or have good reviews.</w:t>
      </w:r>
    </w:p>
    <w:p w14:paraId="11F79A37" w14:textId="77777777" w:rsidR="00D91920" w:rsidRPr="00D91920" w:rsidRDefault="00D91920" w:rsidP="00D91920">
      <w:pPr>
        <w:rPr>
          <w:rStyle w:val="IntenseEmphasis"/>
          <w:rFonts w:asciiTheme="majorHAnsi" w:eastAsiaTheme="majorEastAsia" w:hAnsiTheme="majorHAnsi" w:cstheme="majorBidi"/>
          <w:spacing w:val="15"/>
          <w:sz w:val="24"/>
          <w:szCs w:val="24"/>
        </w:rPr>
      </w:pPr>
      <w:r w:rsidRPr="00D91920">
        <w:rPr>
          <w:rStyle w:val="IntenseEmphasis"/>
          <w:rFonts w:asciiTheme="majorHAnsi" w:eastAsiaTheme="majorEastAsia" w:hAnsiTheme="majorHAnsi" w:cstheme="majorBidi"/>
          <w:spacing w:val="15"/>
          <w:sz w:val="24"/>
          <w:szCs w:val="24"/>
        </w:rPr>
        <w:t>Organizational Risk</w:t>
      </w:r>
    </w:p>
    <w:p w14:paraId="62E3E1F5" w14:textId="77777777" w:rsidR="00D91920" w:rsidRPr="00D91920" w:rsidRDefault="00D04F99" w:rsidP="00D91920">
      <w:pPr>
        <w:rPr>
          <w:rFonts w:ascii="Times New Roman" w:hAnsi="Times New Roman" w:cs="Times New Roman"/>
          <w:sz w:val="24"/>
          <w:szCs w:val="24"/>
        </w:rPr>
      </w:pPr>
      <w:r>
        <w:rPr>
          <w:rFonts w:ascii="Times New Roman" w:hAnsi="Times New Roman" w:cs="Times New Roman"/>
          <w:sz w:val="24"/>
          <w:szCs w:val="24"/>
        </w:rPr>
        <w:t xml:space="preserve">The </w:t>
      </w:r>
      <w:r w:rsidR="00D91920" w:rsidRPr="00D91920">
        <w:rPr>
          <w:rFonts w:ascii="Times New Roman" w:hAnsi="Times New Roman" w:cs="Times New Roman"/>
          <w:sz w:val="24"/>
          <w:szCs w:val="24"/>
        </w:rPr>
        <w:t>organizational risk</w:t>
      </w:r>
      <w:r w:rsidR="00EB2BEF">
        <w:rPr>
          <w:rFonts w:ascii="Times New Roman" w:hAnsi="Times New Roman" w:cs="Times New Roman"/>
          <w:sz w:val="24"/>
          <w:szCs w:val="24"/>
        </w:rPr>
        <w:t xml:space="preserve"> can be responded by </w:t>
      </w:r>
      <w:r w:rsidR="00D91920" w:rsidRPr="00D91920">
        <w:rPr>
          <w:rFonts w:ascii="Times New Roman" w:hAnsi="Times New Roman" w:cs="Times New Roman"/>
          <w:sz w:val="24"/>
          <w:szCs w:val="24"/>
        </w:rPr>
        <w:t xml:space="preserve">mitigating </w:t>
      </w:r>
      <w:r w:rsidR="00EB2BEF">
        <w:rPr>
          <w:rFonts w:ascii="Times New Roman" w:hAnsi="Times New Roman" w:cs="Times New Roman"/>
          <w:sz w:val="24"/>
          <w:szCs w:val="24"/>
        </w:rPr>
        <w:t>it</w:t>
      </w:r>
      <w:r w:rsidR="00D91920" w:rsidRPr="00D91920">
        <w:rPr>
          <w:rFonts w:ascii="Times New Roman" w:hAnsi="Times New Roman" w:cs="Times New Roman"/>
          <w:sz w:val="24"/>
          <w:szCs w:val="24"/>
        </w:rPr>
        <w:t>. This means to either reduce the likelihood of the event occurring and</w:t>
      </w:r>
      <w:r w:rsidR="00EB2BEF">
        <w:rPr>
          <w:rFonts w:ascii="Times New Roman" w:hAnsi="Times New Roman" w:cs="Times New Roman"/>
          <w:sz w:val="24"/>
          <w:szCs w:val="24"/>
        </w:rPr>
        <w:t xml:space="preserve"> </w:t>
      </w:r>
      <w:r w:rsidR="00D91920" w:rsidRPr="00D91920">
        <w:rPr>
          <w:rFonts w:ascii="Times New Roman" w:hAnsi="Times New Roman" w:cs="Times New Roman"/>
          <w:sz w:val="24"/>
          <w:szCs w:val="24"/>
        </w:rPr>
        <w:t>or the impact that the adverse e</w:t>
      </w:r>
      <w:r w:rsidR="00AC100D">
        <w:rPr>
          <w:rFonts w:ascii="Times New Roman" w:hAnsi="Times New Roman" w:cs="Times New Roman"/>
          <w:sz w:val="24"/>
          <w:szCs w:val="24"/>
        </w:rPr>
        <w:t xml:space="preserve">vent would have on the project. </w:t>
      </w:r>
      <w:r w:rsidR="00D91920" w:rsidRPr="00D91920">
        <w:rPr>
          <w:rFonts w:ascii="Times New Roman" w:hAnsi="Times New Roman" w:cs="Times New Roman"/>
          <w:sz w:val="24"/>
          <w:szCs w:val="24"/>
        </w:rPr>
        <w:t xml:space="preserve">As a project manager, the chances of miscommunication and work-related conflicts </w:t>
      </w:r>
      <w:r w:rsidR="00EB2BEF">
        <w:rPr>
          <w:rFonts w:ascii="Times New Roman" w:hAnsi="Times New Roman" w:cs="Times New Roman"/>
          <w:sz w:val="24"/>
          <w:szCs w:val="24"/>
        </w:rPr>
        <w:t xml:space="preserve">can be reduced </w:t>
      </w:r>
      <w:r w:rsidR="00D91920" w:rsidRPr="00D91920">
        <w:rPr>
          <w:rFonts w:ascii="Times New Roman" w:hAnsi="Times New Roman" w:cs="Times New Roman"/>
          <w:sz w:val="24"/>
          <w:szCs w:val="24"/>
        </w:rPr>
        <w:t xml:space="preserve">by creating a conducive and positive work environment that supports collaboration and communication. For instance, communication </w:t>
      </w:r>
      <w:r w:rsidR="00EB2BEF">
        <w:rPr>
          <w:rFonts w:ascii="Times New Roman" w:hAnsi="Times New Roman" w:cs="Times New Roman"/>
          <w:sz w:val="24"/>
          <w:szCs w:val="24"/>
        </w:rPr>
        <w:t xml:space="preserve">can be improved </w:t>
      </w:r>
      <w:r w:rsidR="00D91920" w:rsidRPr="00D91920">
        <w:rPr>
          <w:rFonts w:ascii="Times New Roman" w:hAnsi="Times New Roman" w:cs="Times New Roman"/>
          <w:sz w:val="24"/>
          <w:szCs w:val="24"/>
        </w:rPr>
        <w:t xml:space="preserve">by having frequent meetings so that managers from different departments can update each other on the progress of the project, thus providing transparency and ensuring the project flows smoothly. </w:t>
      </w:r>
    </w:p>
    <w:p w14:paraId="5B6053C3" w14:textId="77777777" w:rsidR="00D91920" w:rsidRPr="00D91920" w:rsidRDefault="00D91920" w:rsidP="00D91920">
      <w:pPr>
        <w:rPr>
          <w:rStyle w:val="IntenseEmphasis"/>
          <w:rFonts w:asciiTheme="majorHAnsi" w:eastAsiaTheme="majorEastAsia" w:hAnsiTheme="majorHAnsi" w:cstheme="majorBidi"/>
          <w:spacing w:val="15"/>
          <w:sz w:val="24"/>
          <w:szCs w:val="24"/>
        </w:rPr>
      </w:pPr>
      <w:r w:rsidRPr="00D91920">
        <w:rPr>
          <w:rStyle w:val="IntenseEmphasis"/>
          <w:rFonts w:asciiTheme="majorHAnsi" w:eastAsiaTheme="majorEastAsia" w:hAnsiTheme="majorHAnsi" w:cstheme="majorBidi"/>
          <w:spacing w:val="15"/>
          <w:sz w:val="24"/>
          <w:szCs w:val="24"/>
        </w:rPr>
        <w:t>Project Management Risk</w:t>
      </w:r>
    </w:p>
    <w:p w14:paraId="197A3EED" w14:textId="77777777" w:rsidR="00D91920" w:rsidRDefault="00EB2BEF" w:rsidP="00D91920">
      <w:pPr>
        <w:rPr>
          <w:rFonts w:ascii="Times New Roman" w:hAnsi="Times New Roman" w:cs="Times New Roman"/>
          <w:sz w:val="24"/>
          <w:szCs w:val="24"/>
        </w:rPr>
      </w:pPr>
      <w:r>
        <w:rPr>
          <w:rFonts w:ascii="Times New Roman" w:hAnsi="Times New Roman" w:cs="Times New Roman"/>
          <w:sz w:val="24"/>
          <w:szCs w:val="24"/>
        </w:rPr>
        <w:t xml:space="preserve">The </w:t>
      </w:r>
      <w:r w:rsidR="00D91920" w:rsidRPr="00D91920">
        <w:rPr>
          <w:rFonts w:ascii="Times New Roman" w:hAnsi="Times New Roman" w:cs="Times New Roman"/>
          <w:sz w:val="24"/>
          <w:szCs w:val="24"/>
        </w:rPr>
        <w:t>project management risk</w:t>
      </w:r>
      <w:r>
        <w:rPr>
          <w:rFonts w:ascii="Times New Roman" w:hAnsi="Times New Roman" w:cs="Times New Roman"/>
          <w:sz w:val="24"/>
          <w:szCs w:val="24"/>
        </w:rPr>
        <w:t xml:space="preserve"> can be responded by retaining it</w:t>
      </w:r>
      <w:r w:rsidR="00D91920" w:rsidRPr="00D91920">
        <w:rPr>
          <w:rFonts w:ascii="Times New Roman" w:hAnsi="Times New Roman" w:cs="Times New Roman"/>
          <w:sz w:val="24"/>
          <w:szCs w:val="24"/>
        </w:rPr>
        <w:t xml:space="preserve">. </w:t>
      </w:r>
      <w:r w:rsidR="00106808">
        <w:rPr>
          <w:rFonts w:ascii="Times New Roman" w:hAnsi="Times New Roman" w:cs="Times New Roman"/>
          <w:sz w:val="24"/>
          <w:szCs w:val="24"/>
        </w:rPr>
        <w:t>This refers to a conscious decision to accept the risk of an event occurring. For instance, if a flood were to occur and cause disruptions to the installations work, the project manager can only react to it and re-work the project schedule. As it is a result of natural causes, project manager need to keep in mind the possibility of uncontrolled event occurring and acknowledge the risk. This risk is being retained by the project team as there is minimal external dependency and it would need to be resolved internally as a team or by the project manager.</w:t>
      </w:r>
    </w:p>
    <w:bookmarkStart w:id="39" w:name="_Toc475297716" w:displacedByCustomXml="next"/>
    <w:sdt>
      <w:sdtPr>
        <w:rPr>
          <w:rFonts w:asciiTheme="minorHAnsi" w:eastAsiaTheme="minorHAnsi" w:hAnsiTheme="minorHAnsi" w:cstheme="minorBidi"/>
          <w:b w:val="0"/>
          <w:bCs w:val="0"/>
          <w:color w:val="auto"/>
          <w:sz w:val="22"/>
          <w:szCs w:val="22"/>
        </w:rPr>
        <w:id w:val="242458602"/>
        <w:docPartObj>
          <w:docPartGallery w:val="Bibliographies"/>
          <w:docPartUnique/>
        </w:docPartObj>
      </w:sdtPr>
      <w:sdtEndPr/>
      <w:sdtContent>
        <w:p w14:paraId="01CCD0D6" w14:textId="77777777" w:rsidR="00A23BE6" w:rsidRDefault="00A23BE6">
          <w:pPr>
            <w:pStyle w:val="Heading1"/>
          </w:pPr>
          <w:r>
            <w:t>Bibliography</w:t>
          </w:r>
          <w:bookmarkEnd w:id="39"/>
        </w:p>
        <w:sdt>
          <w:sdtPr>
            <w:id w:val="111145805"/>
            <w:bibliography/>
          </w:sdtPr>
          <w:sdtEndPr/>
          <w:sdtContent>
            <w:p w14:paraId="297440D7" w14:textId="77777777" w:rsidR="00A23BE6" w:rsidRDefault="00A23BE6" w:rsidP="00A23BE6">
              <w:pPr>
                <w:pStyle w:val="Bibliography"/>
                <w:ind w:left="720" w:hanging="720"/>
              </w:pPr>
            </w:p>
            <w:p w14:paraId="6BE83A31" w14:textId="77777777" w:rsidR="00A23BE6" w:rsidRDefault="00A23BE6" w:rsidP="00A23BE6">
              <w:pPr>
                <w:pStyle w:val="Bibliography"/>
                <w:ind w:left="720" w:hanging="720"/>
                <w:rPr>
                  <w:noProof/>
                </w:rPr>
              </w:pPr>
              <w:r>
                <w:fldChar w:fldCharType="begin"/>
              </w:r>
              <w:r>
                <w:instrText xml:space="preserve"> BIBLIOGRAPHY </w:instrText>
              </w:r>
              <w:r>
                <w:fldChar w:fldCharType="separate"/>
              </w:r>
              <w:r>
                <w:rPr>
                  <w:i/>
                  <w:iCs/>
                  <w:noProof/>
                </w:rPr>
                <w:t>Emergency Response Plan.</w:t>
              </w:r>
              <w:r>
                <w:rPr>
                  <w:noProof/>
                </w:rPr>
                <w:t xml:space="preserve"> (2013). Retrieved 2017, from Singapore Civil Defence Force: https://www.scdf.gov.sg/content/scdf_internet/en/building-professionals/fire-safety-permit-and-certification/emergency-response-plan1/_jcr_content/par/download_3/file.res/ERP%20-%20Evacuation%20Planning%20Guidelines%20v2.pdf</w:t>
              </w:r>
            </w:p>
            <w:p w14:paraId="470D6296" w14:textId="77777777" w:rsidR="00A23BE6" w:rsidRDefault="00A23BE6" w:rsidP="00A23BE6">
              <w:pPr>
                <w:pStyle w:val="Bibliography"/>
                <w:ind w:left="720" w:hanging="720"/>
                <w:rPr>
                  <w:noProof/>
                </w:rPr>
              </w:pPr>
              <w:r>
                <w:rPr>
                  <w:i/>
                  <w:iCs/>
                  <w:noProof/>
                </w:rPr>
                <w:t>Fire Safety Act (Chapter 109A).</w:t>
              </w:r>
              <w:r>
                <w:rPr>
                  <w:noProof/>
                </w:rPr>
                <w:t xml:space="preserve"> (n.d.). Retrieved from Singapore Statutes Online: http://statutes.agc.gov.sg/aol/search/display/view.w3p;ident=cfa49bc1-1542-4d1f-bf7a-826564ff1721;page=0;query=DocId%3A%22b66f6cff-ff65-4bd3-8d25-6f2d3ed97176%22%20Status%3Ainforce%20Depth%3A0%20ValidTime%3A20170219000000%20TransactionTime%3A2017021900000</w:t>
              </w:r>
            </w:p>
            <w:p w14:paraId="678BE6D6" w14:textId="77777777" w:rsidR="00A23BE6" w:rsidRDefault="00A23BE6" w:rsidP="00A23BE6">
              <w:pPr>
                <w:pStyle w:val="NoSpacing"/>
                <w:ind w:left="45"/>
                <w:jc w:val="both"/>
                <w:rPr>
                  <w:rFonts w:cstheme="minorHAnsi"/>
                  <w:szCs w:val="22"/>
                </w:rPr>
              </w:pPr>
              <w:r>
                <w:rPr>
                  <w:b/>
                  <w:bCs/>
                  <w:noProof/>
                </w:rPr>
                <w:fldChar w:fldCharType="end"/>
              </w:r>
              <w:r w:rsidRPr="00A23BE6">
                <w:rPr>
                  <w:rFonts w:cstheme="minorHAnsi"/>
                  <w:szCs w:val="22"/>
                </w:rPr>
                <w:t xml:space="preserve">Larson, E. W. &amp; Gray, C. F. (2014), </w:t>
              </w:r>
              <w:r w:rsidRPr="00A23BE6">
                <w:rPr>
                  <w:rFonts w:cstheme="minorHAnsi"/>
                  <w:i/>
                  <w:iCs/>
                  <w:szCs w:val="22"/>
                </w:rPr>
                <w:t>Project Management – The Managerial Process 6th Edition</w:t>
              </w:r>
              <w:r w:rsidRPr="00A23BE6">
                <w:rPr>
                  <w:rFonts w:cstheme="minorHAnsi"/>
                  <w:szCs w:val="22"/>
                </w:rPr>
                <w:t xml:space="preserve">, </w:t>
              </w:r>
            </w:p>
            <w:p w14:paraId="7D23917B" w14:textId="77777777" w:rsidR="00A23BE6" w:rsidRPr="00A23BE6" w:rsidRDefault="00A23BE6" w:rsidP="00A23BE6">
              <w:pPr>
                <w:pStyle w:val="NoSpacing"/>
                <w:ind w:left="45" w:firstLine="675"/>
                <w:jc w:val="both"/>
                <w:rPr>
                  <w:rFonts w:cstheme="minorHAnsi"/>
                  <w:szCs w:val="22"/>
                </w:rPr>
              </w:pPr>
              <w:r w:rsidRPr="00A23BE6">
                <w:rPr>
                  <w:rFonts w:cstheme="minorHAnsi"/>
                  <w:szCs w:val="22"/>
                </w:rPr>
                <w:t>McGraw-Hill Education</w:t>
              </w:r>
            </w:p>
            <w:p w14:paraId="5891118B" w14:textId="77777777" w:rsidR="00A23BE6" w:rsidRDefault="003A3297" w:rsidP="00A23BE6"/>
          </w:sdtContent>
        </w:sdt>
      </w:sdtContent>
    </w:sdt>
    <w:p w14:paraId="505AF70F" w14:textId="77777777" w:rsidR="00882D9E" w:rsidRPr="00882D9E" w:rsidRDefault="00882D9E" w:rsidP="00882D9E"/>
    <w:sectPr w:rsidR="00882D9E" w:rsidRPr="00882D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aw Shireen Shek Lin" w:date="2017-02-21T11:30:00Z" w:initials="KSSL">
    <w:p w14:paraId="4CE4C0D3" w14:textId="77777777" w:rsidR="001A579A" w:rsidRPr="001A579A" w:rsidRDefault="001A579A" w:rsidP="001A579A">
      <w:pPr>
        <w:pStyle w:val="Default"/>
        <w:rPr>
          <w:sz w:val="23"/>
          <w:szCs w:val="23"/>
        </w:rPr>
      </w:pPr>
      <w:r>
        <w:rPr>
          <w:rStyle w:val="CommentReference"/>
        </w:rPr>
        <w:annotationRef/>
      </w:r>
      <w:r>
        <w:rPr>
          <w:rStyle w:val="CommentReference"/>
        </w:rPr>
        <w:t>Should be Strategic as a</w:t>
      </w:r>
      <w:r>
        <w:rPr>
          <w:sz w:val="23"/>
          <w:szCs w:val="23"/>
        </w:rPr>
        <w:t xml:space="preserve">n online store will help PMS to increase its customer base. It will also allow PMS to offer more products, thereby expands its business. </w:t>
      </w:r>
    </w:p>
  </w:comment>
  <w:comment w:id="5" w:author="Kaw Shireen Shek Lin" w:date="2017-02-22T21:37:00Z" w:initials="KSSL">
    <w:p w14:paraId="2B914BE5" w14:textId="665F509B" w:rsidR="00B83871" w:rsidRDefault="00B83871">
      <w:pPr>
        <w:pStyle w:val="CommentText"/>
      </w:pPr>
      <w:r>
        <w:rPr>
          <w:rStyle w:val="CommentReference"/>
        </w:rPr>
        <w:annotationRef/>
      </w:r>
      <w:r>
        <w:t>Correct calculation.</w:t>
      </w:r>
    </w:p>
  </w:comment>
  <w:comment w:id="6" w:author="Kaw Shireen Shek Lin" w:date="2017-02-22T21:38:00Z" w:initials="KSSL">
    <w:p w14:paraId="71A446B0" w14:textId="0B96D4D9" w:rsidR="00B83871" w:rsidRDefault="00B83871">
      <w:pPr>
        <w:pStyle w:val="CommentText"/>
      </w:pPr>
      <w:r>
        <w:rPr>
          <w:rStyle w:val="CommentReference"/>
        </w:rPr>
        <w:annotationRef/>
      </w:r>
      <w:r>
        <w:t>Correct computation.</w:t>
      </w:r>
    </w:p>
  </w:comment>
  <w:comment w:id="7" w:author="Kaw Shireen Shek Lin" w:date="2017-02-22T21:37:00Z" w:initials="KSSL">
    <w:p w14:paraId="74A86080" w14:textId="4221F3C3" w:rsidR="00B83871" w:rsidRDefault="00B83871">
      <w:pPr>
        <w:pStyle w:val="CommentText"/>
      </w:pPr>
      <w:r>
        <w:rPr>
          <w:rStyle w:val="CommentReference"/>
        </w:rPr>
        <w:annotationRef/>
      </w:r>
      <w:r>
        <w:t>Accurate evaluation.</w:t>
      </w:r>
    </w:p>
  </w:comment>
  <w:comment w:id="9" w:author="Kaw Shireen Shek Lin" w:date="2017-02-22T21:40:00Z" w:initials="KSSL">
    <w:p w14:paraId="55A9DF80" w14:textId="4781F127" w:rsidR="00B83871" w:rsidRDefault="00B83871">
      <w:pPr>
        <w:pStyle w:val="CommentText"/>
      </w:pPr>
      <w:r>
        <w:rPr>
          <w:rStyle w:val="CommentReference"/>
        </w:rPr>
        <w:annotationRef/>
      </w:r>
      <w:r>
        <w:t>Agree.</w:t>
      </w:r>
    </w:p>
  </w:comment>
  <w:comment w:id="10" w:author="Kaw Shireen Shek Lin" w:date="2017-02-22T21:39:00Z" w:initials="KSSL">
    <w:p w14:paraId="347035CA" w14:textId="6E7D3D69" w:rsidR="00B83871" w:rsidRDefault="00B83871">
      <w:pPr>
        <w:pStyle w:val="CommentText"/>
      </w:pPr>
      <w:r>
        <w:rPr>
          <w:rStyle w:val="CommentReference"/>
        </w:rPr>
        <w:annotationRef/>
      </w:r>
      <w:r>
        <w:t>Excellent point.</w:t>
      </w:r>
    </w:p>
  </w:comment>
  <w:comment w:id="12" w:author="Kaw Shireen Shek Lin" w:date="2017-02-22T21:42:00Z" w:initials="KSSL">
    <w:p w14:paraId="27C20C98" w14:textId="2A38B282" w:rsidR="00675A47" w:rsidRDefault="00675A47">
      <w:pPr>
        <w:pStyle w:val="CommentText"/>
      </w:pPr>
      <w:r>
        <w:rPr>
          <w:rStyle w:val="CommentReference"/>
        </w:rPr>
        <w:annotationRef/>
      </w:r>
      <w:r>
        <w:t>Accurate calculation.</w:t>
      </w:r>
    </w:p>
  </w:comment>
  <w:comment w:id="13" w:author="Kaw Shireen Shek Lin" w:date="2017-02-22T21:42:00Z" w:initials="KSSL">
    <w:p w14:paraId="5C24F852" w14:textId="5D1E240F" w:rsidR="00675A47" w:rsidRDefault="00675A47">
      <w:pPr>
        <w:pStyle w:val="CommentText"/>
      </w:pPr>
      <w:r>
        <w:rPr>
          <w:rStyle w:val="CommentReference"/>
        </w:rPr>
        <w:annotationRef/>
      </w:r>
      <w:r>
        <w:t>Correct evaluation.</w:t>
      </w:r>
    </w:p>
  </w:comment>
  <w:comment w:id="15" w:author="Kaw Shireen Shek Lin" w:date="2017-02-22T21:45:00Z" w:initials="KSSL">
    <w:p w14:paraId="685A4CAE" w14:textId="11870E2B" w:rsidR="00675A47" w:rsidRDefault="00675A47">
      <w:pPr>
        <w:pStyle w:val="CommentText"/>
      </w:pPr>
      <w:r>
        <w:rPr>
          <w:rStyle w:val="CommentReference"/>
        </w:rPr>
        <w:annotationRef/>
      </w:r>
      <w:r>
        <w:t>Good justification to support criteria.</w:t>
      </w:r>
    </w:p>
  </w:comment>
  <w:comment w:id="16" w:author="Kaw Shireen Shek Lin" w:date="2017-02-22T21:47:00Z" w:initials="KSSL">
    <w:p w14:paraId="05373302" w14:textId="39BDCD41" w:rsidR="00675A47" w:rsidRDefault="00675A47">
      <w:pPr>
        <w:pStyle w:val="CommentText"/>
      </w:pPr>
      <w:r>
        <w:rPr>
          <w:rStyle w:val="CommentReference"/>
        </w:rPr>
        <w:annotationRef/>
      </w:r>
      <w:r>
        <w:t>Agree.</w:t>
      </w:r>
    </w:p>
  </w:comment>
  <w:comment w:id="20" w:author="Kaw Shireen Shek Lin" w:date="2017-02-28T15:09:00Z" w:initials="KSSL">
    <w:p w14:paraId="0CDFBAFF" w14:textId="0C6C052D" w:rsidR="00053FF1" w:rsidRDefault="00053FF1">
      <w:pPr>
        <w:pStyle w:val="CommentText"/>
      </w:pPr>
      <w:r>
        <w:rPr>
          <w:rStyle w:val="CommentReference"/>
        </w:rPr>
        <w:annotationRef/>
      </w:r>
      <w:r>
        <w:t>Good attempt to re</w:t>
      </w:r>
      <w:r w:rsidR="00BC5B3A">
        <w:t>late how PSC Project depend on e</w:t>
      </w:r>
      <w:r>
        <w:t>ach stakeh</w:t>
      </w:r>
      <w:r w:rsidR="00BC5B3A">
        <w:t>olders.</w:t>
      </w:r>
    </w:p>
  </w:comment>
  <w:comment w:id="22" w:author="Kaw Shireen Shek Lin" w:date="2017-02-28T15:15:00Z" w:initials="KSSL">
    <w:p w14:paraId="1672F007" w14:textId="56239010" w:rsidR="003B13A0" w:rsidRDefault="003B13A0">
      <w:pPr>
        <w:pStyle w:val="CommentText"/>
      </w:pPr>
      <w:r>
        <w:rPr>
          <w:rStyle w:val="CommentReference"/>
        </w:rPr>
        <w:annotationRef/>
      </w:r>
      <w:r>
        <w:t>May be more suitable for contractors.</w:t>
      </w:r>
    </w:p>
  </w:comment>
  <w:comment w:id="23" w:author="Kaw Shireen Shek Lin" w:date="2017-02-28T15:15:00Z" w:initials="KSSL">
    <w:p w14:paraId="2D5A9BCB" w14:textId="47475893" w:rsidR="003B13A0" w:rsidRDefault="003B13A0">
      <w:pPr>
        <w:pStyle w:val="CommentText"/>
      </w:pPr>
      <w:r>
        <w:rPr>
          <w:rStyle w:val="CommentReference"/>
        </w:rPr>
        <w:annotationRef/>
      </w:r>
      <w:r>
        <w:t>More appropriate for Management.</w:t>
      </w:r>
    </w:p>
  </w:comment>
  <w:comment w:id="26" w:author="Kaw Shireen Shek Lin" w:date="2017-02-28T15:20:00Z" w:initials="KSSL">
    <w:p w14:paraId="5B9A2B15" w14:textId="419FA26E" w:rsidR="00737348" w:rsidRDefault="00737348" w:rsidP="00737348">
      <w:pPr>
        <w:pStyle w:val="CommentText"/>
        <w:numPr>
          <w:ilvl w:val="0"/>
          <w:numId w:val="3"/>
        </w:numPr>
      </w:pPr>
      <w:r>
        <w:rPr>
          <w:rStyle w:val="CommentReference"/>
        </w:rPr>
        <w:annotationRef/>
      </w:r>
      <w:r>
        <w:t xml:space="preserve"> Publicise PSC System should be under Coordinate &amp; Purchasing.</w:t>
      </w:r>
    </w:p>
    <w:p w14:paraId="7B42CAC1" w14:textId="4473BA7E" w:rsidR="00737348" w:rsidRDefault="00737348" w:rsidP="00737348">
      <w:pPr>
        <w:pStyle w:val="CommentText"/>
        <w:numPr>
          <w:ilvl w:val="0"/>
          <w:numId w:val="3"/>
        </w:numPr>
      </w:pPr>
      <w:r>
        <w:t>Study customers &amp; staff requirements should be under System Design &amp; Testing</w:t>
      </w:r>
    </w:p>
    <w:p w14:paraId="55A73221" w14:textId="4239E1FE" w:rsidR="00737348" w:rsidRDefault="00737348" w:rsidP="00737348">
      <w:pPr>
        <w:pStyle w:val="CommentText"/>
        <w:numPr>
          <w:ilvl w:val="0"/>
          <w:numId w:val="3"/>
        </w:numPr>
      </w:pPr>
      <w:r>
        <w:t xml:space="preserve"> Conduct Site Survey for contractors, hack concrete floor, lay electrical and network cable should be under Facilities &amp; Installation.</w:t>
      </w:r>
    </w:p>
  </w:comment>
  <w:comment w:id="28" w:author="Kaw Shireen Shek Lin" w:date="2017-02-28T15:30:00Z" w:initials="KSSL">
    <w:p w14:paraId="32540EE4" w14:textId="590D8CD9" w:rsidR="00795265" w:rsidRDefault="00795265">
      <w:pPr>
        <w:pStyle w:val="CommentText"/>
      </w:pPr>
      <w:r>
        <w:rPr>
          <w:rStyle w:val="CommentReference"/>
        </w:rPr>
        <w:annotationRef/>
      </w:r>
      <w:r>
        <w:t>Incorrect finish date.</w:t>
      </w:r>
    </w:p>
  </w:comment>
  <w:comment w:id="30" w:author="Kaw Shireen Shek Lin" w:date="2017-02-28T15:31:00Z" w:initials="KSSL">
    <w:p w14:paraId="65BAF93F" w14:textId="778E92CD" w:rsidR="005F1D41" w:rsidRDefault="005F1D41">
      <w:pPr>
        <w:pStyle w:val="CommentText"/>
      </w:pPr>
      <w:r>
        <w:rPr>
          <w:rStyle w:val="CommentReference"/>
        </w:rPr>
        <w:annotationRef/>
      </w:r>
      <w:r>
        <w:t>Agree.</w:t>
      </w:r>
    </w:p>
  </w:comment>
  <w:comment w:id="31" w:author="Kaw Shireen Shek Lin" w:date="2017-02-28T15:31:00Z" w:initials="KSSL">
    <w:p w14:paraId="7A18C5BE" w14:textId="429E6937" w:rsidR="005F1D41" w:rsidRDefault="005F1D41">
      <w:pPr>
        <w:pStyle w:val="CommentText"/>
      </w:pPr>
      <w:r>
        <w:rPr>
          <w:rStyle w:val="CommentReference"/>
        </w:rPr>
        <w:annotationRef/>
      </w:r>
      <w:r>
        <w:t>Not part of the critical path.</w:t>
      </w:r>
    </w:p>
  </w:comment>
  <w:comment w:id="32" w:author="Kaw Shireen Shek Lin" w:date="2017-02-28T15:31:00Z" w:initials="KSSL">
    <w:p w14:paraId="52373600" w14:textId="72C0B3B4" w:rsidR="005F1D41" w:rsidRDefault="005F1D41">
      <w:pPr>
        <w:pStyle w:val="CommentText"/>
      </w:pPr>
      <w:r>
        <w:rPr>
          <w:rStyle w:val="CommentReference"/>
        </w:rPr>
        <w:annotationRef/>
      </w:r>
      <w:r>
        <w:t>Correct.</w:t>
      </w:r>
    </w:p>
  </w:comment>
  <w:comment w:id="33" w:author="Kaw Shireen Shek Lin" w:date="2017-02-28T15:32:00Z" w:initials="KSSL">
    <w:p w14:paraId="33A2B497" w14:textId="4C1EF01F" w:rsidR="005F1D41" w:rsidRDefault="005F1D41">
      <w:pPr>
        <w:pStyle w:val="CommentText"/>
      </w:pPr>
      <w:r>
        <w:rPr>
          <w:rStyle w:val="CommentReference"/>
        </w:rPr>
        <w:annotationRef/>
      </w:r>
      <w:r>
        <w:t>You can mention that delay in any activities on critical path by more than one day will cause the target date not achievable.</w:t>
      </w:r>
    </w:p>
  </w:comment>
  <w:comment w:id="36" w:author="Kaw Shireen Shek Lin" w:date="2017-02-28T15:45:00Z" w:initials="KSSL">
    <w:p w14:paraId="609DA22B" w14:textId="69DA4371" w:rsidR="003C3C6B" w:rsidRDefault="003C3C6B">
      <w:pPr>
        <w:pStyle w:val="CommentText"/>
      </w:pPr>
      <w:r>
        <w:rPr>
          <w:rStyle w:val="CommentReference"/>
        </w:rPr>
        <w:annotationRef/>
      </w:r>
      <w:r>
        <w:t>Good effort.</w:t>
      </w:r>
    </w:p>
  </w:comment>
  <w:comment w:id="38" w:author="Kaw Shireen Shek Lin" w:date="2017-02-28T15:46:00Z" w:initials="KSSL">
    <w:p w14:paraId="755A2A9A" w14:textId="5B941154" w:rsidR="003C3C6B" w:rsidRDefault="003C3C6B">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4C0D3" w15:done="0"/>
  <w15:commentEx w15:paraId="2B914BE5" w15:done="0"/>
  <w15:commentEx w15:paraId="71A446B0" w15:done="0"/>
  <w15:commentEx w15:paraId="74A86080" w15:done="0"/>
  <w15:commentEx w15:paraId="55A9DF80" w15:done="0"/>
  <w15:commentEx w15:paraId="347035CA" w15:done="0"/>
  <w15:commentEx w15:paraId="27C20C98" w15:done="0"/>
  <w15:commentEx w15:paraId="5C24F852" w15:done="0"/>
  <w15:commentEx w15:paraId="685A4CAE" w15:done="0"/>
  <w15:commentEx w15:paraId="05373302" w15:done="0"/>
  <w15:commentEx w15:paraId="0CDFBAFF" w15:done="0"/>
  <w15:commentEx w15:paraId="1672F007" w15:done="0"/>
  <w15:commentEx w15:paraId="2D5A9BCB" w15:done="0"/>
  <w15:commentEx w15:paraId="55A73221" w15:done="0"/>
  <w15:commentEx w15:paraId="32540EE4" w15:done="0"/>
  <w15:commentEx w15:paraId="65BAF93F" w15:done="0"/>
  <w15:commentEx w15:paraId="7A18C5BE" w15:done="0"/>
  <w15:commentEx w15:paraId="52373600" w15:done="0"/>
  <w15:commentEx w15:paraId="33A2B497" w15:done="0"/>
  <w15:commentEx w15:paraId="609DA22B" w15:done="0"/>
  <w15:commentEx w15:paraId="755A2A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D5405"/>
    <w:multiLevelType w:val="multilevel"/>
    <w:tmpl w:val="FA08A7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i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5BE121EC"/>
    <w:multiLevelType w:val="hybridMultilevel"/>
    <w:tmpl w:val="E3388A1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F8048D1"/>
    <w:multiLevelType w:val="hybridMultilevel"/>
    <w:tmpl w:val="F6909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w Shireen Shek Lin">
    <w15:presenceInfo w15:providerId="None" w15:userId="Kaw Shireen Shek 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F9"/>
    <w:rsid w:val="00010014"/>
    <w:rsid w:val="0003494A"/>
    <w:rsid w:val="00037BA9"/>
    <w:rsid w:val="00053FF1"/>
    <w:rsid w:val="000C31F9"/>
    <w:rsid w:val="000E1F1B"/>
    <w:rsid w:val="00100EC4"/>
    <w:rsid w:val="00106808"/>
    <w:rsid w:val="0014203D"/>
    <w:rsid w:val="00142293"/>
    <w:rsid w:val="0015315D"/>
    <w:rsid w:val="00180BD0"/>
    <w:rsid w:val="001A579A"/>
    <w:rsid w:val="002030B6"/>
    <w:rsid w:val="00276A8E"/>
    <w:rsid w:val="002C71DB"/>
    <w:rsid w:val="002D51E9"/>
    <w:rsid w:val="003A3297"/>
    <w:rsid w:val="003B13A0"/>
    <w:rsid w:val="003C3C6B"/>
    <w:rsid w:val="004152A0"/>
    <w:rsid w:val="0043190D"/>
    <w:rsid w:val="00455991"/>
    <w:rsid w:val="004F250D"/>
    <w:rsid w:val="00593255"/>
    <w:rsid w:val="0059332D"/>
    <w:rsid w:val="005D240F"/>
    <w:rsid w:val="005D40ED"/>
    <w:rsid w:val="005D64DB"/>
    <w:rsid w:val="005F1D41"/>
    <w:rsid w:val="00675A47"/>
    <w:rsid w:val="00683CB3"/>
    <w:rsid w:val="00686B01"/>
    <w:rsid w:val="006925F1"/>
    <w:rsid w:val="006E1238"/>
    <w:rsid w:val="00737348"/>
    <w:rsid w:val="00756464"/>
    <w:rsid w:val="00794669"/>
    <w:rsid w:val="00795265"/>
    <w:rsid w:val="007D753C"/>
    <w:rsid w:val="00882D9E"/>
    <w:rsid w:val="00935520"/>
    <w:rsid w:val="00A23BE6"/>
    <w:rsid w:val="00A84972"/>
    <w:rsid w:val="00A86657"/>
    <w:rsid w:val="00AC100D"/>
    <w:rsid w:val="00B25D76"/>
    <w:rsid w:val="00B83871"/>
    <w:rsid w:val="00B85EE2"/>
    <w:rsid w:val="00BC5B3A"/>
    <w:rsid w:val="00BD5595"/>
    <w:rsid w:val="00CD680A"/>
    <w:rsid w:val="00D04F99"/>
    <w:rsid w:val="00D71AD6"/>
    <w:rsid w:val="00D91920"/>
    <w:rsid w:val="00DA082C"/>
    <w:rsid w:val="00E93FF4"/>
    <w:rsid w:val="00E97D5E"/>
    <w:rsid w:val="00EB2BEF"/>
    <w:rsid w:val="00F90080"/>
    <w:rsid w:val="00FD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3278"/>
  <w15:docId w15:val="{D411AB42-E4DE-4BAA-B252-711163F5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F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C31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31F9"/>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0C31F9"/>
    <w:rPr>
      <w:b/>
      <w:bCs/>
      <w:i/>
      <w:iCs/>
      <w:color w:val="4F81BD" w:themeColor="accent1"/>
    </w:rPr>
  </w:style>
  <w:style w:type="paragraph" w:styleId="BalloonText">
    <w:name w:val="Balloon Text"/>
    <w:basedOn w:val="Normal"/>
    <w:link w:val="BalloonTextChar"/>
    <w:uiPriority w:val="99"/>
    <w:semiHidden/>
    <w:unhideWhenUsed/>
    <w:rsid w:val="000C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F9"/>
    <w:rPr>
      <w:rFonts w:ascii="Tahoma" w:hAnsi="Tahoma" w:cs="Tahoma"/>
      <w:sz w:val="16"/>
      <w:szCs w:val="16"/>
    </w:rPr>
  </w:style>
  <w:style w:type="paragraph" w:styleId="NoSpacing">
    <w:name w:val="No Spacing"/>
    <w:uiPriority w:val="1"/>
    <w:qFormat/>
    <w:rsid w:val="000C31F9"/>
    <w:pPr>
      <w:spacing w:after="0" w:line="240" w:lineRule="auto"/>
    </w:pPr>
    <w:rPr>
      <w:rFonts w:eastAsiaTheme="minorEastAsia"/>
      <w:szCs w:val="28"/>
      <w:lang w:eastAsia="zh-CN" w:bidi="th-TH"/>
    </w:rPr>
  </w:style>
  <w:style w:type="table" w:styleId="TableGrid">
    <w:name w:val="Table Grid"/>
    <w:basedOn w:val="TableNormal"/>
    <w:uiPriority w:val="59"/>
    <w:rsid w:val="000C31F9"/>
    <w:pPr>
      <w:spacing w:after="0" w:line="240" w:lineRule="auto"/>
    </w:pPr>
    <w:rPr>
      <w:rFonts w:eastAsiaTheme="minorEastAsia"/>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31F9"/>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14203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4203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4203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010014"/>
    <w:pPr>
      <w:ind w:left="720"/>
      <w:contextualSpacing/>
    </w:pPr>
  </w:style>
  <w:style w:type="paragraph" w:styleId="TOCHeading">
    <w:name w:val="TOC Heading"/>
    <w:basedOn w:val="Heading1"/>
    <w:next w:val="Normal"/>
    <w:uiPriority w:val="39"/>
    <w:semiHidden/>
    <w:unhideWhenUsed/>
    <w:qFormat/>
    <w:rsid w:val="00CD680A"/>
    <w:pPr>
      <w:outlineLvl w:val="9"/>
    </w:pPr>
    <w:rPr>
      <w:lang w:eastAsia="ja-JP"/>
    </w:rPr>
  </w:style>
  <w:style w:type="paragraph" w:styleId="TOC1">
    <w:name w:val="toc 1"/>
    <w:basedOn w:val="Normal"/>
    <w:next w:val="Normal"/>
    <w:autoRedefine/>
    <w:uiPriority w:val="39"/>
    <w:unhideWhenUsed/>
    <w:rsid w:val="00CD680A"/>
    <w:pPr>
      <w:spacing w:after="100"/>
    </w:pPr>
  </w:style>
  <w:style w:type="paragraph" w:styleId="TOC2">
    <w:name w:val="toc 2"/>
    <w:basedOn w:val="Normal"/>
    <w:next w:val="Normal"/>
    <w:autoRedefine/>
    <w:uiPriority w:val="39"/>
    <w:unhideWhenUsed/>
    <w:rsid w:val="00CD680A"/>
    <w:pPr>
      <w:spacing w:after="100"/>
      <w:ind w:left="220"/>
    </w:pPr>
  </w:style>
  <w:style w:type="character" w:styleId="Hyperlink">
    <w:name w:val="Hyperlink"/>
    <w:basedOn w:val="DefaultParagraphFont"/>
    <w:uiPriority w:val="99"/>
    <w:unhideWhenUsed/>
    <w:rsid w:val="00CD680A"/>
    <w:rPr>
      <w:color w:val="0000FF" w:themeColor="hyperlink"/>
      <w:u w:val="single"/>
    </w:rPr>
  </w:style>
  <w:style w:type="paragraph" w:styleId="Bibliography">
    <w:name w:val="Bibliography"/>
    <w:basedOn w:val="Normal"/>
    <w:next w:val="Normal"/>
    <w:uiPriority w:val="37"/>
    <w:unhideWhenUsed/>
    <w:rsid w:val="00A23BE6"/>
  </w:style>
  <w:style w:type="character" w:styleId="CommentReference">
    <w:name w:val="annotation reference"/>
    <w:basedOn w:val="DefaultParagraphFont"/>
    <w:uiPriority w:val="99"/>
    <w:semiHidden/>
    <w:unhideWhenUsed/>
    <w:rsid w:val="001A579A"/>
    <w:rPr>
      <w:sz w:val="16"/>
      <w:szCs w:val="16"/>
    </w:rPr>
  </w:style>
  <w:style w:type="paragraph" w:styleId="CommentText">
    <w:name w:val="annotation text"/>
    <w:basedOn w:val="Normal"/>
    <w:link w:val="CommentTextChar"/>
    <w:uiPriority w:val="99"/>
    <w:semiHidden/>
    <w:unhideWhenUsed/>
    <w:rsid w:val="001A579A"/>
    <w:pPr>
      <w:spacing w:line="240" w:lineRule="auto"/>
    </w:pPr>
    <w:rPr>
      <w:sz w:val="20"/>
      <w:szCs w:val="20"/>
    </w:rPr>
  </w:style>
  <w:style w:type="character" w:customStyle="1" w:styleId="CommentTextChar">
    <w:name w:val="Comment Text Char"/>
    <w:basedOn w:val="DefaultParagraphFont"/>
    <w:link w:val="CommentText"/>
    <w:uiPriority w:val="99"/>
    <w:semiHidden/>
    <w:rsid w:val="001A579A"/>
    <w:rPr>
      <w:sz w:val="20"/>
      <w:szCs w:val="20"/>
    </w:rPr>
  </w:style>
  <w:style w:type="paragraph" w:styleId="CommentSubject">
    <w:name w:val="annotation subject"/>
    <w:basedOn w:val="CommentText"/>
    <w:next w:val="CommentText"/>
    <w:link w:val="CommentSubjectChar"/>
    <w:uiPriority w:val="99"/>
    <w:semiHidden/>
    <w:unhideWhenUsed/>
    <w:rsid w:val="001A579A"/>
    <w:rPr>
      <w:b/>
      <w:bCs/>
    </w:rPr>
  </w:style>
  <w:style w:type="character" w:customStyle="1" w:styleId="CommentSubjectChar">
    <w:name w:val="Comment Subject Char"/>
    <w:basedOn w:val="CommentTextChar"/>
    <w:link w:val="CommentSubject"/>
    <w:uiPriority w:val="99"/>
    <w:semiHidden/>
    <w:rsid w:val="001A579A"/>
    <w:rPr>
      <w:b/>
      <w:bCs/>
      <w:sz w:val="20"/>
      <w:szCs w:val="20"/>
    </w:rPr>
  </w:style>
  <w:style w:type="paragraph" w:customStyle="1" w:styleId="Default">
    <w:name w:val="Default"/>
    <w:rsid w:val="001A579A"/>
    <w:pPr>
      <w:autoSpaceDE w:val="0"/>
      <w:autoSpaceDN w:val="0"/>
      <w:adjustRightInd w:val="0"/>
      <w:spacing w:after="0"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92172">
      <w:bodyDiv w:val="1"/>
      <w:marLeft w:val="0"/>
      <w:marRight w:val="0"/>
      <w:marTop w:val="0"/>
      <w:marBottom w:val="0"/>
      <w:divBdr>
        <w:top w:val="none" w:sz="0" w:space="0" w:color="auto"/>
        <w:left w:val="none" w:sz="0" w:space="0" w:color="auto"/>
        <w:bottom w:val="none" w:sz="0" w:space="0" w:color="auto"/>
        <w:right w:val="none" w:sz="0" w:space="0" w:color="auto"/>
      </w:divBdr>
    </w:div>
    <w:div w:id="1411583486">
      <w:bodyDiv w:val="1"/>
      <w:marLeft w:val="0"/>
      <w:marRight w:val="0"/>
      <w:marTop w:val="0"/>
      <w:marBottom w:val="0"/>
      <w:divBdr>
        <w:top w:val="none" w:sz="0" w:space="0" w:color="auto"/>
        <w:left w:val="none" w:sz="0" w:space="0" w:color="auto"/>
        <w:bottom w:val="none" w:sz="0" w:space="0" w:color="auto"/>
        <w:right w:val="none" w:sz="0" w:space="0" w:color="auto"/>
      </w:divBdr>
    </w:div>
    <w:div w:id="1451974548">
      <w:bodyDiv w:val="1"/>
      <w:marLeft w:val="0"/>
      <w:marRight w:val="0"/>
      <w:marTop w:val="0"/>
      <w:marBottom w:val="0"/>
      <w:divBdr>
        <w:top w:val="none" w:sz="0" w:space="0" w:color="auto"/>
        <w:left w:val="none" w:sz="0" w:space="0" w:color="auto"/>
        <w:bottom w:val="none" w:sz="0" w:space="0" w:color="auto"/>
        <w:right w:val="none" w:sz="0" w:space="0" w:color="auto"/>
      </w:divBdr>
    </w:div>
    <w:div w:id="17333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Eme13</b:Tag>
    <b:SourceType>DocumentFromInternetSite</b:SourceType>
    <b:Guid>{A8165288-C423-493C-B9D0-4C7669662A6E}</b:Guid>
    <b:Title>Emergency Response Plan</b:Title>
    <b:Year>2013</b:Year>
    <b:InternetSiteTitle>Singapore Civil Defence Force</b:InternetSiteTitle>
    <b:YearAccessed>2017</b:YearAccessed>
    <b:URL>https://www.scdf.gov.sg/content/scdf_internet/en/building-professionals/fire-safety-permit-and-certification/emergency-response-plan1/_jcr_content/par/download_3/file.res/ERP%20-%20Evacuation%20Planning%20Guidelines%20v2.pdf</b:URL>
    <b:RefOrder>1</b:RefOrder>
  </b:Source>
  <b:Source>
    <b:Tag>Fir</b:Tag>
    <b:SourceType>DocumentFromInternetSite</b:SourceType>
    <b:Guid>{CD760D15-B03B-44D7-A0C8-2CB711E12AC2}</b:Guid>
    <b:Title>Fire Safety Act (Chapter 109A)</b:Title>
    <b:InternetSiteTitle>Singapore Statutes Online</b:InternetSiteTitle>
    <b:URL>http://statutes.agc.gov.sg/aol/search/display/view.w3p;ident=cfa49bc1-1542-4d1f-bf7a-826564ff1721;page=0;query=DocId%3A%22b66f6cff-ff65-4bd3-8d25-6f2d3ed97176%22%20Status%3Ainforce%20Depth%3A0%20ValidTime%3A20170219000000%20TransactionTime%3A2017021900000</b:URL>
    <b:RefOrder>2</b:RefOrder>
  </b:Source>
</b:Sources>
</file>

<file path=customXml/itemProps1.xml><?xml version="1.0" encoding="utf-8"?>
<ds:datastoreItem xmlns:ds="http://schemas.openxmlformats.org/officeDocument/2006/customXml" ds:itemID="{720239B0-7C0C-405A-9FEA-68F8EEF48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17</Pages>
  <Words>4463</Words>
  <Characters>25445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Kaw Shireen Shek Lin</cp:lastModifiedBy>
  <cp:revision>48</cp:revision>
  <dcterms:created xsi:type="dcterms:W3CDTF">2017-02-19T08:16:00Z</dcterms:created>
  <dcterms:modified xsi:type="dcterms:W3CDTF">2017-03-01T13:51:00Z</dcterms:modified>
</cp:coreProperties>
</file>