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3E" w:rsidRDefault="003A333E"/>
    <w:p w:rsidR="003A333E" w:rsidRDefault="004D63E4">
      <w:r>
        <w:rPr>
          <w:noProof/>
        </w:rPr>
        <w:drawing>
          <wp:inline distT="0" distB="0" distL="0" distR="0">
            <wp:extent cx="3914775" cy="571500"/>
            <wp:effectExtent l="0" t="0" r="9525" b="0"/>
            <wp:docPr id="7" name="Picture 7"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4D63E4" w:rsidRDefault="004D63E4"/>
    <w:p w:rsidR="004D63E4" w:rsidRDefault="004D63E4"/>
    <w:p w:rsidR="004D63E4" w:rsidRDefault="004D63E4"/>
    <w:p w:rsidR="004D63E4" w:rsidRPr="004D63E4" w:rsidRDefault="004D63E4">
      <w:pPr>
        <w:rPr>
          <w:sz w:val="40"/>
          <w:szCs w:val="40"/>
        </w:rPr>
      </w:pPr>
    </w:p>
    <w:p w:rsidR="004D63E4" w:rsidRPr="004D63E4" w:rsidRDefault="004D63E4" w:rsidP="004D63E4">
      <w:pPr>
        <w:jc w:val="right"/>
        <w:rPr>
          <w:rFonts w:ascii="Times New Roman" w:hAnsi="Times New Roman" w:cs="Times New Roman"/>
          <w:b/>
          <w:sz w:val="40"/>
          <w:szCs w:val="40"/>
        </w:rPr>
      </w:pPr>
      <w:r w:rsidRPr="004D63E4">
        <w:rPr>
          <w:rFonts w:ascii="Times New Roman" w:hAnsi="Times New Roman" w:cs="Times New Roman"/>
          <w:b/>
          <w:sz w:val="40"/>
          <w:szCs w:val="40"/>
        </w:rPr>
        <w:t>GSP177E</w:t>
      </w:r>
    </w:p>
    <w:p w:rsidR="004D63E4" w:rsidRPr="004D63E4" w:rsidRDefault="004D63E4" w:rsidP="004D63E4">
      <w:pPr>
        <w:jc w:val="right"/>
        <w:rPr>
          <w:rFonts w:ascii="Times New Roman" w:hAnsi="Times New Roman" w:cs="Times New Roman"/>
          <w:b/>
          <w:sz w:val="40"/>
          <w:szCs w:val="40"/>
        </w:rPr>
      </w:pPr>
      <w:r w:rsidRPr="004D63E4">
        <w:rPr>
          <w:rFonts w:ascii="Times New Roman" w:hAnsi="Times New Roman" w:cs="Times New Roman"/>
          <w:b/>
          <w:sz w:val="40"/>
          <w:szCs w:val="40"/>
        </w:rPr>
        <w:t>Fundamentals of Investing</w:t>
      </w:r>
    </w:p>
    <w:p w:rsidR="004D63E4" w:rsidRPr="004D63E4" w:rsidRDefault="004D63E4" w:rsidP="004D63E4">
      <w:pPr>
        <w:jc w:val="right"/>
        <w:rPr>
          <w:rFonts w:ascii="Times New Roman" w:hAnsi="Times New Roman" w:cs="Times New Roman"/>
          <w:sz w:val="40"/>
          <w:szCs w:val="40"/>
        </w:rPr>
      </w:pPr>
    </w:p>
    <w:p w:rsidR="004D63E4" w:rsidRPr="004D63E4" w:rsidRDefault="008A5202" w:rsidP="004D63E4">
      <w:pPr>
        <w:jc w:val="right"/>
        <w:rPr>
          <w:rFonts w:ascii="Times New Roman" w:hAnsi="Times New Roman" w:cs="Times New Roman"/>
          <w:b/>
          <w:sz w:val="36"/>
          <w:szCs w:val="36"/>
        </w:rPr>
      </w:pPr>
      <w:r>
        <w:rPr>
          <w:rFonts w:ascii="Times New Roman" w:hAnsi="Times New Roman" w:cs="Times New Roman"/>
          <w:b/>
          <w:sz w:val="36"/>
          <w:szCs w:val="36"/>
        </w:rPr>
        <w:t>Tutor-Marked Assignment 2</w:t>
      </w:r>
    </w:p>
    <w:p w:rsidR="004D63E4" w:rsidRPr="004D63E4" w:rsidRDefault="004D63E4" w:rsidP="004D63E4">
      <w:pPr>
        <w:jc w:val="right"/>
        <w:rPr>
          <w:rFonts w:ascii="Times New Roman" w:hAnsi="Times New Roman" w:cs="Times New Roman"/>
          <w:sz w:val="40"/>
          <w:szCs w:val="40"/>
        </w:rPr>
      </w:pPr>
      <w:r w:rsidRPr="004D63E4">
        <w:rPr>
          <w:rFonts w:ascii="Times New Roman" w:hAnsi="Times New Roman" w:cs="Times New Roman"/>
          <w:b/>
          <w:sz w:val="36"/>
          <w:szCs w:val="36"/>
        </w:rPr>
        <w:t>July 2016 Presentation</w:t>
      </w:r>
    </w:p>
    <w:p w:rsidR="004D63E4" w:rsidRPr="004D63E4" w:rsidRDefault="004D63E4">
      <w:pPr>
        <w:rPr>
          <w:sz w:val="48"/>
          <w:szCs w:val="48"/>
        </w:rPr>
      </w:pPr>
    </w:p>
    <w:p w:rsidR="004D63E4" w:rsidRPr="004D63E4" w:rsidRDefault="004D63E4">
      <w:pPr>
        <w:rPr>
          <w:sz w:val="48"/>
          <w:szCs w:val="48"/>
        </w:rPr>
      </w:pPr>
    </w:p>
    <w:p w:rsidR="004D63E4" w:rsidRDefault="004D63E4" w:rsidP="004D63E4">
      <w:pPr>
        <w:jc w:val="right"/>
        <w:rPr>
          <w:rFonts w:ascii="Times New Roman" w:hAnsi="Times New Roman" w:cs="Times New Roman"/>
          <w:sz w:val="32"/>
          <w:szCs w:val="32"/>
        </w:rPr>
      </w:pPr>
      <w:r>
        <w:rPr>
          <w:rFonts w:ascii="Times New Roman" w:hAnsi="Times New Roman" w:cs="Times New Roman"/>
          <w:sz w:val="32"/>
          <w:szCs w:val="32"/>
        </w:rPr>
        <w:t>Name: Lim Hui Qin</w:t>
      </w:r>
    </w:p>
    <w:p w:rsidR="004D63E4" w:rsidRPr="004D63E4" w:rsidRDefault="004D63E4" w:rsidP="004D63E4">
      <w:pPr>
        <w:jc w:val="right"/>
        <w:rPr>
          <w:rFonts w:ascii="Times New Roman" w:hAnsi="Times New Roman" w:cs="Times New Roman"/>
          <w:sz w:val="32"/>
          <w:szCs w:val="32"/>
        </w:rPr>
      </w:pPr>
      <w:r>
        <w:rPr>
          <w:rFonts w:ascii="Times New Roman" w:hAnsi="Times New Roman" w:cs="Times New Roman"/>
          <w:sz w:val="32"/>
          <w:szCs w:val="32"/>
        </w:rPr>
        <w:t xml:space="preserve">Student </w:t>
      </w:r>
      <w:r w:rsidR="00C36EFE">
        <w:rPr>
          <w:rFonts w:ascii="Times New Roman" w:hAnsi="Times New Roman" w:cs="Times New Roman"/>
          <w:sz w:val="32"/>
          <w:szCs w:val="32"/>
        </w:rPr>
        <w:t>ID</w:t>
      </w:r>
      <w:r>
        <w:rPr>
          <w:rFonts w:ascii="Times New Roman" w:hAnsi="Times New Roman" w:cs="Times New Roman"/>
          <w:sz w:val="32"/>
          <w:szCs w:val="32"/>
        </w:rPr>
        <w:t>: Z1610579</w:t>
      </w:r>
      <w:r>
        <w:rPr>
          <w:rFonts w:ascii="Times New Roman" w:hAnsi="Times New Roman" w:cs="Times New Roman"/>
          <w:sz w:val="32"/>
          <w:szCs w:val="32"/>
        </w:rPr>
        <w:tab/>
      </w:r>
    </w:p>
    <w:p w:rsidR="004D63E4" w:rsidRDefault="004D63E4"/>
    <w:p w:rsidR="004D63E4" w:rsidRDefault="004D63E4"/>
    <w:p w:rsidR="003A333E" w:rsidRDefault="003A333E">
      <w:pPr>
        <w:rPr>
          <w:rFonts w:asciiTheme="majorHAnsi" w:eastAsiaTheme="majorEastAsia" w:hAnsiTheme="majorHAnsi" w:cstheme="majorBidi"/>
          <w:b/>
          <w:bCs/>
          <w:color w:val="365F91" w:themeColor="accent1" w:themeShade="BF"/>
          <w:sz w:val="28"/>
          <w:szCs w:val="28"/>
        </w:rPr>
      </w:pPr>
      <w:r>
        <w:br w:type="page"/>
      </w:r>
    </w:p>
    <w:p w:rsidR="009F4FAA" w:rsidRPr="003A333E" w:rsidRDefault="009F4FAA" w:rsidP="00C36EFE">
      <w:pPr>
        <w:pStyle w:val="Heading1"/>
        <w:spacing w:line="360" w:lineRule="auto"/>
      </w:pPr>
      <w:r w:rsidRPr="003A333E">
        <w:lastRenderedPageBreak/>
        <w:t>Investor Profiling</w:t>
      </w:r>
    </w:p>
    <w:p w:rsidR="0046538C" w:rsidRPr="003A333E" w:rsidRDefault="000B6C1E" w:rsidP="00336C7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Investor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 is a foreigner who has a profile of a High Net-Worth Individual (HWNI). More often than not, HWNI tend to be aligned to </w:t>
      </w:r>
      <w:r w:rsidR="006C3A2C">
        <w:rPr>
          <w:rFonts w:ascii="Times New Roman" w:hAnsi="Times New Roman" w:cs="Times New Roman"/>
          <w:sz w:val="24"/>
          <w:szCs w:val="24"/>
        </w:rPr>
        <w:t>some</w:t>
      </w:r>
      <w:r>
        <w:rPr>
          <w:rFonts w:ascii="Times New Roman" w:hAnsi="Times New Roman" w:cs="Times New Roman"/>
          <w:sz w:val="24"/>
          <w:szCs w:val="24"/>
        </w:rPr>
        <w:t xml:space="preserve">one of an older age as it takes time and experience for one to build an extensive portfolio. </w:t>
      </w:r>
      <w:r w:rsidR="006C3A2C">
        <w:rPr>
          <w:rFonts w:ascii="Times New Roman" w:hAnsi="Times New Roman" w:cs="Times New Roman"/>
          <w:sz w:val="24"/>
          <w:szCs w:val="24"/>
        </w:rPr>
        <w:t xml:space="preserve">Having allocated SGD 5 million in cash for investment, which is only 5% of his investible net asset, it can be inferred that </w:t>
      </w:r>
      <w:proofErr w:type="spellStart"/>
      <w:r w:rsidR="006C3A2C">
        <w:rPr>
          <w:rFonts w:ascii="Times New Roman" w:hAnsi="Times New Roman" w:cs="Times New Roman"/>
          <w:sz w:val="24"/>
          <w:szCs w:val="24"/>
        </w:rPr>
        <w:t>Mr</w:t>
      </w:r>
      <w:proofErr w:type="spellEnd"/>
      <w:r w:rsidR="006C3A2C">
        <w:rPr>
          <w:rFonts w:ascii="Times New Roman" w:hAnsi="Times New Roman" w:cs="Times New Roman"/>
          <w:sz w:val="24"/>
          <w:szCs w:val="24"/>
        </w:rPr>
        <w:t xml:space="preserve"> Z is a middle aged investor who </w:t>
      </w:r>
      <w:r w:rsidR="007E6A4A">
        <w:rPr>
          <w:rFonts w:ascii="Times New Roman" w:hAnsi="Times New Roman" w:cs="Times New Roman"/>
          <w:sz w:val="24"/>
          <w:szCs w:val="24"/>
        </w:rPr>
        <w:t>has</w:t>
      </w:r>
      <w:r w:rsidR="006C3A2C">
        <w:rPr>
          <w:rFonts w:ascii="Times New Roman" w:hAnsi="Times New Roman" w:cs="Times New Roman"/>
          <w:sz w:val="24"/>
          <w:szCs w:val="24"/>
        </w:rPr>
        <w:t xml:space="preserve"> high liquidity. </w:t>
      </w:r>
      <w:r w:rsidR="00E6697F">
        <w:rPr>
          <w:rFonts w:ascii="Times New Roman" w:hAnsi="Times New Roman" w:cs="Times New Roman"/>
          <w:sz w:val="24"/>
          <w:szCs w:val="24"/>
        </w:rPr>
        <w:t xml:space="preserve">The risk appetite for HWNI can be relatively high, however considering that he is new to Singapore’s </w:t>
      </w:r>
      <w:proofErr w:type="gramStart"/>
      <w:r w:rsidR="00E6697F">
        <w:rPr>
          <w:rFonts w:ascii="Times New Roman" w:hAnsi="Times New Roman" w:cs="Times New Roman"/>
          <w:sz w:val="24"/>
          <w:szCs w:val="24"/>
        </w:rPr>
        <w:t>market,</w:t>
      </w:r>
      <w:proofErr w:type="gramEnd"/>
      <w:r w:rsidR="00E6697F">
        <w:rPr>
          <w:rFonts w:ascii="Times New Roman" w:hAnsi="Times New Roman" w:cs="Times New Roman"/>
          <w:sz w:val="24"/>
          <w:szCs w:val="24"/>
        </w:rPr>
        <w:t xml:space="preserve"> he is likely to take a conservative approach and balance out his portfolio. For HWNI, it is important that they maintain a diversified portfolio to reduce the pertinent risk associated by placing all funds in a single product. A well balanced portfolio also helps them maintain a liquid cash flow. </w:t>
      </w:r>
      <w:r w:rsidR="00336C75">
        <w:rPr>
          <w:rFonts w:ascii="Times New Roman" w:hAnsi="Times New Roman" w:cs="Times New Roman"/>
          <w:sz w:val="24"/>
          <w:szCs w:val="24"/>
        </w:rPr>
        <w:t xml:space="preserve">Since HWNI already posses the wealth, the investment objective for </w:t>
      </w:r>
      <w:proofErr w:type="spellStart"/>
      <w:r w:rsidR="00336C75">
        <w:rPr>
          <w:rFonts w:ascii="Times New Roman" w:hAnsi="Times New Roman" w:cs="Times New Roman"/>
          <w:sz w:val="24"/>
          <w:szCs w:val="24"/>
        </w:rPr>
        <w:t>Mr</w:t>
      </w:r>
      <w:proofErr w:type="spellEnd"/>
      <w:r w:rsidR="00336C75">
        <w:rPr>
          <w:rFonts w:ascii="Times New Roman" w:hAnsi="Times New Roman" w:cs="Times New Roman"/>
          <w:sz w:val="24"/>
          <w:szCs w:val="24"/>
        </w:rPr>
        <w:t xml:space="preserve"> Z can be assumed to have greater focus on wealth preservation rather than accumulation.</w:t>
      </w:r>
    </w:p>
    <w:p w:rsidR="009F4FAA" w:rsidRPr="003A333E" w:rsidRDefault="00336C75" w:rsidP="00C36EFE">
      <w:pPr>
        <w:pStyle w:val="Heading1"/>
        <w:spacing w:line="360" w:lineRule="auto"/>
      </w:pPr>
      <w:r>
        <w:t xml:space="preserve">Product </w:t>
      </w:r>
      <w:r w:rsidR="00D65146">
        <w:t>Class Analysis</w:t>
      </w:r>
    </w:p>
    <w:p w:rsidR="003A333E" w:rsidRDefault="00F61AA0" w:rsidP="009516AF">
      <w:pPr>
        <w:pStyle w:val="Heading2"/>
      </w:pPr>
      <w:r>
        <w:t xml:space="preserve">Real </w:t>
      </w:r>
      <w:r w:rsidR="009516AF">
        <w:t>P</w:t>
      </w:r>
      <w:r>
        <w:t xml:space="preserve">roperty </w:t>
      </w:r>
      <w:r w:rsidR="009516AF">
        <w:t>I</w:t>
      </w:r>
      <w:r>
        <w:t>nvestment</w:t>
      </w:r>
    </w:p>
    <w:p w:rsidR="009516AF" w:rsidRDefault="00F61AA0"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Investing in real estate requires thorough considerations on the location, property type, </w:t>
      </w:r>
      <w:proofErr w:type="gramStart"/>
      <w:r>
        <w:rPr>
          <w:rFonts w:ascii="Times New Roman" w:hAnsi="Times New Roman" w:cs="Times New Roman"/>
          <w:sz w:val="24"/>
          <w:szCs w:val="24"/>
        </w:rPr>
        <w:t>tenure</w:t>
      </w:r>
      <w:proofErr w:type="gramEnd"/>
      <w:r>
        <w:rPr>
          <w:rFonts w:ascii="Times New Roman" w:hAnsi="Times New Roman" w:cs="Times New Roman"/>
          <w:sz w:val="24"/>
          <w:szCs w:val="24"/>
        </w:rPr>
        <w:t xml:space="preserve"> and investment proposal. This is because </w:t>
      </w:r>
      <w:r w:rsidR="000A5207">
        <w:rPr>
          <w:rFonts w:ascii="Times New Roman" w:hAnsi="Times New Roman" w:cs="Times New Roman"/>
          <w:sz w:val="24"/>
          <w:szCs w:val="24"/>
        </w:rPr>
        <w:t>the properties are immovable, invested funds will have little or no liquidity and the investment period is generally longer with legal documentation and completion of property taking up time.</w:t>
      </w:r>
      <w:r w:rsidR="00AE58CD">
        <w:rPr>
          <w:rFonts w:ascii="Times New Roman" w:hAnsi="Times New Roman" w:cs="Times New Roman"/>
          <w:sz w:val="24"/>
          <w:szCs w:val="24"/>
        </w:rPr>
        <w:t xml:space="preserve"> </w:t>
      </w:r>
      <w:r w:rsidR="00690424">
        <w:rPr>
          <w:rFonts w:ascii="Times New Roman" w:hAnsi="Times New Roman" w:cs="Times New Roman"/>
          <w:sz w:val="24"/>
          <w:szCs w:val="24"/>
        </w:rPr>
        <w:t xml:space="preserve">The table below shows the potential yield of the two real properties provided. </w:t>
      </w:r>
    </w:p>
    <w:p w:rsidR="009516AF" w:rsidRDefault="009516AF" w:rsidP="00C36EFE">
      <w:pPr>
        <w:spacing w:after="0" w:line="360" w:lineRule="auto"/>
        <w:rPr>
          <w:rFonts w:ascii="Times New Roman" w:hAnsi="Times New Roman" w:cs="Times New Roman"/>
          <w:sz w:val="24"/>
          <w:szCs w:val="24"/>
        </w:rPr>
      </w:pPr>
    </w:p>
    <w:tbl>
      <w:tblPr>
        <w:tblW w:w="7845" w:type="dxa"/>
        <w:jc w:val="center"/>
        <w:tblInd w:w="93" w:type="dxa"/>
        <w:tblLayout w:type="fixed"/>
        <w:tblLook w:val="04A0" w:firstRow="1" w:lastRow="0" w:firstColumn="1" w:lastColumn="0" w:noHBand="0" w:noVBand="1"/>
      </w:tblPr>
      <w:tblGrid>
        <w:gridCol w:w="2535"/>
        <w:gridCol w:w="1770"/>
        <w:gridCol w:w="1770"/>
        <w:gridCol w:w="1770"/>
      </w:tblGrid>
      <w:tr w:rsidR="009516AF" w:rsidRPr="009516AF" w:rsidTr="009516AF">
        <w:trPr>
          <w:trHeight w:val="510"/>
          <w:jc w:val="center"/>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w:t>
            </w:r>
          </w:p>
        </w:tc>
        <w:tc>
          <w:tcPr>
            <w:tcW w:w="1770" w:type="dxa"/>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Cost (Asking Price * Size)</w:t>
            </w:r>
          </w:p>
        </w:tc>
        <w:tc>
          <w:tcPr>
            <w:tcW w:w="1770" w:type="dxa"/>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Expected Annual Rental (Mid-Point)</w:t>
            </w:r>
          </w:p>
        </w:tc>
        <w:tc>
          <w:tcPr>
            <w:tcW w:w="1770" w:type="dxa"/>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Years to Break Even</w:t>
            </w:r>
          </w:p>
        </w:tc>
      </w:tr>
      <w:tr w:rsidR="009516AF" w:rsidRPr="009516AF" w:rsidTr="009516AF">
        <w:trPr>
          <w:trHeight w:val="255"/>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Residential Condominium</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2,640,000 </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96,000 </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27.5</w:t>
            </w:r>
          </w:p>
        </w:tc>
      </w:tr>
      <w:tr w:rsidR="009516AF" w:rsidRPr="009516AF" w:rsidTr="009516AF">
        <w:trPr>
          <w:trHeight w:val="255"/>
          <w:jc w:val="center"/>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Commercial Office</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2,500,000 </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103,800 </w:t>
            </w:r>
          </w:p>
        </w:tc>
        <w:tc>
          <w:tcPr>
            <w:tcW w:w="177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24.1</w:t>
            </w:r>
          </w:p>
        </w:tc>
      </w:tr>
    </w:tbl>
    <w:p w:rsidR="009516AF" w:rsidRDefault="009516AF" w:rsidP="00C36EFE">
      <w:pPr>
        <w:spacing w:after="0" w:line="360" w:lineRule="auto"/>
        <w:rPr>
          <w:rFonts w:ascii="Times New Roman" w:hAnsi="Times New Roman" w:cs="Times New Roman"/>
          <w:sz w:val="24"/>
          <w:szCs w:val="24"/>
        </w:rPr>
      </w:pPr>
    </w:p>
    <w:p w:rsidR="000A5207" w:rsidRDefault="00690424"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After factoring in the mortgage rate, the estimated capital appreciation for residential condominium and commercial office is 1.14% and 1.35% respectively.</w:t>
      </w:r>
      <w:r w:rsidR="00DC19D2">
        <w:rPr>
          <w:rFonts w:ascii="Times New Roman" w:hAnsi="Times New Roman" w:cs="Times New Roman"/>
          <w:sz w:val="24"/>
          <w:szCs w:val="24"/>
        </w:rPr>
        <w:t xml:space="preserve"> In light of the recent property cooling measures implemented by Singapore, it is advisable that </w:t>
      </w:r>
      <w:proofErr w:type="spellStart"/>
      <w:r w:rsidR="00DC19D2">
        <w:rPr>
          <w:rFonts w:ascii="Times New Roman" w:hAnsi="Times New Roman" w:cs="Times New Roman"/>
          <w:sz w:val="24"/>
          <w:szCs w:val="24"/>
        </w:rPr>
        <w:t>Mr</w:t>
      </w:r>
      <w:proofErr w:type="spellEnd"/>
      <w:r w:rsidR="00DC19D2">
        <w:rPr>
          <w:rFonts w:ascii="Times New Roman" w:hAnsi="Times New Roman" w:cs="Times New Roman"/>
          <w:sz w:val="24"/>
          <w:szCs w:val="24"/>
        </w:rPr>
        <w:t xml:space="preserve"> Z focus on commercial office rather than residential condominium. As a recognized trading hub in Asia, there will be a continuous supply of businessmen who are looking at rental of office space. The private property market of Singapore is saturated with investors like </w:t>
      </w:r>
      <w:proofErr w:type="spellStart"/>
      <w:r w:rsidR="00DC19D2">
        <w:rPr>
          <w:rFonts w:ascii="Times New Roman" w:hAnsi="Times New Roman" w:cs="Times New Roman"/>
          <w:sz w:val="24"/>
          <w:szCs w:val="24"/>
        </w:rPr>
        <w:t>Mr</w:t>
      </w:r>
      <w:proofErr w:type="spellEnd"/>
      <w:r w:rsidR="00DC19D2">
        <w:rPr>
          <w:rFonts w:ascii="Times New Roman" w:hAnsi="Times New Roman" w:cs="Times New Roman"/>
          <w:sz w:val="24"/>
          <w:szCs w:val="24"/>
        </w:rPr>
        <w:t xml:space="preserve"> Z and potential local </w:t>
      </w:r>
      <w:proofErr w:type="gramStart"/>
      <w:r w:rsidR="00DC19D2">
        <w:rPr>
          <w:rFonts w:ascii="Times New Roman" w:hAnsi="Times New Roman" w:cs="Times New Roman"/>
          <w:sz w:val="24"/>
          <w:szCs w:val="24"/>
        </w:rPr>
        <w:lastRenderedPageBreak/>
        <w:t>buyers</w:t>
      </w:r>
      <w:proofErr w:type="gramEnd"/>
      <w:r w:rsidR="00DC19D2">
        <w:rPr>
          <w:rFonts w:ascii="Times New Roman" w:hAnsi="Times New Roman" w:cs="Times New Roman"/>
          <w:sz w:val="24"/>
          <w:szCs w:val="24"/>
        </w:rPr>
        <w:t xml:space="preserve">. By investing in commercial office, </w:t>
      </w:r>
      <w:proofErr w:type="spellStart"/>
      <w:r w:rsidR="00DC19D2">
        <w:rPr>
          <w:rFonts w:ascii="Times New Roman" w:hAnsi="Times New Roman" w:cs="Times New Roman"/>
          <w:sz w:val="24"/>
          <w:szCs w:val="24"/>
        </w:rPr>
        <w:t>Mr</w:t>
      </w:r>
      <w:proofErr w:type="spellEnd"/>
      <w:r w:rsidR="00DC19D2">
        <w:rPr>
          <w:rFonts w:ascii="Times New Roman" w:hAnsi="Times New Roman" w:cs="Times New Roman"/>
          <w:sz w:val="24"/>
          <w:szCs w:val="24"/>
        </w:rPr>
        <w:t xml:space="preserve"> Z can avoid </w:t>
      </w:r>
      <w:r w:rsidR="0032520E">
        <w:rPr>
          <w:rFonts w:ascii="Times New Roman" w:hAnsi="Times New Roman" w:cs="Times New Roman"/>
          <w:sz w:val="24"/>
          <w:szCs w:val="24"/>
        </w:rPr>
        <w:t>the market competition in residential property. Moreover, the office is in the Central Business District which will undoubtedly attract many tenants.</w:t>
      </w:r>
      <w:r w:rsidR="00DC19D2">
        <w:rPr>
          <w:rFonts w:ascii="Times New Roman" w:hAnsi="Times New Roman" w:cs="Times New Roman"/>
          <w:sz w:val="24"/>
          <w:szCs w:val="24"/>
        </w:rPr>
        <w:t xml:space="preserve"> </w:t>
      </w:r>
    </w:p>
    <w:p w:rsidR="009516AF" w:rsidRDefault="009516AF" w:rsidP="00C36EFE">
      <w:pPr>
        <w:spacing w:after="0" w:line="360" w:lineRule="auto"/>
        <w:rPr>
          <w:rFonts w:ascii="Times New Roman" w:hAnsi="Times New Roman" w:cs="Times New Roman"/>
          <w:sz w:val="24"/>
          <w:szCs w:val="24"/>
        </w:rPr>
      </w:pPr>
    </w:p>
    <w:p w:rsidR="00D14113" w:rsidRDefault="00122911" w:rsidP="009516AF">
      <w:pPr>
        <w:pStyle w:val="Heading2"/>
      </w:pPr>
      <w:r>
        <w:t>Listed Real Estate Investment Trusts (</w:t>
      </w:r>
      <w:r w:rsidR="00D14113">
        <w:t>REITS</w:t>
      </w:r>
      <w:r>
        <w:t>)</w:t>
      </w:r>
    </w:p>
    <w:p w:rsidR="00AB557E" w:rsidRDefault="00122911"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REITS is a form of property investments organized as closed end funds. It is different from the direct investment of properties as REITS provide diversification by pooling together investors’ funds to invest in an array of real properties. The advantage of investing in REITS is having professionals to manage the portfolio </w:t>
      </w:r>
      <w:r w:rsidR="009B076C">
        <w:rPr>
          <w:rFonts w:ascii="Times New Roman" w:hAnsi="Times New Roman" w:cs="Times New Roman"/>
          <w:sz w:val="24"/>
          <w:szCs w:val="24"/>
        </w:rPr>
        <w:t xml:space="preserve">and risk is moderated through the range of real properties. </w:t>
      </w:r>
      <w:r w:rsidR="00753DDB">
        <w:rPr>
          <w:rFonts w:ascii="Times New Roman" w:hAnsi="Times New Roman" w:cs="Times New Roman"/>
          <w:sz w:val="24"/>
          <w:szCs w:val="24"/>
        </w:rPr>
        <w:t xml:space="preserve">Compared to direct investment of real properties, REITS </w:t>
      </w:r>
      <w:r w:rsidR="00AB557E">
        <w:rPr>
          <w:rFonts w:ascii="Times New Roman" w:hAnsi="Times New Roman" w:cs="Times New Roman"/>
          <w:sz w:val="24"/>
          <w:szCs w:val="24"/>
        </w:rPr>
        <w:t>offers greater liquidity in terms of cash flow as there is a regular dividend payout.</w:t>
      </w:r>
      <w:r w:rsidR="00AE58CD">
        <w:rPr>
          <w:rFonts w:ascii="Times New Roman" w:hAnsi="Times New Roman" w:cs="Times New Roman"/>
          <w:sz w:val="24"/>
          <w:szCs w:val="24"/>
        </w:rPr>
        <w:t xml:space="preserve"> </w:t>
      </w:r>
      <w:r w:rsidR="00AB557E">
        <w:rPr>
          <w:rFonts w:ascii="Times New Roman" w:hAnsi="Times New Roman" w:cs="Times New Roman"/>
          <w:sz w:val="24"/>
          <w:szCs w:val="24"/>
        </w:rPr>
        <w:t xml:space="preserve">The table below shows the </w:t>
      </w:r>
      <w:r w:rsidR="00AE58CD">
        <w:rPr>
          <w:rFonts w:ascii="Times New Roman" w:hAnsi="Times New Roman" w:cs="Times New Roman"/>
          <w:sz w:val="24"/>
          <w:szCs w:val="24"/>
        </w:rPr>
        <w:t>potential marginal gain and loss of both C-REIT and D-REIT based on the difference between the last transacted price and the 52 weeks price range.</w:t>
      </w:r>
    </w:p>
    <w:p w:rsidR="009516AF" w:rsidRDefault="009516AF" w:rsidP="00C36EFE">
      <w:pPr>
        <w:spacing w:after="0" w:line="360" w:lineRule="auto"/>
        <w:rPr>
          <w:rFonts w:ascii="Times New Roman" w:hAnsi="Times New Roman" w:cs="Times New Roman"/>
          <w:sz w:val="24"/>
          <w:szCs w:val="24"/>
        </w:rPr>
      </w:pPr>
    </w:p>
    <w:tbl>
      <w:tblPr>
        <w:tblW w:w="5560" w:type="dxa"/>
        <w:jc w:val="center"/>
        <w:tblInd w:w="93" w:type="dxa"/>
        <w:tblLook w:val="04A0" w:firstRow="1" w:lastRow="0" w:firstColumn="1" w:lastColumn="0" w:noHBand="0" w:noVBand="1"/>
      </w:tblPr>
      <w:tblGrid>
        <w:gridCol w:w="2240"/>
        <w:gridCol w:w="1660"/>
        <w:gridCol w:w="1660"/>
      </w:tblGrid>
      <w:tr w:rsidR="009516AF" w:rsidRPr="009516AF" w:rsidTr="009516AF">
        <w:trPr>
          <w:trHeight w:val="255"/>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Marginal Gain</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Marginal Loss</w:t>
            </w:r>
          </w:p>
        </w:tc>
      </w:tr>
      <w:tr w:rsidR="009516AF" w:rsidRPr="009516AF" w:rsidTr="009516AF">
        <w:trPr>
          <w:trHeight w:val="255"/>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C-REIT</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42.86%</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-8.57%</w:t>
            </w:r>
          </w:p>
        </w:tc>
      </w:tr>
      <w:tr w:rsidR="009516AF" w:rsidRPr="009516AF" w:rsidTr="009516AF">
        <w:trPr>
          <w:trHeight w:val="255"/>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D-REIT</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55.56%</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-50.00%</w:t>
            </w:r>
          </w:p>
        </w:tc>
      </w:tr>
    </w:tbl>
    <w:p w:rsidR="009516AF" w:rsidRDefault="009516AF" w:rsidP="00C36EFE">
      <w:pPr>
        <w:spacing w:after="0" w:line="360" w:lineRule="auto"/>
        <w:rPr>
          <w:rFonts w:ascii="Times New Roman" w:hAnsi="Times New Roman" w:cs="Times New Roman"/>
          <w:sz w:val="24"/>
          <w:szCs w:val="24"/>
        </w:rPr>
      </w:pPr>
    </w:p>
    <w:p w:rsidR="00AE58CD" w:rsidRDefault="004C797F"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Although D-REIT has a high yield of 5.75%, which is 1.25% higher than that of C-REIT, it appears to be riskier as well. The maximum loss that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 could be dealt with if he were to invest in D-REIT is 50%, while the maximum loss for C-REIT is only about 8%. It would be recommended if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 invest more in C-REIT but </w:t>
      </w:r>
      <w:r w:rsidR="00912B80">
        <w:rPr>
          <w:rFonts w:ascii="Times New Roman" w:hAnsi="Times New Roman" w:cs="Times New Roman"/>
          <w:sz w:val="24"/>
          <w:szCs w:val="24"/>
        </w:rPr>
        <w:t xml:space="preserve">hold on to D-REIT as well. C-REIT would give him a sustainable and regular payout which can be used to curb the inflation rate of 3%. The reason </w:t>
      </w:r>
      <w:r w:rsidR="005F4E12">
        <w:rPr>
          <w:rFonts w:ascii="Times New Roman" w:hAnsi="Times New Roman" w:cs="Times New Roman"/>
          <w:sz w:val="24"/>
          <w:szCs w:val="24"/>
        </w:rPr>
        <w:t>f</w:t>
      </w:r>
      <w:r w:rsidR="00912B80">
        <w:rPr>
          <w:rFonts w:ascii="Times New Roman" w:hAnsi="Times New Roman" w:cs="Times New Roman"/>
          <w:sz w:val="24"/>
          <w:szCs w:val="24"/>
        </w:rPr>
        <w:t xml:space="preserve">or holding on to D-REIT </w:t>
      </w:r>
      <w:r w:rsidR="00105D51">
        <w:rPr>
          <w:rFonts w:ascii="Times New Roman" w:hAnsi="Times New Roman" w:cs="Times New Roman"/>
          <w:sz w:val="24"/>
          <w:szCs w:val="24"/>
        </w:rPr>
        <w:t xml:space="preserve">is </w:t>
      </w:r>
      <w:r w:rsidR="005F4E12">
        <w:rPr>
          <w:rFonts w:ascii="Times New Roman" w:hAnsi="Times New Roman" w:cs="Times New Roman"/>
          <w:sz w:val="24"/>
          <w:szCs w:val="24"/>
        </w:rPr>
        <w:t xml:space="preserve">for </w:t>
      </w:r>
      <w:proofErr w:type="spellStart"/>
      <w:r w:rsidR="005F4E12">
        <w:rPr>
          <w:rFonts w:ascii="Times New Roman" w:hAnsi="Times New Roman" w:cs="Times New Roman"/>
          <w:sz w:val="24"/>
          <w:szCs w:val="24"/>
        </w:rPr>
        <w:t>Mr</w:t>
      </w:r>
      <w:proofErr w:type="spellEnd"/>
      <w:r w:rsidR="005F4E12">
        <w:rPr>
          <w:rFonts w:ascii="Times New Roman" w:hAnsi="Times New Roman" w:cs="Times New Roman"/>
          <w:sz w:val="24"/>
          <w:szCs w:val="24"/>
        </w:rPr>
        <w:t xml:space="preserve"> Z to explore the </w:t>
      </w:r>
      <w:r w:rsidR="00105D51">
        <w:rPr>
          <w:rFonts w:ascii="Times New Roman" w:hAnsi="Times New Roman" w:cs="Times New Roman"/>
          <w:sz w:val="24"/>
          <w:szCs w:val="24"/>
        </w:rPr>
        <w:t>different</w:t>
      </w:r>
      <w:r w:rsidR="005F4E12">
        <w:rPr>
          <w:rFonts w:ascii="Times New Roman" w:hAnsi="Times New Roman" w:cs="Times New Roman"/>
          <w:sz w:val="24"/>
          <w:szCs w:val="24"/>
        </w:rPr>
        <w:t xml:space="preserve"> type of real estate holdings.</w:t>
      </w:r>
    </w:p>
    <w:p w:rsidR="000B1756" w:rsidRDefault="000B1756" w:rsidP="00C36EFE">
      <w:pPr>
        <w:spacing w:after="0" w:line="360" w:lineRule="auto"/>
        <w:rPr>
          <w:rFonts w:ascii="Times New Roman" w:hAnsi="Times New Roman" w:cs="Times New Roman"/>
          <w:sz w:val="24"/>
          <w:szCs w:val="24"/>
        </w:rPr>
      </w:pPr>
    </w:p>
    <w:p w:rsidR="000B1756" w:rsidRDefault="003700CC" w:rsidP="009516AF">
      <w:pPr>
        <w:pStyle w:val="Heading2"/>
      </w:pPr>
      <w:r>
        <w:t xml:space="preserve">Listed </w:t>
      </w:r>
      <w:r w:rsidR="000B1756">
        <w:t>Property Stocks</w:t>
      </w:r>
    </w:p>
    <w:p w:rsidR="00084D7B" w:rsidRDefault="00084D7B"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Stocks generally have a higher average of return that is high in liquidity. The stocks purchased give investor ownership of the company, when the company profits from its property business, the investor earn dividend gains. Likewise, if the company is making a loss the stock value will drop and investor will suffer a loss. Due to its high volatility nature, </w:t>
      </w:r>
      <w:r w:rsidR="001F6B10">
        <w:rPr>
          <w:rFonts w:ascii="Times New Roman" w:hAnsi="Times New Roman" w:cs="Times New Roman"/>
          <w:sz w:val="24"/>
          <w:szCs w:val="24"/>
        </w:rPr>
        <w:t xml:space="preserve">stocks are high risk investment products that are useful in wealth accumulation. </w:t>
      </w:r>
      <w:r w:rsidR="001F6B10">
        <w:rPr>
          <w:rFonts w:ascii="Times New Roman" w:hAnsi="Times New Roman" w:cs="Times New Roman"/>
          <w:sz w:val="24"/>
          <w:szCs w:val="24"/>
        </w:rPr>
        <w:t xml:space="preserve">The table below shows the potential </w:t>
      </w:r>
      <w:r w:rsidR="001F6B10">
        <w:rPr>
          <w:rFonts w:ascii="Times New Roman" w:hAnsi="Times New Roman" w:cs="Times New Roman"/>
          <w:sz w:val="24"/>
          <w:szCs w:val="24"/>
        </w:rPr>
        <w:lastRenderedPageBreak/>
        <w:t xml:space="preserve">marginal gain and loss of both </w:t>
      </w:r>
      <w:r w:rsidR="001F6B10">
        <w:rPr>
          <w:rFonts w:ascii="Times New Roman" w:hAnsi="Times New Roman" w:cs="Times New Roman"/>
          <w:sz w:val="24"/>
          <w:szCs w:val="24"/>
        </w:rPr>
        <w:t>Able Ltd.</w:t>
      </w:r>
      <w:r w:rsidR="001F6B10">
        <w:rPr>
          <w:rFonts w:ascii="Times New Roman" w:hAnsi="Times New Roman" w:cs="Times New Roman"/>
          <w:sz w:val="24"/>
          <w:szCs w:val="24"/>
        </w:rPr>
        <w:t xml:space="preserve"> and </w:t>
      </w:r>
      <w:r w:rsidR="001F6B10">
        <w:rPr>
          <w:rFonts w:ascii="Times New Roman" w:hAnsi="Times New Roman" w:cs="Times New Roman"/>
          <w:sz w:val="24"/>
          <w:szCs w:val="24"/>
        </w:rPr>
        <w:t>Bounty Ltd.</w:t>
      </w:r>
      <w:r w:rsidR="001F6B10">
        <w:rPr>
          <w:rFonts w:ascii="Times New Roman" w:hAnsi="Times New Roman" w:cs="Times New Roman"/>
          <w:sz w:val="24"/>
          <w:szCs w:val="24"/>
        </w:rPr>
        <w:t xml:space="preserve"> based on the difference between the last transacted price and the 52 weeks price range.</w:t>
      </w:r>
    </w:p>
    <w:p w:rsidR="009516AF" w:rsidRDefault="009516AF" w:rsidP="00C36EFE">
      <w:pPr>
        <w:spacing w:after="0" w:line="360" w:lineRule="auto"/>
        <w:rPr>
          <w:rFonts w:ascii="Times New Roman" w:hAnsi="Times New Roman" w:cs="Times New Roman"/>
          <w:sz w:val="24"/>
          <w:szCs w:val="24"/>
        </w:rPr>
      </w:pPr>
    </w:p>
    <w:tbl>
      <w:tblPr>
        <w:tblW w:w="5560" w:type="dxa"/>
        <w:jc w:val="center"/>
        <w:tblInd w:w="93" w:type="dxa"/>
        <w:tblLook w:val="04A0" w:firstRow="1" w:lastRow="0" w:firstColumn="1" w:lastColumn="0" w:noHBand="0" w:noVBand="1"/>
      </w:tblPr>
      <w:tblGrid>
        <w:gridCol w:w="2240"/>
        <w:gridCol w:w="1660"/>
        <w:gridCol w:w="1660"/>
      </w:tblGrid>
      <w:tr w:rsidR="009516AF" w:rsidRPr="009516AF" w:rsidTr="009516AF">
        <w:trPr>
          <w:trHeight w:val="255"/>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Marginal Gain</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Marginal Loss</w:t>
            </w:r>
          </w:p>
        </w:tc>
      </w:tr>
      <w:tr w:rsidR="009516AF" w:rsidRPr="009516AF" w:rsidTr="009516AF">
        <w:trPr>
          <w:trHeight w:val="255"/>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Able Ltd</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125.71%</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-14.29%</w:t>
            </w:r>
          </w:p>
        </w:tc>
      </w:tr>
      <w:tr w:rsidR="009516AF" w:rsidRPr="009516AF" w:rsidTr="009516AF">
        <w:trPr>
          <w:trHeight w:val="255"/>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Bounty Ltd</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216.67%</w:t>
            </w:r>
          </w:p>
        </w:tc>
        <w:tc>
          <w:tcPr>
            <w:tcW w:w="1660" w:type="dxa"/>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-16.67%</w:t>
            </w:r>
          </w:p>
        </w:tc>
      </w:tr>
    </w:tbl>
    <w:p w:rsidR="009516AF" w:rsidRDefault="009516AF" w:rsidP="00C36EFE">
      <w:pPr>
        <w:spacing w:after="0" w:line="360" w:lineRule="auto"/>
        <w:rPr>
          <w:rFonts w:ascii="Times New Roman" w:hAnsi="Times New Roman" w:cs="Times New Roman"/>
          <w:sz w:val="24"/>
          <w:szCs w:val="24"/>
        </w:rPr>
      </w:pPr>
    </w:p>
    <w:p w:rsidR="005F20CE" w:rsidRDefault="002E269A" w:rsidP="00C36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Able Ltd is exposed to wider range of properties with global hotel operations as its primary while Bounty Ltd is more focused on residential projects. </w:t>
      </w:r>
      <w:r w:rsidR="00E509E4">
        <w:rPr>
          <w:rFonts w:ascii="Times New Roman" w:hAnsi="Times New Roman" w:cs="Times New Roman"/>
          <w:sz w:val="24"/>
          <w:szCs w:val="24"/>
        </w:rPr>
        <w:t>The percentage at risk for both stocks is comparable, between 14% and 17</w:t>
      </w:r>
      <w:proofErr w:type="gramStart"/>
      <w:r w:rsidR="00E509E4">
        <w:rPr>
          <w:rFonts w:ascii="Times New Roman" w:hAnsi="Times New Roman" w:cs="Times New Roman"/>
          <w:sz w:val="24"/>
          <w:szCs w:val="24"/>
        </w:rPr>
        <w:t>% .</w:t>
      </w:r>
      <w:proofErr w:type="gramEnd"/>
      <w:r w:rsidR="00E509E4">
        <w:rPr>
          <w:rFonts w:ascii="Times New Roman" w:hAnsi="Times New Roman" w:cs="Times New Roman"/>
          <w:sz w:val="24"/>
          <w:szCs w:val="24"/>
        </w:rPr>
        <w:t xml:space="preserve"> Although Bounty Ltd has a higher yield, the price to book value suggest</w:t>
      </w:r>
      <w:r w:rsidR="00BE0FA1">
        <w:rPr>
          <w:rFonts w:ascii="Times New Roman" w:hAnsi="Times New Roman" w:cs="Times New Roman"/>
          <w:sz w:val="24"/>
          <w:szCs w:val="24"/>
        </w:rPr>
        <w:t>s</w:t>
      </w:r>
      <w:r w:rsidR="00E509E4">
        <w:rPr>
          <w:rFonts w:ascii="Times New Roman" w:hAnsi="Times New Roman" w:cs="Times New Roman"/>
          <w:sz w:val="24"/>
          <w:szCs w:val="24"/>
        </w:rPr>
        <w:t xml:space="preserve"> that Able Ltd </w:t>
      </w:r>
      <w:r w:rsidR="00BE0FA1">
        <w:rPr>
          <w:rFonts w:ascii="Times New Roman" w:hAnsi="Times New Roman" w:cs="Times New Roman"/>
          <w:sz w:val="24"/>
          <w:szCs w:val="24"/>
        </w:rPr>
        <w:t>stocks are</w:t>
      </w:r>
      <w:r w:rsidR="00E509E4">
        <w:rPr>
          <w:rFonts w:ascii="Times New Roman" w:hAnsi="Times New Roman" w:cs="Times New Roman"/>
          <w:sz w:val="24"/>
          <w:szCs w:val="24"/>
        </w:rPr>
        <w:t xml:space="preserve"> more </w:t>
      </w:r>
      <w:r w:rsidR="00BE0FA1">
        <w:rPr>
          <w:rFonts w:ascii="Times New Roman" w:hAnsi="Times New Roman" w:cs="Times New Roman"/>
          <w:sz w:val="24"/>
          <w:szCs w:val="24"/>
        </w:rPr>
        <w:t xml:space="preserve">expensive. While it is a common practice to go for cheap stocks to generate high returns. It is recommended that </w:t>
      </w:r>
      <w:proofErr w:type="spellStart"/>
      <w:r w:rsidR="00BE0FA1">
        <w:rPr>
          <w:rFonts w:ascii="Times New Roman" w:hAnsi="Times New Roman" w:cs="Times New Roman"/>
          <w:sz w:val="24"/>
          <w:szCs w:val="24"/>
        </w:rPr>
        <w:t>Mr</w:t>
      </w:r>
      <w:proofErr w:type="spellEnd"/>
      <w:r w:rsidR="00BE0FA1">
        <w:rPr>
          <w:rFonts w:ascii="Times New Roman" w:hAnsi="Times New Roman" w:cs="Times New Roman"/>
          <w:sz w:val="24"/>
          <w:szCs w:val="24"/>
        </w:rPr>
        <w:t xml:space="preserve"> Z balance out his investment in both stocks. Able Ltd has a greater potential for wealth preservation considering its high NBV. Similarly Bounty Ltd stocks also have a maximum potential return of more than 100%. Since both stocks are equally risky with promising returns, </w:t>
      </w:r>
      <w:proofErr w:type="spellStart"/>
      <w:r w:rsidR="00BE0FA1">
        <w:rPr>
          <w:rFonts w:ascii="Times New Roman" w:hAnsi="Times New Roman" w:cs="Times New Roman"/>
          <w:sz w:val="24"/>
          <w:szCs w:val="24"/>
        </w:rPr>
        <w:t>Mr</w:t>
      </w:r>
      <w:proofErr w:type="spellEnd"/>
      <w:r w:rsidR="00BE0FA1">
        <w:rPr>
          <w:rFonts w:ascii="Times New Roman" w:hAnsi="Times New Roman" w:cs="Times New Roman"/>
          <w:sz w:val="24"/>
          <w:szCs w:val="24"/>
        </w:rPr>
        <w:t xml:space="preserve"> Z can </w:t>
      </w:r>
      <w:r w:rsidR="00C86DAC">
        <w:rPr>
          <w:rFonts w:ascii="Times New Roman" w:hAnsi="Times New Roman" w:cs="Times New Roman"/>
          <w:sz w:val="24"/>
          <w:szCs w:val="24"/>
        </w:rPr>
        <w:t>invest</w:t>
      </w:r>
      <w:r w:rsidR="00BE0FA1">
        <w:rPr>
          <w:rFonts w:ascii="Times New Roman" w:hAnsi="Times New Roman" w:cs="Times New Roman"/>
          <w:sz w:val="24"/>
          <w:szCs w:val="24"/>
        </w:rPr>
        <w:t xml:space="preserve"> in both</w:t>
      </w:r>
      <w:r w:rsidR="00C86DAC">
        <w:rPr>
          <w:rFonts w:ascii="Times New Roman" w:hAnsi="Times New Roman" w:cs="Times New Roman"/>
          <w:sz w:val="24"/>
          <w:szCs w:val="24"/>
        </w:rPr>
        <w:t>.</w:t>
      </w:r>
      <w:r w:rsidR="00BE0FA1">
        <w:rPr>
          <w:rFonts w:ascii="Times New Roman" w:hAnsi="Times New Roman" w:cs="Times New Roman"/>
          <w:sz w:val="24"/>
          <w:szCs w:val="24"/>
        </w:rPr>
        <w:t xml:space="preserve"> </w:t>
      </w:r>
    </w:p>
    <w:p w:rsidR="000B1756" w:rsidRPr="003A333E" w:rsidRDefault="000B1756" w:rsidP="00C36EFE">
      <w:pPr>
        <w:spacing w:after="0" w:line="360" w:lineRule="auto"/>
        <w:rPr>
          <w:rFonts w:ascii="Times New Roman" w:hAnsi="Times New Roman" w:cs="Times New Roman"/>
          <w:sz w:val="24"/>
          <w:szCs w:val="24"/>
        </w:rPr>
      </w:pPr>
    </w:p>
    <w:p w:rsidR="00635F7E" w:rsidRPr="003A333E" w:rsidRDefault="00D65146" w:rsidP="00C36EFE">
      <w:pPr>
        <w:pStyle w:val="Heading1"/>
        <w:spacing w:line="360" w:lineRule="auto"/>
      </w:pPr>
      <w:r>
        <w:t>Portfolio Allocation</w:t>
      </w:r>
    </w:p>
    <w:p w:rsidR="008B4AC9" w:rsidRDefault="0064650B" w:rsidP="008B4AC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8B4AC9">
        <w:rPr>
          <w:rFonts w:ascii="Times New Roman" w:hAnsi="Times New Roman" w:cs="Times New Roman"/>
          <w:sz w:val="24"/>
          <w:szCs w:val="24"/>
        </w:rPr>
        <w:t xml:space="preserve">table below shows the recommended investment products for </w:t>
      </w:r>
      <w:proofErr w:type="spellStart"/>
      <w:r w:rsidR="008B4AC9">
        <w:rPr>
          <w:rFonts w:ascii="Times New Roman" w:hAnsi="Times New Roman" w:cs="Times New Roman"/>
          <w:sz w:val="24"/>
          <w:szCs w:val="24"/>
        </w:rPr>
        <w:t>Mr</w:t>
      </w:r>
      <w:proofErr w:type="spellEnd"/>
      <w:r>
        <w:rPr>
          <w:rFonts w:ascii="Times New Roman" w:hAnsi="Times New Roman" w:cs="Times New Roman"/>
          <w:sz w:val="24"/>
          <w:szCs w:val="24"/>
        </w:rPr>
        <w:t xml:space="preserve"> Z </w:t>
      </w:r>
      <w:r w:rsidR="008B4AC9">
        <w:rPr>
          <w:rFonts w:ascii="Times New Roman" w:hAnsi="Times New Roman" w:cs="Times New Roman"/>
          <w:sz w:val="24"/>
          <w:szCs w:val="24"/>
        </w:rPr>
        <w:t xml:space="preserve">and the potential yield. </w:t>
      </w:r>
    </w:p>
    <w:p w:rsidR="009516AF" w:rsidRDefault="009516AF" w:rsidP="008B4AC9">
      <w:pPr>
        <w:spacing w:after="0" w:line="360" w:lineRule="auto"/>
        <w:rPr>
          <w:rFonts w:ascii="Times New Roman" w:hAnsi="Times New Roman" w:cs="Times New Roman"/>
          <w:sz w:val="24"/>
          <w:szCs w:val="24"/>
        </w:rPr>
      </w:pPr>
    </w:p>
    <w:tbl>
      <w:tblPr>
        <w:tblW w:w="5000" w:type="pct"/>
        <w:tblLayout w:type="fixed"/>
        <w:tblLook w:val="04A0" w:firstRow="1" w:lastRow="0" w:firstColumn="1" w:lastColumn="0" w:noHBand="0" w:noVBand="1"/>
      </w:tblPr>
      <w:tblGrid>
        <w:gridCol w:w="1278"/>
        <w:gridCol w:w="1800"/>
        <w:gridCol w:w="992"/>
        <w:gridCol w:w="1258"/>
        <w:gridCol w:w="1134"/>
        <w:gridCol w:w="1540"/>
        <w:gridCol w:w="1574"/>
      </w:tblGrid>
      <w:tr w:rsidR="009516AF" w:rsidRPr="009516AF" w:rsidTr="009516AF">
        <w:trPr>
          <w:trHeight w:val="765"/>
        </w:trPr>
        <w:tc>
          <w:tcPr>
            <w:tcW w:w="6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w:t>
            </w:r>
          </w:p>
        </w:tc>
        <w:tc>
          <w:tcPr>
            <w:tcW w:w="940"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Cost to purchase</w:t>
            </w:r>
          </w:p>
        </w:tc>
        <w:tc>
          <w:tcPr>
            <w:tcW w:w="518"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Units / </w:t>
            </w:r>
            <w:proofErr w:type="spellStart"/>
            <w:r w:rsidRPr="009516AF">
              <w:rPr>
                <w:rFonts w:ascii="Calibri" w:eastAsia="Times New Roman" w:hAnsi="Calibri" w:cs="Calibri"/>
                <w:b/>
                <w:bCs/>
                <w:color w:val="000000"/>
                <w:sz w:val="20"/>
                <w:szCs w:val="20"/>
              </w:rPr>
              <w:t>Qty</w:t>
            </w:r>
            <w:proofErr w:type="spellEnd"/>
          </w:p>
        </w:tc>
        <w:tc>
          <w:tcPr>
            <w:tcW w:w="657"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Price per Unit / </w:t>
            </w:r>
            <w:proofErr w:type="spellStart"/>
            <w:r w:rsidRPr="009516AF">
              <w:rPr>
                <w:rFonts w:ascii="Calibri" w:eastAsia="Times New Roman" w:hAnsi="Calibri" w:cs="Calibri"/>
                <w:b/>
                <w:bCs/>
                <w:color w:val="000000"/>
                <w:sz w:val="20"/>
                <w:szCs w:val="20"/>
              </w:rPr>
              <w:t>Qty</w:t>
            </w:r>
            <w:proofErr w:type="spellEnd"/>
          </w:p>
        </w:tc>
        <w:tc>
          <w:tcPr>
            <w:tcW w:w="592"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Dividend Yield (%)</w:t>
            </w:r>
          </w:p>
        </w:tc>
        <w:tc>
          <w:tcPr>
            <w:tcW w:w="804"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Minimum Gain (Yield x Cost)</w:t>
            </w:r>
          </w:p>
        </w:tc>
        <w:tc>
          <w:tcPr>
            <w:tcW w:w="822" w:type="pct"/>
            <w:tcBorders>
              <w:top w:val="single" w:sz="4" w:space="0" w:color="auto"/>
              <w:left w:val="nil"/>
              <w:bottom w:val="single" w:sz="4" w:space="0" w:color="auto"/>
              <w:right w:val="single" w:sz="4" w:space="0" w:color="auto"/>
            </w:tcBorders>
            <w:shd w:val="clear" w:color="auto" w:fill="auto"/>
            <w:vAlign w:val="center"/>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Estimated Loss (Lower Price Range x Units)</w:t>
            </w:r>
          </w:p>
        </w:tc>
      </w:tr>
      <w:tr w:rsidR="009516AF" w:rsidRPr="009516AF" w:rsidTr="009516AF">
        <w:trPr>
          <w:trHeight w:val="255"/>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Commercial Property</w:t>
            </w:r>
          </w:p>
        </w:tc>
        <w:tc>
          <w:tcPr>
            <w:tcW w:w="940" w:type="pct"/>
            <w:tcBorders>
              <w:top w:val="nil"/>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2,500,000</w:t>
            </w:r>
          </w:p>
        </w:tc>
        <w:tc>
          <w:tcPr>
            <w:tcW w:w="518" w:type="pct"/>
            <w:tcBorders>
              <w:top w:val="nil"/>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1</w:t>
            </w:r>
          </w:p>
        </w:tc>
        <w:tc>
          <w:tcPr>
            <w:tcW w:w="657" w:type="pct"/>
            <w:tcBorders>
              <w:top w:val="nil"/>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color w:val="000000"/>
                <w:sz w:val="20"/>
                <w:szCs w:val="20"/>
              </w:rPr>
            </w:pPr>
          </w:p>
        </w:tc>
        <w:tc>
          <w:tcPr>
            <w:tcW w:w="592" w:type="pct"/>
            <w:tcBorders>
              <w:top w:val="nil"/>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color w:val="000000"/>
                <w:sz w:val="20"/>
                <w:szCs w:val="20"/>
              </w:rPr>
            </w:pPr>
          </w:p>
        </w:tc>
        <w:tc>
          <w:tcPr>
            <w:tcW w:w="804" w:type="pct"/>
            <w:tcBorders>
              <w:top w:val="nil"/>
              <w:left w:val="nil"/>
              <w:bottom w:val="single" w:sz="4" w:space="0" w:color="auto"/>
              <w:right w:val="single" w:sz="4" w:space="0" w:color="auto"/>
            </w:tcBorders>
            <w:shd w:val="clear" w:color="auto" w:fill="auto"/>
            <w:noWrap/>
            <w:vAlign w:val="center"/>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 </w:t>
            </w:r>
            <w:r w:rsidRPr="009516AF">
              <w:rPr>
                <w:rFonts w:ascii="Calibri" w:eastAsia="Times New Roman" w:hAnsi="Calibri" w:cs="Calibri"/>
                <w:color w:val="000000"/>
                <w:sz w:val="20"/>
                <w:szCs w:val="20"/>
              </w:rPr>
              <w:t xml:space="preserve">    103,800</w:t>
            </w:r>
          </w:p>
        </w:tc>
        <w:tc>
          <w:tcPr>
            <w:tcW w:w="82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w:t>
            </w:r>
          </w:p>
        </w:tc>
      </w:tr>
      <w:tr w:rsidR="009516AF" w:rsidRPr="009516AF" w:rsidTr="009516AF">
        <w:trPr>
          <w:trHeight w:val="255"/>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C-REIT</w:t>
            </w:r>
          </w:p>
        </w:tc>
        <w:tc>
          <w:tcPr>
            <w:tcW w:w="940"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280,000 </w:t>
            </w:r>
          </w:p>
        </w:tc>
        <w:tc>
          <w:tcPr>
            <w:tcW w:w="518"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160,000 </w:t>
            </w:r>
          </w:p>
        </w:tc>
        <w:tc>
          <w:tcPr>
            <w:tcW w:w="657"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Pr="009516AF">
              <w:rPr>
                <w:rFonts w:ascii="Calibri" w:eastAsia="Times New Roman" w:hAnsi="Calibri" w:cs="Calibri"/>
                <w:color w:val="000000"/>
                <w:sz w:val="20"/>
                <w:szCs w:val="20"/>
              </w:rPr>
              <w:t xml:space="preserve">1.75 </w:t>
            </w:r>
          </w:p>
        </w:tc>
        <w:tc>
          <w:tcPr>
            <w:tcW w:w="59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4.50%</w:t>
            </w:r>
          </w:p>
        </w:tc>
        <w:tc>
          <w:tcPr>
            <w:tcW w:w="804"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12,600 </w:t>
            </w:r>
          </w:p>
        </w:tc>
        <w:tc>
          <w:tcPr>
            <w:tcW w:w="82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(24,000)</w:t>
            </w:r>
          </w:p>
        </w:tc>
      </w:tr>
      <w:tr w:rsidR="009516AF" w:rsidRPr="009516AF" w:rsidTr="009516AF">
        <w:trPr>
          <w:trHeight w:val="255"/>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D-REIT</w:t>
            </w:r>
          </w:p>
        </w:tc>
        <w:tc>
          <w:tcPr>
            <w:tcW w:w="940"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216,000 </w:t>
            </w:r>
          </w:p>
        </w:tc>
        <w:tc>
          <w:tcPr>
            <w:tcW w:w="518"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120,000 </w:t>
            </w:r>
          </w:p>
        </w:tc>
        <w:tc>
          <w:tcPr>
            <w:tcW w:w="657"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$1.80 </w:t>
            </w:r>
          </w:p>
        </w:tc>
        <w:tc>
          <w:tcPr>
            <w:tcW w:w="59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5.75%</w:t>
            </w:r>
          </w:p>
        </w:tc>
        <w:tc>
          <w:tcPr>
            <w:tcW w:w="804"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12,420 </w:t>
            </w:r>
          </w:p>
        </w:tc>
        <w:tc>
          <w:tcPr>
            <w:tcW w:w="82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(108,000)</w:t>
            </w:r>
          </w:p>
        </w:tc>
      </w:tr>
      <w:tr w:rsidR="009516AF" w:rsidRPr="009516AF" w:rsidTr="009516AF">
        <w:trPr>
          <w:trHeight w:val="255"/>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Able Ltd</w:t>
            </w:r>
          </w:p>
        </w:tc>
        <w:tc>
          <w:tcPr>
            <w:tcW w:w="940"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1,875,000 </w:t>
            </w:r>
          </w:p>
        </w:tc>
        <w:tc>
          <w:tcPr>
            <w:tcW w:w="518"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150,000 </w:t>
            </w:r>
          </w:p>
        </w:tc>
        <w:tc>
          <w:tcPr>
            <w:tcW w:w="657"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$12.50 </w:t>
            </w:r>
          </w:p>
        </w:tc>
        <w:tc>
          <w:tcPr>
            <w:tcW w:w="59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1.75%</w:t>
            </w:r>
          </w:p>
        </w:tc>
        <w:tc>
          <w:tcPr>
            <w:tcW w:w="804"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32,813 </w:t>
            </w:r>
          </w:p>
        </w:tc>
        <w:tc>
          <w:tcPr>
            <w:tcW w:w="82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(975,000)</w:t>
            </w:r>
          </w:p>
        </w:tc>
      </w:tr>
      <w:tr w:rsidR="009516AF" w:rsidRPr="009516AF" w:rsidTr="009516AF">
        <w:trPr>
          <w:trHeight w:val="270"/>
        </w:trPr>
        <w:tc>
          <w:tcPr>
            <w:tcW w:w="667" w:type="pct"/>
            <w:tcBorders>
              <w:top w:val="nil"/>
              <w:left w:val="single" w:sz="4" w:space="0" w:color="auto"/>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Bounty Ltd</w:t>
            </w:r>
          </w:p>
        </w:tc>
        <w:tc>
          <w:tcPr>
            <w:tcW w:w="940"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120,000 </w:t>
            </w:r>
          </w:p>
        </w:tc>
        <w:tc>
          <w:tcPr>
            <w:tcW w:w="518"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80,000 </w:t>
            </w:r>
          </w:p>
        </w:tc>
        <w:tc>
          <w:tcPr>
            <w:tcW w:w="657"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$1.50 </w:t>
            </w:r>
          </w:p>
        </w:tc>
        <w:tc>
          <w:tcPr>
            <w:tcW w:w="592"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color w:val="000000"/>
                <w:sz w:val="20"/>
                <w:szCs w:val="20"/>
              </w:rPr>
            </w:pPr>
            <w:r w:rsidRPr="009516AF">
              <w:rPr>
                <w:rFonts w:ascii="Calibri" w:eastAsia="Times New Roman" w:hAnsi="Calibri" w:cs="Calibri"/>
                <w:color w:val="000000"/>
                <w:sz w:val="20"/>
                <w:szCs w:val="20"/>
              </w:rPr>
              <w:t>2.25%</w:t>
            </w:r>
          </w:p>
        </w:tc>
        <w:tc>
          <w:tcPr>
            <w:tcW w:w="804"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2,700 </w:t>
            </w:r>
          </w:p>
        </w:tc>
        <w:tc>
          <w:tcPr>
            <w:tcW w:w="822" w:type="pct"/>
            <w:tcBorders>
              <w:top w:val="nil"/>
              <w:left w:val="nil"/>
              <w:bottom w:val="double" w:sz="6"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color w:val="000000"/>
                <w:sz w:val="20"/>
                <w:szCs w:val="20"/>
              </w:rPr>
            </w:pPr>
            <w:r w:rsidRPr="009516AF">
              <w:rPr>
                <w:rFonts w:ascii="Calibri" w:eastAsia="Times New Roman" w:hAnsi="Calibri" w:cs="Calibri"/>
                <w:color w:val="000000"/>
                <w:sz w:val="20"/>
                <w:szCs w:val="20"/>
              </w:rPr>
              <w:t xml:space="preserve"> $           (40,000)</w:t>
            </w:r>
          </w:p>
        </w:tc>
      </w:tr>
      <w:tr w:rsidR="009516AF" w:rsidRPr="009516AF" w:rsidTr="009516AF">
        <w:trPr>
          <w:trHeight w:val="270"/>
        </w:trPr>
        <w:tc>
          <w:tcPr>
            <w:tcW w:w="667" w:type="pct"/>
            <w:tcBorders>
              <w:top w:val="nil"/>
              <w:left w:val="single" w:sz="4" w:space="0" w:color="auto"/>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Total</w:t>
            </w:r>
          </w:p>
        </w:tc>
        <w:tc>
          <w:tcPr>
            <w:tcW w:w="940"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4,991,000 </w:t>
            </w:r>
          </w:p>
        </w:tc>
        <w:tc>
          <w:tcPr>
            <w:tcW w:w="518"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w:t>
            </w:r>
          </w:p>
        </w:tc>
        <w:tc>
          <w:tcPr>
            <w:tcW w:w="657"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w:t>
            </w:r>
          </w:p>
        </w:tc>
        <w:tc>
          <w:tcPr>
            <w:tcW w:w="59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jc w:val="center"/>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w:t>
            </w:r>
          </w:p>
        </w:tc>
        <w:tc>
          <w:tcPr>
            <w:tcW w:w="804"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w:t>
            </w:r>
            <w:r>
              <w:rPr>
                <w:rFonts w:ascii="Calibri" w:eastAsia="Times New Roman" w:hAnsi="Calibri" w:cs="Calibri"/>
                <w:b/>
                <w:bCs/>
                <w:color w:val="000000"/>
                <w:sz w:val="20"/>
                <w:szCs w:val="20"/>
              </w:rPr>
              <w:t xml:space="preserve"> </w:t>
            </w:r>
            <w:r w:rsidRPr="009516AF">
              <w:rPr>
                <w:rFonts w:ascii="Calibri" w:eastAsia="Times New Roman" w:hAnsi="Calibri" w:cs="Calibri"/>
                <w:b/>
                <w:bCs/>
                <w:color w:val="000000"/>
                <w:sz w:val="20"/>
                <w:szCs w:val="20"/>
              </w:rPr>
              <w:t xml:space="preserve">       164,333 </w:t>
            </w:r>
          </w:p>
        </w:tc>
        <w:tc>
          <w:tcPr>
            <w:tcW w:w="822" w:type="pct"/>
            <w:tcBorders>
              <w:top w:val="nil"/>
              <w:left w:val="nil"/>
              <w:bottom w:val="single" w:sz="4" w:space="0" w:color="auto"/>
              <w:right w:val="single" w:sz="4" w:space="0" w:color="auto"/>
            </w:tcBorders>
            <w:shd w:val="clear" w:color="auto" w:fill="auto"/>
            <w:noWrap/>
            <w:vAlign w:val="bottom"/>
            <w:hideMark/>
          </w:tcPr>
          <w:p w:rsidR="009516AF" w:rsidRPr="009516AF" w:rsidRDefault="009516AF" w:rsidP="009516AF">
            <w:pPr>
              <w:spacing w:after="0" w:line="240" w:lineRule="auto"/>
              <w:rPr>
                <w:rFonts w:ascii="Calibri" w:eastAsia="Times New Roman" w:hAnsi="Calibri" w:cs="Calibri"/>
                <w:b/>
                <w:bCs/>
                <w:color w:val="000000"/>
                <w:sz w:val="20"/>
                <w:szCs w:val="20"/>
              </w:rPr>
            </w:pPr>
            <w:r w:rsidRPr="009516AF">
              <w:rPr>
                <w:rFonts w:ascii="Calibri" w:eastAsia="Times New Roman" w:hAnsi="Calibri" w:cs="Calibri"/>
                <w:b/>
                <w:bCs/>
                <w:color w:val="000000"/>
                <w:sz w:val="20"/>
                <w:szCs w:val="20"/>
              </w:rPr>
              <w:t xml:space="preserve"> $    </w:t>
            </w:r>
            <w:r>
              <w:rPr>
                <w:rFonts w:ascii="Calibri" w:eastAsia="Times New Roman" w:hAnsi="Calibri" w:cs="Calibri"/>
                <w:b/>
                <w:bCs/>
                <w:color w:val="000000"/>
                <w:sz w:val="20"/>
                <w:szCs w:val="20"/>
              </w:rPr>
              <w:t xml:space="preserve"> </w:t>
            </w:r>
            <w:r w:rsidRPr="009516AF">
              <w:rPr>
                <w:rFonts w:ascii="Calibri" w:eastAsia="Times New Roman" w:hAnsi="Calibri" w:cs="Calibri"/>
                <w:b/>
                <w:bCs/>
                <w:color w:val="000000"/>
                <w:sz w:val="20"/>
                <w:szCs w:val="20"/>
              </w:rPr>
              <w:t xml:space="preserve"> (1,147,000)</w:t>
            </w:r>
          </w:p>
        </w:tc>
      </w:tr>
    </w:tbl>
    <w:p w:rsidR="009516AF" w:rsidRDefault="009516AF" w:rsidP="008B4AC9">
      <w:pPr>
        <w:spacing w:after="0" w:line="360" w:lineRule="auto"/>
        <w:rPr>
          <w:rFonts w:ascii="Times New Roman" w:hAnsi="Times New Roman" w:cs="Times New Roman"/>
          <w:sz w:val="24"/>
          <w:szCs w:val="24"/>
        </w:rPr>
      </w:pPr>
    </w:p>
    <w:p w:rsidR="00A32D7E" w:rsidRDefault="00A25798" w:rsidP="008B4AC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 is advised against investing in Residential Condominium because the residential property market in Singapore is already saturated with both foreign and local investors. Taking into account property cooling measures adopted by the government,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 may face challenges in the futures due to changes in policies. </w:t>
      </w:r>
      <w:r w:rsidR="00A32D7E">
        <w:rPr>
          <w:rFonts w:ascii="Times New Roman" w:hAnsi="Times New Roman" w:cs="Times New Roman"/>
          <w:sz w:val="24"/>
          <w:szCs w:val="24"/>
        </w:rPr>
        <w:t xml:space="preserve">REITS and property stocks provide </w:t>
      </w:r>
      <w:proofErr w:type="spellStart"/>
      <w:r w:rsidR="00A32D7E">
        <w:rPr>
          <w:rFonts w:ascii="Times New Roman" w:hAnsi="Times New Roman" w:cs="Times New Roman"/>
          <w:sz w:val="24"/>
          <w:szCs w:val="24"/>
        </w:rPr>
        <w:t>Mr</w:t>
      </w:r>
      <w:proofErr w:type="spellEnd"/>
      <w:r w:rsidR="00A32D7E">
        <w:rPr>
          <w:rFonts w:ascii="Times New Roman" w:hAnsi="Times New Roman" w:cs="Times New Roman"/>
          <w:sz w:val="24"/>
          <w:szCs w:val="24"/>
        </w:rPr>
        <w:t xml:space="preserve"> Z with the benefits of </w:t>
      </w:r>
      <w:r w:rsidR="00A32D7E">
        <w:rPr>
          <w:rFonts w:ascii="Times New Roman" w:hAnsi="Times New Roman" w:cs="Times New Roman"/>
          <w:sz w:val="24"/>
          <w:szCs w:val="24"/>
        </w:rPr>
        <w:lastRenderedPageBreak/>
        <w:t xml:space="preserve">liquidity while real property provides </w:t>
      </w:r>
      <w:proofErr w:type="spellStart"/>
      <w:r w:rsidR="00A32D7E">
        <w:rPr>
          <w:rFonts w:ascii="Times New Roman" w:hAnsi="Times New Roman" w:cs="Times New Roman"/>
          <w:sz w:val="24"/>
          <w:szCs w:val="24"/>
        </w:rPr>
        <w:t>Mr</w:t>
      </w:r>
      <w:proofErr w:type="spellEnd"/>
      <w:r w:rsidR="00A32D7E">
        <w:rPr>
          <w:rFonts w:ascii="Times New Roman" w:hAnsi="Times New Roman" w:cs="Times New Roman"/>
          <w:sz w:val="24"/>
          <w:szCs w:val="24"/>
        </w:rPr>
        <w:t xml:space="preserve"> Z with a plan for long term investment. Although property stocks will provide greater return that REITS, it is not recommended for </w:t>
      </w:r>
      <w:proofErr w:type="spellStart"/>
      <w:r w:rsidR="00A32D7E">
        <w:rPr>
          <w:rFonts w:ascii="Times New Roman" w:hAnsi="Times New Roman" w:cs="Times New Roman"/>
          <w:sz w:val="24"/>
          <w:szCs w:val="24"/>
        </w:rPr>
        <w:t>Mr</w:t>
      </w:r>
      <w:proofErr w:type="spellEnd"/>
      <w:r w:rsidR="00A32D7E">
        <w:rPr>
          <w:rFonts w:ascii="Times New Roman" w:hAnsi="Times New Roman" w:cs="Times New Roman"/>
          <w:sz w:val="24"/>
          <w:szCs w:val="24"/>
        </w:rPr>
        <w:t xml:space="preserve"> Z to solely focus on property stocks due to its high volatility. REITS can act as a mitigating factor for the risk and liquidity posed by stock and real property investment while accounting for inflation rate.</w:t>
      </w:r>
    </w:p>
    <w:p w:rsidR="00A32D7E" w:rsidRDefault="00A32D7E" w:rsidP="008B4AC9">
      <w:pPr>
        <w:spacing w:after="0" w:line="360" w:lineRule="auto"/>
        <w:rPr>
          <w:rFonts w:ascii="Times New Roman" w:hAnsi="Times New Roman" w:cs="Times New Roman"/>
          <w:sz w:val="24"/>
          <w:szCs w:val="24"/>
        </w:rPr>
      </w:pPr>
    </w:p>
    <w:p w:rsidR="008B4AC9" w:rsidRDefault="006B2821" w:rsidP="008B4AC9">
      <w:pPr>
        <w:spacing w:after="0" w:line="360" w:lineRule="auto"/>
        <w:rPr>
          <w:rFonts w:ascii="Times New Roman" w:hAnsi="Times New Roman" w:cs="Times New Roman"/>
          <w:sz w:val="24"/>
          <w:szCs w:val="24"/>
        </w:rPr>
      </w:pPr>
      <w:r>
        <w:rPr>
          <w:rFonts w:ascii="Times New Roman" w:hAnsi="Times New Roman" w:cs="Times New Roman"/>
          <w:sz w:val="24"/>
          <w:szCs w:val="24"/>
        </w:rPr>
        <w:t>By investing in the various property related investment products</w:t>
      </w:r>
      <w:r w:rsidR="00A32D7E">
        <w:rPr>
          <w:rFonts w:ascii="Times New Roman" w:hAnsi="Times New Roman" w:cs="Times New Roman"/>
          <w:sz w:val="24"/>
          <w:szCs w:val="24"/>
        </w:rPr>
        <w:t xml:space="preserve"> as proposed above</w:t>
      </w:r>
      <w:r>
        <w:rPr>
          <w:rFonts w:ascii="Times New Roman" w:hAnsi="Times New Roman" w:cs="Times New Roman"/>
          <w:sz w:val="24"/>
          <w:szCs w:val="24"/>
        </w:rPr>
        <w:t xml:space="preserve">, it fulfils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Z’s aim of wealth preservation through balanced risk. </w:t>
      </w:r>
      <w:r w:rsidR="00D11CC2">
        <w:rPr>
          <w:rFonts w:ascii="Times New Roman" w:hAnsi="Times New Roman" w:cs="Times New Roman"/>
          <w:sz w:val="24"/>
          <w:szCs w:val="24"/>
        </w:rPr>
        <w:t>While the purpose of investment is to generate income remains the same, for a HNWI greater emphasis is placed on market allocation. This is especially important in the event of economy down turn. Different sectors and countries will have different impact. Hence by investing in various products and in various locations, it guarantees that the purpose of generating income and protecting the capital at the same time.</w:t>
      </w:r>
    </w:p>
    <w:p w:rsidR="008B4AC9" w:rsidRDefault="008B4AC9" w:rsidP="00C36EFE">
      <w:pPr>
        <w:spacing w:after="0" w:line="360" w:lineRule="auto"/>
        <w:rPr>
          <w:rFonts w:ascii="Times New Roman" w:hAnsi="Times New Roman" w:cs="Times New Roman"/>
          <w:sz w:val="24"/>
          <w:szCs w:val="24"/>
        </w:rPr>
      </w:pPr>
    </w:p>
    <w:p w:rsidR="008B4AC9" w:rsidRDefault="008B4AC9" w:rsidP="00C36EFE">
      <w:pPr>
        <w:spacing w:after="0" w:line="360" w:lineRule="auto"/>
        <w:rPr>
          <w:rFonts w:ascii="Times New Roman" w:hAnsi="Times New Roman" w:cs="Times New Roman"/>
          <w:sz w:val="24"/>
          <w:szCs w:val="24"/>
        </w:rPr>
      </w:pPr>
    </w:p>
    <w:p w:rsidR="008B4AC9" w:rsidRDefault="008B4AC9" w:rsidP="00C36EFE">
      <w:pPr>
        <w:spacing w:after="0" w:line="360" w:lineRule="auto"/>
        <w:rPr>
          <w:rFonts w:ascii="Times New Roman" w:hAnsi="Times New Roman" w:cs="Times New Roman"/>
          <w:sz w:val="24"/>
          <w:szCs w:val="24"/>
        </w:rPr>
      </w:pPr>
    </w:p>
    <w:p w:rsidR="009516AF" w:rsidRDefault="009516AF">
      <w:pPr>
        <w:rPr>
          <w:rFonts w:asciiTheme="majorHAnsi" w:eastAsiaTheme="majorEastAsia" w:hAnsiTheme="majorHAnsi" w:cstheme="majorBidi"/>
          <w:b/>
          <w:bCs/>
          <w:color w:val="365F91" w:themeColor="accent1" w:themeShade="BF"/>
          <w:sz w:val="28"/>
          <w:szCs w:val="28"/>
        </w:rPr>
      </w:pPr>
      <w:r>
        <w:br w:type="page"/>
      </w:r>
    </w:p>
    <w:p w:rsidR="00BD5D18" w:rsidRDefault="00BD5D18" w:rsidP="00C36EFE">
      <w:pPr>
        <w:pStyle w:val="Heading1"/>
        <w:spacing w:line="360" w:lineRule="auto"/>
      </w:pPr>
      <w:r>
        <w:lastRenderedPageBreak/>
        <w:t>References</w:t>
      </w:r>
    </w:p>
    <w:p w:rsidR="00BD5D18" w:rsidRDefault="00BD5D18" w:rsidP="00C36EFE">
      <w:pPr>
        <w:spacing w:after="0" w:line="360" w:lineRule="auto"/>
        <w:rPr>
          <w:rFonts w:ascii="Times New Roman" w:hAnsi="Times New Roman" w:cs="Times New Roman"/>
          <w:sz w:val="24"/>
          <w:szCs w:val="24"/>
        </w:rPr>
      </w:pPr>
    </w:p>
    <w:p w:rsidR="00BE68E0" w:rsidRDefault="00BE68E0" w:rsidP="00C36EFE">
      <w:pPr>
        <w:spacing w:after="0" w:line="360" w:lineRule="auto"/>
        <w:rPr>
          <w:rFonts w:ascii="Times New Roman" w:hAnsi="Times New Roman" w:cs="Times New Roman"/>
          <w:sz w:val="24"/>
          <w:szCs w:val="24"/>
        </w:rPr>
      </w:pPr>
    </w:p>
    <w:p w:rsidR="00BE68E0" w:rsidRDefault="00BE68E0" w:rsidP="00BE68E0">
      <w:pPr>
        <w:pStyle w:val="ListParagraph"/>
        <w:numPr>
          <w:ilvl w:val="0"/>
          <w:numId w:val="4"/>
        </w:numPr>
        <w:spacing w:after="0" w:line="360" w:lineRule="auto"/>
        <w:ind w:left="360"/>
        <w:contextualSpacing w:val="0"/>
      </w:pPr>
      <w:r>
        <w:t xml:space="preserve">K. (2013, May 9). Characteristics of High Net </w:t>
      </w:r>
      <w:proofErr w:type="gramStart"/>
      <w:r>
        <w:t>Worth</w:t>
      </w:r>
      <w:proofErr w:type="gramEnd"/>
      <w:r>
        <w:t xml:space="preserve"> Clients. Retrieved August 31, 2016, from http://www.forbes.com/sites/advisor/2013/05/09/characteristics-of-high-net-worth-clients/#654058c628d6 </w:t>
      </w:r>
    </w:p>
    <w:p w:rsidR="00BE68E0" w:rsidRDefault="00BE68E0" w:rsidP="00BE68E0">
      <w:pPr>
        <w:pStyle w:val="ListParagraph"/>
        <w:spacing w:after="0" w:line="360" w:lineRule="auto"/>
        <w:ind w:left="360"/>
        <w:contextualSpacing w:val="0"/>
      </w:pPr>
    </w:p>
    <w:p w:rsidR="00BE68E0" w:rsidRDefault="00BE68E0" w:rsidP="00BE68E0">
      <w:pPr>
        <w:pStyle w:val="ListParagraph"/>
        <w:numPr>
          <w:ilvl w:val="0"/>
          <w:numId w:val="4"/>
        </w:numPr>
        <w:spacing w:after="0" w:line="360" w:lineRule="auto"/>
        <w:ind w:left="360"/>
        <w:contextualSpacing w:val="0"/>
      </w:pPr>
      <w:r>
        <w:t xml:space="preserve">B. (2016, April 25). Is the Money Market Viable for High Net Worth Individuals? | Investopedia. Retrieved August 31, 2016, from http://www.investopedia.com/articles/managing-wealth/042516/money-market-viable-high-net-worth-individuals.asp </w:t>
      </w:r>
    </w:p>
    <w:p w:rsidR="00BE68E0" w:rsidRDefault="00BE68E0" w:rsidP="00BE68E0">
      <w:pPr>
        <w:pStyle w:val="ListParagraph"/>
        <w:spacing w:after="0" w:line="360" w:lineRule="auto"/>
        <w:ind w:left="360"/>
        <w:contextualSpacing w:val="0"/>
      </w:pPr>
    </w:p>
    <w:p w:rsidR="00BE68E0" w:rsidRDefault="00BE68E0" w:rsidP="00BE68E0">
      <w:pPr>
        <w:pStyle w:val="ListParagraph"/>
        <w:numPr>
          <w:ilvl w:val="0"/>
          <w:numId w:val="4"/>
        </w:numPr>
        <w:spacing w:after="0" w:line="360" w:lineRule="auto"/>
        <w:ind w:left="360"/>
        <w:contextualSpacing w:val="0"/>
      </w:pPr>
      <w:r>
        <w:t xml:space="preserve">L. (2015, June 9). Long-term horizons, current income and diversification drive investment decisions. Retrieved August 31, 2016, from https://home.kpmg.com/xx/en/home/insights/2015/06/long-term-horizons-income-diversification-drive-investment-decisions.html </w:t>
      </w:r>
    </w:p>
    <w:p w:rsidR="00BE68E0" w:rsidRDefault="00BE68E0" w:rsidP="00BE68E0">
      <w:pPr>
        <w:pStyle w:val="ListParagraph"/>
        <w:spacing w:after="0" w:line="360" w:lineRule="auto"/>
        <w:ind w:left="360"/>
        <w:contextualSpacing w:val="0"/>
      </w:pPr>
    </w:p>
    <w:p w:rsidR="00BE68E0" w:rsidRDefault="00BE68E0" w:rsidP="00BE68E0">
      <w:pPr>
        <w:pStyle w:val="ListParagraph"/>
        <w:numPr>
          <w:ilvl w:val="0"/>
          <w:numId w:val="4"/>
        </w:numPr>
        <w:spacing w:after="0" w:line="360" w:lineRule="auto"/>
        <w:ind w:left="360"/>
        <w:contextualSpacing w:val="0"/>
      </w:pPr>
      <w:r>
        <w:t xml:space="preserve">New Report from </w:t>
      </w:r>
      <w:proofErr w:type="spellStart"/>
      <w:r>
        <w:t>PriceMetrix</w:t>
      </w:r>
      <w:proofErr w:type="spellEnd"/>
      <w:r>
        <w:t xml:space="preserve"> Profiles the Characteristics of High Net Worth (HNW) Investors - </w:t>
      </w:r>
      <w:proofErr w:type="spellStart"/>
      <w:r>
        <w:t>PriceMetrix</w:t>
      </w:r>
      <w:proofErr w:type="spellEnd"/>
      <w:r>
        <w:t xml:space="preserve">. (2013, May 08). Retrieved August 31, 2016, from http://www.pricemetrix.com/new-report-from-pricemetrix-profiles-the-characteristics-of-high-net-worth-hnw-investors/ </w:t>
      </w:r>
    </w:p>
    <w:p w:rsidR="00BE68E0" w:rsidRDefault="00BE68E0" w:rsidP="00BE68E0">
      <w:pPr>
        <w:pStyle w:val="ListParagraph"/>
        <w:spacing w:after="0" w:line="360" w:lineRule="auto"/>
        <w:ind w:left="360"/>
        <w:contextualSpacing w:val="0"/>
      </w:pPr>
    </w:p>
    <w:p w:rsidR="00BE68E0" w:rsidRDefault="00BE68E0" w:rsidP="00BE68E0">
      <w:pPr>
        <w:pStyle w:val="ListParagraph"/>
        <w:numPr>
          <w:ilvl w:val="0"/>
          <w:numId w:val="4"/>
        </w:numPr>
        <w:spacing w:after="0" w:line="360" w:lineRule="auto"/>
        <w:ind w:left="360"/>
        <w:contextualSpacing w:val="0"/>
      </w:pPr>
      <w:r>
        <w:t>Real Estate Investment Trusts. (</w:t>
      </w:r>
      <w:proofErr w:type="spellStart"/>
      <w:r>
        <w:t>n.d.</w:t>
      </w:r>
      <w:proofErr w:type="spellEnd"/>
      <w:r>
        <w:t xml:space="preserve">). Retrieved August 31, 2016, from http://www.moneysense.gov.sg/Understanding-Financial-Products/Investments/Types-of-Investments/Real-Estate-Investment-Trusts.aspx </w:t>
      </w:r>
    </w:p>
    <w:p w:rsidR="00BE68E0" w:rsidRDefault="00BE68E0" w:rsidP="00BE68E0">
      <w:pPr>
        <w:pStyle w:val="ListParagraph"/>
        <w:spacing w:after="0" w:line="360" w:lineRule="auto"/>
        <w:ind w:left="360"/>
        <w:contextualSpacing w:val="0"/>
      </w:pPr>
    </w:p>
    <w:p w:rsidR="00BE68E0" w:rsidRDefault="00BE68E0" w:rsidP="00BE68E0">
      <w:pPr>
        <w:pStyle w:val="ListParagraph"/>
        <w:numPr>
          <w:ilvl w:val="0"/>
          <w:numId w:val="4"/>
        </w:numPr>
        <w:spacing w:after="0" w:line="360" w:lineRule="auto"/>
        <w:ind w:left="360"/>
        <w:contextualSpacing w:val="0"/>
      </w:pPr>
      <w:r>
        <w:t xml:space="preserve">S. (2008, November). Real Estate </w:t>
      </w:r>
      <w:proofErr w:type="gramStart"/>
      <w:r>
        <w:t>Vs</w:t>
      </w:r>
      <w:proofErr w:type="gramEnd"/>
      <w:r>
        <w:t xml:space="preserve">. Stocks: Which One's Right For You? | Investopedia. Retrieved August 31, 2016, from http://www.investopedia.com/articles/basics/09/real-estate-versus-stock-investments.asp </w:t>
      </w:r>
    </w:p>
    <w:p w:rsidR="00BE68E0" w:rsidRDefault="00BE68E0" w:rsidP="00BE68E0">
      <w:pPr>
        <w:pStyle w:val="ListParagraph"/>
        <w:spacing w:after="0" w:line="360" w:lineRule="auto"/>
        <w:ind w:left="360"/>
        <w:contextualSpacing w:val="0"/>
      </w:pPr>
      <w:bookmarkStart w:id="0" w:name="_GoBack"/>
      <w:bookmarkEnd w:id="0"/>
    </w:p>
    <w:p w:rsidR="00BE68E0" w:rsidRDefault="00BE68E0" w:rsidP="00BE68E0">
      <w:pPr>
        <w:pStyle w:val="ListParagraph"/>
        <w:numPr>
          <w:ilvl w:val="0"/>
          <w:numId w:val="4"/>
        </w:numPr>
        <w:spacing w:after="0" w:line="360" w:lineRule="auto"/>
        <w:ind w:left="360"/>
        <w:contextualSpacing w:val="0"/>
      </w:pPr>
      <w:r>
        <w:t xml:space="preserve">K. M. (2015, August 20). Why Real Estate Could Be a Better Investment Than Stocks. Retrieved from http://money.usnews.com/money/blogs/the-smarter-mutual-fund-investor/2015/08/20/why-real-estate-could-be-a-better-investment-than-stocks </w:t>
      </w:r>
    </w:p>
    <w:p w:rsidR="00BE68E0" w:rsidRDefault="00BE68E0" w:rsidP="00C36EFE">
      <w:pPr>
        <w:spacing w:after="0" w:line="360" w:lineRule="auto"/>
        <w:rPr>
          <w:rFonts w:ascii="Times New Roman" w:hAnsi="Times New Roman" w:cs="Times New Roman"/>
          <w:sz w:val="24"/>
          <w:szCs w:val="24"/>
        </w:rPr>
      </w:pPr>
    </w:p>
    <w:sectPr w:rsidR="00BE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A95"/>
    <w:multiLevelType w:val="hybridMultilevel"/>
    <w:tmpl w:val="D9E48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3E5"/>
    <w:multiLevelType w:val="hybridMultilevel"/>
    <w:tmpl w:val="DC56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F4700"/>
    <w:multiLevelType w:val="hybridMultilevel"/>
    <w:tmpl w:val="04DA7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B4571E"/>
    <w:multiLevelType w:val="hybridMultilevel"/>
    <w:tmpl w:val="E5B8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AB"/>
    <w:rsid w:val="000226CF"/>
    <w:rsid w:val="00060338"/>
    <w:rsid w:val="00084D7B"/>
    <w:rsid w:val="000A5207"/>
    <w:rsid w:val="000B1756"/>
    <w:rsid w:val="000B6C1E"/>
    <w:rsid w:val="00105D51"/>
    <w:rsid w:val="00122911"/>
    <w:rsid w:val="0012798D"/>
    <w:rsid w:val="00142293"/>
    <w:rsid w:val="00184422"/>
    <w:rsid w:val="001A0C11"/>
    <w:rsid w:val="001D79A8"/>
    <w:rsid w:val="001F6066"/>
    <w:rsid w:val="001F6B10"/>
    <w:rsid w:val="00217D5D"/>
    <w:rsid w:val="0027535B"/>
    <w:rsid w:val="00285CE7"/>
    <w:rsid w:val="002B7DEB"/>
    <w:rsid w:val="002C6277"/>
    <w:rsid w:val="002E269A"/>
    <w:rsid w:val="0032520E"/>
    <w:rsid w:val="00336C75"/>
    <w:rsid w:val="00343500"/>
    <w:rsid w:val="003700CC"/>
    <w:rsid w:val="00381041"/>
    <w:rsid w:val="00383D12"/>
    <w:rsid w:val="003A333E"/>
    <w:rsid w:val="003A3D56"/>
    <w:rsid w:val="003D2875"/>
    <w:rsid w:val="003E36D2"/>
    <w:rsid w:val="0046538C"/>
    <w:rsid w:val="004C797F"/>
    <w:rsid w:val="004D63E4"/>
    <w:rsid w:val="004E1767"/>
    <w:rsid w:val="004F140A"/>
    <w:rsid w:val="004F3126"/>
    <w:rsid w:val="005C24D1"/>
    <w:rsid w:val="005F20CE"/>
    <w:rsid w:val="005F258C"/>
    <w:rsid w:val="005F4E12"/>
    <w:rsid w:val="00635F7E"/>
    <w:rsid w:val="0064650B"/>
    <w:rsid w:val="006570D5"/>
    <w:rsid w:val="00690424"/>
    <w:rsid w:val="006A01DE"/>
    <w:rsid w:val="006B2821"/>
    <w:rsid w:val="006C3A2C"/>
    <w:rsid w:val="006E556D"/>
    <w:rsid w:val="00712055"/>
    <w:rsid w:val="00725D19"/>
    <w:rsid w:val="00753DDB"/>
    <w:rsid w:val="00774ED2"/>
    <w:rsid w:val="007922E3"/>
    <w:rsid w:val="007D6034"/>
    <w:rsid w:val="007E110C"/>
    <w:rsid w:val="007E6A4A"/>
    <w:rsid w:val="008068BB"/>
    <w:rsid w:val="008A23B3"/>
    <w:rsid w:val="008A5202"/>
    <w:rsid w:val="008B4AC9"/>
    <w:rsid w:val="008E0478"/>
    <w:rsid w:val="008F486C"/>
    <w:rsid w:val="00912B80"/>
    <w:rsid w:val="009516AF"/>
    <w:rsid w:val="00973891"/>
    <w:rsid w:val="009B076C"/>
    <w:rsid w:val="009C7289"/>
    <w:rsid w:val="009F19ED"/>
    <w:rsid w:val="009F4FAA"/>
    <w:rsid w:val="00A25798"/>
    <w:rsid w:val="00A32D7E"/>
    <w:rsid w:val="00A75C77"/>
    <w:rsid w:val="00AB557E"/>
    <w:rsid w:val="00AE58CD"/>
    <w:rsid w:val="00BD4CAB"/>
    <w:rsid w:val="00BD572B"/>
    <w:rsid w:val="00BD5D18"/>
    <w:rsid w:val="00BE0FA1"/>
    <w:rsid w:val="00BE68E0"/>
    <w:rsid w:val="00BF7EFC"/>
    <w:rsid w:val="00C36EFE"/>
    <w:rsid w:val="00C67637"/>
    <w:rsid w:val="00C86230"/>
    <w:rsid w:val="00C86DAC"/>
    <w:rsid w:val="00CF7A05"/>
    <w:rsid w:val="00D11CC2"/>
    <w:rsid w:val="00D14113"/>
    <w:rsid w:val="00D32D89"/>
    <w:rsid w:val="00D44CD2"/>
    <w:rsid w:val="00D65146"/>
    <w:rsid w:val="00D738BB"/>
    <w:rsid w:val="00DA082C"/>
    <w:rsid w:val="00DC19D2"/>
    <w:rsid w:val="00DD5967"/>
    <w:rsid w:val="00E1475E"/>
    <w:rsid w:val="00E509E4"/>
    <w:rsid w:val="00E51302"/>
    <w:rsid w:val="00E6697F"/>
    <w:rsid w:val="00ED6FAB"/>
    <w:rsid w:val="00F136E8"/>
    <w:rsid w:val="00F27787"/>
    <w:rsid w:val="00F33BC5"/>
    <w:rsid w:val="00F6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6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77"/>
    <w:rPr>
      <w:rFonts w:ascii="Tahoma" w:hAnsi="Tahoma" w:cs="Tahoma"/>
      <w:sz w:val="16"/>
      <w:szCs w:val="16"/>
    </w:rPr>
  </w:style>
  <w:style w:type="character" w:customStyle="1" w:styleId="Heading1Char">
    <w:name w:val="Heading 1 Char"/>
    <w:basedOn w:val="DefaultParagraphFont"/>
    <w:link w:val="Heading1"/>
    <w:uiPriority w:val="9"/>
    <w:rsid w:val="003A333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7DEB"/>
    <w:rPr>
      <w:color w:val="0000FF"/>
      <w:u w:val="single"/>
    </w:rPr>
  </w:style>
  <w:style w:type="paragraph" w:styleId="ListParagraph">
    <w:name w:val="List Paragraph"/>
    <w:basedOn w:val="Normal"/>
    <w:uiPriority w:val="34"/>
    <w:qFormat/>
    <w:rsid w:val="002B7DEB"/>
    <w:pPr>
      <w:ind w:left="720"/>
      <w:contextualSpacing/>
    </w:pPr>
  </w:style>
  <w:style w:type="paragraph" w:styleId="TOCHeading">
    <w:name w:val="TOC Heading"/>
    <w:basedOn w:val="Heading1"/>
    <w:next w:val="Normal"/>
    <w:uiPriority w:val="39"/>
    <w:semiHidden/>
    <w:unhideWhenUsed/>
    <w:qFormat/>
    <w:rsid w:val="004D63E4"/>
    <w:pPr>
      <w:outlineLvl w:val="9"/>
    </w:pPr>
    <w:rPr>
      <w:lang w:eastAsia="ja-JP"/>
    </w:rPr>
  </w:style>
  <w:style w:type="paragraph" w:styleId="TOC1">
    <w:name w:val="toc 1"/>
    <w:basedOn w:val="Normal"/>
    <w:next w:val="Normal"/>
    <w:autoRedefine/>
    <w:uiPriority w:val="39"/>
    <w:unhideWhenUsed/>
    <w:rsid w:val="004D63E4"/>
    <w:pPr>
      <w:spacing w:after="100"/>
    </w:pPr>
  </w:style>
  <w:style w:type="character" w:customStyle="1" w:styleId="Heading2Char">
    <w:name w:val="Heading 2 Char"/>
    <w:basedOn w:val="DefaultParagraphFont"/>
    <w:link w:val="Heading2"/>
    <w:uiPriority w:val="9"/>
    <w:rsid w:val="009516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6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77"/>
    <w:rPr>
      <w:rFonts w:ascii="Tahoma" w:hAnsi="Tahoma" w:cs="Tahoma"/>
      <w:sz w:val="16"/>
      <w:szCs w:val="16"/>
    </w:rPr>
  </w:style>
  <w:style w:type="character" w:customStyle="1" w:styleId="Heading1Char">
    <w:name w:val="Heading 1 Char"/>
    <w:basedOn w:val="DefaultParagraphFont"/>
    <w:link w:val="Heading1"/>
    <w:uiPriority w:val="9"/>
    <w:rsid w:val="003A333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7DEB"/>
    <w:rPr>
      <w:color w:val="0000FF"/>
      <w:u w:val="single"/>
    </w:rPr>
  </w:style>
  <w:style w:type="paragraph" w:styleId="ListParagraph">
    <w:name w:val="List Paragraph"/>
    <w:basedOn w:val="Normal"/>
    <w:uiPriority w:val="34"/>
    <w:qFormat/>
    <w:rsid w:val="002B7DEB"/>
    <w:pPr>
      <w:ind w:left="720"/>
      <w:contextualSpacing/>
    </w:pPr>
  </w:style>
  <w:style w:type="paragraph" w:styleId="TOCHeading">
    <w:name w:val="TOC Heading"/>
    <w:basedOn w:val="Heading1"/>
    <w:next w:val="Normal"/>
    <w:uiPriority w:val="39"/>
    <w:semiHidden/>
    <w:unhideWhenUsed/>
    <w:qFormat/>
    <w:rsid w:val="004D63E4"/>
    <w:pPr>
      <w:outlineLvl w:val="9"/>
    </w:pPr>
    <w:rPr>
      <w:lang w:eastAsia="ja-JP"/>
    </w:rPr>
  </w:style>
  <w:style w:type="paragraph" w:styleId="TOC1">
    <w:name w:val="toc 1"/>
    <w:basedOn w:val="Normal"/>
    <w:next w:val="Normal"/>
    <w:autoRedefine/>
    <w:uiPriority w:val="39"/>
    <w:unhideWhenUsed/>
    <w:rsid w:val="004D63E4"/>
    <w:pPr>
      <w:spacing w:after="100"/>
    </w:pPr>
  </w:style>
  <w:style w:type="character" w:customStyle="1" w:styleId="Heading2Char">
    <w:name w:val="Heading 2 Char"/>
    <w:basedOn w:val="DefaultParagraphFont"/>
    <w:link w:val="Heading2"/>
    <w:uiPriority w:val="9"/>
    <w:rsid w:val="009516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1249">
      <w:bodyDiv w:val="1"/>
      <w:marLeft w:val="0"/>
      <w:marRight w:val="0"/>
      <w:marTop w:val="0"/>
      <w:marBottom w:val="0"/>
      <w:divBdr>
        <w:top w:val="none" w:sz="0" w:space="0" w:color="auto"/>
        <w:left w:val="none" w:sz="0" w:space="0" w:color="auto"/>
        <w:bottom w:val="none" w:sz="0" w:space="0" w:color="auto"/>
        <w:right w:val="none" w:sz="0" w:space="0" w:color="auto"/>
      </w:divBdr>
    </w:div>
    <w:div w:id="399401732">
      <w:bodyDiv w:val="1"/>
      <w:marLeft w:val="0"/>
      <w:marRight w:val="0"/>
      <w:marTop w:val="0"/>
      <w:marBottom w:val="0"/>
      <w:divBdr>
        <w:top w:val="none" w:sz="0" w:space="0" w:color="auto"/>
        <w:left w:val="none" w:sz="0" w:space="0" w:color="auto"/>
        <w:bottom w:val="none" w:sz="0" w:space="0" w:color="auto"/>
        <w:right w:val="none" w:sz="0" w:space="0" w:color="auto"/>
      </w:divBdr>
    </w:div>
    <w:div w:id="407267460">
      <w:bodyDiv w:val="1"/>
      <w:marLeft w:val="0"/>
      <w:marRight w:val="0"/>
      <w:marTop w:val="0"/>
      <w:marBottom w:val="0"/>
      <w:divBdr>
        <w:top w:val="none" w:sz="0" w:space="0" w:color="auto"/>
        <w:left w:val="none" w:sz="0" w:space="0" w:color="auto"/>
        <w:bottom w:val="none" w:sz="0" w:space="0" w:color="auto"/>
        <w:right w:val="none" w:sz="0" w:space="0" w:color="auto"/>
      </w:divBdr>
    </w:div>
    <w:div w:id="895775174">
      <w:bodyDiv w:val="1"/>
      <w:marLeft w:val="0"/>
      <w:marRight w:val="0"/>
      <w:marTop w:val="0"/>
      <w:marBottom w:val="0"/>
      <w:divBdr>
        <w:top w:val="none" w:sz="0" w:space="0" w:color="auto"/>
        <w:left w:val="none" w:sz="0" w:space="0" w:color="auto"/>
        <w:bottom w:val="none" w:sz="0" w:space="0" w:color="auto"/>
        <w:right w:val="none" w:sz="0" w:space="0" w:color="auto"/>
      </w:divBdr>
    </w:div>
    <w:div w:id="903298608">
      <w:bodyDiv w:val="1"/>
      <w:marLeft w:val="0"/>
      <w:marRight w:val="0"/>
      <w:marTop w:val="0"/>
      <w:marBottom w:val="0"/>
      <w:divBdr>
        <w:top w:val="none" w:sz="0" w:space="0" w:color="auto"/>
        <w:left w:val="none" w:sz="0" w:space="0" w:color="auto"/>
        <w:bottom w:val="none" w:sz="0" w:space="0" w:color="auto"/>
        <w:right w:val="none" w:sz="0" w:space="0" w:color="auto"/>
      </w:divBdr>
      <w:divsChild>
        <w:div w:id="178935764">
          <w:marLeft w:val="0"/>
          <w:marRight w:val="0"/>
          <w:marTop w:val="0"/>
          <w:marBottom w:val="0"/>
          <w:divBdr>
            <w:top w:val="none" w:sz="0" w:space="0" w:color="auto"/>
            <w:left w:val="none" w:sz="0" w:space="0" w:color="auto"/>
            <w:bottom w:val="none" w:sz="0" w:space="0" w:color="auto"/>
            <w:right w:val="none" w:sz="0" w:space="0" w:color="auto"/>
          </w:divBdr>
          <w:divsChild>
            <w:div w:id="1288121080">
              <w:marLeft w:val="0"/>
              <w:marRight w:val="0"/>
              <w:marTop w:val="0"/>
              <w:marBottom w:val="0"/>
              <w:divBdr>
                <w:top w:val="none" w:sz="0" w:space="0" w:color="auto"/>
                <w:left w:val="none" w:sz="0" w:space="0" w:color="auto"/>
                <w:bottom w:val="none" w:sz="0" w:space="0" w:color="auto"/>
                <w:right w:val="none" w:sz="0" w:space="0" w:color="auto"/>
              </w:divBdr>
              <w:divsChild>
                <w:div w:id="1607538488">
                  <w:marLeft w:val="0"/>
                  <w:marRight w:val="0"/>
                  <w:marTop w:val="0"/>
                  <w:marBottom w:val="0"/>
                  <w:divBdr>
                    <w:top w:val="none" w:sz="0" w:space="0" w:color="auto"/>
                    <w:left w:val="none" w:sz="0" w:space="0" w:color="auto"/>
                    <w:bottom w:val="none" w:sz="0" w:space="0" w:color="auto"/>
                    <w:right w:val="none" w:sz="0" w:space="0" w:color="auto"/>
                  </w:divBdr>
                </w:div>
              </w:divsChild>
            </w:div>
            <w:div w:id="1500920593">
              <w:marLeft w:val="0"/>
              <w:marRight w:val="0"/>
              <w:marTop w:val="0"/>
              <w:marBottom w:val="0"/>
              <w:divBdr>
                <w:top w:val="none" w:sz="0" w:space="0" w:color="auto"/>
                <w:left w:val="none" w:sz="0" w:space="0" w:color="auto"/>
                <w:bottom w:val="none" w:sz="0" w:space="0" w:color="auto"/>
                <w:right w:val="none" w:sz="0" w:space="0" w:color="auto"/>
              </w:divBdr>
              <w:divsChild>
                <w:div w:id="1974291767">
                  <w:marLeft w:val="0"/>
                  <w:marRight w:val="0"/>
                  <w:marTop w:val="0"/>
                  <w:marBottom w:val="0"/>
                  <w:divBdr>
                    <w:top w:val="none" w:sz="0" w:space="0" w:color="auto"/>
                    <w:left w:val="none" w:sz="0" w:space="0" w:color="auto"/>
                    <w:bottom w:val="none" w:sz="0" w:space="0" w:color="auto"/>
                    <w:right w:val="none" w:sz="0" w:space="0" w:color="auto"/>
                  </w:divBdr>
                </w:div>
                <w:div w:id="1740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7252">
          <w:marLeft w:val="0"/>
          <w:marRight w:val="0"/>
          <w:marTop w:val="0"/>
          <w:marBottom w:val="0"/>
          <w:divBdr>
            <w:top w:val="none" w:sz="0" w:space="0" w:color="auto"/>
            <w:left w:val="none" w:sz="0" w:space="0" w:color="auto"/>
            <w:bottom w:val="none" w:sz="0" w:space="0" w:color="auto"/>
            <w:right w:val="none" w:sz="0" w:space="0" w:color="auto"/>
          </w:divBdr>
          <w:divsChild>
            <w:div w:id="1862933640">
              <w:marLeft w:val="0"/>
              <w:marRight w:val="0"/>
              <w:marTop w:val="0"/>
              <w:marBottom w:val="0"/>
              <w:divBdr>
                <w:top w:val="none" w:sz="0" w:space="0" w:color="auto"/>
                <w:left w:val="none" w:sz="0" w:space="0" w:color="auto"/>
                <w:bottom w:val="none" w:sz="0" w:space="0" w:color="auto"/>
                <w:right w:val="none" w:sz="0" w:space="0" w:color="auto"/>
              </w:divBdr>
              <w:divsChild>
                <w:div w:id="2031451434">
                  <w:marLeft w:val="0"/>
                  <w:marRight w:val="0"/>
                  <w:marTop w:val="0"/>
                  <w:marBottom w:val="0"/>
                  <w:divBdr>
                    <w:top w:val="none" w:sz="0" w:space="0" w:color="auto"/>
                    <w:left w:val="none" w:sz="0" w:space="0" w:color="auto"/>
                    <w:bottom w:val="none" w:sz="0" w:space="0" w:color="auto"/>
                    <w:right w:val="none" w:sz="0" w:space="0" w:color="auto"/>
                  </w:divBdr>
                </w:div>
              </w:divsChild>
            </w:div>
            <w:div w:id="477654867">
              <w:marLeft w:val="0"/>
              <w:marRight w:val="0"/>
              <w:marTop w:val="0"/>
              <w:marBottom w:val="0"/>
              <w:divBdr>
                <w:top w:val="none" w:sz="0" w:space="0" w:color="auto"/>
                <w:left w:val="none" w:sz="0" w:space="0" w:color="auto"/>
                <w:bottom w:val="none" w:sz="0" w:space="0" w:color="auto"/>
                <w:right w:val="none" w:sz="0" w:space="0" w:color="auto"/>
              </w:divBdr>
              <w:divsChild>
                <w:div w:id="354113057">
                  <w:marLeft w:val="0"/>
                  <w:marRight w:val="0"/>
                  <w:marTop w:val="0"/>
                  <w:marBottom w:val="0"/>
                  <w:divBdr>
                    <w:top w:val="none" w:sz="0" w:space="0" w:color="auto"/>
                    <w:left w:val="none" w:sz="0" w:space="0" w:color="auto"/>
                    <w:bottom w:val="none" w:sz="0" w:space="0" w:color="auto"/>
                    <w:right w:val="none" w:sz="0" w:space="0" w:color="auto"/>
                  </w:divBdr>
                </w:div>
                <w:div w:id="11312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7597">
          <w:marLeft w:val="0"/>
          <w:marRight w:val="0"/>
          <w:marTop w:val="0"/>
          <w:marBottom w:val="0"/>
          <w:divBdr>
            <w:top w:val="none" w:sz="0" w:space="0" w:color="auto"/>
            <w:left w:val="none" w:sz="0" w:space="0" w:color="auto"/>
            <w:bottom w:val="none" w:sz="0" w:space="0" w:color="auto"/>
            <w:right w:val="none" w:sz="0" w:space="0" w:color="auto"/>
          </w:divBdr>
          <w:divsChild>
            <w:div w:id="1424372697">
              <w:marLeft w:val="0"/>
              <w:marRight w:val="0"/>
              <w:marTop w:val="0"/>
              <w:marBottom w:val="0"/>
              <w:divBdr>
                <w:top w:val="none" w:sz="0" w:space="0" w:color="auto"/>
                <w:left w:val="none" w:sz="0" w:space="0" w:color="auto"/>
                <w:bottom w:val="none" w:sz="0" w:space="0" w:color="auto"/>
                <w:right w:val="none" w:sz="0" w:space="0" w:color="auto"/>
              </w:divBdr>
              <w:divsChild>
                <w:div w:id="1503352497">
                  <w:marLeft w:val="0"/>
                  <w:marRight w:val="0"/>
                  <w:marTop w:val="0"/>
                  <w:marBottom w:val="0"/>
                  <w:divBdr>
                    <w:top w:val="none" w:sz="0" w:space="0" w:color="auto"/>
                    <w:left w:val="none" w:sz="0" w:space="0" w:color="auto"/>
                    <w:bottom w:val="none" w:sz="0" w:space="0" w:color="auto"/>
                    <w:right w:val="none" w:sz="0" w:space="0" w:color="auto"/>
                  </w:divBdr>
                </w:div>
              </w:divsChild>
            </w:div>
            <w:div w:id="142476342">
              <w:marLeft w:val="0"/>
              <w:marRight w:val="0"/>
              <w:marTop w:val="0"/>
              <w:marBottom w:val="0"/>
              <w:divBdr>
                <w:top w:val="none" w:sz="0" w:space="0" w:color="auto"/>
                <w:left w:val="none" w:sz="0" w:space="0" w:color="auto"/>
                <w:bottom w:val="none" w:sz="0" w:space="0" w:color="auto"/>
                <w:right w:val="none" w:sz="0" w:space="0" w:color="auto"/>
              </w:divBdr>
              <w:divsChild>
                <w:div w:id="450057745">
                  <w:marLeft w:val="0"/>
                  <w:marRight w:val="0"/>
                  <w:marTop w:val="0"/>
                  <w:marBottom w:val="0"/>
                  <w:divBdr>
                    <w:top w:val="none" w:sz="0" w:space="0" w:color="auto"/>
                    <w:left w:val="none" w:sz="0" w:space="0" w:color="auto"/>
                    <w:bottom w:val="none" w:sz="0" w:space="0" w:color="auto"/>
                    <w:right w:val="none" w:sz="0" w:space="0" w:color="auto"/>
                  </w:divBdr>
                </w:div>
                <w:div w:id="18458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678">
          <w:marLeft w:val="0"/>
          <w:marRight w:val="0"/>
          <w:marTop w:val="0"/>
          <w:marBottom w:val="0"/>
          <w:divBdr>
            <w:top w:val="none" w:sz="0" w:space="0" w:color="auto"/>
            <w:left w:val="none" w:sz="0" w:space="0" w:color="auto"/>
            <w:bottom w:val="none" w:sz="0" w:space="0" w:color="auto"/>
            <w:right w:val="none" w:sz="0" w:space="0" w:color="auto"/>
          </w:divBdr>
          <w:divsChild>
            <w:div w:id="1565602163">
              <w:marLeft w:val="0"/>
              <w:marRight w:val="0"/>
              <w:marTop w:val="0"/>
              <w:marBottom w:val="0"/>
              <w:divBdr>
                <w:top w:val="none" w:sz="0" w:space="0" w:color="auto"/>
                <w:left w:val="none" w:sz="0" w:space="0" w:color="auto"/>
                <w:bottom w:val="none" w:sz="0" w:space="0" w:color="auto"/>
                <w:right w:val="none" w:sz="0" w:space="0" w:color="auto"/>
              </w:divBdr>
              <w:divsChild>
                <w:div w:id="1212501357">
                  <w:marLeft w:val="0"/>
                  <w:marRight w:val="0"/>
                  <w:marTop w:val="0"/>
                  <w:marBottom w:val="0"/>
                  <w:divBdr>
                    <w:top w:val="none" w:sz="0" w:space="0" w:color="auto"/>
                    <w:left w:val="none" w:sz="0" w:space="0" w:color="auto"/>
                    <w:bottom w:val="none" w:sz="0" w:space="0" w:color="auto"/>
                    <w:right w:val="none" w:sz="0" w:space="0" w:color="auto"/>
                  </w:divBdr>
                </w:div>
              </w:divsChild>
            </w:div>
            <w:div w:id="82458323">
              <w:marLeft w:val="0"/>
              <w:marRight w:val="0"/>
              <w:marTop w:val="0"/>
              <w:marBottom w:val="0"/>
              <w:divBdr>
                <w:top w:val="none" w:sz="0" w:space="0" w:color="auto"/>
                <w:left w:val="none" w:sz="0" w:space="0" w:color="auto"/>
                <w:bottom w:val="none" w:sz="0" w:space="0" w:color="auto"/>
                <w:right w:val="none" w:sz="0" w:space="0" w:color="auto"/>
              </w:divBdr>
              <w:divsChild>
                <w:div w:id="402683777">
                  <w:marLeft w:val="0"/>
                  <w:marRight w:val="0"/>
                  <w:marTop w:val="0"/>
                  <w:marBottom w:val="0"/>
                  <w:divBdr>
                    <w:top w:val="none" w:sz="0" w:space="0" w:color="auto"/>
                    <w:left w:val="none" w:sz="0" w:space="0" w:color="auto"/>
                    <w:bottom w:val="none" w:sz="0" w:space="0" w:color="auto"/>
                    <w:right w:val="none" w:sz="0" w:space="0" w:color="auto"/>
                  </w:divBdr>
                </w:div>
                <w:div w:id="7435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862">
          <w:marLeft w:val="0"/>
          <w:marRight w:val="0"/>
          <w:marTop w:val="0"/>
          <w:marBottom w:val="0"/>
          <w:divBdr>
            <w:top w:val="none" w:sz="0" w:space="0" w:color="auto"/>
            <w:left w:val="none" w:sz="0" w:space="0" w:color="auto"/>
            <w:bottom w:val="none" w:sz="0" w:space="0" w:color="auto"/>
            <w:right w:val="none" w:sz="0" w:space="0" w:color="auto"/>
          </w:divBdr>
          <w:divsChild>
            <w:div w:id="1411582674">
              <w:marLeft w:val="0"/>
              <w:marRight w:val="0"/>
              <w:marTop w:val="0"/>
              <w:marBottom w:val="0"/>
              <w:divBdr>
                <w:top w:val="none" w:sz="0" w:space="0" w:color="auto"/>
                <w:left w:val="none" w:sz="0" w:space="0" w:color="auto"/>
                <w:bottom w:val="none" w:sz="0" w:space="0" w:color="auto"/>
                <w:right w:val="none" w:sz="0" w:space="0" w:color="auto"/>
              </w:divBdr>
              <w:divsChild>
                <w:div w:id="77870880">
                  <w:marLeft w:val="0"/>
                  <w:marRight w:val="0"/>
                  <w:marTop w:val="0"/>
                  <w:marBottom w:val="0"/>
                  <w:divBdr>
                    <w:top w:val="none" w:sz="0" w:space="0" w:color="auto"/>
                    <w:left w:val="none" w:sz="0" w:space="0" w:color="auto"/>
                    <w:bottom w:val="none" w:sz="0" w:space="0" w:color="auto"/>
                    <w:right w:val="none" w:sz="0" w:space="0" w:color="auto"/>
                  </w:divBdr>
                </w:div>
              </w:divsChild>
            </w:div>
            <w:div w:id="411435299">
              <w:marLeft w:val="0"/>
              <w:marRight w:val="0"/>
              <w:marTop w:val="0"/>
              <w:marBottom w:val="0"/>
              <w:divBdr>
                <w:top w:val="none" w:sz="0" w:space="0" w:color="auto"/>
                <w:left w:val="none" w:sz="0" w:space="0" w:color="auto"/>
                <w:bottom w:val="none" w:sz="0" w:space="0" w:color="auto"/>
                <w:right w:val="none" w:sz="0" w:space="0" w:color="auto"/>
              </w:divBdr>
              <w:divsChild>
                <w:div w:id="740828359">
                  <w:marLeft w:val="0"/>
                  <w:marRight w:val="0"/>
                  <w:marTop w:val="0"/>
                  <w:marBottom w:val="0"/>
                  <w:divBdr>
                    <w:top w:val="none" w:sz="0" w:space="0" w:color="auto"/>
                    <w:left w:val="none" w:sz="0" w:space="0" w:color="auto"/>
                    <w:bottom w:val="none" w:sz="0" w:space="0" w:color="auto"/>
                    <w:right w:val="none" w:sz="0" w:space="0" w:color="auto"/>
                  </w:divBdr>
                </w:div>
                <w:div w:id="176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1978">
      <w:bodyDiv w:val="1"/>
      <w:marLeft w:val="0"/>
      <w:marRight w:val="0"/>
      <w:marTop w:val="0"/>
      <w:marBottom w:val="0"/>
      <w:divBdr>
        <w:top w:val="none" w:sz="0" w:space="0" w:color="auto"/>
        <w:left w:val="none" w:sz="0" w:space="0" w:color="auto"/>
        <w:bottom w:val="none" w:sz="0" w:space="0" w:color="auto"/>
        <w:right w:val="none" w:sz="0" w:space="0" w:color="auto"/>
      </w:divBdr>
      <w:divsChild>
        <w:div w:id="588123536">
          <w:marLeft w:val="0"/>
          <w:marRight w:val="0"/>
          <w:marTop w:val="0"/>
          <w:marBottom w:val="0"/>
          <w:divBdr>
            <w:top w:val="none" w:sz="0" w:space="0" w:color="auto"/>
            <w:left w:val="none" w:sz="0" w:space="0" w:color="auto"/>
            <w:bottom w:val="none" w:sz="0" w:space="0" w:color="auto"/>
            <w:right w:val="none" w:sz="0" w:space="0" w:color="auto"/>
          </w:divBdr>
          <w:divsChild>
            <w:div w:id="1504004659">
              <w:marLeft w:val="0"/>
              <w:marRight w:val="0"/>
              <w:marTop w:val="0"/>
              <w:marBottom w:val="0"/>
              <w:divBdr>
                <w:top w:val="none" w:sz="0" w:space="0" w:color="auto"/>
                <w:left w:val="none" w:sz="0" w:space="0" w:color="auto"/>
                <w:bottom w:val="none" w:sz="0" w:space="0" w:color="auto"/>
                <w:right w:val="none" w:sz="0" w:space="0" w:color="auto"/>
              </w:divBdr>
              <w:divsChild>
                <w:div w:id="1377388608">
                  <w:marLeft w:val="0"/>
                  <w:marRight w:val="0"/>
                  <w:marTop w:val="0"/>
                  <w:marBottom w:val="0"/>
                  <w:divBdr>
                    <w:top w:val="none" w:sz="0" w:space="0" w:color="auto"/>
                    <w:left w:val="none" w:sz="0" w:space="0" w:color="auto"/>
                    <w:bottom w:val="none" w:sz="0" w:space="0" w:color="auto"/>
                    <w:right w:val="none" w:sz="0" w:space="0" w:color="auto"/>
                  </w:divBdr>
                </w:div>
              </w:divsChild>
            </w:div>
            <w:div w:id="33236769">
              <w:marLeft w:val="0"/>
              <w:marRight w:val="0"/>
              <w:marTop w:val="0"/>
              <w:marBottom w:val="0"/>
              <w:divBdr>
                <w:top w:val="none" w:sz="0" w:space="0" w:color="auto"/>
                <w:left w:val="none" w:sz="0" w:space="0" w:color="auto"/>
                <w:bottom w:val="none" w:sz="0" w:space="0" w:color="auto"/>
                <w:right w:val="none" w:sz="0" w:space="0" w:color="auto"/>
              </w:divBdr>
              <w:divsChild>
                <w:div w:id="888961182">
                  <w:marLeft w:val="0"/>
                  <w:marRight w:val="0"/>
                  <w:marTop w:val="0"/>
                  <w:marBottom w:val="0"/>
                  <w:divBdr>
                    <w:top w:val="none" w:sz="0" w:space="0" w:color="auto"/>
                    <w:left w:val="none" w:sz="0" w:space="0" w:color="auto"/>
                    <w:bottom w:val="none" w:sz="0" w:space="0" w:color="auto"/>
                    <w:right w:val="none" w:sz="0" w:space="0" w:color="auto"/>
                  </w:divBdr>
                </w:div>
                <w:div w:id="19802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689">
          <w:marLeft w:val="0"/>
          <w:marRight w:val="0"/>
          <w:marTop w:val="0"/>
          <w:marBottom w:val="0"/>
          <w:divBdr>
            <w:top w:val="none" w:sz="0" w:space="0" w:color="auto"/>
            <w:left w:val="none" w:sz="0" w:space="0" w:color="auto"/>
            <w:bottom w:val="none" w:sz="0" w:space="0" w:color="auto"/>
            <w:right w:val="none" w:sz="0" w:space="0" w:color="auto"/>
          </w:divBdr>
          <w:divsChild>
            <w:div w:id="877090315">
              <w:marLeft w:val="0"/>
              <w:marRight w:val="0"/>
              <w:marTop w:val="0"/>
              <w:marBottom w:val="0"/>
              <w:divBdr>
                <w:top w:val="none" w:sz="0" w:space="0" w:color="auto"/>
                <w:left w:val="none" w:sz="0" w:space="0" w:color="auto"/>
                <w:bottom w:val="none" w:sz="0" w:space="0" w:color="auto"/>
                <w:right w:val="none" w:sz="0" w:space="0" w:color="auto"/>
              </w:divBdr>
              <w:divsChild>
                <w:div w:id="1397432434">
                  <w:marLeft w:val="0"/>
                  <w:marRight w:val="0"/>
                  <w:marTop w:val="0"/>
                  <w:marBottom w:val="0"/>
                  <w:divBdr>
                    <w:top w:val="none" w:sz="0" w:space="0" w:color="auto"/>
                    <w:left w:val="none" w:sz="0" w:space="0" w:color="auto"/>
                    <w:bottom w:val="none" w:sz="0" w:space="0" w:color="auto"/>
                    <w:right w:val="none" w:sz="0" w:space="0" w:color="auto"/>
                  </w:divBdr>
                </w:div>
              </w:divsChild>
            </w:div>
            <w:div w:id="27991629">
              <w:marLeft w:val="0"/>
              <w:marRight w:val="0"/>
              <w:marTop w:val="0"/>
              <w:marBottom w:val="0"/>
              <w:divBdr>
                <w:top w:val="none" w:sz="0" w:space="0" w:color="auto"/>
                <w:left w:val="none" w:sz="0" w:space="0" w:color="auto"/>
                <w:bottom w:val="none" w:sz="0" w:space="0" w:color="auto"/>
                <w:right w:val="none" w:sz="0" w:space="0" w:color="auto"/>
              </w:divBdr>
              <w:divsChild>
                <w:div w:id="2109957419">
                  <w:marLeft w:val="0"/>
                  <w:marRight w:val="0"/>
                  <w:marTop w:val="0"/>
                  <w:marBottom w:val="0"/>
                  <w:divBdr>
                    <w:top w:val="none" w:sz="0" w:space="0" w:color="auto"/>
                    <w:left w:val="none" w:sz="0" w:space="0" w:color="auto"/>
                    <w:bottom w:val="none" w:sz="0" w:space="0" w:color="auto"/>
                    <w:right w:val="none" w:sz="0" w:space="0" w:color="auto"/>
                  </w:divBdr>
                </w:div>
                <w:div w:id="12136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671">
          <w:marLeft w:val="0"/>
          <w:marRight w:val="0"/>
          <w:marTop w:val="0"/>
          <w:marBottom w:val="0"/>
          <w:divBdr>
            <w:top w:val="none" w:sz="0" w:space="0" w:color="auto"/>
            <w:left w:val="none" w:sz="0" w:space="0" w:color="auto"/>
            <w:bottom w:val="none" w:sz="0" w:space="0" w:color="auto"/>
            <w:right w:val="none" w:sz="0" w:space="0" w:color="auto"/>
          </w:divBdr>
          <w:divsChild>
            <w:div w:id="1814058727">
              <w:marLeft w:val="0"/>
              <w:marRight w:val="0"/>
              <w:marTop w:val="0"/>
              <w:marBottom w:val="0"/>
              <w:divBdr>
                <w:top w:val="none" w:sz="0" w:space="0" w:color="auto"/>
                <w:left w:val="none" w:sz="0" w:space="0" w:color="auto"/>
                <w:bottom w:val="none" w:sz="0" w:space="0" w:color="auto"/>
                <w:right w:val="none" w:sz="0" w:space="0" w:color="auto"/>
              </w:divBdr>
              <w:divsChild>
                <w:div w:id="1415250039">
                  <w:marLeft w:val="0"/>
                  <w:marRight w:val="0"/>
                  <w:marTop w:val="0"/>
                  <w:marBottom w:val="0"/>
                  <w:divBdr>
                    <w:top w:val="none" w:sz="0" w:space="0" w:color="auto"/>
                    <w:left w:val="none" w:sz="0" w:space="0" w:color="auto"/>
                    <w:bottom w:val="none" w:sz="0" w:space="0" w:color="auto"/>
                    <w:right w:val="none" w:sz="0" w:space="0" w:color="auto"/>
                  </w:divBdr>
                </w:div>
              </w:divsChild>
            </w:div>
            <w:div w:id="167139502">
              <w:marLeft w:val="0"/>
              <w:marRight w:val="0"/>
              <w:marTop w:val="0"/>
              <w:marBottom w:val="0"/>
              <w:divBdr>
                <w:top w:val="none" w:sz="0" w:space="0" w:color="auto"/>
                <w:left w:val="none" w:sz="0" w:space="0" w:color="auto"/>
                <w:bottom w:val="none" w:sz="0" w:space="0" w:color="auto"/>
                <w:right w:val="none" w:sz="0" w:space="0" w:color="auto"/>
              </w:divBdr>
              <w:divsChild>
                <w:div w:id="152336554">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594">
          <w:marLeft w:val="0"/>
          <w:marRight w:val="0"/>
          <w:marTop w:val="0"/>
          <w:marBottom w:val="0"/>
          <w:divBdr>
            <w:top w:val="none" w:sz="0" w:space="0" w:color="auto"/>
            <w:left w:val="none" w:sz="0" w:space="0" w:color="auto"/>
            <w:bottom w:val="none" w:sz="0" w:space="0" w:color="auto"/>
            <w:right w:val="none" w:sz="0" w:space="0" w:color="auto"/>
          </w:divBdr>
          <w:divsChild>
            <w:div w:id="2112701652">
              <w:marLeft w:val="0"/>
              <w:marRight w:val="0"/>
              <w:marTop w:val="0"/>
              <w:marBottom w:val="0"/>
              <w:divBdr>
                <w:top w:val="none" w:sz="0" w:space="0" w:color="auto"/>
                <w:left w:val="none" w:sz="0" w:space="0" w:color="auto"/>
                <w:bottom w:val="none" w:sz="0" w:space="0" w:color="auto"/>
                <w:right w:val="none" w:sz="0" w:space="0" w:color="auto"/>
              </w:divBdr>
              <w:divsChild>
                <w:div w:id="172916725">
                  <w:marLeft w:val="0"/>
                  <w:marRight w:val="0"/>
                  <w:marTop w:val="0"/>
                  <w:marBottom w:val="0"/>
                  <w:divBdr>
                    <w:top w:val="none" w:sz="0" w:space="0" w:color="auto"/>
                    <w:left w:val="none" w:sz="0" w:space="0" w:color="auto"/>
                    <w:bottom w:val="none" w:sz="0" w:space="0" w:color="auto"/>
                    <w:right w:val="none" w:sz="0" w:space="0" w:color="auto"/>
                  </w:divBdr>
                </w:div>
              </w:divsChild>
            </w:div>
            <w:div w:id="444617259">
              <w:marLeft w:val="0"/>
              <w:marRight w:val="0"/>
              <w:marTop w:val="0"/>
              <w:marBottom w:val="0"/>
              <w:divBdr>
                <w:top w:val="none" w:sz="0" w:space="0" w:color="auto"/>
                <w:left w:val="none" w:sz="0" w:space="0" w:color="auto"/>
                <w:bottom w:val="none" w:sz="0" w:space="0" w:color="auto"/>
                <w:right w:val="none" w:sz="0" w:space="0" w:color="auto"/>
              </w:divBdr>
              <w:divsChild>
                <w:div w:id="672876003">
                  <w:marLeft w:val="0"/>
                  <w:marRight w:val="0"/>
                  <w:marTop w:val="0"/>
                  <w:marBottom w:val="0"/>
                  <w:divBdr>
                    <w:top w:val="none" w:sz="0" w:space="0" w:color="auto"/>
                    <w:left w:val="none" w:sz="0" w:space="0" w:color="auto"/>
                    <w:bottom w:val="none" w:sz="0" w:space="0" w:color="auto"/>
                    <w:right w:val="none" w:sz="0" w:space="0" w:color="auto"/>
                  </w:divBdr>
                </w:div>
                <w:div w:id="9560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563">
          <w:marLeft w:val="0"/>
          <w:marRight w:val="0"/>
          <w:marTop w:val="0"/>
          <w:marBottom w:val="0"/>
          <w:divBdr>
            <w:top w:val="none" w:sz="0" w:space="0" w:color="auto"/>
            <w:left w:val="none" w:sz="0" w:space="0" w:color="auto"/>
            <w:bottom w:val="none" w:sz="0" w:space="0" w:color="auto"/>
            <w:right w:val="none" w:sz="0" w:space="0" w:color="auto"/>
          </w:divBdr>
          <w:divsChild>
            <w:div w:id="2138261082">
              <w:marLeft w:val="0"/>
              <w:marRight w:val="0"/>
              <w:marTop w:val="0"/>
              <w:marBottom w:val="0"/>
              <w:divBdr>
                <w:top w:val="none" w:sz="0" w:space="0" w:color="auto"/>
                <w:left w:val="none" w:sz="0" w:space="0" w:color="auto"/>
                <w:bottom w:val="none" w:sz="0" w:space="0" w:color="auto"/>
                <w:right w:val="none" w:sz="0" w:space="0" w:color="auto"/>
              </w:divBdr>
              <w:divsChild>
                <w:div w:id="1126778211">
                  <w:marLeft w:val="0"/>
                  <w:marRight w:val="0"/>
                  <w:marTop w:val="0"/>
                  <w:marBottom w:val="0"/>
                  <w:divBdr>
                    <w:top w:val="none" w:sz="0" w:space="0" w:color="auto"/>
                    <w:left w:val="none" w:sz="0" w:space="0" w:color="auto"/>
                    <w:bottom w:val="none" w:sz="0" w:space="0" w:color="auto"/>
                    <w:right w:val="none" w:sz="0" w:space="0" w:color="auto"/>
                  </w:divBdr>
                </w:div>
              </w:divsChild>
            </w:div>
            <w:div w:id="1975788357">
              <w:marLeft w:val="0"/>
              <w:marRight w:val="0"/>
              <w:marTop w:val="0"/>
              <w:marBottom w:val="0"/>
              <w:divBdr>
                <w:top w:val="none" w:sz="0" w:space="0" w:color="auto"/>
                <w:left w:val="none" w:sz="0" w:space="0" w:color="auto"/>
                <w:bottom w:val="none" w:sz="0" w:space="0" w:color="auto"/>
                <w:right w:val="none" w:sz="0" w:space="0" w:color="auto"/>
              </w:divBdr>
              <w:divsChild>
                <w:div w:id="31350723">
                  <w:marLeft w:val="0"/>
                  <w:marRight w:val="0"/>
                  <w:marTop w:val="0"/>
                  <w:marBottom w:val="0"/>
                  <w:divBdr>
                    <w:top w:val="none" w:sz="0" w:space="0" w:color="auto"/>
                    <w:left w:val="none" w:sz="0" w:space="0" w:color="auto"/>
                    <w:bottom w:val="none" w:sz="0" w:space="0" w:color="auto"/>
                    <w:right w:val="none" w:sz="0" w:space="0" w:color="auto"/>
                  </w:divBdr>
                </w:div>
                <w:div w:id="17464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7031">
          <w:marLeft w:val="0"/>
          <w:marRight w:val="0"/>
          <w:marTop w:val="0"/>
          <w:marBottom w:val="0"/>
          <w:divBdr>
            <w:top w:val="none" w:sz="0" w:space="0" w:color="auto"/>
            <w:left w:val="none" w:sz="0" w:space="0" w:color="auto"/>
            <w:bottom w:val="none" w:sz="0" w:space="0" w:color="auto"/>
            <w:right w:val="none" w:sz="0" w:space="0" w:color="auto"/>
          </w:divBdr>
          <w:divsChild>
            <w:div w:id="978337311">
              <w:marLeft w:val="0"/>
              <w:marRight w:val="0"/>
              <w:marTop w:val="0"/>
              <w:marBottom w:val="0"/>
              <w:divBdr>
                <w:top w:val="none" w:sz="0" w:space="0" w:color="auto"/>
                <w:left w:val="none" w:sz="0" w:space="0" w:color="auto"/>
                <w:bottom w:val="none" w:sz="0" w:space="0" w:color="auto"/>
                <w:right w:val="none" w:sz="0" w:space="0" w:color="auto"/>
              </w:divBdr>
              <w:divsChild>
                <w:div w:id="2021009726">
                  <w:marLeft w:val="0"/>
                  <w:marRight w:val="0"/>
                  <w:marTop w:val="0"/>
                  <w:marBottom w:val="0"/>
                  <w:divBdr>
                    <w:top w:val="none" w:sz="0" w:space="0" w:color="auto"/>
                    <w:left w:val="none" w:sz="0" w:space="0" w:color="auto"/>
                    <w:bottom w:val="none" w:sz="0" w:space="0" w:color="auto"/>
                    <w:right w:val="none" w:sz="0" w:space="0" w:color="auto"/>
                  </w:divBdr>
                </w:div>
              </w:divsChild>
            </w:div>
            <w:div w:id="878200779">
              <w:marLeft w:val="0"/>
              <w:marRight w:val="0"/>
              <w:marTop w:val="0"/>
              <w:marBottom w:val="0"/>
              <w:divBdr>
                <w:top w:val="none" w:sz="0" w:space="0" w:color="auto"/>
                <w:left w:val="none" w:sz="0" w:space="0" w:color="auto"/>
                <w:bottom w:val="none" w:sz="0" w:space="0" w:color="auto"/>
                <w:right w:val="none" w:sz="0" w:space="0" w:color="auto"/>
              </w:divBdr>
              <w:divsChild>
                <w:div w:id="1199733165">
                  <w:marLeft w:val="0"/>
                  <w:marRight w:val="0"/>
                  <w:marTop w:val="0"/>
                  <w:marBottom w:val="0"/>
                  <w:divBdr>
                    <w:top w:val="none" w:sz="0" w:space="0" w:color="auto"/>
                    <w:left w:val="none" w:sz="0" w:space="0" w:color="auto"/>
                    <w:bottom w:val="none" w:sz="0" w:space="0" w:color="auto"/>
                    <w:right w:val="none" w:sz="0" w:space="0" w:color="auto"/>
                  </w:divBdr>
                </w:div>
                <w:div w:id="19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2773">
          <w:marLeft w:val="0"/>
          <w:marRight w:val="0"/>
          <w:marTop w:val="0"/>
          <w:marBottom w:val="0"/>
          <w:divBdr>
            <w:top w:val="none" w:sz="0" w:space="0" w:color="auto"/>
            <w:left w:val="none" w:sz="0" w:space="0" w:color="auto"/>
            <w:bottom w:val="none" w:sz="0" w:space="0" w:color="auto"/>
            <w:right w:val="none" w:sz="0" w:space="0" w:color="auto"/>
          </w:divBdr>
          <w:divsChild>
            <w:div w:id="1125201630">
              <w:marLeft w:val="0"/>
              <w:marRight w:val="0"/>
              <w:marTop w:val="0"/>
              <w:marBottom w:val="0"/>
              <w:divBdr>
                <w:top w:val="none" w:sz="0" w:space="0" w:color="auto"/>
                <w:left w:val="none" w:sz="0" w:space="0" w:color="auto"/>
                <w:bottom w:val="none" w:sz="0" w:space="0" w:color="auto"/>
                <w:right w:val="none" w:sz="0" w:space="0" w:color="auto"/>
              </w:divBdr>
              <w:divsChild>
                <w:div w:id="39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248">
      <w:bodyDiv w:val="1"/>
      <w:marLeft w:val="0"/>
      <w:marRight w:val="0"/>
      <w:marTop w:val="0"/>
      <w:marBottom w:val="0"/>
      <w:divBdr>
        <w:top w:val="none" w:sz="0" w:space="0" w:color="auto"/>
        <w:left w:val="none" w:sz="0" w:space="0" w:color="auto"/>
        <w:bottom w:val="none" w:sz="0" w:space="0" w:color="auto"/>
        <w:right w:val="none" w:sz="0" w:space="0" w:color="auto"/>
      </w:divBdr>
    </w:div>
    <w:div w:id="19188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6C1F4-FAF5-4D73-983D-75D42181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71</cp:revision>
  <dcterms:created xsi:type="dcterms:W3CDTF">2016-08-17T08:34:00Z</dcterms:created>
  <dcterms:modified xsi:type="dcterms:W3CDTF">2016-08-31T11:25:00Z</dcterms:modified>
</cp:coreProperties>
</file>