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ind w:firstLineChars="0" w:leftChars="0" w:left="0"/>
        <w:spacing w:line="240" w:lineRule="auto" w:before="0" w:after="240"/>
      </w:pPr>
      <w:r>
        <w:rPr>
          <w:rFonts w:ascii="Times New Roman" w:hAnsi="Times New Roman" w:eastAsia="方正小标宋简体" w:cs="Times New Roman"/>
          <w:b w:val="0"/>
          <w:i w:val="0"/>
          <w:color w:val="000000"/>
          <w:sz w:val="44"/>
          <w:u w:val="none"/>
        </w:rPr>
        <w:t>浙江大学博士论文格式测试：不对 "$R_{it}$" 做行内解析</w:t>
      </w:r>
    </w:p>
    <w:p>
      <w:pPr>
        <w:jc w:val="both"/>
        <w:ind w:firstLineChars="0" w:leftChars="200" w:left="480"/>
        <w:spacing w:line="576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说明：本文件仅用于测试 images、图题、表题与脚注样式。</w:t>
      </w:r>
    </w:p>
    <w:p>
      <w:pPr>
        <w:jc w:val="center"/>
        <w:spacing w:line="240" w:lineRule="auto" w:before="120" w:after="120"/>
      </w:pPr>
      <w:r>
        <w:drawing>
          <wp:inline xmlns:a="http://schemas.openxmlformats.org/drawingml/2006/main" xmlns:pic="http://schemas.openxmlformats.org/drawingml/2006/picture">
            <wp:extent cx="5616000" cy="28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tes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ind w:firstLineChars="200" w:leftChars="0" w:left="0" w:firstLine="0"/>
        <w:pStyle w:val="Caption"/>
        <w:spacing w:line="440" w:lineRule="exact" w:before="120" w:after="120"/>
      </w:pPr>
      <w:r>
        <w:rPr>
          <w:rFonts w:ascii="Times New Roman" w:hAnsi="Times New Roman" w:eastAsia="黑体" w:cs="Times New Roman"/>
          <w:b w:val="0"/>
          <w:i w:val="0"/>
          <w:color w:val="000000"/>
          <w:sz w:val="28"/>
          <w:u w:val="none"/>
        </w:rPr>
        <w:t>图 1.1 研究技术路线图</w:t>
      </w:r>
    </w:p>
    <w:p>
      <w:pPr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正文段落：本节介绍研究设计与数据来源，用于验证图片插入、图题样式与</w:t>
      </w:r>
      <w:r>
        <w:rPr>
          <w:rFonts w:ascii="Times New Roman" w:hAnsi="Times New Roman" w:eastAsia="仿宋" w:cs="Times New Roman"/>
          <w:b/>
          <w:i w:val="0"/>
          <w:color w:val="000000"/>
          <w:sz w:val="32"/>
          <w:u w:val="none"/>
        </w:rPr>
        <w:t>混合排版</w:t>
      </w: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是否正常， 以及英文 Times New Roman 与中文仿宋的混排效果。</w:t>
      </w:r>
    </w:p>
    <w:p>
      <w:pPr>
        <w:jc w:val="both"/>
        <w:ind w:firstLineChars="0" w:leftChars="200" w:left="480"/>
        <w:spacing w:line="576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注：图中实线表示主路径，虚线表示校验路径。</w:t>
      </w:r>
    </w:p>
    <w:p>
      <w:pPr>
        <w:pStyle w:val="Heading1"/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黑体" w:cs="Times New Roman"/>
          <w:b w:val="0"/>
          <w:i w:val="0"/>
          <w:color w:val="000000"/>
          <w:sz w:val="32"/>
          <w:u w:val="none"/>
        </w:rPr>
        <w:t>附录</w:t>
      </w:r>
    </w:p>
    <w:p>
      <w:pPr>
        <w:pStyle w:val="Caption"/>
        <w:jc w:val="center"/>
        <w:ind w:firstLineChars="0" w:leftChars="0" w:left="0"/>
        <w:spacing w:line="440" w:lineRule="exact" w:before="120" w:after="120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  <w:u w:val="none"/>
        </w:rPr>
        <w:t xml:space="preserve">表 A.1 </w:t>
      </w:r>
      <w:r>
        <w:rPr>
          <w:rFonts w:ascii="Times New Roman" w:hAnsi="Times New Roman" w:eastAsia="黑体" w:cs="Times New Roman"/>
          <w:b w:val="0"/>
          <w:i w:val="0"/>
          <w:color w:val="000000"/>
          <w:sz w:val="28"/>
          <w:u w:val="none"/>
        </w:rPr>
        <w:t>变量定义表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/>
        </w:trPr>
        <w:tc>
          <w:tcPr>
            <w:tcW w:type="dxa" w:w="294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</w:rPr>
              <w:t>变量符号</w:t>
            </w:r>
          </w:p>
        </w:tc>
        <w:tc>
          <w:tcPr>
            <w:tcW w:type="dxa" w:w="294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</w:rPr>
              <w:t>定义</w:t>
            </w:r>
          </w:p>
        </w:tc>
        <w:tc>
          <w:tcPr>
            <w:tcW w:type="dxa" w:w="294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</w:rPr>
              <w:t>单位</w:t>
            </w:r>
          </w:p>
        </w:tc>
      </w:tr>
      <w:tr>
        <w:tc>
          <w:tcPr>
            <w:tcW w:type="dxa" w:w="294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$R_{it}$</w:t>
            </w:r>
          </w:p>
        </w:tc>
        <w:tc>
          <w:tcPr>
            <w:tcW w:type="dxa" w:w="294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个股收益率</w:t>
            </w:r>
          </w:p>
        </w:tc>
        <w:tc>
          <w:tcPr>
            <w:tcW w:type="dxa" w:w="294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%</w:t>
            </w:r>
          </w:p>
        </w:tc>
      </w:tr>
      <w:tr>
        <w:tc>
          <w:tcPr>
            <w:tcW w:type="dxa" w:w="294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$Size_{it}$</w:t>
            </w:r>
          </w:p>
        </w:tc>
        <w:tc>
          <w:tcPr>
            <w:tcW w:type="dxa" w:w="294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企业规模取对数</w:t>
            </w:r>
          </w:p>
        </w:tc>
        <w:tc>
          <w:tcPr>
            <w:tcW w:type="dxa" w:w="294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—</w:t>
            </w:r>
          </w:p>
        </w:tc>
      </w:tr>
    </w:tbl>
    <w:p>
      <w:pPr>
        <w:spacing w:before="0" w:after="0" w:line="120" w:lineRule="atLeast"/>
      </w:pPr>
    </w:p>
    <w:sectPr w:rsidR="00FC693F" w:rsidRPr="0006063C" w:rsidSect="00034616">
      <w:pgSz w:w="11906" w:h="16838"/>
      <w:pgMar w:top="2098" w:right="1474" w:bottom="1984" w:left="1587" w:header="1417" w:footer="1417" w:gutter="0"/>
      <w:cols w:space="720"/>
      <w:docGrid w:linePitch="360"/>
      <w:footerReference w:type="default" r:id="rId9"/>
      <w:footerReference w:type="even" r:id="rId1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 xmlns:w="http://schemas.openxmlformats.org/wordprocessingml/2006/main">
    <w:pPr>
      <w:jc w:val="right"/>
    </w:pPr>
    <w:r>
      <w:rPr>
        <w:rFonts w:ascii="Times New Roman" w:hAnsi="Times New Roman" w:eastAsia="宋体" w:cs="Times New Roman"/>
        <w:color w:val="000000"/>
        <w:sz w:val="28"/>
        <w:szCs w:val="28"/>
      </w:rPr>
      <w:t xml:space="preserve">－ </w:t>
    </w:r>
    <w:r>
      <w:rPr>
        <w:rFonts w:ascii="Times New Roman" w:hAnsi="Times New Roman" w:eastAsia="宋体" w:cs="Times New Roman"/>
        <w:color w:val="000000"/>
        <w:sz w:val="28"/>
        <w:szCs w:val="28"/>
      </w:rPr>
      <w:fldChar w:fldCharType="begin"/>
    </w:r>
    <w:r>
      <w:rPr>
        <w:rFonts w:ascii="Times New Roman" w:hAnsi="Times New Roman" w:eastAsia="宋体" w:cs="Times New Roman"/>
        <w:color w:val="000000"/>
        <w:sz w:val="28"/>
        <w:szCs w:val="28"/>
      </w:rPr>
      <w:instrText xml:space="preserve"> PAGE \* MERGEFORMAT </w:instrText>
    </w:r>
    <w:r>
      <w:rPr>
        <w:rFonts w:ascii="Times New Roman" w:hAnsi="Times New Roman" w:eastAsia="宋体" w:cs="Times New Roman"/>
        <w:color w:val="000000"/>
        <w:sz w:val="28"/>
        <w:szCs w:val="28"/>
      </w:rPr>
      <w:fldChar w:fldCharType="separate"/>
    </w:r>
    <w:r>
      <w:rPr>
        <w:rFonts w:ascii="Times New Roman" w:hAnsi="Times New Roman" w:eastAsia="宋体" w:cs="Times New Roman"/>
        <w:color w:val="000000"/>
        <w:sz w:val="28"/>
        <w:szCs w:val="28"/>
      </w:rPr>
      <w:t>1</w:t>
    </w:r>
    <w:r>
      <w:rPr>
        <w:rFonts w:ascii="Times New Roman" w:hAnsi="Times New Roman" w:eastAsia="宋体" w:cs="Times New Roman"/>
        <w:color w:val="000000"/>
        <w:sz w:val="28"/>
        <w:szCs w:val="28"/>
      </w:rPr>
      <w:fldChar w:fldCharType="end"/>
    </w:r>
    <w:r>
      <w:rPr>
        <w:rFonts w:ascii="Times New Roman" w:hAnsi="Times New Roman" w:eastAsia="宋体" w:cs="Times New Roman"/>
        <w:color w:val="000000"/>
        <w:sz w:val="28"/>
        <w:szCs w:val="28"/>
      </w:rPr>
      <w:t xml:space="preserve"> －　</w:t>
    </w:r>
  </w:p>
</w:ftr>
</file>

<file path=word/footer2.xml><?xml version="1.0" encoding="utf-8"?>
<w:ftr xmlns:w="http://schemas.openxmlformats.org/wordprocessingml/2006/main" xmlns:r="http://schemas.openxmlformats.org/officeDocument/2006/relationships">
  <w:p xmlns:w="http://schemas.openxmlformats.org/wordprocessingml/2006/main">
    <w:pPr>
      <w:jc w:val="left"/>
    </w:pPr>
    <w:r>
      <w:rPr>
        <w:rFonts w:ascii="Times New Roman" w:hAnsi="Times New Roman" w:eastAsia="宋体" w:cs="Times New Roman"/>
        <w:color w:val="000000"/>
        <w:sz w:val="28"/>
        <w:szCs w:val="28"/>
      </w:rPr>
      <w:t xml:space="preserve">　－ </w:t>
    </w:r>
    <w:r>
      <w:rPr>
        <w:rFonts w:ascii="Times New Roman" w:hAnsi="Times New Roman" w:eastAsia="宋体" w:cs="Times New Roman"/>
        <w:color w:val="000000"/>
        <w:sz w:val="28"/>
        <w:szCs w:val="28"/>
      </w:rPr>
      <w:fldChar w:fldCharType="begin"/>
    </w:r>
    <w:r>
      <w:rPr>
        <w:rFonts w:ascii="Times New Roman" w:hAnsi="Times New Roman" w:eastAsia="宋体" w:cs="Times New Roman"/>
        <w:color w:val="000000"/>
        <w:sz w:val="28"/>
        <w:szCs w:val="28"/>
      </w:rPr>
      <w:instrText xml:space="preserve"> PAGE \* MERGEFORMAT </w:instrText>
    </w:r>
    <w:r>
      <w:rPr>
        <w:rFonts w:ascii="Times New Roman" w:hAnsi="Times New Roman" w:eastAsia="宋体" w:cs="Times New Roman"/>
        <w:color w:val="000000"/>
        <w:sz w:val="28"/>
        <w:szCs w:val="28"/>
      </w:rPr>
      <w:fldChar w:fldCharType="separate"/>
    </w:r>
    <w:r>
      <w:rPr>
        <w:rFonts w:ascii="Times New Roman" w:hAnsi="Times New Roman" w:eastAsia="宋体" w:cs="Times New Roman"/>
        <w:color w:val="000000"/>
        <w:sz w:val="28"/>
        <w:szCs w:val="28"/>
      </w:rPr>
      <w:t>1</w:t>
    </w:r>
    <w:r>
      <w:rPr>
        <w:rFonts w:ascii="Times New Roman" w:hAnsi="Times New Roman" w:eastAsia="宋体" w:cs="Times New Roman"/>
        <w:color w:val="000000"/>
        <w:sz w:val="28"/>
        <w:szCs w:val="28"/>
      </w:rPr>
      <w:fldChar w:fldCharType="end"/>
    </w:r>
    <w:r>
      <w:rPr>
        <w:rFonts w:ascii="Times New Roman" w:hAnsi="Times New Roman" w:eastAsia="宋体" w:cs="Times New Roman"/>
        <w:color w:val="000000"/>
        <w:sz w:val="28"/>
        <w:szCs w:val="28"/>
      </w:rPr>
      <w:t xml:space="preserve"> －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evenAndOddHeader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