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ind w:firstLineChars="0" w:leftChars="0" w:left="0"/>
        <w:spacing w:line="240" w:lineRule="auto" w:before="0" w:after="240"/>
      </w:pPr>
      <w:r>
        <w:rPr>
          <w:rFonts w:ascii="Times New Roman" w:hAnsi="Times New Roman" w:eastAsia="仿宋" w:cs="Times New Roman"/>
          <w:b/>
          <w:i w:val="0"/>
          <w:color w:val="000000"/>
          <w:sz w:val="36"/>
          <w:u w:val="none"/>
        </w:rPr>
        <w:t>分节符示例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本节用于验证「下一页」分节符：分节符之前的内容属于第一节。</w:t>
      </w:r>
    </w:p>
    <w:p>
      <w:pPr>
        <w:rPr>
          <w:sz w:val="2"/>
          <w:szCs w:val="2"/>
        </w:rPr>
        <w:sectPr>
          <w:pgSz w:w="11906" w:h="16838"/>
          <w:pgMar w:top="1440" w:right="1797" w:bottom="1440" w:left="1797" w:header="850" w:footer="992" w:gutter="0"/>
          <w:cols w:space="720"/>
          <w:docGrid w:linePitch="360"/>
          <w:headerReference w:type="default" r:id="rId9"/>
          <w:footerReference w:type="default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这里是第二节，从新的一页开始。页眉页脚、页码沿用全文设置。</w:t>
      </w:r>
    </w:p>
    <w:p>
      <w:pPr>
        <w:pStyle w:val="Heading1"/>
        <w:jc w:val="center"/>
        <w:ind w:firstLineChars="0" w:leftChars="0" w:left="0"/>
        <w:spacing w:line="240" w:lineRule="auto" w:before="480" w:after="36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连续分节符</w:t>
      </w:r>
    </w:p>
    <w:p>
      <w:pPr>
        <w:rPr>
          <w:sz w:val="2"/>
          <w:szCs w:val="2"/>
        </w:rPr>
        <w:sectPr>
          <w:type w:val="continuous"/>
          <w:pgSz w:w="11906" w:h="16838"/>
          <w:pgMar w:top="1440" w:right="1797" w:bottom="1440" w:left="1797" w:header="850" w:footer="992" w:gutter="0"/>
          <w:cols w:space="720"/>
          <w:docGrid w:linePitch="360"/>
          <w:headerReference w:type="default" r:id="rId9"/>
          <w:footerReference w:type="default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连续分节符不另起页，但会开始新的一节（可用于改变页面方向、页边距、分栏等）。</w:t>
      </w:r>
    </w:p>
    <w:p>
      <w:pPr>
        <w:spacing w:line="120" w:lineRule="atLeast"/>
        <w:pageBreakBefore/>
      </w:pPr>
    </w:p>
    <w:p>
      <w:pPr>
        <w:pStyle w:val="Heading1"/>
        <w:jc w:val="center"/>
        <w:ind w:firstLineChars="0" w:leftChars="0" w:left="0"/>
        <w:spacing w:line="240" w:lineRule="auto" w:before="480" w:after="36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偶数页 / 奇数页分节符</w:t>
      </w:r>
    </w:p>
    <w:p>
      <w:pPr>
        <w:rPr>
          <w:sz w:val="2"/>
          <w:szCs w:val="2"/>
        </w:rPr>
        <w:sectPr>
          <w:type w:val="evenPage"/>
          <w:pgSz w:w="11906" w:h="16838"/>
          <w:pgMar w:top="1440" w:right="1797" w:bottom="1440" w:left="1797" w:header="850" w:footer="992" w:gutter="0"/>
          <w:cols w:space="720"/>
          <w:docGrid w:linePitch="360"/>
          <w:headerReference w:type="default" r:id="rId9"/>
          <w:footerReference w:type="default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这一段从下一个偶数页开始。</w:t>
      </w:r>
    </w:p>
    <w:p>
      <w:pPr>
        <w:rPr>
          <w:sz w:val="2"/>
          <w:szCs w:val="2"/>
        </w:rPr>
        <w:sectPr>
          <w:type w:val="oddPage"/>
          <w:pgSz w:w="11906" w:h="16838"/>
          <w:pgMar w:top="1440" w:right="1797" w:bottom="1440" w:left="1797" w:header="850" w:footer="992" w:gutter="0"/>
          <w:cols w:space="720"/>
          <w:docGrid w:linePitch="360"/>
          <w:headerReference w:type="default" r:id="rId9"/>
          <w:footerReference w:type="default" r:id="rId10"/>
        </w:sectPr>
        <w:spacing w:before="0" w:after="0" w:line="20" w:lineRule="atLeast"/>
      </w:pP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这一段从下一个奇数页开始。</w:t>
      </w:r>
    </w:p>
    <w:p>
      <w:pPr>
        <w:spacing w:line="120" w:lineRule="atLeast"/>
        <w:pageBreakBefore/>
      </w:pPr>
    </w:p>
    <w:p>
      <w:pPr>
        <w:pStyle w:val="Heading1"/>
        <w:jc w:val="center"/>
        <w:ind w:firstLineChars="0" w:leftChars="0" w:left="0"/>
        <w:spacing w:line="240" w:lineRule="auto" w:before="480" w:after="360"/>
      </w:pPr>
      <w:r>
        <w:rPr>
          <w:rFonts w:ascii="Times New Roman" w:hAnsi="Times New Roman" w:eastAsia="仿宋" w:cs="Times New Roman"/>
          <w:b/>
          <w:i w:val="0"/>
          <w:color w:val="000000"/>
          <w:sz w:val="32"/>
          <w:u w:val="none"/>
        </w:rPr>
        <w:t>注释不会被输出</w:t>
      </w:r>
    </w:p>
    <w:p>
      <w:pPr>
        <w:jc w:val="both"/>
        <w:ind w:firstLineChars="200" w:leftChars="0" w:left="0"/>
        <w:spacing w:line="400" w:lineRule="exact" w:before="0" w:after="0"/>
      </w:pPr>
      <w:r>
        <w:rPr>
          <w:rFonts w:ascii="Times New Roman" w:hAnsi="Times New Roman" w:eastAsia="仿宋" w:cs="Times New Roman"/>
          <w:b w:val="0"/>
          <w:i w:val="0"/>
          <w:color w:val="000000"/>
          <w:sz w:val="24"/>
          <w:u w:val="none"/>
        </w:rPr>
        <w:t>行内的  也会被丢弃，正文只保留可见文字。</w:t>
      </w:r>
    </w:p>
    <w:sectPr w:rsidR="00FC693F" w:rsidRPr="0006063C" w:rsidSect="00034616">
      <w:pgSz w:w="11906" w:h="16838"/>
      <w:pgMar w:top="1440" w:right="1797" w:bottom="1440" w:left="1797" w:header="850" w:footer="992" w:gutter="0"/>
      <w:cols w:space="720"/>
      <w:docGrid w:linePitch="360"/>
      <w:headerReference w:type="default" r:id="rId9"/>
      <w:footerReference w:type="default" r:id="rId1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 xmlns:w="http://schemas.openxmlformats.org/wordprocessingml/2006/main">
    <w:pPr>
      <w:jc w:val="center"/>
    </w:pPr>
    <w:r>
      <w:rPr>
        <w:rFonts w:ascii="Times New Roman" w:hAnsi="Times New Roman" w:eastAsia="宋体" w:cs="Times New Roman"/>
        <w:color w:val="00000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  <w:szCs w:val="18"/>
      </w:rPr>
      <w:instrText xml:space="preserve"> PAGE \* MERGEFORMAT </w:instrTex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000000"/>
        <w:sz w:val="18"/>
        <w:szCs w:val="18"/>
      </w:rPr>
      <w:t>1</w: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end"/>
    </w:r>
  </w:p>
</w:ftr>
</file>

<file path=word/header1.xml><?xml version="1.0" encoding="utf-8"?>
<w:hdr xmlns:w="http://schemas.openxmlformats.org/wordprocessingml/2006/main" xmlns:r="http://schemas.openxmlformats.org/officeDocument/2006/relationships">
  <w:p xmlns:w="http://schemas.openxmlformats.org/wordprocessingml/2006/main">
    <w:pPr>
      <w:pStyle w:val="Header"/>
      <w:pBdr>
        <w:bottom w:val="single" w:sz="6" w:space="1" w:color="auto"/>
      </w:pBdr>
      <w:tabs>
        <w:tab w:val="center" w:pos="4155"/>
        <w:tab w:val="right" w:pos="8311"/>
      </w:tabs>
    </w:pPr>
    <w:r>
      <w:rPr>
        <w:rFonts w:ascii="Times New Roman" w:hAnsi="Times New Roman" w:eastAsia="宋体" w:cs="Times New Roman"/>
        <w:color w:val="000000"/>
        <w:sz w:val="18"/>
        <w:szCs w:val="18"/>
      </w:rPr>
      <w:t xml:space="preserve">浙江大学学位论文</w:t>
    </w:r>
    <w:r>
      <w:rPr>
        <w:rFonts w:ascii="Times New Roman" w:hAnsi="Times New Roman" w:eastAsia="宋体" w:cs="Times New Roman"/>
        <w:color w:val="000000"/>
        <w:sz w:val="18"/>
        <w:szCs w:val="18"/>
      </w:rPr>
      <w:tab/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begin"/>
    </w:r>
    <w:r>
      <w:rPr>
        <w:rFonts w:ascii="Times New Roman" w:hAnsi="Times New Roman" w:eastAsia="宋体" w:cs="Times New Roman"/>
        <w:color w:val="000000"/>
        <w:sz w:val="18"/>
        <w:szCs w:val="18"/>
      </w:rPr>
      <w:instrText xml:space="preserve"> STYLEREF "Heading 1" \* MERGEFORMAT </w:instrTex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color w:val="000000"/>
        <w:sz w:val="18"/>
        <w:szCs w:val="18"/>
      </w:rPr>
      <w:t>章节标题</w:t>
    </w:r>
    <w:r>
      <w:rPr>
        <w:rFonts w:ascii="Times New Roman" w:hAnsi="Times New Roman" w:eastAsia="宋体" w:cs="Times New Roman"/>
        <w:color w:val="000000"/>
        <w:sz w:val="18"/>
        <w:szCs w:val="18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