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12475" w14:textId="77777777" w:rsidR="00DC5466" w:rsidRPr="00DC5466" w:rsidRDefault="00DC5466" w:rsidP="00DC5466">
      <w:pPr>
        <w:spacing w:before="100" w:beforeAutospacing="1" w:after="100" w:afterAutospacing="1" w:line="240" w:lineRule="auto"/>
        <w:rPr>
          <w:rFonts w:asciiTheme="majorHAnsi" w:eastAsia="Times New Roman" w:hAnsiTheme="majorHAnsi" w:cs="Times New Roman"/>
          <w:kern w:val="0"/>
          <w:lang w:eastAsia="en-GB"/>
          <w14:ligatures w14:val="none"/>
        </w:rPr>
      </w:pPr>
      <w:r w:rsidRPr="00DC5466">
        <w:rPr>
          <w:rFonts w:asciiTheme="majorHAnsi" w:eastAsia="Times New Roman" w:hAnsiTheme="majorHAnsi" w:cs="Times New Roman"/>
          <w:b/>
          <w:bCs/>
          <w:kern w:val="0"/>
          <w:lang w:eastAsia="en-GB"/>
          <w14:ligatures w14:val="none"/>
        </w:rPr>
        <w:t>Title:</w:t>
      </w:r>
      <w:r w:rsidRPr="00DC5466">
        <w:rPr>
          <w:rFonts w:asciiTheme="majorHAnsi" w:eastAsia="Times New Roman" w:hAnsiTheme="majorHAnsi" w:cs="Times New Roman"/>
          <w:kern w:val="0"/>
          <w:lang w:eastAsia="en-GB"/>
          <w14:ligatures w14:val="none"/>
        </w:rPr>
        <w:t xml:space="preserve"> Why Do Analysts Struggle to Predict Probabilistic Events?</w:t>
      </w:r>
    </w:p>
    <w:p w14:paraId="2E0DE2B0" w14:textId="4F23BA32" w:rsidR="00DC5466" w:rsidRPr="00DC5466" w:rsidRDefault="00DC5466" w:rsidP="00DC5466">
      <w:pPr>
        <w:spacing w:before="100" w:beforeAutospacing="1" w:after="100" w:afterAutospacing="1" w:line="240" w:lineRule="auto"/>
        <w:rPr>
          <w:rFonts w:asciiTheme="majorHAnsi" w:eastAsia="Times New Roman" w:hAnsiTheme="majorHAnsi" w:cs="Times New Roman"/>
          <w:kern w:val="0"/>
          <w:lang w:eastAsia="en-GB"/>
          <w14:ligatures w14:val="none"/>
        </w:rPr>
      </w:pPr>
      <w:r w:rsidRPr="00DC5466">
        <w:rPr>
          <w:rFonts w:asciiTheme="majorHAnsi" w:eastAsia="Times New Roman" w:hAnsiTheme="majorHAnsi" w:cs="Times New Roman"/>
          <w:b/>
          <w:bCs/>
          <w:kern w:val="0"/>
          <w:lang w:eastAsia="en-GB"/>
          <w14:ligatures w14:val="none"/>
        </w:rPr>
        <w:t>Abstract:</w:t>
      </w:r>
      <w:r w:rsidRPr="00DC5466">
        <w:rPr>
          <w:rFonts w:asciiTheme="majorHAnsi" w:eastAsia="Times New Roman" w:hAnsiTheme="majorHAnsi" w:cs="Times New Roman"/>
          <w:kern w:val="0"/>
          <w:lang w:eastAsia="en-GB"/>
          <w14:ligatures w14:val="none"/>
        </w:rPr>
        <w:br/>
        <w:t>Analysts frequently encounter difficulties in accurately predicting probabilistic events due to inherent cognitive limitations and reliance on heuristic reasoning. This paper examines three interrelated factors contributing to these challenges: (1) varying predictive accuracy in small versus large domains, (2) intuitive human probability reasoning and associated systematic biases, and (3) the role and effectiveness of Structured Analytical Techniques (SATs) in addressing these biases. While humans can perform effectively in constrained environments with clear and frequent feedback, their ability to predict outcomes deteriorates significantly in complex, ambiguous contexts. SATs provide structured methods that aim to mitigate judgmental errors but require thoughtful implementation and organizational support.</w:t>
      </w:r>
    </w:p>
    <w:p w14:paraId="5233645E" w14:textId="27A401F6" w:rsidR="00DC5466" w:rsidRPr="00DC5466" w:rsidRDefault="00DC5466" w:rsidP="00DC5466">
      <w:pPr>
        <w:spacing w:before="100" w:beforeAutospacing="1" w:after="100" w:afterAutospacing="1" w:line="240" w:lineRule="auto"/>
        <w:rPr>
          <w:rFonts w:asciiTheme="majorHAnsi" w:eastAsia="Times New Roman" w:hAnsiTheme="majorHAnsi" w:cs="Times New Roman"/>
          <w:kern w:val="0"/>
          <w:lang w:eastAsia="en-GB"/>
          <w14:ligatures w14:val="none"/>
        </w:rPr>
      </w:pPr>
      <w:r w:rsidRPr="00DC5466">
        <w:rPr>
          <w:rFonts w:asciiTheme="majorHAnsi" w:eastAsia="Times New Roman" w:hAnsiTheme="majorHAnsi" w:cs="Times New Roman"/>
          <w:b/>
          <w:bCs/>
          <w:kern w:val="0"/>
          <w:lang w:eastAsia="en-GB"/>
          <w14:ligatures w14:val="none"/>
        </w:rPr>
        <w:t>1. Introduction</w:t>
      </w:r>
      <w:r w:rsidRPr="00DC5466">
        <w:rPr>
          <w:rFonts w:asciiTheme="majorHAnsi" w:eastAsia="Times New Roman" w:hAnsiTheme="majorHAnsi" w:cs="Times New Roman"/>
          <w:kern w:val="0"/>
          <w:lang w:eastAsia="en-GB"/>
          <w14:ligatures w14:val="none"/>
        </w:rPr>
        <w:br/>
        <w:t>Prediction is fundamental to analysis across diverse fields such as medicine, intelligence, and finance. However, human predictive accuracy varies widely depending on contextual complexity and cognitive constraints. This paper explores domain characteristics, probability intuition, and structured methodologies to understand why analysts consistently struggle to predict probabilistic events effectively.</w:t>
      </w:r>
    </w:p>
    <w:p w14:paraId="189E578C" w14:textId="77777777" w:rsidR="00DC5466" w:rsidRPr="00DC5466" w:rsidRDefault="00DC5466" w:rsidP="00DC5466">
      <w:pPr>
        <w:spacing w:before="100" w:beforeAutospacing="1" w:after="100" w:afterAutospacing="1" w:line="240" w:lineRule="auto"/>
        <w:rPr>
          <w:rFonts w:asciiTheme="majorHAnsi" w:eastAsia="Times New Roman" w:hAnsiTheme="majorHAnsi" w:cs="Times New Roman"/>
          <w:kern w:val="0"/>
          <w:lang w:eastAsia="en-GB"/>
          <w14:ligatures w14:val="none"/>
        </w:rPr>
      </w:pPr>
      <w:r w:rsidRPr="00DC5466">
        <w:rPr>
          <w:rFonts w:asciiTheme="majorHAnsi" w:eastAsia="Times New Roman" w:hAnsiTheme="majorHAnsi" w:cs="Times New Roman"/>
          <w:b/>
          <w:bCs/>
          <w:kern w:val="0"/>
          <w:lang w:eastAsia="en-GB"/>
          <w14:ligatures w14:val="none"/>
        </w:rPr>
        <w:t>2. Prediction in Small vs. Big Domains</w:t>
      </w:r>
    </w:p>
    <w:p w14:paraId="0D9150D5" w14:textId="77777777" w:rsidR="00DC5466" w:rsidRPr="00DC5466" w:rsidRDefault="00DC5466" w:rsidP="00DC5466">
      <w:pPr>
        <w:spacing w:before="100" w:beforeAutospacing="1" w:after="100" w:afterAutospacing="1" w:line="240" w:lineRule="auto"/>
        <w:rPr>
          <w:rFonts w:asciiTheme="majorHAnsi" w:eastAsia="Times New Roman" w:hAnsiTheme="majorHAnsi" w:cs="Times New Roman"/>
          <w:kern w:val="0"/>
          <w:lang w:eastAsia="en-GB"/>
          <w14:ligatures w14:val="none"/>
        </w:rPr>
      </w:pPr>
      <w:r w:rsidRPr="00DC5466">
        <w:rPr>
          <w:rFonts w:asciiTheme="majorHAnsi" w:eastAsia="Times New Roman" w:hAnsiTheme="majorHAnsi" w:cs="Times New Roman"/>
          <w:kern w:val="0"/>
          <w:lang w:eastAsia="en-GB"/>
          <w14:ligatures w14:val="none"/>
        </w:rPr>
        <w:t>In practice, analysts achieve higher predictive accuracy in small domains, such as meteorologists forecasting short-term weather events or chess masters anticipating outcomes in endgame scenarios. Conversely, predictions frequently fail in complex domains, exemplified by political analysts inaccurately forecasting significant geopolitical shifts, such as the collapse of the Soviet Union or results of intricate international negotiations. Similarly, economic forecasters often misjudge recessions and market disruptions due to complex interdependencies.</w:t>
      </w:r>
    </w:p>
    <w:p w14:paraId="1AD6ACFC" w14:textId="77777777" w:rsidR="00DC5466" w:rsidRPr="00DC5466" w:rsidRDefault="00DC5466" w:rsidP="00DC5466">
      <w:pPr>
        <w:spacing w:before="100" w:beforeAutospacing="1" w:after="100" w:afterAutospacing="1" w:line="240" w:lineRule="auto"/>
        <w:rPr>
          <w:rFonts w:asciiTheme="majorHAnsi" w:eastAsia="Times New Roman" w:hAnsiTheme="majorHAnsi" w:cs="Times New Roman"/>
          <w:kern w:val="0"/>
          <w:lang w:eastAsia="en-GB"/>
          <w14:ligatures w14:val="none"/>
        </w:rPr>
      </w:pPr>
      <w:r w:rsidRPr="00DC5466">
        <w:rPr>
          <w:rFonts w:asciiTheme="majorHAnsi" w:eastAsia="Times New Roman" w:hAnsiTheme="majorHAnsi" w:cs="Times New Roman"/>
          <w:b/>
          <w:bCs/>
          <w:kern w:val="0"/>
          <w:lang w:eastAsia="en-GB"/>
          <w14:ligatures w14:val="none"/>
        </w:rPr>
        <w:t>2.1 Small Domains</w:t>
      </w:r>
      <w:r w:rsidRPr="00DC5466">
        <w:rPr>
          <w:rFonts w:asciiTheme="majorHAnsi" w:eastAsia="Times New Roman" w:hAnsiTheme="majorHAnsi" w:cs="Times New Roman"/>
          <w:kern w:val="0"/>
          <w:lang w:eastAsia="en-GB"/>
          <w14:ligatures w14:val="none"/>
        </w:rPr>
        <w:br/>
        <w:t>Small domains feature stability, immediate feedback, and well-defined variables. Research by Kahneman and Klein (2009) highlights how expertise and valid intuitions develop reliably in these environments, enabling accurate predictions through repeated feedback and refined heuristics.</w:t>
      </w:r>
    </w:p>
    <w:p w14:paraId="38B6FC77" w14:textId="77777777" w:rsidR="00DC5466" w:rsidRPr="00DC5466" w:rsidRDefault="00DC5466" w:rsidP="00DC5466">
      <w:pPr>
        <w:spacing w:before="100" w:beforeAutospacing="1" w:after="100" w:afterAutospacing="1" w:line="240" w:lineRule="auto"/>
        <w:rPr>
          <w:rFonts w:asciiTheme="majorHAnsi" w:eastAsia="Times New Roman" w:hAnsiTheme="majorHAnsi" w:cs="Times New Roman"/>
          <w:kern w:val="0"/>
          <w:lang w:eastAsia="en-GB"/>
          <w14:ligatures w14:val="none"/>
        </w:rPr>
      </w:pPr>
      <w:r w:rsidRPr="00DC5466">
        <w:rPr>
          <w:rFonts w:asciiTheme="majorHAnsi" w:eastAsia="Times New Roman" w:hAnsiTheme="majorHAnsi" w:cs="Times New Roman"/>
          <w:b/>
          <w:bCs/>
          <w:kern w:val="0"/>
          <w:lang w:eastAsia="en-GB"/>
          <w14:ligatures w14:val="none"/>
        </w:rPr>
        <w:t>2.2 Big Domains</w:t>
      </w:r>
      <w:r w:rsidRPr="00DC5466">
        <w:rPr>
          <w:rFonts w:asciiTheme="majorHAnsi" w:eastAsia="Times New Roman" w:hAnsiTheme="majorHAnsi" w:cs="Times New Roman"/>
          <w:kern w:val="0"/>
          <w:lang w:eastAsia="en-GB"/>
          <w14:ligatures w14:val="none"/>
        </w:rPr>
        <w:br/>
        <w:t>Large domains like geopolitics and economics exhibit ambiguity, delayed or unclear feedback, and complex interactions among multiple variables. Tetlock (2005) demonstrates that experts in these fields generally do not perform better than random chance, partly due to cognitive biases such as overconfidence and reliance on simplifying narratives.</w:t>
      </w:r>
    </w:p>
    <w:p w14:paraId="2506E8CF" w14:textId="7B8FF02A" w:rsidR="00DC5466" w:rsidRPr="00DC5466" w:rsidRDefault="00DC5466" w:rsidP="00DC5466">
      <w:pPr>
        <w:spacing w:before="100" w:beforeAutospacing="1" w:after="100" w:afterAutospacing="1" w:line="240" w:lineRule="auto"/>
        <w:rPr>
          <w:rFonts w:asciiTheme="majorHAnsi" w:eastAsia="Times New Roman" w:hAnsiTheme="majorHAnsi" w:cs="Times New Roman"/>
          <w:kern w:val="0"/>
          <w:lang w:eastAsia="en-GB"/>
          <w14:ligatures w14:val="none"/>
        </w:rPr>
      </w:pPr>
      <w:r w:rsidRPr="00DC5466">
        <w:rPr>
          <w:rFonts w:asciiTheme="majorHAnsi" w:eastAsia="Times New Roman" w:hAnsiTheme="majorHAnsi" w:cs="Times New Roman"/>
          <w:b/>
          <w:bCs/>
          <w:kern w:val="0"/>
          <w:lang w:eastAsia="en-GB"/>
          <w14:ligatures w14:val="none"/>
        </w:rPr>
        <w:t>2.3 Summary</w:t>
      </w:r>
      <w:r w:rsidRPr="00DC5466">
        <w:rPr>
          <w:rFonts w:asciiTheme="majorHAnsi" w:eastAsia="Times New Roman" w:hAnsiTheme="majorHAnsi" w:cs="Times New Roman"/>
          <w:kern w:val="0"/>
          <w:lang w:eastAsia="en-GB"/>
          <w14:ligatures w14:val="none"/>
        </w:rPr>
        <w:br/>
        <w:t>Predictive accuracy deteriorates with increasing domain complexity, highlighting a clear distinction between constrained, feedback-rich environments and broader, ambiguous contexts.</w:t>
      </w:r>
    </w:p>
    <w:p w14:paraId="151E2445" w14:textId="77777777" w:rsidR="00DC5466" w:rsidRPr="00DC5466" w:rsidRDefault="00DC5466" w:rsidP="00DC5466">
      <w:pPr>
        <w:spacing w:before="100" w:beforeAutospacing="1" w:after="100" w:afterAutospacing="1" w:line="240" w:lineRule="auto"/>
        <w:rPr>
          <w:rFonts w:asciiTheme="majorHAnsi" w:eastAsia="Times New Roman" w:hAnsiTheme="majorHAnsi" w:cs="Times New Roman"/>
          <w:kern w:val="0"/>
          <w:lang w:eastAsia="en-GB"/>
          <w14:ligatures w14:val="none"/>
        </w:rPr>
      </w:pPr>
      <w:r w:rsidRPr="00DC5466">
        <w:rPr>
          <w:rFonts w:asciiTheme="majorHAnsi" w:eastAsia="Times New Roman" w:hAnsiTheme="majorHAnsi" w:cs="Times New Roman"/>
          <w:b/>
          <w:bCs/>
          <w:kern w:val="0"/>
          <w:lang w:eastAsia="en-GB"/>
          <w14:ligatures w14:val="none"/>
        </w:rPr>
        <w:lastRenderedPageBreak/>
        <w:t>3. Intuition for Probability</w:t>
      </w:r>
    </w:p>
    <w:p w14:paraId="40622117" w14:textId="77777777" w:rsidR="00DC5466" w:rsidRPr="00DC5466" w:rsidRDefault="00DC5466" w:rsidP="00DC5466">
      <w:pPr>
        <w:spacing w:before="100" w:beforeAutospacing="1" w:after="100" w:afterAutospacing="1" w:line="240" w:lineRule="auto"/>
        <w:rPr>
          <w:rFonts w:asciiTheme="majorHAnsi" w:eastAsia="Times New Roman" w:hAnsiTheme="majorHAnsi" w:cs="Times New Roman"/>
          <w:kern w:val="0"/>
          <w:lang w:eastAsia="en-GB"/>
          <w14:ligatures w14:val="none"/>
        </w:rPr>
      </w:pPr>
      <w:r w:rsidRPr="00DC5466">
        <w:rPr>
          <w:rFonts w:asciiTheme="majorHAnsi" w:eastAsia="Times New Roman" w:hAnsiTheme="majorHAnsi" w:cs="Times New Roman"/>
          <w:kern w:val="0"/>
          <w:lang w:eastAsia="en-GB"/>
          <w14:ligatures w14:val="none"/>
        </w:rPr>
        <w:t xml:space="preserve">Human intuitive reasoning about probabilities originates from evolutionary pressures </w:t>
      </w:r>
      <w:proofErr w:type="spellStart"/>
      <w:r w:rsidRPr="00DC5466">
        <w:rPr>
          <w:rFonts w:asciiTheme="majorHAnsi" w:eastAsia="Times New Roman" w:hAnsiTheme="majorHAnsi" w:cs="Times New Roman"/>
          <w:kern w:val="0"/>
          <w:lang w:eastAsia="en-GB"/>
          <w14:ligatures w14:val="none"/>
        </w:rPr>
        <w:t>favoring</w:t>
      </w:r>
      <w:proofErr w:type="spellEnd"/>
      <w:r w:rsidRPr="00DC5466">
        <w:rPr>
          <w:rFonts w:asciiTheme="majorHAnsi" w:eastAsia="Times New Roman" w:hAnsiTheme="majorHAnsi" w:cs="Times New Roman"/>
          <w:kern w:val="0"/>
          <w:lang w:eastAsia="en-GB"/>
          <w14:ligatures w14:val="none"/>
        </w:rPr>
        <w:t xml:space="preserve"> quick, heuristic-based judgments rather than precise statistical computations. Evolutionary psychology suggests such approximate reasoning was sufficient for survival in ancestral environments, where exact probabilistic calculations were unnecessary (Cosmides &amp; </w:t>
      </w:r>
      <w:proofErr w:type="spellStart"/>
      <w:r w:rsidRPr="00DC5466">
        <w:rPr>
          <w:rFonts w:asciiTheme="majorHAnsi" w:eastAsia="Times New Roman" w:hAnsiTheme="majorHAnsi" w:cs="Times New Roman"/>
          <w:kern w:val="0"/>
          <w:lang w:eastAsia="en-GB"/>
          <w14:ligatures w14:val="none"/>
        </w:rPr>
        <w:t>Tooby</w:t>
      </w:r>
      <w:proofErr w:type="spellEnd"/>
      <w:r w:rsidRPr="00DC5466">
        <w:rPr>
          <w:rFonts w:asciiTheme="majorHAnsi" w:eastAsia="Times New Roman" w:hAnsiTheme="majorHAnsi" w:cs="Times New Roman"/>
          <w:kern w:val="0"/>
          <w:lang w:eastAsia="en-GB"/>
          <w14:ligatures w14:val="none"/>
        </w:rPr>
        <w:t>, 1996).</w:t>
      </w:r>
    </w:p>
    <w:p w14:paraId="0F9C47C6" w14:textId="77777777" w:rsidR="00DC5466" w:rsidRPr="00DC5466" w:rsidRDefault="00DC5466" w:rsidP="00DC5466">
      <w:pPr>
        <w:spacing w:before="100" w:beforeAutospacing="1" w:after="100" w:afterAutospacing="1" w:line="240" w:lineRule="auto"/>
        <w:rPr>
          <w:rFonts w:asciiTheme="majorHAnsi" w:eastAsia="Times New Roman" w:hAnsiTheme="majorHAnsi" w:cs="Times New Roman"/>
          <w:kern w:val="0"/>
          <w:lang w:eastAsia="en-GB"/>
          <w14:ligatures w14:val="none"/>
        </w:rPr>
      </w:pPr>
      <w:r w:rsidRPr="00DC5466">
        <w:rPr>
          <w:rFonts w:asciiTheme="majorHAnsi" w:eastAsia="Times New Roman" w:hAnsiTheme="majorHAnsi" w:cs="Times New Roman"/>
          <w:b/>
          <w:bCs/>
          <w:kern w:val="0"/>
          <w:lang w:eastAsia="en-GB"/>
          <w14:ligatures w14:val="none"/>
        </w:rPr>
        <w:t>3.1 Strengths of Intuition</w:t>
      </w:r>
      <w:r w:rsidRPr="00DC5466">
        <w:rPr>
          <w:rFonts w:asciiTheme="majorHAnsi" w:eastAsia="Times New Roman" w:hAnsiTheme="majorHAnsi" w:cs="Times New Roman"/>
          <w:kern w:val="0"/>
          <w:lang w:eastAsia="en-GB"/>
          <w14:ligatures w14:val="none"/>
        </w:rPr>
        <w:br/>
        <w:t>Humans naturally understand and reason with frequencies (e.g., "1 in 10") more effectively than abstract probabilities (</w:t>
      </w:r>
      <w:proofErr w:type="spellStart"/>
      <w:r w:rsidRPr="00DC5466">
        <w:rPr>
          <w:rFonts w:asciiTheme="majorHAnsi" w:eastAsia="Times New Roman" w:hAnsiTheme="majorHAnsi" w:cs="Times New Roman"/>
          <w:kern w:val="0"/>
          <w:lang w:eastAsia="en-GB"/>
          <w14:ligatures w14:val="none"/>
        </w:rPr>
        <w:t>Gigerenzer</w:t>
      </w:r>
      <w:proofErr w:type="spellEnd"/>
      <w:r w:rsidRPr="00DC5466">
        <w:rPr>
          <w:rFonts w:asciiTheme="majorHAnsi" w:eastAsia="Times New Roman" w:hAnsiTheme="majorHAnsi" w:cs="Times New Roman"/>
          <w:kern w:val="0"/>
          <w:lang w:eastAsia="en-GB"/>
          <w14:ligatures w14:val="none"/>
        </w:rPr>
        <w:t xml:space="preserve"> &amp; </w:t>
      </w:r>
      <w:proofErr w:type="spellStart"/>
      <w:r w:rsidRPr="00DC5466">
        <w:rPr>
          <w:rFonts w:asciiTheme="majorHAnsi" w:eastAsia="Times New Roman" w:hAnsiTheme="majorHAnsi" w:cs="Times New Roman"/>
          <w:kern w:val="0"/>
          <w:lang w:eastAsia="en-GB"/>
          <w14:ligatures w14:val="none"/>
        </w:rPr>
        <w:t>Hoffrage</w:t>
      </w:r>
      <w:proofErr w:type="spellEnd"/>
      <w:r w:rsidRPr="00DC5466">
        <w:rPr>
          <w:rFonts w:asciiTheme="majorHAnsi" w:eastAsia="Times New Roman" w:hAnsiTheme="majorHAnsi" w:cs="Times New Roman"/>
          <w:kern w:val="0"/>
          <w:lang w:eastAsia="en-GB"/>
          <w14:ligatures w14:val="none"/>
        </w:rPr>
        <w:t>, 1995). Familiar contexts allow pattern recognition to generate reasonably accurate intuitive probabilities (Kahneman &amp; Klein, 2009).</w:t>
      </w:r>
    </w:p>
    <w:p w14:paraId="797A374A" w14:textId="77777777" w:rsidR="00DC5466" w:rsidRPr="00DC5466" w:rsidRDefault="00DC5466" w:rsidP="00DC5466">
      <w:pPr>
        <w:spacing w:before="100" w:beforeAutospacing="1" w:after="100" w:afterAutospacing="1" w:line="240" w:lineRule="auto"/>
        <w:rPr>
          <w:rFonts w:asciiTheme="majorHAnsi" w:eastAsia="Times New Roman" w:hAnsiTheme="majorHAnsi" w:cs="Times New Roman"/>
          <w:kern w:val="0"/>
          <w:lang w:eastAsia="en-GB"/>
          <w14:ligatures w14:val="none"/>
        </w:rPr>
      </w:pPr>
      <w:r w:rsidRPr="00DC5466">
        <w:rPr>
          <w:rFonts w:asciiTheme="majorHAnsi" w:eastAsia="Times New Roman" w:hAnsiTheme="majorHAnsi" w:cs="Times New Roman"/>
          <w:b/>
          <w:bCs/>
          <w:kern w:val="0"/>
          <w:lang w:eastAsia="en-GB"/>
          <w14:ligatures w14:val="none"/>
        </w:rPr>
        <w:t>3.2 Systematic Biases</w:t>
      </w:r>
      <w:r w:rsidRPr="00DC5466">
        <w:rPr>
          <w:rFonts w:asciiTheme="majorHAnsi" w:eastAsia="Times New Roman" w:hAnsiTheme="majorHAnsi" w:cs="Times New Roman"/>
          <w:kern w:val="0"/>
          <w:lang w:eastAsia="en-GB"/>
          <w14:ligatures w14:val="none"/>
        </w:rPr>
        <w:br/>
        <w:t>However, intuitive probability reasoning frequently leads to specific biases:</w:t>
      </w:r>
    </w:p>
    <w:p w14:paraId="60A81335" w14:textId="77777777" w:rsidR="00DC5466" w:rsidRPr="00DC5466" w:rsidRDefault="00DC5466" w:rsidP="00DC5466">
      <w:pPr>
        <w:numPr>
          <w:ilvl w:val="0"/>
          <w:numId w:val="9"/>
        </w:numPr>
        <w:spacing w:before="100" w:beforeAutospacing="1" w:after="100" w:afterAutospacing="1" w:line="240" w:lineRule="auto"/>
        <w:rPr>
          <w:rFonts w:asciiTheme="majorHAnsi" w:eastAsia="Times New Roman" w:hAnsiTheme="majorHAnsi" w:cs="Times New Roman"/>
          <w:kern w:val="0"/>
          <w:lang w:eastAsia="en-GB"/>
          <w14:ligatures w14:val="none"/>
        </w:rPr>
      </w:pPr>
      <w:r w:rsidRPr="00DC5466">
        <w:rPr>
          <w:rFonts w:asciiTheme="majorHAnsi" w:eastAsia="Times New Roman" w:hAnsiTheme="majorHAnsi" w:cs="Times New Roman"/>
          <w:b/>
          <w:bCs/>
          <w:kern w:val="0"/>
          <w:lang w:eastAsia="en-GB"/>
          <w14:ligatures w14:val="none"/>
        </w:rPr>
        <w:t>Base rate neglect:</w:t>
      </w:r>
      <w:r w:rsidRPr="00DC5466">
        <w:rPr>
          <w:rFonts w:asciiTheme="majorHAnsi" w:eastAsia="Times New Roman" w:hAnsiTheme="majorHAnsi" w:cs="Times New Roman"/>
          <w:kern w:val="0"/>
          <w:lang w:eastAsia="en-GB"/>
          <w14:ligatures w14:val="none"/>
        </w:rPr>
        <w:t xml:space="preserve"> Ignoring statistical base rates in </w:t>
      </w:r>
      <w:proofErr w:type="spellStart"/>
      <w:r w:rsidRPr="00DC5466">
        <w:rPr>
          <w:rFonts w:asciiTheme="majorHAnsi" w:eastAsia="Times New Roman" w:hAnsiTheme="majorHAnsi" w:cs="Times New Roman"/>
          <w:kern w:val="0"/>
          <w:lang w:eastAsia="en-GB"/>
          <w14:ligatures w14:val="none"/>
        </w:rPr>
        <w:t>favor</w:t>
      </w:r>
      <w:proofErr w:type="spellEnd"/>
      <w:r w:rsidRPr="00DC5466">
        <w:rPr>
          <w:rFonts w:asciiTheme="majorHAnsi" w:eastAsia="Times New Roman" w:hAnsiTheme="majorHAnsi" w:cs="Times New Roman"/>
          <w:kern w:val="0"/>
          <w:lang w:eastAsia="en-GB"/>
          <w14:ligatures w14:val="none"/>
        </w:rPr>
        <w:t xml:space="preserve"> of descriptive details (Kahneman &amp; Tversky, 1973).</w:t>
      </w:r>
    </w:p>
    <w:p w14:paraId="2AF5C5E0" w14:textId="77777777" w:rsidR="00DC5466" w:rsidRPr="00DC5466" w:rsidRDefault="00DC5466" w:rsidP="00DC5466">
      <w:pPr>
        <w:numPr>
          <w:ilvl w:val="0"/>
          <w:numId w:val="9"/>
        </w:numPr>
        <w:spacing w:before="100" w:beforeAutospacing="1" w:after="100" w:afterAutospacing="1" w:line="240" w:lineRule="auto"/>
        <w:rPr>
          <w:rFonts w:asciiTheme="majorHAnsi" w:eastAsia="Times New Roman" w:hAnsiTheme="majorHAnsi" w:cs="Times New Roman"/>
          <w:kern w:val="0"/>
          <w:lang w:eastAsia="en-GB"/>
          <w14:ligatures w14:val="none"/>
        </w:rPr>
      </w:pPr>
      <w:r w:rsidRPr="00DC5466">
        <w:rPr>
          <w:rFonts w:asciiTheme="majorHAnsi" w:eastAsia="Times New Roman" w:hAnsiTheme="majorHAnsi" w:cs="Times New Roman"/>
          <w:b/>
          <w:bCs/>
          <w:kern w:val="0"/>
          <w:lang w:eastAsia="en-GB"/>
          <w14:ligatures w14:val="none"/>
        </w:rPr>
        <w:t>Conjunction fallacy:</w:t>
      </w:r>
      <w:r w:rsidRPr="00DC5466">
        <w:rPr>
          <w:rFonts w:asciiTheme="majorHAnsi" w:eastAsia="Times New Roman" w:hAnsiTheme="majorHAnsi" w:cs="Times New Roman"/>
          <w:kern w:val="0"/>
          <w:lang w:eastAsia="en-GB"/>
          <w14:ligatures w14:val="none"/>
        </w:rPr>
        <w:t xml:space="preserve"> Overestimating the likelihood of combined events over single events (Tversky &amp; Kahneman, 1983).</w:t>
      </w:r>
    </w:p>
    <w:p w14:paraId="31B4F240" w14:textId="77777777" w:rsidR="00DC5466" w:rsidRPr="00DC5466" w:rsidRDefault="00DC5466" w:rsidP="00DC5466">
      <w:pPr>
        <w:numPr>
          <w:ilvl w:val="0"/>
          <w:numId w:val="9"/>
        </w:numPr>
        <w:spacing w:before="100" w:beforeAutospacing="1" w:after="100" w:afterAutospacing="1" w:line="240" w:lineRule="auto"/>
        <w:rPr>
          <w:rFonts w:asciiTheme="majorHAnsi" w:eastAsia="Times New Roman" w:hAnsiTheme="majorHAnsi" w:cs="Times New Roman"/>
          <w:kern w:val="0"/>
          <w:lang w:eastAsia="en-GB"/>
          <w14:ligatures w14:val="none"/>
        </w:rPr>
      </w:pPr>
      <w:r w:rsidRPr="00DC5466">
        <w:rPr>
          <w:rFonts w:asciiTheme="majorHAnsi" w:eastAsia="Times New Roman" w:hAnsiTheme="majorHAnsi" w:cs="Times New Roman"/>
          <w:b/>
          <w:bCs/>
          <w:kern w:val="0"/>
          <w:lang w:eastAsia="en-GB"/>
          <w14:ligatures w14:val="none"/>
        </w:rPr>
        <w:t>Overestimating rare events:</w:t>
      </w:r>
      <w:r w:rsidRPr="00DC5466">
        <w:rPr>
          <w:rFonts w:asciiTheme="majorHAnsi" w:eastAsia="Times New Roman" w:hAnsiTheme="majorHAnsi" w:cs="Times New Roman"/>
          <w:kern w:val="0"/>
          <w:lang w:eastAsia="en-GB"/>
          <w14:ligatures w14:val="none"/>
        </w:rPr>
        <w:t xml:space="preserve"> Exaggerating probabilities of vivid, emotionally charged events (</w:t>
      </w:r>
      <w:proofErr w:type="spellStart"/>
      <w:r w:rsidRPr="00DC5466">
        <w:rPr>
          <w:rFonts w:asciiTheme="majorHAnsi" w:eastAsia="Times New Roman" w:hAnsiTheme="majorHAnsi" w:cs="Times New Roman"/>
          <w:kern w:val="0"/>
          <w:lang w:eastAsia="en-GB"/>
          <w14:ligatures w14:val="none"/>
        </w:rPr>
        <w:t>Slovic</w:t>
      </w:r>
      <w:proofErr w:type="spellEnd"/>
      <w:r w:rsidRPr="00DC5466">
        <w:rPr>
          <w:rFonts w:asciiTheme="majorHAnsi" w:eastAsia="Times New Roman" w:hAnsiTheme="majorHAnsi" w:cs="Times New Roman"/>
          <w:kern w:val="0"/>
          <w:lang w:eastAsia="en-GB"/>
          <w14:ligatures w14:val="none"/>
        </w:rPr>
        <w:t xml:space="preserve"> et al., 1980).</w:t>
      </w:r>
    </w:p>
    <w:p w14:paraId="05BE4CDB" w14:textId="77777777" w:rsidR="00DC5466" w:rsidRPr="00DC5466" w:rsidRDefault="00DC5466" w:rsidP="00DC5466">
      <w:pPr>
        <w:numPr>
          <w:ilvl w:val="0"/>
          <w:numId w:val="9"/>
        </w:numPr>
        <w:spacing w:before="100" w:beforeAutospacing="1" w:after="100" w:afterAutospacing="1" w:line="240" w:lineRule="auto"/>
        <w:rPr>
          <w:rFonts w:asciiTheme="majorHAnsi" w:eastAsia="Times New Roman" w:hAnsiTheme="majorHAnsi" w:cs="Times New Roman"/>
          <w:kern w:val="0"/>
          <w:lang w:eastAsia="en-GB"/>
          <w14:ligatures w14:val="none"/>
        </w:rPr>
      </w:pPr>
      <w:r w:rsidRPr="00DC5466">
        <w:rPr>
          <w:rFonts w:asciiTheme="majorHAnsi" w:eastAsia="Times New Roman" w:hAnsiTheme="majorHAnsi" w:cs="Times New Roman"/>
          <w:b/>
          <w:bCs/>
          <w:kern w:val="0"/>
          <w:lang w:eastAsia="en-GB"/>
          <w14:ligatures w14:val="none"/>
        </w:rPr>
        <w:t>Difficulty with compound probabilities:</w:t>
      </w:r>
      <w:r w:rsidRPr="00DC5466">
        <w:rPr>
          <w:rFonts w:asciiTheme="majorHAnsi" w:eastAsia="Times New Roman" w:hAnsiTheme="majorHAnsi" w:cs="Times New Roman"/>
          <w:kern w:val="0"/>
          <w:lang w:eastAsia="en-GB"/>
          <w14:ligatures w14:val="none"/>
        </w:rPr>
        <w:t xml:space="preserve"> Underestimating how probabilities compound in sequential or multi-step scenarios (Cosmides &amp; </w:t>
      </w:r>
      <w:proofErr w:type="spellStart"/>
      <w:r w:rsidRPr="00DC5466">
        <w:rPr>
          <w:rFonts w:asciiTheme="majorHAnsi" w:eastAsia="Times New Roman" w:hAnsiTheme="majorHAnsi" w:cs="Times New Roman"/>
          <w:kern w:val="0"/>
          <w:lang w:eastAsia="en-GB"/>
          <w14:ligatures w14:val="none"/>
        </w:rPr>
        <w:t>Tooby</w:t>
      </w:r>
      <w:proofErr w:type="spellEnd"/>
      <w:r w:rsidRPr="00DC5466">
        <w:rPr>
          <w:rFonts w:asciiTheme="majorHAnsi" w:eastAsia="Times New Roman" w:hAnsiTheme="majorHAnsi" w:cs="Times New Roman"/>
          <w:kern w:val="0"/>
          <w:lang w:eastAsia="en-GB"/>
          <w14:ligatures w14:val="none"/>
        </w:rPr>
        <w:t>, 1996).</w:t>
      </w:r>
    </w:p>
    <w:p w14:paraId="727075B4" w14:textId="3CD4BE88" w:rsidR="00DC5466" w:rsidRPr="00DC5466" w:rsidRDefault="00DC5466" w:rsidP="00DC5466">
      <w:pPr>
        <w:spacing w:before="100" w:beforeAutospacing="1" w:after="100" w:afterAutospacing="1" w:line="240" w:lineRule="auto"/>
        <w:rPr>
          <w:rFonts w:asciiTheme="majorHAnsi" w:eastAsia="Times New Roman" w:hAnsiTheme="majorHAnsi" w:cs="Times New Roman"/>
          <w:kern w:val="0"/>
          <w:lang w:eastAsia="en-GB"/>
          <w14:ligatures w14:val="none"/>
        </w:rPr>
      </w:pPr>
      <w:r w:rsidRPr="00DC5466">
        <w:rPr>
          <w:rFonts w:asciiTheme="majorHAnsi" w:eastAsia="Times New Roman" w:hAnsiTheme="majorHAnsi" w:cs="Times New Roman"/>
          <w:kern w:val="0"/>
          <w:lang w:eastAsia="en-GB"/>
          <w14:ligatures w14:val="none"/>
        </w:rPr>
        <w:t>These biases reflect evolutionary heuristics rather than analytical reasoning.</w:t>
      </w:r>
    </w:p>
    <w:p w14:paraId="5F607499" w14:textId="77777777" w:rsidR="00DC5466" w:rsidRPr="00DC5466" w:rsidRDefault="00DC5466" w:rsidP="00DC5466">
      <w:pPr>
        <w:spacing w:before="100" w:beforeAutospacing="1" w:after="100" w:afterAutospacing="1" w:line="240" w:lineRule="auto"/>
        <w:rPr>
          <w:rFonts w:asciiTheme="majorHAnsi" w:eastAsia="Times New Roman" w:hAnsiTheme="majorHAnsi" w:cs="Times New Roman"/>
          <w:kern w:val="0"/>
          <w:lang w:eastAsia="en-GB"/>
          <w14:ligatures w14:val="none"/>
        </w:rPr>
      </w:pPr>
      <w:r w:rsidRPr="00DC5466">
        <w:rPr>
          <w:rFonts w:asciiTheme="majorHAnsi" w:eastAsia="Times New Roman" w:hAnsiTheme="majorHAnsi" w:cs="Times New Roman"/>
          <w:b/>
          <w:bCs/>
          <w:kern w:val="0"/>
          <w:lang w:eastAsia="en-GB"/>
          <w14:ligatures w14:val="none"/>
        </w:rPr>
        <w:t>4. Structured Analytical Techniques (SATs)</w:t>
      </w:r>
    </w:p>
    <w:p w14:paraId="1265F551" w14:textId="77777777" w:rsidR="00DC5466" w:rsidRPr="00DC5466" w:rsidRDefault="00DC5466" w:rsidP="00DC5466">
      <w:pPr>
        <w:spacing w:before="100" w:beforeAutospacing="1" w:after="100" w:afterAutospacing="1" w:line="240" w:lineRule="auto"/>
        <w:rPr>
          <w:rFonts w:asciiTheme="majorHAnsi" w:eastAsia="Times New Roman" w:hAnsiTheme="majorHAnsi" w:cs="Times New Roman"/>
          <w:kern w:val="0"/>
          <w:lang w:eastAsia="en-GB"/>
          <w14:ligatures w14:val="none"/>
        </w:rPr>
      </w:pPr>
      <w:r w:rsidRPr="00DC5466">
        <w:rPr>
          <w:rFonts w:asciiTheme="majorHAnsi" w:eastAsia="Times New Roman" w:hAnsiTheme="majorHAnsi" w:cs="Times New Roman"/>
          <w:kern w:val="0"/>
          <w:lang w:eastAsia="en-GB"/>
          <w14:ligatures w14:val="none"/>
        </w:rPr>
        <w:t>SATs systematically aim to mitigate biases and enhance analytical transparency. However, organizations frequently encounter practical challenges in their implementation, including resistance to changing established practices, inadequate training, and increased time commitments. Successful SAT adoption requires dedicated training, leadership commitment, and integration into organizational culture.</w:t>
      </w:r>
    </w:p>
    <w:p w14:paraId="6C80CED5" w14:textId="77777777" w:rsidR="00DC5466" w:rsidRPr="00DC5466" w:rsidRDefault="00DC5466" w:rsidP="00DC5466">
      <w:pPr>
        <w:spacing w:before="100" w:beforeAutospacing="1" w:after="100" w:afterAutospacing="1" w:line="240" w:lineRule="auto"/>
        <w:rPr>
          <w:rFonts w:asciiTheme="majorHAnsi" w:eastAsia="Times New Roman" w:hAnsiTheme="majorHAnsi" w:cs="Times New Roman"/>
          <w:kern w:val="0"/>
          <w:lang w:eastAsia="en-GB"/>
          <w14:ligatures w14:val="none"/>
        </w:rPr>
      </w:pPr>
      <w:r w:rsidRPr="00DC5466">
        <w:rPr>
          <w:rFonts w:asciiTheme="majorHAnsi" w:eastAsia="Times New Roman" w:hAnsiTheme="majorHAnsi" w:cs="Times New Roman"/>
          <w:b/>
          <w:bCs/>
          <w:kern w:val="0"/>
          <w:lang w:eastAsia="en-GB"/>
          <w14:ligatures w14:val="none"/>
        </w:rPr>
        <w:t>4.1 Purpose and Types</w:t>
      </w:r>
      <w:r w:rsidRPr="00DC5466">
        <w:rPr>
          <w:rFonts w:asciiTheme="majorHAnsi" w:eastAsia="Times New Roman" w:hAnsiTheme="majorHAnsi" w:cs="Times New Roman"/>
          <w:kern w:val="0"/>
          <w:lang w:eastAsia="en-GB"/>
          <w14:ligatures w14:val="none"/>
        </w:rPr>
        <w:br/>
        <w:t>Commonly employed SATs include:</w:t>
      </w:r>
    </w:p>
    <w:p w14:paraId="248BBA3E" w14:textId="77777777" w:rsidR="00DC5466" w:rsidRPr="00DC5466" w:rsidRDefault="00DC5466" w:rsidP="00DC5466">
      <w:pPr>
        <w:numPr>
          <w:ilvl w:val="0"/>
          <w:numId w:val="10"/>
        </w:numPr>
        <w:spacing w:before="100" w:beforeAutospacing="1" w:after="100" w:afterAutospacing="1" w:line="240" w:lineRule="auto"/>
        <w:rPr>
          <w:rFonts w:asciiTheme="majorHAnsi" w:eastAsia="Times New Roman" w:hAnsiTheme="majorHAnsi" w:cs="Times New Roman"/>
          <w:kern w:val="0"/>
          <w:lang w:eastAsia="en-GB"/>
          <w14:ligatures w14:val="none"/>
        </w:rPr>
      </w:pPr>
      <w:r w:rsidRPr="00DC5466">
        <w:rPr>
          <w:rFonts w:asciiTheme="majorHAnsi" w:eastAsia="Times New Roman" w:hAnsiTheme="majorHAnsi" w:cs="Times New Roman"/>
          <w:b/>
          <w:bCs/>
          <w:kern w:val="0"/>
          <w:lang w:eastAsia="en-GB"/>
          <w14:ligatures w14:val="none"/>
        </w:rPr>
        <w:t>Analysis of Competing Hypotheses (ACH):</w:t>
      </w:r>
      <w:r w:rsidRPr="00DC5466">
        <w:rPr>
          <w:rFonts w:asciiTheme="majorHAnsi" w:eastAsia="Times New Roman" w:hAnsiTheme="majorHAnsi" w:cs="Times New Roman"/>
          <w:kern w:val="0"/>
          <w:lang w:eastAsia="en-GB"/>
          <w14:ligatures w14:val="none"/>
        </w:rPr>
        <w:t xml:space="preserve"> Systematically testing alternative hypotheses against evidence to minimize confirmation bias (Heuer, 1999).</w:t>
      </w:r>
    </w:p>
    <w:p w14:paraId="1F748F8D" w14:textId="77777777" w:rsidR="00DC5466" w:rsidRPr="00DC5466" w:rsidRDefault="00DC5466" w:rsidP="00DC5466">
      <w:pPr>
        <w:numPr>
          <w:ilvl w:val="0"/>
          <w:numId w:val="10"/>
        </w:numPr>
        <w:spacing w:before="100" w:beforeAutospacing="1" w:after="100" w:afterAutospacing="1" w:line="240" w:lineRule="auto"/>
        <w:rPr>
          <w:rFonts w:asciiTheme="majorHAnsi" w:eastAsia="Times New Roman" w:hAnsiTheme="majorHAnsi" w:cs="Times New Roman"/>
          <w:kern w:val="0"/>
          <w:lang w:eastAsia="en-GB"/>
          <w14:ligatures w14:val="none"/>
        </w:rPr>
      </w:pPr>
      <w:r w:rsidRPr="00DC5466">
        <w:rPr>
          <w:rFonts w:asciiTheme="majorHAnsi" w:eastAsia="Times New Roman" w:hAnsiTheme="majorHAnsi" w:cs="Times New Roman"/>
          <w:b/>
          <w:bCs/>
          <w:kern w:val="0"/>
          <w:lang w:eastAsia="en-GB"/>
          <w14:ligatures w14:val="none"/>
        </w:rPr>
        <w:t>Key Assumptions Check:</w:t>
      </w:r>
      <w:r w:rsidRPr="00DC5466">
        <w:rPr>
          <w:rFonts w:asciiTheme="majorHAnsi" w:eastAsia="Times New Roman" w:hAnsiTheme="majorHAnsi" w:cs="Times New Roman"/>
          <w:kern w:val="0"/>
          <w:lang w:eastAsia="en-GB"/>
          <w14:ligatures w14:val="none"/>
        </w:rPr>
        <w:t xml:space="preserve"> Explicitly identifying and challenging core assumptions to uncover hidden biases (Heuer &amp; Pherson, 2010).</w:t>
      </w:r>
    </w:p>
    <w:p w14:paraId="55B3E272" w14:textId="77777777" w:rsidR="00DC5466" w:rsidRPr="00DC5466" w:rsidRDefault="00DC5466" w:rsidP="00DC5466">
      <w:pPr>
        <w:numPr>
          <w:ilvl w:val="0"/>
          <w:numId w:val="10"/>
        </w:numPr>
        <w:spacing w:before="100" w:beforeAutospacing="1" w:after="100" w:afterAutospacing="1" w:line="240" w:lineRule="auto"/>
        <w:rPr>
          <w:rFonts w:asciiTheme="majorHAnsi" w:eastAsia="Times New Roman" w:hAnsiTheme="majorHAnsi" w:cs="Times New Roman"/>
          <w:kern w:val="0"/>
          <w:lang w:eastAsia="en-GB"/>
          <w14:ligatures w14:val="none"/>
        </w:rPr>
      </w:pPr>
      <w:r w:rsidRPr="00DC5466">
        <w:rPr>
          <w:rFonts w:asciiTheme="majorHAnsi" w:eastAsia="Times New Roman" w:hAnsiTheme="majorHAnsi" w:cs="Times New Roman"/>
          <w:b/>
          <w:bCs/>
          <w:kern w:val="0"/>
          <w:lang w:eastAsia="en-GB"/>
          <w14:ligatures w14:val="none"/>
        </w:rPr>
        <w:t>Premortem Analysis:</w:t>
      </w:r>
      <w:r w:rsidRPr="00DC5466">
        <w:rPr>
          <w:rFonts w:asciiTheme="majorHAnsi" w:eastAsia="Times New Roman" w:hAnsiTheme="majorHAnsi" w:cs="Times New Roman"/>
          <w:kern w:val="0"/>
          <w:lang w:eastAsia="en-GB"/>
          <w14:ligatures w14:val="none"/>
        </w:rPr>
        <w:t xml:space="preserve"> Anticipating reasons for potential failure before finalizing decisions, reducing overconfidence (Klein, 2007).</w:t>
      </w:r>
    </w:p>
    <w:p w14:paraId="71032187" w14:textId="77777777" w:rsidR="00DC5466" w:rsidRPr="00DC5466" w:rsidRDefault="00DC5466" w:rsidP="00DC5466">
      <w:pPr>
        <w:numPr>
          <w:ilvl w:val="0"/>
          <w:numId w:val="10"/>
        </w:numPr>
        <w:spacing w:before="100" w:beforeAutospacing="1" w:after="100" w:afterAutospacing="1" w:line="240" w:lineRule="auto"/>
        <w:rPr>
          <w:rFonts w:asciiTheme="majorHAnsi" w:eastAsia="Times New Roman" w:hAnsiTheme="majorHAnsi" w:cs="Times New Roman"/>
          <w:kern w:val="0"/>
          <w:lang w:eastAsia="en-GB"/>
          <w14:ligatures w14:val="none"/>
        </w:rPr>
      </w:pPr>
      <w:r w:rsidRPr="00DC5466">
        <w:rPr>
          <w:rFonts w:asciiTheme="majorHAnsi" w:eastAsia="Times New Roman" w:hAnsiTheme="majorHAnsi" w:cs="Times New Roman"/>
          <w:b/>
          <w:bCs/>
          <w:kern w:val="0"/>
          <w:lang w:eastAsia="en-GB"/>
          <w14:ligatures w14:val="none"/>
        </w:rPr>
        <w:t>Red Teaming:</w:t>
      </w:r>
      <w:r w:rsidRPr="00DC5466">
        <w:rPr>
          <w:rFonts w:asciiTheme="majorHAnsi" w:eastAsia="Times New Roman" w:hAnsiTheme="majorHAnsi" w:cs="Times New Roman"/>
          <w:kern w:val="0"/>
          <w:lang w:eastAsia="en-GB"/>
          <w14:ligatures w14:val="none"/>
        </w:rPr>
        <w:t xml:space="preserve"> Employing adversarial analysis to identify blind spots and vulnerabilities (Zenko, 2015).</w:t>
      </w:r>
    </w:p>
    <w:p w14:paraId="202A2A63" w14:textId="77777777" w:rsidR="00DC5466" w:rsidRPr="00DC5466" w:rsidRDefault="00DC5466" w:rsidP="00DC5466">
      <w:pPr>
        <w:spacing w:before="100" w:beforeAutospacing="1" w:after="100" w:afterAutospacing="1" w:line="240" w:lineRule="auto"/>
        <w:rPr>
          <w:rFonts w:asciiTheme="majorHAnsi" w:eastAsia="Times New Roman" w:hAnsiTheme="majorHAnsi" w:cs="Times New Roman"/>
          <w:kern w:val="0"/>
          <w:lang w:eastAsia="en-GB"/>
          <w14:ligatures w14:val="none"/>
        </w:rPr>
      </w:pPr>
      <w:r w:rsidRPr="00DC5466">
        <w:rPr>
          <w:rFonts w:asciiTheme="majorHAnsi" w:eastAsia="Times New Roman" w:hAnsiTheme="majorHAnsi" w:cs="Times New Roman"/>
          <w:b/>
          <w:bCs/>
          <w:kern w:val="0"/>
          <w:lang w:eastAsia="en-GB"/>
          <w14:ligatures w14:val="none"/>
        </w:rPr>
        <w:lastRenderedPageBreak/>
        <w:t>4.2 Evidence of Effectiveness</w:t>
      </w:r>
      <w:r w:rsidRPr="00DC5466">
        <w:rPr>
          <w:rFonts w:asciiTheme="majorHAnsi" w:eastAsia="Times New Roman" w:hAnsiTheme="majorHAnsi" w:cs="Times New Roman"/>
          <w:kern w:val="0"/>
          <w:lang w:eastAsia="en-GB"/>
          <w14:ligatures w14:val="none"/>
        </w:rPr>
        <w:br/>
        <w:t>The empirical evidence for SAT effectiveness is mixed:</w:t>
      </w:r>
    </w:p>
    <w:p w14:paraId="0CA8D2A3" w14:textId="77777777" w:rsidR="00DC5466" w:rsidRPr="00DC5466" w:rsidRDefault="00DC5466" w:rsidP="00DC5466">
      <w:pPr>
        <w:numPr>
          <w:ilvl w:val="0"/>
          <w:numId w:val="11"/>
        </w:numPr>
        <w:spacing w:before="100" w:beforeAutospacing="1" w:after="100" w:afterAutospacing="1" w:line="240" w:lineRule="auto"/>
        <w:rPr>
          <w:rFonts w:asciiTheme="majorHAnsi" w:eastAsia="Times New Roman" w:hAnsiTheme="majorHAnsi" w:cs="Times New Roman"/>
          <w:kern w:val="0"/>
          <w:lang w:eastAsia="en-GB"/>
          <w14:ligatures w14:val="none"/>
        </w:rPr>
      </w:pPr>
      <w:r w:rsidRPr="00DC5466">
        <w:rPr>
          <w:rFonts w:asciiTheme="majorHAnsi" w:eastAsia="Times New Roman" w:hAnsiTheme="majorHAnsi" w:cs="Times New Roman"/>
          <w:kern w:val="0"/>
          <w:lang w:eastAsia="en-GB"/>
          <w14:ligatures w14:val="none"/>
        </w:rPr>
        <w:t>ACH improves analytical transparency but has limited impact on accuracy (Dhami et al., 2015).</w:t>
      </w:r>
    </w:p>
    <w:p w14:paraId="43A5734F" w14:textId="77777777" w:rsidR="00DC5466" w:rsidRPr="00DC5466" w:rsidRDefault="00DC5466" w:rsidP="00DC5466">
      <w:pPr>
        <w:numPr>
          <w:ilvl w:val="0"/>
          <w:numId w:val="11"/>
        </w:numPr>
        <w:spacing w:before="100" w:beforeAutospacing="1" w:after="100" w:afterAutospacing="1" w:line="240" w:lineRule="auto"/>
        <w:rPr>
          <w:rFonts w:asciiTheme="majorHAnsi" w:eastAsia="Times New Roman" w:hAnsiTheme="majorHAnsi" w:cs="Times New Roman"/>
          <w:kern w:val="0"/>
          <w:lang w:eastAsia="en-GB"/>
          <w14:ligatures w14:val="none"/>
        </w:rPr>
      </w:pPr>
      <w:r w:rsidRPr="00DC5466">
        <w:rPr>
          <w:rFonts w:asciiTheme="majorHAnsi" w:eastAsia="Times New Roman" w:hAnsiTheme="majorHAnsi" w:cs="Times New Roman"/>
          <w:kern w:val="0"/>
          <w:lang w:eastAsia="en-GB"/>
          <w14:ligatures w14:val="none"/>
        </w:rPr>
        <w:t>SATs reduce overconfidence and facilitate rigorous hypothesis testing (Chang et al., 2018).</w:t>
      </w:r>
    </w:p>
    <w:p w14:paraId="3D456B1A" w14:textId="77777777" w:rsidR="00DC5466" w:rsidRPr="00DC5466" w:rsidRDefault="00DC5466" w:rsidP="00DC5466">
      <w:pPr>
        <w:numPr>
          <w:ilvl w:val="0"/>
          <w:numId w:val="11"/>
        </w:numPr>
        <w:spacing w:before="100" w:beforeAutospacing="1" w:after="100" w:afterAutospacing="1" w:line="240" w:lineRule="auto"/>
        <w:rPr>
          <w:rFonts w:asciiTheme="majorHAnsi" w:eastAsia="Times New Roman" w:hAnsiTheme="majorHAnsi" w:cs="Times New Roman"/>
          <w:kern w:val="0"/>
          <w:lang w:eastAsia="en-GB"/>
          <w14:ligatures w14:val="none"/>
        </w:rPr>
      </w:pPr>
      <w:r w:rsidRPr="00DC5466">
        <w:rPr>
          <w:rFonts w:asciiTheme="majorHAnsi" w:eastAsia="Times New Roman" w:hAnsiTheme="majorHAnsi" w:cs="Times New Roman"/>
          <w:kern w:val="0"/>
          <w:lang w:eastAsia="en-GB"/>
          <w14:ligatures w14:val="none"/>
        </w:rPr>
        <w:t>Structured methods enhance forecasting accuracy, as demonstrated by Tetlock’s superforecasters (Tetlock &amp; Gardner, 2015).</w:t>
      </w:r>
    </w:p>
    <w:p w14:paraId="1AEDA061" w14:textId="1A7BC0F5" w:rsidR="00DC5466" w:rsidRPr="00DC5466" w:rsidRDefault="00DC5466" w:rsidP="00DC5466">
      <w:pPr>
        <w:numPr>
          <w:ilvl w:val="0"/>
          <w:numId w:val="11"/>
        </w:numPr>
        <w:spacing w:before="100" w:beforeAutospacing="1" w:after="100" w:afterAutospacing="1" w:line="240" w:lineRule="auto"/>
        <w:rPr>
          <w:rFonts w:asciiTheme="majorHAnsi" w:eastAsia="Times New Roman" w:hAnsiTheme="majorHAnsi" w:cs="Times New Roman"/>
          <w:kern w:val="0"/>
          <w:lang w:eastAsia="en-GB"/>
          <w14:ligatures w14:val="none"/>
        </w:rPr>
      </w:pPr>
      <w:r w:rsidRPr="00DC5466">
        <w:rPr>
          <w:rFonts w:asciiTheme="majorHAnsi" w:eastAsia="Times New Roman" w:hAnsiTheme="majorHAnsi" w:cs="Times New Roman"/>
          <w:kern w:val="0"/>
          <w:lang w:eastAsia="en-GB"/>
          <w14:ligatures w14:val="none"/>
        </w:rPr>
        <w:t>However, inconsistent predictive accuracy improvements suggest effectiveness relies significantly on training and organizational integration (McDowell &amp; Moxley, 2016).</w:t>
      </w:r>
    </w:p>
    <w:p w14:paraId="292E5FA3" w14:textId="77777777" w:rsidR="00DC5466" w:rsidRPr="00DC5466" w:rsidRDefault="00DC5466" w:rsidP="00DC5466">
      <w:pPr>
        <w:spacing w:before="100" w:beforeAutospacing="1" w:after="100" w:afterAutospacing="1" w:line="240" w:lineRule="auto"/>
        <w:rPr>
          <w:rFonts w:asciiTheme="majorHAnsi" w:eastAsia="Times New Roman" w:hAnsiTheme="majorHAnsi" w:cs="Times New Roman"/>
          <w:kern w:val="0"/>
          <w:lang w:eastAsia="en-GB"/>
          <w14:ligatures w14:val="none"/>
        </w:rPr>
      </w:pPr>
      <w:r w:rsidRPr="00DC5466">
        <w:rPr>
          <w:rFonts w:asciiTheme="majorHAnsi" w:eastAsia="Times New Roman" w:hAnsiTheme="majorHAnsi" w:cs="Times New Roman"/>
          <w:b/>
          <w:bCs/>
          <w:kern w:val="0"/>
          <w:lang w:eastAsia="en-GB"/>
          <w14:ligatures w14:val="none"/>
        </w:rPr>
        <w:t>5. Conclusion</w:t>
      </w:r>
      <w:r w:rsidRPr="00DC5466">
        <w:rPr>
          <w:rFonts w:asciiTheme="majorHAnsi" w:eastAsia="Times New Roman" w:hAnsiTheme="majorHAnsi" w:cs="Times New Roman"/>
          <w:kern w:val="0"/>
          <w:lang w:eastAsia="en-GB"/>
          <w14:ligatures w14:val="none"/>
        </w:rPr>
        <w:br/>
        <w:t>Analysts struggle to predict probabilistic events due to inherent cognitive biases, limitations of intuitive probability reasoning, and complexities inherent in large-domain predictions. While SATs present structured tools to mitigate these issues, their effectiveness ultimately depends on careful, thoughtful application, robust training, and supportive organizational practices. Further empirical research is required to clarify their real-world impact.</w:t>
      </w:r>
    </w:p>
    <w:p w14:paraId="552C38EA" w14:textId="77777777" w:rsidR="00691E15" w:rsidRPr="00DC5466" w:rsidRDefault="00691E15" w:rsidP="00691E15">
      <w:pPr>
        <w:spacing w:before="100" w:beforeAutospacing="1" w:after="100" w:afterAutospacing="1" w:line="240" w:lineRule="auto"/>
        <w:rPr>
          <w:rFonts w:asciiTheme="majorHAnsi" w:eastAsia="Times New Roman" w:hAnsiTheme="majorHAnsi" w:cs="Times New Roman"/>
          <w:kern w:val="0"/>
          <w:lang w:eastAsia="en-GB"/>
          <w14:ligatures w14:val="none"/>
        </w:rPr>
      </w:pPr>
      <w:r w:rsidRPr="00DC5466">
        <w:rPr>
          <w:rFonts w:asciiTheme="majorHAnsi" w:eastAsia="Times New Roman" w:hAnsiTheme="majorHAnsi" w:cs="Times New Roman"/>
          <w:b/>
          <w:bCs/>
          <w:kern w:val="0"/>
          <w:lang w:eastAsia="en-GB"/>
          <w14:ligatures w14:val="none"/>
        </w:rPr>
        <w:t>References:</w:t>
      </w:r>
    </w:p>
    <w:p w14:paraId="1C904971" w14:textId="77777777" w:rsidR="00691E15" w:rsidRPr="00DC5466" w:rsidRDefault="00691E15" w:rsidP="00691E15">
      <w:pPr>
        <w:numPr>
          <w:ilvl w:val="0"/>
          <w:numId w:val="8"/>
        </w:numPr>
        <w:spacing w:before="100" w:beforeAutospacing="1" w:after="100" w:afterAutospacing="1" w:line="240" w:lineRule="auto"/>
        <w:rPr>
          <w:rFonts w:asciiTheme="majorHAnsi" w:eastAsia="Times New Roman" w:hAnsiTheme="majorHAnsi" w:cs="Times New Roman"/>
          <w:kern w:val="0"/>
          <w:lang w:eastAsia="en-GB"/>
          <w14:ligatures w14:val="none"/>
        </w:rPr>
      </w:pPr>
      <w:r w:rsidRPr="00DC5466">
        <w:rPr>
          <w:rFonts w:asciiTheme="majorHAnsi" w:eastAsia="Times New Roman" w:hAnsiTheme="majorHAnsi" w:cs="Times New Roman"/>
          <w:kern w:val="0"/>
          <w:lang w:eastAsia="en-GB"/>
          <w14:ligatures w14:val="none"/>
        </w:rPr>
        <w:t xml:space="preserve">Chang, W., Berdini, A., &amp; Tetlock, P. (2018). </w:t>
      </w:r>
      <w:r w:rsidRPr="00DC5466">
        <w:rPr>
          <w:rFonts w:asciiTheme="majorHAnsi" w:eastAsia="Times New Roman" w:hAnsiTheme="majorHAnsi" w:cs="Times New Roman"/>
          <w:i/>
          <w:iCs/>
          <w:kern w:val="0"/>
          <w:lang w:eastAsia="en-GB"/>
          <w14:ligatures w14:val="none"/>
        </w:rPr>
        <w:t>Intelligence and National Security</w:t>
      </w:r>
      <w:r w:rsidRPr="00DC5466">
        <w:rPr>
          <w:rFonts w:asciiTheme="majorHAnsi" w:eastAsia="Times New Roman" w:hAnsiTheme="majorHAnsi" w:cs="Times New Roman"/>
          <w:kern w:val="0"/>
          <w:lang w:eastAsia="en-GB"/>
          <w14:ligatures w14:val="none"/>
        </w:rPr>
        <w:t>.</w:t>
      </w:r>
    </w:p>
    <w:p w14:paraId="665E451F" w14:textId="77777777" w:rsidR="00691E15" w:rsidRPr="00DC5466" w:rsidRDefault="00691E15" w:rsidP="00691E15">
      <w:pPr>
        <w:numPr>
          <w:ilvl w:val="0"/>
          <w:numId w:val="8"/>
        </w:numPr>
        <w:spacing w:before="100" w:beforeAutospacing="1" w:after="100" w:afterAutospacing="1" w:line="240" w:lineRule="auto"/>
        <w:rPr>
          <w:rFonts w:asciiTheme="majorHAnsi" w:eastAsia="Times New Roman" w:hAnsiTheme="majorHAnsi" w:cs="Times New Roman"/>
          <w:kern w:val="0"/>
          <w:lang w:eastAsia="en-GB"/>
          <w14:ligatures w14:val="none"/>
        </w:rPr>
      </w:pPr>
      <w:r w:rsidRPr="00DC5466">
        <w:rPr>
          <w:rFonts w:asciiTheme="majorHAnsi" w:eastAsia="Times New Roman" w:hAnsiTheme="majorHAnsi" w:cs="Times New Roman"/>
          <w:kern w:val="0"/>
          <w:lang w:eastAsia="en-GB"/>
          <w14:ligatures w14:val="none"/>
        </w:rPr>
        <w:t xml:space="preserve">Cosmides, L., &amp; Tooby, J. (1996). </w:t>
      </w:r>
      <w:r w:rsidRPr="00DC5466">
        <w:rPr>
          <w:rFonts w:asciiTheme="majorHAnsi" w:eastAsia="Times New Roman" w:hAnsiTheme="majorHAnsi" w:cs="Times New Roman"/>
          <w:i/>
          <w:iCs/>
          <w:kern w:val="0"/>
          <w:lang w:eastAsia="en-GB"/>
          <w14:ligatures w14:val="none"/>
        </w:rPr>
        <w:t>Cognition</w:t>
      </w:r>
      <w:r w:rsidRPr="00DC5466">
        <w:rPr>
          <w:rFonts w:asciiTheme="majorHAnsi" w:eastAsia="Times New Roman" w:hAnsiTheme="majorHAnsi" w:cs="Times New Roman"/>
          <w:kern w:val="0"/>
          <w:lang w:eastAsia="en-GB"/>
          <w14:ligatures w14:val="none"/>
        </w:rPr>
        <w:t>, 58(1), 1–73.</w:t>
      </w:r>
    </w:p>
    <w:p w14:paraId="498EA4A1" w14:textId="77777777" w:rsidR="00691E15" w:rsidRPr="00DC5466" w:rsidRDefault="00691E15" w:rsidP="00691E15">
      <w:pPr>
        <w:numPr>
          <w:ilvl w:val="0"/>
          <w:numId w:val="8"/>
        </w:numPr>
        <w:spacing w:before="100" w:beforeAutospacing="1" w:after="100" w:afterAutospacing="1" w:line="240" w:lineRule="auto"/>
        <w:rPr>
          <w:rFonts w:asciiTheme="majorHAnsi" w:eastAsia="Times New Roman" w:hAnsiTheme="majorHAnsi" w:cs="Times New Roman"/>
          <w:kern w:val="0"/>
          <w:lang w:eastAsia="en-GB"/>
          <w14:ligatures w14:val="none"/>
        </w:rPr>
      </w:pPr>
      <w:r w:rsidRPr="00DC5466">
        <w:rPr>
          <w:rFonts w:asciiTheme="majorHAnsi" w:eastAsia="Times New Roman" w:hAnsiTheme="majorHAnsi" w:cs="Times New Roman"/>
          <w:kern w:val="0"/>
          <w:lang w:eastAsia="en-GB"/>
          <w14:ligatures w14:val="none"/>
        </w:rPr>
        <w:t xml:space="preserve">Dhami, M. K., Careless, J., &amp; Manders, C. (2015). </w:t>
      </w:r>
      <w:r w:rsidRPr="00DC5466">
        <w:rPr>
          <w:rFonts w:asciiTheme="majorHAnsi" w:eastAsia="Times New Roman" w:hAnsiTheme="majorHAnsi" w:cs="Times New Roman"/>
          <w:i/>
          <w:iCs/>
          <w:kern w:val="0"/>
          <w:lang w:eastAsia="en-GB"/>
          <w14:ligatures w14:val="none"/>
        </w:rPr>
        <w:t>Evaluation of ACH Method</w:t>
      </w:r>
      <w:r w:rsidRPr="00DC5466">
        <w:rPr>
          <w:rFonts w:asciiTheme="majorHAnsi" w:eastAsia="Times New Roman" w:hAnsiTheme="majorHAnsi" w:cs="Times New Roman"/>
          <w:kern w:val="0"/>
          <w:lang w:eastAsia="en-GB"/>
          <w14:ligatures w14:val="none"/>
        </w:rPr>
        <w:t>.</w:t>
      </w:r>
    </w:p>
    <w:p w14:paraId="004EA3B0" w14:textId="77777777" w:rsidR="00691E15" w:rsidRPr="00DC5466" w:rsidRDefault="00691E15" w:rsidP="00691E15">
      <w:pPr>
        <w:numPr>
          <w:ilvl w:val="0"/>
          <w:numId w:val="8"/>
        </w:numPr>
        <w:spacing w:before="100" w:beforeAutospacing="1" w:after="100" w:afterAutospacing="1" w:line="240" w:lineRule="auto"/>
        <w:rPr>
          <w:rFonts w:asciiTheme="majorHAnsi" w:eastAsia="Times New Roman" w:hAnsiTheme="majorHAnsi" w:cs="Times New Roman"/>
          <w:kern w:val="0"/>
          <w:lang w:eastAsia="en-GB"/>
          <w14:ligatures w14:val="none"/>
        </w:rPr>
      </w:pPr>
      <w:r w:rsidRPr="00DC5466">
        <w:rPr>
          <w:rFonts w:asciiTheme="majorHAnsi" w:eastAsia="Times New Roman" w:hAnsiTheme="majorHAnsi" w:cs="Times New Roman"/>
          <w:kern w:val="0"/>
          <w:lang w:eastAsia="en-GB"/>
          <w14:ligatures w14:val="none"/>
        </w:rPr>
        <w:t xml:space="preserve">Gigerenzer, G., &amp; Hoffrage, U. (1995). </w:t>
      </w:r>
      <w:r w:rsidRPr="00DC5466">
        <w:rPr>
          <w:rFonts w:asciiTheme="majorHAnsi" w:eastAsia="Times New Roman" w:hAnsiTheme="majorHAnsi" w:cs="Times New Roman"/>
          <w:i/>
          <w:iCs/>
          <w:kern w:val="0"/>
          <w:lang w:eastAsia="en-GB"/>
          <w14:ligatures w14:val="none"/>
        </w:rPr>
        <w:t>Psychological Review</w:t>
      </w:r>
      <w:r w:rsidRPr="00DC5466">
        <w:rPr>
          <w:rFonts w:asciiTheme="majorHAnsi" w:eastAsia="Times New Roman" w:hAnsiTheme="majorHAnsi" w:cs="Times New Roman"/>
          <w:kern w:val="0"/>
          <w:lang w:eastAsia="en-GB"/>
          <w14:ligatures w14:val="none"/>
        </w:rPr>
        <w:t>, 102(4), 684–704.</w:t>
      </w:r>
    </w:p>
    <w:p w14:paraId="63EA3954" w14:textId="77777777" w:rsidR="00691E15" w:rsidRPr="00DC5466" w:rsidRDefault="00691E15" w:rsidP="00691E15">
      <w:pPr>
        <w:numPr>
          <w:ilvl w:val="0"/>
          <w:numId w:val="8"/>
        </w:numPr>
        <w:spacing w:before="100" w:beforeAutospacing="1" w:after="100" w:afterAutospacing="1" w:line="240" w:lineRule="auto"/>
        <w:rPr>
          <w:rFonts w:asciiTheme="majorHAnsi" w:eastAsia="Times New Roman" w:hAnsiTheme="majorHAnsi" w:cs="Times New Roman"/>
          <w:kern w:val="0"/>
          <w:lang w:eastAsia="en-GB"/>
          <w14:ligatures w14:val="none"/>
        </w:rPr>
      </w:pPr>
      <w:r w:rsidRPr="00DC5466">
        <w:rPr>
          <w:rFonts w:asciiTheme="majorHAnsi" w:eastAsia="Times New Roman" w:hAnsiTheme="majorHAnsi" w:cs="Times New Roman"/>
          <w:kern w:val="0"/>
          <w:lang w:eastAsia="en-GB"/>
          <w14:ligatures w14:val="none"/>
        </w:rPr>
        <w:t xml:space="preserve">Heuer, R. J. (1999). </w:t>
      </w:r>
      <w:r w:rsidRPr="00DC5466">
        <w:rPr>
          <w:rFonts w:asciiTheme="majorHAnsi" w:eastAsia="Times New Roman" w:hAnsiTheme="majorHAnsi" w:cs="Times New Roman"/>
          <w:i/>
          <w:iCs/>
          <w:kern w:val="0"/>
          <w:lang w:eastAsia="en-GB"/>
          <w14:ligatures w14:val="none"/>
        </w:rPr>
        <w:t>Psychology of Intelligence Analysis</w:t>
      </w:r>
      <w:r w:rsidRPr="00DC5466">
        <w:rPr>
          <w:rFonts w:asciiTheme="majorHAnsi" w:eastAsia="Times New Roman" w:hAnsiTheme="majorHAnsi" w:cs="Times New Roman"/>
          <w:kern w:val="0"/>
          <w:lang w:eastAsia="en-GB"/>
          <w14:ligatures w14:val="none"/>
        </w:rPr>
        <w:t>.</w:t>
      </w:r>
    </w:p>
    <w:p w14:paraId="2BA633AB" w14:textId="77777777" w:rsidR="00691E15" w:rsidRPr="00DC5466" w:rsidRDefault="00691E15" w:rsidP="00691E15">
      <w:pPr>
        <w:numPr>
          <w:ilvl w:val="0"/>
          <w:numId w:val="8"/>
        </w:numPr>
        <w:spacing w:before="100" w:beforeAutospacing="1" w:after="100" w:afterAutospacing="1" w:line="240" w:lineRule="auto"/>
        <w:rPr>
          <w:rFonts w:asciiTheme="majorHAnsi" w:eastAsia="Times New Roman" w:hAnsiTheme="majorHAnsi" w:cs="Times New Roman"/>
          <w:kern w:val="0"/>
          <w:lang w:eastAsia="en-GB"/>
          <w14:ligatures w14:val="none"/>
        </w:rPr>
      </w:pPr>
      <w:r w:rsidRPr="00DC5466">
        <w:rPr>
          <w:rFonts w:asciiTheme="majorHAnsi" w:eastAsia="Times New Roman" w:hAnsiTheme="majorHAnsi" w:cs="Times New Roman"/>
          <w:kern w:val="0"/>
          <w:lang w:eastAsia="en-GB"/>
          <w14:ligatures w14:val="none"/>
        </w:rPr>
        <w:t xml:space="preserve">Heuer, R. J., &amp; Pherson, R. H. (2010). </w:t>
      </w:r>
      <w:r w:rsidRPr="00DC5466">
        <w:rPr>
          <w:rFonts w:asciiTheme="majorHAnsi" w:eastAsia="Times New Roman" w:hAnsiTheme="majorHAnsi" w:cs="Times New Roman"/>
          <w:i/>
          <w:iCs/>
          <w:kern w:val="0"/>
          <w:lang w:eastAsia="en-GB"/>
          <w14:ligatures w14:val="none"/>
        </w:rPr>
        <w:t>Structured Analytic Techniques</w:t>
      </w:r>
      <w:r w:rsidRPr="00DC5466">
        <w:rPr>
          <w:rFonts w:asciiTheme="majorHAnsi" w:eastAsia="Times New Roman" w:hAnsiTheme="majorHAnsi" w:cs="Times New Roman"/>
          <w:kern w:val="0"/>
          <w:lang w:eastAsia="en-GB"/>
          <w14:ligatures w14:val="none"/>
        </w:rPr>
        <w:t>.</w:t>
      </w:r>
    </w:p>
    <w:p w14:paraId="2218FB6B" w14:textId="77777777" w:rsidR="00691E15" w:rsidRPr="00DC5466" w:rsidRDefault="00691E15" w:rsidP="00691E15">
      <w:pPr>
        <w:numPr>
          <w:ilvl w:val="0"/>
          <w:numId w:val="8"/>
        </w:numPr>
        <w:spacing w:before="100" w:beforeAutospacing="1" w:after="100" w:afterAutospacing="1" w:line="240" w:lineRule="auto"/>
        <w:rPr>
          <w:rFonts w:asciiTheme="majorHAnsi" w:eastAsia="Times New Roman" w:hAnsiTheme="majorHAnsi" w:cs="Times New Roman"/>
          <w:kern w:val="0"/>
          <w:lang w:eastAsia="en-GB"/>
          <w14:ligatures w14:val="none"/>
        </w:rPr>
      </w:pPr>
      <w:r w:rsidRPr="00DC5466">
        <w:rPr>
          <w:rFonts w:asciiTheme="majorHAnsi" w:eastAsia="Times New Roman" w:hAnsiTheme="majorHAnsi" w:cs="Times New Roman"/>
          <w:kern w:val="0"/>
          <w:lang w:eastAsia="en-GB"/>
          <w14:ligatures w14:val="none"/>
        </w:rPr>
        <w:t xml:space="preserve">Kahneman, D., &amp; Klein, G. (2009). </w:t>
      </w:r>
      <w:r w:rsidRPr="00DC5466">
        <w:rPr>
          <w:rFonts w:asciiTheme="majorHAnsi" w:eastAsia="Times New Roman" w:hAnsiTheme="majorHAnsi" w:cs="Times New Roman"/>
          <w:i/>
          <w:iCs/>
          <w:kern w:val="0"/>
          <w:lang w:eastAsia="en-GB"/>
          <w14:ligatures w14:val="none"/>
        </w:rPr>
        <w:t>American Psychologist</w:t>
      </w:r>
      <w:r w:rsidRPr="00DC5466">
        <w:rPr>
          <w:rFonts w:asciiTheme="majorHAnsi" w:eastAsia="Times New Roman" w:hAnsiTheme="majorHAnsi" w:cs="Times New Roman"/>
          <w:kern w:val="0"/>
          <w:lang w:eastAsia="en-GB"/>
          <w14:ligatures w14:val="none"/>
        </w:rPr>
        <w:t>, 64(6), 515–526.</w:t>
      </w:r>
    </w:p>
    <w:p w14:paraId="3371F89C" w14:textId="77777777" w:rsidR="00691E15" w:rsidRPr="00DC5466" w:rsidRDefault="00691E15" w:rsidP="00691E15">
      <w:pPr>
        <w:numPr>
          <w:ilvl w:val="0"/>
          <w:numId w:val="8"/>
        </w:numPr>
        <w:spacing w:before="100" w:beforeAutospacing="1" w:after="100" w:afterAutospacing="1" w:line="240" w:lineRule="auto"/>
        <w:rPr>
          <w:rFonts w:asciiTheme="majorHAnsi" w:eastAsia="Times New Roman" w:hAnsiTheme="majorHAnsi" w:cs="Times New Roman"/>
          <w:kern w:val="0"/>
          <w:lang w:eastAsia="en-GB"/>
          <w14:ligatures w14:val="none"/>
        </w:rPr>
      </w:pPr>
      <w:r w:rsidRPr="00DC5466">
        <w:rPr>
          <w:rFonts w:asciiTheme="majorHAnsi" w:eastAsia="Times New Roman" w:hAnsiTheme="majorHAnsi" w:cs="Times New Roman"/>
          <w:kern w:val="0"/>
          <w:lang w:eastAsia="en-GB"/>
          <w14:ligatures w14:val="none"/>
        </w:rPr>
        <w:t xml:space="preserve">Kahneman, D., &amp; Tversky, A. (1973). </w:t>
      </w:r>
      <w:r w:rsidRPr="00DC5466">
        <w:rPr>
          <w:rFonts w:asciiTheme="majorHAnsi" w:eastAsia="Times New Roman" w:hAnsiTheme="majorHAnsi" w:cs="Times New Roman"/>
          <w:i/>
          <w:iCs/>
          <w:kern w:val="0"/>
          <w:lang w:eastAsia="en-GB"/>
          <w14:ligatures w14:val="none"/>
        </w:rPr>
        <w:t>Psychological Review</w:t>
      </w:r>
      <w:r w:rsidRPr="00DC5466">
        <w:rPr>
          <w:rFonts w:asciiTheme="majorHAnsi" w:eastAsia="Times New Roman" w:hAnsiTheme="majorHAnsi" w:cs="Times New Roman"/>
          <w:kern w:val="0"/>
          <w:lang w:eastAsia="en-GB"/>
          <w14:ligatures w14:val="none"/>
        </w:rPr>
        <w:t>, 80(4), 237–251.</w:t>
      </w:r>
    </w:p>
    <w:p w14:paraId="365B501D" w14:textId="77777777" w:rsidR="00691E15" w:rsidRPr="00DC5466" w:rsidRDefault="00691E15" w:rsidP="00691E15">
      <w:pPr>
        <w:numPr>
          <w:ilvl w:val="0"/>
          <w:numId w:val="8"/>
        </w:numPr>
        <w:spacing w:before="100" w:beforeAutospacing="1" w:after="100" w:afterAutospacing="1" w:line="240" w:lineRule="auto"/>
        <w:rPr>
          <w:rFonts w:asciiTheme="majorHAnsi" w:eastAsia="Times New Roman" w:hAnsiTheme="majorHAnsi" w:cs="Times New Roman"/>
          <w:kern w:val="0"/>
          <w:lang w:eastAsia="en-GB"/>
          <w14:ligatures w14:val="none"/>
        </w:rPr>
      </w:pPr>
      <w:r w:rsidRPr="00DC5466">
        <w:rPr>
          <w:rFonts w:asciiTheme="majorHAnsi" w:eastAsia="Times New Roman" w:hAnsiTheme="majorHAnsi" w:cs="Times New Roman"/>
          <w:kern w:val="0"/>
          <w:lang w:eastAsia="en-GB"/>
          <w14:ligatures w14:val="none"/>
        </w:rPr>
        <w:t xml:space="preserve">Klein, G. (2007). </w:t>
      </w:r>
      <w:r w:rsidRPr="00DC5466">
        <w:rPr>
          <w:rFonts w:asciiTheme="majorHAnsi" w:eastAsia="Times New Roman" w:hAnsiTheme="majorHAnsi" w:cs="Times New Roman"/>
          <w:i/>
          <w:iCs/>
          <w:kern w:val="0"/>
          <w:lang w:eastAsia="en-GB"/>
          <w14:ligatures w14:val="none"/>
        </w:rPr>
        <w:t>Insightful Decision Making</w:t>
      </w:r>
      <w:r w:rsidRPr="00DC5466">
        <w:rPr>
          <w:rFonts w:asciiTheme="majorHAnsi" w:eastAsia="Times New Roman" w:hAnsiTheme="majorHAnsi" w:cs="Times New Roman"/>
          <w:kern w:val="0"/>
          <w:lang w:eastAsia="en-GB"/>
          <w14:ligatures w14:val="none"/>
        </w:rPr>
        <w:t>.</w:t>
      </w:r>
    </w:p>
    <w:p w14:paraId="681D4166" w14:textId="77777777" w:rsidR="00691E15" w:rsidRPr="00DC5466" w:rsidRDefault="00691E15" w:rsidP="00691E15">
      <w:pPr>
        <w:numPr>
          <w:ilvl w:val="0"/>
          <w:numId w:val="8"/>
        </w:numPr>
        <w:spacing w:before="100" w:beforeAutospacing="1" w:after="100" w:afterAutospacing="1" w:line="240" w:lineRule="auto"/>
        <w:rPr>
          <w:rFonts w:asciiTheme="majorHAnsi" w:eastAsia="Times New Roman" w:hAnsiTheme="majorHAnsi" w:cs="Times New Roman"/>
          <w:kern w:val="0"/>
          <w:lang w:eastAsia="en-GB"/>
          <w14:ligatures w14:val="none"/>
        </w:rPr>
      </w:pPr>
      <w:r w:rsidRPr="00DC5466">
        <w:rPr>
          <w:rFonts w:asciiTheme="majorHAnsi" w:eastAsia="Times New Roman" w:hAnsiTheme="majorHAnsi" w:cs="Times New Roman"/>
          <w:kern w:val="0"/>
          <w:lang w:eastAsia="en-GB"/>
          <w14:ligatures w14:val="none"/>
        </w:rPr>
        <w:t xml:space="preserve">McDowell, C., &amp; Moxley, J. H. (2016). </w:t>
      </w:r>
      <w:r w:rsidRPr="00DC5466">
        <w:rPr>
          <w:rFonts w:asciiTheme="majorHAnsi" w:eastAsia="Times New Roman" w:hAnsiTheme="majorHAnsi" w:cs="Times New Roman"/>
          <w:i/>
          <w:iCs/>
          <w:kern w:val="0"/>
          <w:lang w:eastAsia="en-GB"/>
          <w14:ligatures w14:val="none"/>
        </w:rPr>
        <w:t>Journal of Intelligence Analysis</w:t>
      </w:r>
      <w:r w:rsidRPr="00DC5466">
        <w:rPr>
          <w:rFonts w:asciiTheme="majorHAnsi" w:eastAsia="Times New Roman" w:hAnsiTheme="majorHAnsi" w:cs="Times New Roman"/>
          <w:kern w:val="0"/>
          <w:lang w:eastAsia="en-GB"/>
          <w14:ligatures w14:val="none"/>
        </w:rPr>
        <w:t>.</w:t>
      </w:r>
    </w:p>
    <w:p w14:paraId="4562D03A" w14:textId="77777777" w:rsidR="00691E15" w:rsidRPr="00DC5466" w:rsidRDefault="00691E15" w:rsidP="00691E15">
      <w:pPr>
        <w:numPr>
          <w:ilvl w:val="0"/>
          <w:numId w:val="8"/>
        </w:numPr>
        <w:spacing w:before="100" w:beforeAutospacing="1" w:after="100" w:afterAutospacing="1" w:line="240" w:lineRule="auto"/>
        <w:rPr>
          <w:rFonts w:asciiTheme="majorHAnsi" w:eastAsia="Times New Roman" w:hAnsiTheme="majorHAnsi" w:cs="Times New Roman"/>
          <w:kern w:val="0"/>
          <w:lang w:eastAsia="en-GB"/>
          <w14:ligatures w14:val="none"/>
        </w:rPr>
      </w:pPr>
      <w:r w:rsidRPr="00DC5466">
        <w:rPr>
          <w:rFonts w:asciiTheme="majorHAnsi" w:eastAsia="Times New Roman" w:hAnsiTheme="majorHAnsi" w:cs="Times New Roman"/>
          <w:kern w:val="0"/>
          <w:lang w:eastAsia="en-GB"/>
          <w14:ligatures w14:val="none"/>
        </w:rPr>
        <w:t xml:space="preserve">Slovic, P., Fischhoff, B., &amp; Lichtenstein, S. (1980). In </w:t>
      </w:r>
      <w:r w:rsidRPr="00DC5466">
        <w:rPr>
          <w:rFonts w:asciiTheme="majorHAnsi" w:eastAsia="Times New Roman" w:hAnsiTheme="majorHAnsi" w:cs="Times New Roman"/>
          <w:i/>
          <w:iCs/>
          <w:kern w:val="0"/>
          <w:lang w:eastAsia="en-GB"/>
          <w14:ligatures w14:val="none"/>
        </w:rPr>
        <w:t>Societal Risk Assessment</w:t>
      </w:r>
      <w:r w:rsidRPr="00DC5466">
        <w:rPr>
          <w:rFonts w:asciiTheme="majorHAnsi" w:eastAsia="Times New Roman" w:hAnsiTheme="majorHAnsi" w:cs="Times New Roman"/>
          <w:kern w:val="0"/>
          <w:lang w:eastAsia="en-GB"/>
          <w14:ligatures w14:val="none"/>
        </w:rPr>
        <w:t>.</w:t>
      </w:r>
    </w:p>
    <w:p w14:paraId="7ADB29AB" w14:textId="77777777" w:rsidR="00691E15" w:rsidRPr="00DC5466" w:rsidRDefault="00691E15" w:rsidP="00691E15">
      <w:pPr>
        <w:numPr>
          <w:ilvl w:val="0"/>
          <w:numId w:val="8"/>
        </w:numPr>
        <w:spacing w:before="100" w:beforeAutospacing="1" w:after="100" w:afterAutospacing="1" w:line="240" w:lineRule="auto"/>
        <w:rPr>
          <w:rFonts w:asciiTheme="majorHAnsi" w:eastAsia="Times New Roman" w:hAnsiTheme="majorHAnsi" w:cs="Times New Roman"/>
          <w:kern w:val="0"/>
          <w:lang w:eastAsia="en-GB"/>
          <w14:ligatures w14:val="none"/>
        </w:rPr>
      </w:pPr>
      <w:r w:rsidRPr="00DC5466">
        <w:rPr>
          <w:rFonts w:asciiTheme="majorHAnsi" w:eastAsia="Times New Roman" w:hAnsiTheme="majorHAnsi" w:cs="Times New Roman"/>
          <w:kern w:val="0"/>
          <w:lang w:eastAsia="en-GB"/>
          <w14:ligatures w14:val="none"/>
        </w:rPr>
        <w:t xml:space="preserve">Tetlock, P. E. (2005). </w:t>
      </w:r>
      <w:r w:rsidRPr="00DC5466">
        <w:rPr>
          <w:rFonts w:asciiTheme="majorHAnsi" w:eastAsia="Times New Roman" w:hAnsiTheme="majorHAnsi" w:cs="Times New Roman"/>
          <w:i/>
          <w:iCs/>
          <w:kern w:val="0"/>
          <w:lang w:eastAsia="en-GB"/>
          <w14:ligatures w14:val="none"/>
        </w:rPr>
        <w:t>Expert Political Judgment</w:t>
      </w:r>
      <w:r w:rsidRPr="00DC5466">
        <w:rPr>
          <w:rFonts w:asciiTheme="majorHAnsi" w:eastAsia="Times New Roman" w:hAnsiTheme="majorHAnsi" w:cs="Times New Roman"/>
          <w:kern w:val="0"/>
          <w:lang w:eastAsia="en-GB"/>
          <w14:ligatures w14:val="none"/>
        </w:rPr>
        <w:t>.</w:t>
      </w:r>
    </w:p>
    <w:p w14:paraId="44DA74D7" w14:textId="77777777" w:rsidR="00691E15" w:rsidRPr="00DC5466" w:rsidRDefault="00691E15" w:rsidP="00691E15">
      <w:pPr>
        <w:numPr>
          <w:ilvl w:val="0"/>
          <w:numId w:val="8"/>
        </w:numPr>
        <w:spacing w:before="100" w:beforeAutospacing="1" w:after="100" w:afterAutospacing="1" w:line="240" w:lineRule="auto"/>
        <w:rPr>
          <w:rFonts w:asciiTheme="majorHAnsi" w:eastAsia="Times New Roman" w:hAnsiTheme="majorHAnsi" w:cs="Times New Roman"/>
          <w:kern w:val="0"/>
          <w:lang w:eastAsia="en-GB"/>
          <w14:ligatures w14:val="none"/>
        </w:rPr>
      </w:pPr>
      <w:r w:rsidRPr="00DC5466">
        <w:rPr>
          <w:rFonts w:asciiTheme="majorHAnsi" w:eastAsia="Times New Roman" w:hAnsiTheme="majorHAnsi" w:cs="Times New Roman"/>
          <w:kern w:val="0"/>
          <w:lang w:eastAsia="en-GB"/>
          <w14:ligatures w14:val="none"/>
        </w:rPr>
        <w:t xml:space="preserve">Tetlock, P. E., &amp; Gardner, D. (2015). </w:t>
      </w:r>
      <w:r w:rsidRPr="00DC5466">
        <w:rPr>
          <w:rFonts w:asciiTheme="majorHAnsi" w:eastAsia="Times New Roman" w:hAnsiTheme="majorHAnsi" w:cs="Times New Roman"/>
          <w:i/>
          <w:iCs/>
          <w:kern w:val="0"/>
          <w:lang w:eastAsia="en-GB"/>
          <w14:ligatures w14:val="none"/>
        </w:rPr>
        <w:t>Superforecasting</w:t>
      </w:r>
      <w:r w:rsidRPr="00DC5466">
        <w:rPr>
          <w:rFonts w:asciiTheme="majorHAnsi" w:eastAsia="Times New Roman" w:hAnsiTheme="majorHAnsi" w:cs="Times New Roman"/>
          <w:kern w:val="0"/>
          <w:lang w:eastAsia="en-GB"/>
          <w14:ligatures w14:val="none"/>
        </w:rPr>
        <w:t>.</w:t>
      </w:r>
    </w:p>
    <w:p w14:paraId="0BC12F5B" w14:textId="77777777" w:rsidR="00691E15" w:rsidRPr="00DC5466" w:rsidRDefault="00691E15" w:rsidP="00691E15">
      <w:pPr>
        <w:numPr>
          <w:ilvl w:val="0"/>
          <w:numId w:val="8"/>
        </w:numPr>
        <w:spacing w:before="100" w:beforeAutospacing="1" w:after="100" w:afterAutospacing="1" w:line="240" w:lineRule="auto"/>
        <w:rPr>
          <w:rFonts w:asciiTheme="majorHAnsi" w:eastAsia="Times New Roman" w:hAnsiTheme="majorHAnsi" w:cs="Times New Roman"/>
          <w:kern w:val="0"/>
          <w:lang w:eastAsia="en-GB"/>
          <w14:ligatures w14:val="none"/>
        </w:rPr>
      </w:pPr>
      <w:r w:rsidRPr="00DC5466">
        <w:rPr>
          <w:rFonts w:asciiTheme="majorHAnsi" w:eastAsia="Times New Roman" w:hAnsiTheme="majorHAnsi" w:cs="Times New Roman"/>
          <w:kern w:val="0"/>
          <w:lang w:eastAsia="en-GB"/>
          <w14:ligatures w14:val="none"/>
        </w:rPr>
        <w:t xml:space="preserve">Tversky, A., &amp; Kahneman, D. (1983). </w:t>
      </w:r>
      <w:r w:rsidRPr="00DC5466">
        <w:rPr>
          <w:rFonts w:asciiTheme="majorHAnsi" w:eastAsia="Times New Roman" w:hAnsiTheme="majorHAnsi" w:cs="Times New Roman"/>
          <w:i/>
          <w:iCs/>
          <w:kern w:val="0"/>
          <w:lang w:eastAsia="en-GB"/>
          <w14:ligatures w14:val="none"/>
        </w:rPr>
        <w:t>Psychological Review</w:t>
      </w:r>
      <w:r w:rsidRPr="00DC5466">
        <w:rPr>
          <w:rFonts w:asciiTheme="majorHAnsi" w:eastAsia="Times New Roman" w:hAnsiTheme="majorHAnsi" w:cs="Times New Roman"/>
          <w:kern w:val="0"/>
          <w:lang w:eastAsia="en-GB"/>
          <w14:ligatures w14:val="none"/>
        </w:rPr>
        <w:t>, 90(4), 293–315.</w:t>
      </w:r>
    </w:p>
    <w:p w14:paraId="0D4261F8" w14:textId="77777777" w:rsidR="00691E15" w:rsidRPr="00DC5466" w:rsidRDefault="00691E15" w:rsidP="00691E15">
      <w:pPr>
        <w:numPr>
          <w:ilvl w:val="0"/>
          <w:numId w:val="8"/>
        </w:numPr>
        <w:spacing w:before="100" w:beforeAutospacing="1" w:after="100" w:afterAutospacing="1" w:line="240" w:lineRule="auto"/>
        <w:rPr>
          <w:rFonts w:asciiTheme="majorHAnsi" w:eastAsia="Times New Roman" w:hAnsiTheme="majorHAnsi" w:cs="Times New Roman"/>
          <w:kern w:val="0"/>
          <w:lang w:eastAsia="en-GB"/>
          <w14:ligatures w14:val="none"/>
        </w:rPr>
      </w:pPr>
      <w:r w:rsidRPr="00DC5466">
        <w:rPr>
          <w:rFonts w:asciiTheme="majorHAnsi" w:eastAsia="Times New Roman" w:hAnsiTheme="majorHAnsi" w:cs="Times New Roman"/>
          <w:kern w:val="0"/>
          <w:lang w:eastAsia="en-GB"/>
          <w14:ligatures w14:val="none"/>
        </w:rPr>
        <w:t xml:space="preserve">Zenko, M. (2015). </w:t>
      </w:r>
      <w:r w:rsidRPr="00DC5466">
        <w:rPr>
          <w:rFonts w:asciiTheme="majorHAnsi" w:eastAsia="Times New Roman" w:hAnsiTheme="majorHAnsi" w:cs="Times New Roman"/>
          <w:i/>
          <w:iCs/>
          <w:kern w:val="0"/>
          <w:lang w:eastAsia="en-GB"/>
          <w14:ligatures w14:val="none"/>
        </w:rPr>
        <w:t>Red Team: How to Succeed by Thinking Like the Enemy.</w:t>
      </w:r>
      <w:r w:rsidRPr="00DC5466">
        <w:rPr>
          <w:rFonts w:asciiTheme="majorHAnsi" w:eastAsia="Times New Roman" w:hAnsiTheme="majorHAnsi" w:cs="Times New Roman"/>
          <w:kern w:val="0"/>
          <w:lang w:eastAsia="en-GB"/>
          <w14:ligatures w14:val="none"/>
        </w:rPr>
        <w:t xml:space="preserve"> New York: Basic Books.</w:t>
      </w:r>
    </w:p>
    <w:p w14:paraId="64D6406D" w14:textId="77777777" w:rsidR="000C5AE6" w:rsidRPr="00DC5466" w:rsidRDefault="000C5AE6">
      <w:pPr>
        <w:rPr>
          <w:rFonts w:asciiTheme="majorHAnsi" w:hAnsiTheme="majorHAnsi"/>
        </w:rPr>
      </w:pPr>
    </w:p>
    <w:sectPr w:rsidR="000C5AE6" w:rsidRPr="00DC54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247FA"/>
    <w:multiLevelType w:val="multilevel"/>
    <w:tmpl w:val="2ECC9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95995"/>
    <w:multiLevelType w:val="multilevel"/>
    <w:tmpl w:val="E2267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8C648E"/>
    <w:multiLevelType w:val="multilevel"/>
    <w:tmpl w:val="B51EB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B44F4F"/>
    <w:multiLevelType w:val="multilevel"/>
    <w:tmpl w:val="8F6A7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D62AE3"/>
    <w:multiLevelType w:val="multilevel"/>
    <w:tmpl w:val="11462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A412AE"/>
    <w:multiLevelType w:val="multilevel"/>
    <w:tmpl w:val="80F6C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A60988"/>
    <w:multiLevelType w:val="multilevel"/>
    <w:tmpl w:val="CC880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DF1B45"/>
    <w:multiLevelType w:val="multilevel"/>
    <w:tmpl w:val="A712F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A10AF3"/>
    <w:multiLevelType w:val="multilevel"/>
    <w:tmpl w:val="7ABA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FC2A0C"/>
    <w:multiLevelType w:val="multilevel"/>
    <w:tmpl w:val="95183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811ED3"/>
    <w:multiLevelType w:val="multilevel"/>
    <w:tmpl w:val="6FFA60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984702198">
    <w:abstractNumId w:val="6"/>
  </w:num>
  <w:num w:numId="2" w16cid:durableId="957641659">
    <w:abstractNumId w:val="2"/>
  </w:num>
  <w:num w:numId="3" w16cid:durableId="1185096234">
    <w:abstractNumId w:val="3"/>
  </w:num>
  <w:num w:numId="4" w16cid:durableId="1320115890">
    <w:abstractNumId w:val="9"/>
  </w:num>
  <w:num w:numId="5" w16cid:durableId="1830292708">
    <w:abstractNumId w:val="10"/>
  </w:num>
  <w:num w:numId="6" w16cid:durableId="1879466879">
    <w:abstractNumId w:val="5"/>
  </w:num>
  <w:num w:numId="7" w16cid:durableId="1293825214">
    <w:abstractNumId w:val="8"/>
  </w:num>
  <w:num w:numId="8" w16cid:durableId="127943714">
    <w:abstractNumId w:val="0"/>
  </w:num>
  <w:num w:numId="9" w16cid:durableId="879589308">
    <w:abstractNumId w:val="4"/>
  </w:num>
  <w:num w:numId="10" w16cid:durableId="109207301">
    <w:abstractNumId w:val="7"/>
  </w:num>
  <w:num w:numId="11" w16cid:durableId="13494545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E15"/>
    <w:rsid w:val="000902C1"/>
    <w:rsid w:val="000C5AE6"/>
    <w:rsid w:val="002F73B1"/>
    <w:rsid w:val="004E13B7"/>
    <w:rsid w:val="00691E15"/>
    <w:rsid w:val="00C97652"/>
    <w:rsid w:val="00D82485"/>
    <w:rsid w:val="00DC5466"/>
    <w:rsid w:val="00FD63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A5982"/>
  <w15:chartTrackingRefBased/>
  <w15:docId w15:val="{F38A89C5-A0BA-4AEA-9D12-3AE3BC4C3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1E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1E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1E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1E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1E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1E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1E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1E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1E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1E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1E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1E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1E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1E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1E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1E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1E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1E15"/>
    <w:rPr>
      <w:rFonts w:eastAsiaTheme="majorEastAsia" w:cstheme="majorBidi"/>
      <w:color w:val="272727" w:themeColor="text1" w:themeTint="D8"/>
    </w:rPr>
  </w:style>
  <w:style w:type="paragraph" w:styleId="Title">
    <w:name w:val="Title"/>
    <w:basedOn w:val="Normal"/>
    <w:next w:val="Normal"/>
    <w:link w:val="TitleChar"/>
    <w:uiPriority w:val="10"/>
    <w:qFormat/>
    <w:rsid w:val="00691E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1E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1E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1E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1E15"/>
    <w:pPr>
      <w:spacing w:before="160"/>
      <w:jc w:val="center"/>
    </w:pPr>
    <w:rPr>
      <w:i/>
      <w:iCs/>
      <w:color w:val="404040" w:themeColor="text1" w:themeTint="BF"/>
    </w:rPr>
  </w:style>
  <w:style w:type="character" w:customStyle="1" w:styleId="QuoteChar">
    <w:name w:val="Quote Char"/>
    <w:basedOn w:val="DefaultParagraphFont"/>
    <w:link w:val="Quote"/>
    <w:uiPriority w:val="29"/>
    <w:rsid w:val="00691E15"/>
    <w:rPr>
      <w:i/>
      <w:iCs/>
      <w:color w:val="404040" w:themeColor="text1" w:themeTint="BF"/>
    </w:rPr>
  </w:style>
  <w:style w:type="paragraph" w:styleId="ListParagraph">
    <w:name w:val="List Paragraph"/>
    <w:basedOn w:val="Normal"/>
    <w:uiPriority w:val="34"/>
    <w:qFormat/>
    <w:rsid w:val="00691E15"/>
    <w:pPr>
      <w:ind w:left="720"/>
      <w:contextualSpacing/>
    </w:pPr>
  </w:style>
  <w:style w:type="character" w:styleId="IntenseEmphasis">
    <w:name w:val="Intense Emphasis"/>
    <w:basedOn w:val="DefaultParagraphFont"/>
    <w:uiPriority w:val="21"/>
    <w:qFormat/>
    <w:rsid w:val="00691E15"/>
    <w:rPr>
      <w:i/>
      <w:iCs/>
      <w:color w:val="0F4761" w:themeColor="accent1" w:themeShade="BF"/>
    </w:rPr>
  </w:style>
  <w:style w:type="paragraph" w:styleId="IntenseQuote">
    <w:name w:val="Intense Quote"/>
    <w:basedOn w:val="Normal"/>
    <w:next w:val="Normal"/>
    <w:link w:val="IntenseQuoteChar"/>
    <w:uiPriority w:val="30"/>
    <w:qFormat/>
    <w:rsid w:val="00691E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1E15"/>
    <w:rPr>
      <w:i/>
      <w:iCs/>
      <w:color w:val="0F4761" w:themeColor="accent1" w:themeShade="BF"/>
    </w:rPr>
  </w:style>
  <w:style w:type="character" w:styleId="IntenseReference">
    <w:name w:val="Intense Reference"/>
    <w:basedOn w:val="DefaultParagraphFont"/>
    <w:uiPriority w:val="32"/>
    <w:qFormat/>
    <w:rsid w:val="00691E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03443">
      <w:bodyDiv w:val="1"/>
      <w:marLeft w:val="0"/>
      <w:marRight w:val="0"/>
      <w:marTop w:val="0"/>
      <w:marBottom w:val="0"/>
      <w:divBdr>
        <w:top w:val="none" w:sz="0" w:space="0" w:color="auto"/>
        <w:left w:val="none" w:sz="0" w:space="0" w:color="auto"/>
        <w:bottom w:val="none" w:sz="0" w:space="0" w:color="auto"/>
        <w:right w:val="none" w:sz="0" w:space="0" w:color="auto"/>
      </w:divBdr>
    </w:div>
    <w:div w:id="90006476">
      <w:bodyDiv w:val="1"/>
      <w:marLeft w:val="0"/>
      <w:marRight w:val="0"/>
      <w:marTop w:val="0"/>
      <w:marBottom w:val="0"/>
      <w:divBdr>
        <w:top w:val="none" w:sz="0" w:space="0" w:color="auto"/>
        <w:left w:val="none" w:sz="0" w:space="0" w:color="auto"/>
        <w:bottom w:val="none" w:sz="0" w:space="0" w:color="auto"/>
        <w:right w:val="none" w:sz="0" w:space="0" w:color="auto"/>
      </w:divBdr>
    </w:div>
    <w:div w:id="119495097">
      <w:bodyDiv w:val="1"/>
      <w:marLeft w:val="0"/>
      <w:marRight w:val="0"/>
      <w:marTop w:val="0"/>
      <w:marBottom w:val="0"/>
      <w:divBdr>
        <w:top w:val="none" w:sz="0" w:space="0" w:color="auto"/>
        <w:left w:val="none" w:sz="0" w:space="0" w:color="auto"/>
        <w:bottom w:val="none" w:sz="0" w:space="0" w:color="auto"/>
        <w:right w:val="none" w:sz="0" w:space="0" w:color="auto"/>
      </w:divBdr>
    </w:div>
    <w:div w:id="685982136">
      <w:bodyDiv w:val="1"/>
      <w:marLeft w:val="0"/>
      <w:marRight w:val="0"/>
      <w:marTop w:val="0"/>
      <w:marBottom w:val="0"/>
      <w:divBdr>
        <w:top w:val="none" w:sz="0" w:space="0" w:color="auto"/>
        <w:left w:val="none" w:sz="0" w:space="0" w:color="auto"/>
        <w:bottom w:val="none" w:sz="0" w:space="0" w:color="auto"/>
        <w:right w:val="none" w:sz="0" w:space="0" w:color="auto"/>
      </w:divBdr>
    </w:div>
    <w:div w:id="966475684">
      <w:bodyDiv w:val="1"/>
      <w:marLeft w:val="0"/>
      <w:marRight w:val="0"/>
      <w:marTop w:val="0"/>
      <w:marBottom w:val="0"/>
      <w:divBdr>
        <w:top w:val="none" w:sz="0" w:space="0" w:color="auto"/>
        <w:left w:val="none" w:sz="0" w:space="0" w:color="auto"/>
        <w:bottom w:val="none" w:sz="0" w:space="0" w:color="auto"/>
        <w:right w:val="none" w:sz="0" w:space="0" w:color="auto"/>
      </w:divBdr>
    </w:div>
    <w:div w:id="1738046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1080</Words>
  <Characters>6161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Mullany</dc:creator>
  <cp:keywords/>
  <dc:description/>
  <cp:lastModifiedBy>Patrick Mullany</cp:lastModifiedBy>
  <cp:revision>4</cp:revision>
  <dcterms:created xsi:type="dcterms:W3CDTF">2025-06-08T07:27:00Z</dcterms:created>
  <dcterms:modified xsi:type="dcterms:W3CDTF">2025-06-08T08:47:00Z</dcterms:modified>
</cp:coreProperties>
</file>