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560" w:lineRule="exact"/>
        <w:jc w:val="center"/>
        <w:textAlignment w:val="auto"/>
        <w:rPr>
          <w:rFonts w:hint="eastAsia" w:ascii="方正公文小标宋" w:hAnsi="方正公文小标宋" w:eastAsia="方正公文小标宋" w:cs="方正公文小标宋"/>
          <w:sz w:val="44"/>
          <w:szCs w:val="44"/>
          <w:lang w:val="en-US" w:eastAsia="zh-CN"/>
        </w:rPr>
      </w:pPr>
      <w:r>
        <w:rPr>
          <w:rFonts w:hint="eastAsia" w:ascii="方正公文小标宋" w:hAnsi="方正公文小标宋" w:eastAsia="方正公文小标宋" w:cs="方正公文小标宋"/>
          <w:sz w:val="44"/>
          <w:szCs w:val="44"/>
          <w:lang w:val="en-US" w:eastAsia="zh-CN"/>
        </w:rPr>
        <w:t>涉密</w:t>
      </w:r>
      <w:bookmarkStart w:id="0" w:name="_GoBack"/>
      <w:bookmarkEnd w:id="0"/>
      <w:r>
        <w:rPr>
          <w:rFonts w:hint="eastAsia" w:ascii="方正公文小标宋" w:hAnsi="方正公文小标宋" w:eastAsia="方正公文小标宋" w:cs="方正公文小标宋"/>
          <w:sz w:val="44"/>
          <w:szCs w:val="44"/>
        </w:rPr>
        <w:t>信息设备与部件</w:t>
      </w:r>
      <w:r>
        <w:rPr>
          <w:rFonts w:hint="eastAsia" w:ascii="方正公文小标宋" w:hAnsi="方正公文小标宋" w:eastAsia="方正公文小标宋" w:cs="方正公文小标宋"/>
          <w:sz w:val="44"/>
          <w:szCs w:val="44"/>
          <w:lang w:val="en-US" w:eastAsia="zh-CN"/>
        </w:rPr>
        <w:t>明细表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173" w:firstLineChars="62"/>
        <w:jc w:val="both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单位名称（章）: {unitName}</w:t>
      </w:r>
    </w:p>
    <w:tbl>
      <w:tblPr>
        <w:tblStyle w:val="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589"/>
        <w:gridCol w:w="1356"/>
        <w:gridCol w:w="856"/>
        <w:gridCol w:w="1443"/>
        <w:gridCol w:w="1507"/>
        <w:gridCol w:w="1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416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932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  <w:t>设备名称</w:t>
            </w:r>
          </w:p>
        </w:tc>
        <w:tc>
          <w:tcPr>
            <w:tcW w:w="795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  <w:t>品牌型号</w:t>
            </w:r>
          </w:p>
        </w:tc>
        <w:tc>
          <w:tcPr>
            <w:tcW w:w="502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  <w:t>密级</w:t>
            </w:r>
          </w:p>
        </w:tc>
        <w:tc>
          <w:tcPr>
            <w:tcW w:w="846" w:type="pct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  <w:t>序列号</w:t>
            </w:r>
          </w:p>
        </w:tc>
        <w:tc>
          <w:tcPr>
            <w:tcW w:w="884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  <w:t>特殊编号</w:t>
            </w:r>
          </w:p>
        </w:tc>
        <w:tc>
          <w:tcPr>
            <w:tcW w:w="622" w:type="pct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416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方正公文小标宋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{#tableList}{sort}</w:t>
            </w:r>
          </w:p>
        </w:tc>
        <w:tc>
          <w:tcPr>
            <w:tcW w:w="93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仿宋" w:hAnsi="仿宋" w:eastAsia="仿宋" w:cs="仿宋"/>
                <w:color w:val="A6A6A6" w:themeColor="background1" w:themeShade="A6"/>
                <w:kern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{deviceName}</w:t>
            </w:r>
          </w:p>
        </w:tc>
        <w:tc>
          <w:tcPr>
            <w:tcW w:w="795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color w:val="A6A6A6" w:themeColor="background1" w:themeShade="A6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{brandModel}</w:t>
            </w:r>
          </w:p>
        </w:tc>
        <w:tc>
          <w:tcPr>
            <w:tcW w:w="50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color w:val="A6A6A6" w:themeColor="background1" w:themeShade="A6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{securityClass}</w:t>
            </w:r>
          </w:p>
        </w:tc>
        <w:tc>
          <w:tcPr>
            <w:tcW w:w="846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color w:val="A6A6A6" w:themeColor="background1" w:themeShade="A6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{serialNumber}</w:t>
            </w:r>
          </w:p>
        </w:tc>
        <w:tc>
          <w:tcPr>
            <w:tcW w:w="88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eastAsia" w:ascii="仿宋" w:hAnsi="仿宋" w:eastAsia="仿宋" w:cs="仿宋"/>
                <w:color w:val="A6A6A6" w:themeColor="background1" w:themeShade="A6"/>
                <w:kern w:val="0"/>
                <w:sz w:val="24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{speciaNumber}</w:t>
            </w:r>
          </w:p>
        </w:tc>
        <w:tc>
          <w:tcPr>
            <w:tcW w:w="62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exact"/>
              <w:jc w:val="center"/>
              <w:textAlignment w:val="auto"/>
              <w:rPr>
                <w:rFonts w:hint="default" w:ascii="仿宋" w:hAnsi="仿宋" w:eastAsia="仿宋" w:cs="仿宋"/>
                <w:color w:val="A6A6A6" w:themeColor="background1" w:themeShade="A6"/>
                <w:kern w:val="0"/>
                <w:sz w:val="24"/>
                <w:lang w:val="en-US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lang w:val="en-US" w:eastAsia="zh-CN"/>
              </w:rPr>
              <w:t>{remarks}{/tableList}</w:t>
            </w:r>
          </w:p>
        </w:tc>
      </w:tr>
    </w:tbl>
    <w:p>
      <w:pPr>
        <w:widowControl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widowControl/>
        <w:jc w:val="left"/>
        <w:rPr>
          <w:rFonts w:hint="eastAsia" w:ascii="黑体" w:hAnsi="黑体" w:eastAsia="黑体" w:cs="黑体"/>
          <w:sz w:val="20"/>
          <w:szCs w:val="20"/>
        </w:rPr>
      </w:pPr>
      <w:r>
        <w:rPr>
          <w:rFonts w:hint="eastAsia" w:ascii="黑体" w:hAnsi="黑体" w:eastAsia="黑体" w:cs="黑体"/>
          <w:sz w:val="20"/>
          <w:szCs w:val="20"/>
        </w:rPr>
        <w:t>备注：</w:t>
      </w:r>
    </w:p>
    <w:p>
      <w:pPr>
        <w:widowControl/>
        <w:numPr>
          <w:ilvl w:val="0"/>
          <w:numId w:val="1"/>
        </w:numPr>
        <w:jc w:val="left"/>
        <w:rPr>
          <w:rFonts w:hint="eastAsia" w:ascii="仿宋" w:hAnsi="仿宋" w:eastAsia="仿宋" w:cs="仿宋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如销毁的介质种类数量较多，可续页填写。</w:t>
      </w:r>
    </w:p>
    <w:p>
      <w:pPr>
        <w:widowControl/>
        <w:numPr>
          <w:ilvl w:val="0"/>
          <w:numId w:val="1"/>
        </w:numPr>
        <w:jc w:val="left"/>
        <w:rPr>
          <w:rFonts w:hint="eastAsia" w:ascii="仿宋" w:hAnsi="仿宋" w:eastAsia="仿宋" w:cs="仿宋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涉密存储介质以序列号（SN号）为准，装箱按此明细表有序排列。若设备无序列号，则以特殊编号（涉密编号或资产编号）为准进行核对。</w:t>
      </w:r>
    </w:p>
    <w:p>
      <w:pPr>
        <w:widowControl/>
        <w:numPr>
          <w:ilvl w:val="0"/>
          <w:numId w:val="1"/>
        </w:numPr>
        <w:jc w:val="left"/>
        <w:rPr>
          <w:rFonts w:hint="default" w:ascii="仿宋" w:hAnsi="仿宋" w:eastAsia="仿宋" w:cs="仿宋"/>
          <w:sz w:val="20"/>
          <w:szCs w:val="20"/>
          <w:lang w:val="en-US" w:eastAsia="zh-CN"/>
        </w:rPr>
      </w:pPr>
      <w:r>
        <w:rPr>
          <w:rFonts w:hint="eastAsia" w:ascii="仿宋" w:hAnsi="仿宋" w:eastAsia="仿宋" w:cs="仿宋"/>
          <w:sz w:val="20"/>
          <w:szCs w:val="20"/>
          <w:lang w:val="en-US" w:eastAsia="zh-CN"/>
        </w:rPr>
        <w:t>明细表一式三份，单位自留一份，拆解（销毁）单位留存一份，陕西省保密技术服务中心备案一份，并提供一份电子文档（光盘）。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公文小标宋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CE57A3"/>
    <w:multiLevelType w:val="singleLevel"/>
    <w:tmpl w:val="FACE57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ZhZjk2ZmRhYzk2OTI4ZjU0NjMwMDcyZmI1OTE5ZTcifQ=="/>
  </w:docVars>
  <w:rsids>
    <w:rsidRoot w:val="544536CF"/>
    <w:rsid w:val="039E11BA"/>
    <w:rsid w:val="084A6CA8"/>
    <w:rsid w:val="11BF451F"/>
    <w:rsid w:val="1D083E1C"/>
    <w:rsid w:val="1EA36355"/>
    <w:rsid w:val="201E6DFF"/>
    <w:rsid w:val="210C7C53"/>
    <w:rsid w:val="2D0A2F40"/>
    <w:rsid w:val="2E3D31FA"/>
    <w:rsid w:val="344D7EC8"/>
    <w:rsid w:val="38D133E2"/>
    <w:rsid w:val="544536CF"/>
    <w:rsid w:val="56F14E7B"/>
    <w:rsid w:val="58983CC1"/>
    <w:rsid w:val="62894684"/>
    <w:rsid w:val="64D96AEB"/>
    <w:rsid w:val="6DDD15C6"/>
    <w:rsid w:val="74C0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after="120" w:afterLines="0" w:afterAutospacing="0"/>
    </w:p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210</Characters>
  <Lines>0</Lines>
  <Paragraphs>0</Paragraphs>
  <TotalTime>1</TotalTime>
  <ScaleCrop>false</ScaleCrop>
  <LinksUpToDate>false</LinksUpToDate>
  <CharactersWithSpaces>210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2023-05-30T03:38:00Z</dcterms:created>
  <dc:creator>a</dc:creator>
  <cp:lastModifiedBy>堺叔叔</cp:lastModifiedBy>
  <dcterms:modified xsi:type="dcterms:W3CDTF">2023-09-25T08:55:53Z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32B064022D2B44A7BFC9B2D68535A601_13</vt:lpwstr>
  </property>
</Properties>
</file>