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spacing w:line="300" w:lineRule="auto"/>
        <w:jc w:val="center"/>
        <w:rPr>
          <w:rFonts w:ascii="Times New Roman" w:hAnsi="Times New Roman" w:cs="Times New Roman"/>
          <w:sz w:val="24"/>
          <w:szCs w:val="24"/>
        </w:rPr>
      </w:pPr>
      <w:bookmarkStart w:id="3" w:name="_GoBack"/>
      <w:bookmarkEnd w:id="3"/>
      <w:r>
        <w:rPr>
          <w:rFonts w:ascii="Times New Roman" w:hAnsi="Times New Roman" w:cs="Times New Roman"/>
          <w:b/>
          <w:sz w:val="24"/>
          <w:szCs w:val="24"/>
        </w:rPr>
        <w:t>Responds to the reviewers’ comments and suggestions</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We sincerely appreciate the editors and reviewers for the valuable feedback on our manuscript. All of these comments have helped us significantly in improving the quality of our manuscript, and they are also essential guidance for our research. Based on your comments and suggestions, we have made extensive changes to the manuscript in the revised manuscript. We have highlighted the changes in the resubmitted manuscript in red color. The point-to-point responses are listed as follows.</w:t>
      </w:r>
    </w:p>
    <w:p>
      <w:pPr>
        <w:pStyle w:val="12"/>
        <w:spacing w:line="300" w:lineRule="auto"/>
        <w:jc w:val="both"/>
        <w:rPr>
          <w:rFonts w:ascii="Times New Roman" w:hAnsi="Times New Roman" w:cs="Times New Roman"/>
          <w:sz w:val="24"/>
          <w:szCs w:val="24"/>
        </w:rPr>
      </w:pP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 xml:space="preserve">Reviewer 2: </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1: “</w:t>
      </w:r>
      <w:r>
        <w:rPr>
          <w:rFonts w:ascii="Times New Roman" w:hAnsi="Times New Roman" w:cs="Times New Roman"/>
          <w:sz w:val="24"/>
          <w:szCs w:val="24"/>
        </w:rPr>
        <w:t>This paper proposes a new LASSO-BiLSTM-based ensemble learning approach for exchange rate forecasting. Overall the proposed method is proven effective and the manuscript is well-organized. Some comments are as follows:"</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Thank you very much for the careful review. These suggestions made a considerable contribution to the improvement of the paper. We have carefully studied these comments and made revisions that we hope will meet your approval. </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2: “</w:t>
      </w:r>
      <w:r>
        <w:rPr>
          <w:rFonts w:ascii="Times New Roman" w:hAnsi="Times New Roman" w:cs="Times New Roman"/>
          <w:sz w:val="24"/>
          <w:szCs w:val="24"/>
        </w:rPr>
        <w:t>This paper proposes the novel LASSO-BiLSTM-based ensemble learning method by integrating LASSO and BiLSTM to predict the USD/CNY exchange rate. Overall, the work is well prepared, which discussed the performances by comparing the proposed approach and benchmark models. The result is the former wins, but more discussion about the results should be added, such as (1) why the proposed approach can outperform the benchmarks, and (2) please highlight the contributions of the paper in the introduction part."</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Thank you very much for the careful review.</w:t>
      </w:r>
    </w:p>
    <w:p>
      <w:pPr>
        <w:pStyle w:val="12"/>
        <w:spacing w:line="300" w:lineRule="auto"/>
        <w:ind w:firstLine="420"/>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1)  The proposed model can be used to effectively predict the exchange rate and outperform the benchmark because 1) the adopted model comprehensively considers 29 variables involving four categories, which comprehensively draws the relevant information on exchange rate fluctuations; 2) LASSO efficiently filters the feature variables to reasonably and efficiently extract the effective information; and 3) Bi-LSTM, as an effective deep learning model, can efficiently use the historical information with the content provided by the features, which in turn supports the accurate prediction.</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2)  This paper’s contributions mainly includes three aspects: First, compared with the previous study, it is the first time that the market-based variables and macroeconomic variables have been selected to predict the exchange rate of USD/CNY and this new method may take market sentiment, uncertainty, public opinions, and other explicit relationships between macroeconomic variables and exchange rate into account. Second, the collected features are filtered using LASSO, an efficient tool, to improve the prediction efficiency and accuracy. Third, the prediction is performed using an efficient Bi-LSTM model, which, to the best of our knowledge, is the first time it has been applied to exchange rate prediction.</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Please see more updated content in the revised Introduction.</w:t>
      </w:r>
    </w:p>
    <w:p>
      <w:pPr>
        <w:pStyle w:val="12"/>
        <w:spacing w:line="300" w:lineRule="auto"/>
        <w:ind w:firstLine="4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Comment 3: “</w:t>
      </w:r>
      <w:r>
        <w:rPr>
          <w:rFonts w:ascii="Times New Roman" w:hAnsi="Times New Roman" w:cs="Times New Roman"/>
          <w:color w:val="000000" w:themeColor="text1"/>
          <w:sz w:val="24"/>
          <w:szCs w:val="24"/>
          <w14:textFill>
            <w14:solidFill>
              <w14:schemeClr w14:val="tx1"/>
            </w14:solidFill>
          </w14:textFill>
        </w:rPr>
        <w:t>Please add some latest literature in the paper. And more literature about predicting exchange rate with sentimental information show be added in this paper.</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Thank you very much  for the careful review. </w:t>
      </w:r>
      <w:r>
        <w:rPr>
          <w:rFonts w:hint="eastAsia" w:ascii="Times New Roman" w:hAnsi="Times New Roman" w:eastAsia="Times New Roman" w:cs="Times New Roman"/>
          <w:color w:val="0000CC"/>
          <w:sz w:val="24"/>
          <w:szCs w:val="24"/>
        </w:rPr>
        <w:t>We</w:t>
      </w:r>
      <w:r>
        <w:rPr>
          <w:rFonts w:ascii="Times New Roman" w:hAnsi="Times New Roman" w:eastAsia="Times New Roman" w:cs="Times New Roman"/>
          <w:color w:val="0000CC"/>
          <w:sz w:val="24"/>
          <w:szCs w:val="24"/>
        </w:rPr>
        <w:t>’ve added some latest literatures in the entire section 2. The latest literatures range from model adoption to variable selection. Moreover, we’ve added table 1, a summary of current forecasting literatures under 2.2. More literatures about sentimental information are also added. Below are the examples of new references added.</w:t>
      </w:r>
    </w:p>
    <w:p>
      <w:pPr>
        <w:pStyle w:val="12"/>
        <w:spacing w:line="300" w:lineRule="auto"/>
        <w:jc w:val="both"/>
        <w:rPr>
          <w:rFonts w:ascii="Times New Roman" w:hAnsi="Times New Roman" w:cs="Times New Roman"/>
          <w:color w:val="0000CC"/>
          <w:sz w:val="24"/>
          <w:szCs w:val="24"/>
        </w:rPr>
      </w:pPr>
      <w:r>
        <w:rPr>
          <w:rFonts w:hint="eastAsia" w:ascii="Times New Roman" w:hAnsi="Times New Roman" w:cs="Times New Roman"/>
          <w:color w:val="0000CC"/>
          <w:sz w:val="24"/>
          <w:szCs w:val="24"/>
        </w:rPr>
        <w:t>R</w:t>
      </w:r>
      <w:r>
        <w:rPr>
          <w:rFonts w:ascii="Times New Roman" w:hAnsi="Times New Roman" w:eastAsia="Times New Roman" w:cs="Times New Roman"/>
          <w:color w:val="0000CC"/>
          <w:sz w:val="24"/>
          <w:szCs w:val="24"/>
        </w:rPr>
        <w:t>eference:</w:t>
      </w:r>
    </w:p>
    <w:p>
      <w:pPr>
        <w:pStyle w:val="6"/>
        <w:widowControl/>
        <w:autoSpaceDE w:val="0"/>
        <w:spacing w:beforeAutospacing="0" w:afterAutospacing="0" w:line="276" w:lineRule="auto"/>
        <w:ind w:left="720" w:hanging="720"/>
        <w:jc w:val="left"/>
        <w:rPr>
          <w:rFonts w:ascii="Times New Roman" w:hAnsi="Times New Roman" w:eastAsia="Times New Roman"/>
          <w:i/>
          <w:iCs/>
          <w:color w:val="0000CC"/>
          <w:kern w:val="0"/>
          <w:szCs w:val="21"/>
        </w:rPr>
      </w:pPr>
      <w:r>
        <w:rPr>
          <w:rFonts w:ascii="Times New Roman" w:hAnsi="Times New Roman" w:eastAsia="Times New Roman"/>
          <w:i/>
          <w:iCs/>
          <w:color w:val="0000CC"/>
          <w:kern w:val="0"/>
          <w:szCs w:val="21"/>
        </w:rPr>
        <w:t>Chen, T., Xu, R., He, Y., &amp; Wang, X. (2017). Improving sentiment analysis via sentence type classification using BiLSTM-CRF and CNN. Expert Systems with Applications, 72, 221–230. https://doi.org/10.1016/j.eswa.2016.10.065</w:t>
      </w:r>
    </w:p>
    <w:p>
      <w:pPr>
        <w:pStyle w:val="6"/>
        <w:widowControl/>
        <w:autoSpaceDE w:val="0"/>
        <w:snapToGrid w:val="0"/>
        <w:spacing w:beforeAutospacing="0" w:afterAutospacing="0" w:line="276" w:lineRule="auto"/>
        <w:ind w:left="420" w:hanging="420" w:hangingChars="200"/>
        <w:jc w:val="left"/>
        <w:rPr>
          <w:rFonts w:ascii="Times New Roman" w:hAnsi="Times New Roman" w:eastAsia="Times New Roman"/>
          <w:i/>
          <w:iCs/>
          <w:color w:val="0000CC"/>
          <w:kern w:val="0"/>
          <w:szCs w:val="21"/>
        </w:rPr>
      </w:pPr>
      <w:r>
        <w:rPr>
          <w:rFonts w:ascii="Times New Roman" w:hAnsi="Times New Roman" w:eastAsia="Times New Roman"/>
          <w:i/>
          <w:iCs/>
          <w:color w:val="0000CC"/>
          <w:kern w:val="0"/>
          <w:szCs w:val="21"/>
        </w:rPr>
        <w:t>Hameed, Z., &amp; Garcia-Zapirain, B. (2020). Sentiment classification using a single-layered BiLSTM model. IEEE Access, 8, 73992-74001.</w:t>
      </w:r>
    </w:p>
    <w:p>
      <w:pPr>
        <w:pStyle w:val="6"/>
        <w:widowControl/>
        <w:autoSpaceDE w:val="0"/>
        <w:spacing w:beforeAutospacing="0" w:afterAutospacing="0" w:line="276" w:lineRule="auto"/>
        <w:ind w:left="720" w:hanging="720"/>
        <w:jc w:val="left"/>
        <w:rPr>
          <w:rFonts w:ascii="Times New Roman" w:hAnsi="Times New Roman" w:eastAsia="Times New Roman"/>
          <w:i/>
          <w:iCs/>
          <w:color w:val="0000CC"/>
          <w:kern w:val="0"/>
          <w:szCs w:val="21"/>
        </w:rPr>
      </w:pPr>
      <w:r>
        <w:rPr>
          <w:rFonts w:ascii="Times New Roman" w:hAnsi="Times New Roman" w:eastAsia="Times New Roman"/>
          <w:i/>
          <w:iCs/>
          <w:color w:val="0000CC"/>
          <w:kern w:val="0"/>
          <w:szCs w:val="21"/>
        </w:rPr>
        <w:t>Heiden, S., Klein, C., &amp; Zwergel, B. (2013). Beyond Fundamentals: Investor Sentiment and Exchange Rate Forecasting. European Financial Management, 19(3), 558–578. https://doi.org/10.1111/j.1468-036x.2010.00593.x</w:t>
      </w:r>
    </w:p>
    <w:p>
      <w:pPr>
        <w:pStyle w:val="6"/>
        <w:widowControl/>
        <w:autoSpaceDE w:val="0"/>
        <w:spacing w:beforeAutospacing="0" w:afterAutospacing="0" w:line="276" w:lineRule="auto"/>
        <w:ind w:left="720" w:hanging="720"/>
        <w:jc w:val="left"/>
        <w:rPr>
          <w:rFonts w:ascii="Times New Roman" w:hAnsi="Times New Roman" w:eastAsia="Times New Roman"/>
          <w:i/>
          <w:iCs/>
          <w:color w:val="0000CC"/>
          <w:kern w:val="0"/>
          <w:szCs w:val="21"/>
        </w:rPr>
      </w:pPr>
      <w:r>
        <w:rPr>
          <w:rFonts w:ascii="Times New Roman" w:hAnsi="Times New Roman" w:eastAsia="Times New Roman"/>
          <w:i/>
          <w:iCs/>
          <w:color w:val="0000CC"/>
          <w:kern w:val="0"/>
          <w:szCs w:val="21"/>
        </w:rPr>
        <w:t>Rhanoui, M., Mikram, M., Yousfi, S., &amp; Barzali, S. (2019). A CNN-BiLSTM Model for Document-Level Sentiment Analysis. Machine Learning and Knowledge Extraction, 1(3), 832–847. https://doi.org/10.3390/make1030048</w:t>
      </w:r>
    </w:p>
    <w:p>
      <w:pPr>
        <w:pStyle w:val="6"/>
        <w:widowControl/>
        <w:autoSpaceDE w:val="0"/>
        <w:spacing w:beforeAutospacing="0" w:afterAutospacing="0" w:line="276" w:lineRule="auto"/>
        <w:ind w:left="720" w:hanging="720"/>
        <w:jc w:val="left"/>
        <w:rPr>
          <w:rFonts w:ascii="Times New Roman" w:hAnsi="Times New Roman" w:eastAsia="Times New Roman"/>
          <w:i/>
          <w:iCs/>
          <w:color w:val="0000CC"/>
          <w:kern w:val="0"/>
          <w:szCs w:val="21"/>
        </w:rPr>
      </w:pPr>
      <w:r>
        <w:rPr>
          <w:rFonts w:ascii="Times New Roman" w:hAnsi="Times New Roman" w:eastAsia="Times New Roman"/>
          <w:i/>
          <w:iCs/>
          <w:color w:val="0000CC"/>
          <w:kern w:val="0"/>
          <w:szCs w:val="21"/>
        </w:rPr>
        <w:t>Xu, G., Meng, Y., Qiu, X., Yu, Z., &amp; Wu, X. (2019). Sentiment Analysis of Comment Texts Based on BiLSTM. IEEE Access, 7, 51522–51532. https://doi.org/10.1109/access.2019.2909919</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Please see the updated content in revised Manuscript.</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4: “</w:t>
      </w:r>
      <w:r>
        <w:rPr>
          <w:rFonts w:ascii="Times New Roman" w:hAnsi="Times New Roman" w:cs="Times New Roman"/>
          <w:sz w:val="24"/>
          <w:szCs w:val="24"/>
        </w:rPr>
        <w:t>In page 3, "we proposed a novel LASSO-BiLSTM-based ensemble learning approach…", please specify the experimental procedure of the paper in detail.”</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Thank you very much  for the careful review.</w:t>
      </w:r>
      <w:r>
        <w:t xml:space="preserve"> </w:t>
      </w:r>
      <w:r>
        <w:rPr>
          <w:rFonts w:ascii="Times New Roman" w:hAnsi="Times New Roman" w:eastAsia="Times New Roman" w:cs="Times New Roman"/>
          <w:color w:val="0000CC"/>
          <w:sz w:val="24"/>
          <w:szCs w:val="24"/>
        </w:rPr>
        <w:t>Following your suggestion, we have added to the flow of the proposed model in the corresponding paragraph as follows (line 89-105):</w:t>
      </w:r>
    </w:p>
    <w:p>
      <w:pPr>
        <w:pStyle w:val="12"/>
        <w:spacing w:line="300" w:lineRule="auto"/>
        <w:ind w:firstLine="420"/>
        <w:rPr>
          <w:rFonts w:ascii="Times New Roman" w:hAnsi="Times New Roman" w:eastAsia="Times New Roman" w:cs="Times New Roman"/>
          <w:i/>
          <w:iCs/>
          <w:color w:val="FF0000"/>
          <w:sz w:val="24"/>
          <w:szCs w:val="24"/>
        </w:rPr>
      </w:pPr>
      <w:r>
        <w:rPr>
          <w:rFonts w:ascii="Times New Roman" w:hAnsi="Times New Roman" w:eastAsia="Times New Roman" w:cs="Times New Roman"/>
          <w:i/>
          <w:iCs/>
          <w:color w:val="FF0000"/>
          <w:sz w:val="24"/>
          <w:szCs w:val="24"/>
        </w:rPr>
        <w:t>Therefore, a novel LASSO-BiLSTM-based ensemble learning approach for exchange rate forecasting is proposed. First, this study collect the exchange rate historical data with related variables, whose external variables contain 29 variables in 4 areas; second, this study adopt the LASSO method to screen many variables in order to reduce the amount of subsequent calculations and to improve the accuracy; third, this study adopt the neural network model of Bi-LSTM to forecast the exchange rate series; finally, this study adopt a variety of prediction evaluation indexes to assess the prediction results in order to illustrate the superiority of the model proposed in this study.</w:t>
      </w:r>
    </w:p>
    <w:p>
      <w:pPr>
        <w:pStyle w:val="12"/>
        <w:spacing w:line="300" w:lineRule="auto"/>
        <w:jc w:val="both"/>
        <w:rPr>
          <w:rFonts w:ascii="Times New Roman" w:hAnsi="Times New Roman" w:cs="Times New Roman"/>
          <w:i/>
          <w:iCs/>
          <w:color w:val="0000CC"/>
          <w:sz w:val="24"/>
          <w:szCs w:val="24"/>
        </w:rPr>
      </w:pPr>
      <w:r>
        <w:rPr>
          <w:rFonts w:ascii="Times New Roman" w:hAnsi="Times New Roman" w:eastAsia="Times New Roman" w:cs="Times New Roman"/>
          <w:i/>
          <w:iCs/>
          <w:color w:val="FF0000"/>
          <w:sz w:val="24"/>
          <w:szCs w:val="24"/>
        </w:rPr>
        <w:t>The major contributions in this paper are as follows. First, compared with the previous study, it is the first time that the market-based variables and macroeconomic variables have been selected to predict the exchange rate of USD/CNY and this new method may take market sentiment, uncertainty, public opinions, and other explicit relationships between macroeconomic variables and exchange rate into account. Second, the collected features are filtered using LASSO, an efficient tool, to improve the prediction efficiency and accuracy. Third, the prediction is performed using an efficient Bi-LSTM model, which, to the best of our knowledge, is the first time it has been applied to exchange rate prediction.</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Please see the updated content in revised Introduction.</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5: “</w:t>
      </w:r>
      <w:r>
        <w:rPr>
          <w:rFonts w:ascii="Times New Roman" w:hAnsi="Times New Roman" w:cs="Times New Roman"/>
          <w:sz w:val="24"/>
          <w:szCs w:val="24"/>
        </w:rPr>
        <w:t>Why you choose the 29 initially chosen variables?”</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Thank you very much  for the careful review. We wanted to look for exchange rate series-related information more comprehensively and include it in the forecasting category; referring to previous research experience and related literature, we identified four areas of features to use (Macroeconomic variables, Financial assets, Sentimental index, Other composite indicators), and after searching and collecting features in each area, we finally formed 29 relevant features.</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6: “</w:t>
      </w:r>
      <w:r>
        <w:rPr>
          <w:rFonts w:ascii="Times New Roman" w:hAnsi="Times New Roman" w:cs="Times New Roman"/>
          <w:sz w:val="24"/>
          <w:szCs w:val="24"/>
        </w:rPr>
        <w:t>Please note all variables and parameters in the explanatory equation, such as page 5-7.”</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Thank you very much  for the careful review. We label the variables in the equations, and we design a separate section 3.5 to account for the parameters of the model in the paper (line 351-354) .</w:t>
      </w:r>
    </w:p>
    <w:p>
      <w:pPr>
        <w:pStyle w:val="6"/>
        <w:rPr>
          <w:rFonts w:ascii="Times New Roman" w:hAnsi="Times New Roman"/>
          <w:b/>
          <w:bCs/>
          <w:i/>
          <w:iCs/>
          <w:color w:val="FF0000"/>
          <w:kern w:val="0"/>
          <w:sz w:val="24"/>
          <w:szCs w:val="20"/>
        </w:rPr>
      </w:pPr>
      <w:r>
        <w:rPr>
          <w:rFonts w:ascii="Times New Roman" w:hAnsi="Times New Roman"/>
          <w:b/>
          <w:bCs/>
          <w:i/>
          <w:iCs/>
          <w:color w:val="FF0000"/>
          <w:kern w:val="0"/>
          <w:sz w:val="24"/>
          <w:szCs w:val="20"/>
        </w:rPr>
        <w:t>3.5 Model Parameters</w:t>
      </w:r>
    </w:p>
    <w:p>
      <w:pPr>
        <w:spacing w:line="360" w:lineRule="auto"/>
        <w:ind w:firstLine="420"/>
        <w:rPr>
          <w:rFonts w:ascii="Times New Roman" w:hAnsi="Times New Roman" w:cs="Times New Roman"/>
          <w:i/>
          <w:iCs/>
          <w:color w:val="FF0000"/>
          <w:sz w:val="24"/>
        </w:rPr>
      </w:pPr>
      <w:r>
        <w:rPr>
          <w:rFonts w:ascii="Times New Roman" w:hAnsi="Times New Roman" w:cs="Times New Roman"/>
          <w:i/>
          <w:iCs/>
          <w:color w:val="FF0000"/>
          <w:sz w:val="24"/>
        </w:rPr>
        <w:t>The parameters are specified and determined in this paper’s model. Table 2 shows all of the model parameters’ values and its determination method.</w:t>
      </w:r>
    </w:p>
    <w:p>
      <w:pPr>
        <w:pStyle w:val="2"/>
        <w:keepNext/>
        <w:spacing w:before="312" w:beforeLines="100"/>
        <w:jc w:val="center"/>
        <w:rPr>
          <w:rFonts w:ascii="Times New Roman" w:hAnsi="Times New Roman" w:cs="Times New Roman"/>
          <w:i/>
          <w:iCs/>
          <w:color w:val="FF0000"/>
        </w:rPr>
      </w:pPr>
      <w:r>
        <w:rPr>
          <w:rFonts w:ascii="Times New Roman" w:hAnsi="Times New Roman" w:cs="Times New Roman"/>
          <w:i/>
          <w:iCs/>
          <w:color w:val="FF0000"/>
        </w:rPr>
        <w:t>Table 2: Model Parameters Values and Determination Approach</w:t>
      </w:r>
    </w:p>
    <w:tbl>
      <w:tblPr>
        <w:tblStyle w:val="26"/>
        <w:tblW w:w="5016" w:type="pct"/>
        <w:tblInd w:w="0" w:type="dxa"/>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6"/>
        <w:gridCol w:w="2066"/>
        <w:gridCol w:w="2451"/>
        <w:gridCol w:w="1824"/>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tcBorders>
              <w:bottom w:val="single" w:color="auto" w:sz="8" w:space="0"/>
            </w:tcBorders>
            <w:shd w:val="clear" w:color="auto" w:fill="auto"/>
            <w:tcMar>
              <w:top w:w="60" w:type="dxa"/>
              <w:left w:w="0" w:type="dxa"/>
              <w:bottom w:w="60" w:type="dxa"/>
              <w:right w:w="0" w:type="dxa"/>
            </w:tcMar>
          </w:tcPr>
          <w:p>
            <w:pPr>
              <w:jc w:val="center"/>
              <w:rPr>
                <w:rFonts w:ascii="Times New Roman" w:hAnsi="Times New Roman" w:eastAsia="宋体" w:cs="Times New Roman (本文 CS 字型)"/>
                <w:b/>
                <w:bCs/>
                <w:i/>
                <w:iCs/>
                <w:color w:val="FF0000"/>
                <w:kern w:val="2"/>
                <w:sz w:val="24"/>
                <w:szCs w:val="21"/>
              </w:rPr>
            </w:pPr>
            <w:r>
              <w:rPr>
                <w:rFonts w:ascii="Times New Roman" w:hAnsi="Times New Roman" w:eastAsia="仿宋" w:cs="Times New Roman (本文 CS 字型)"/>
                <w:b/>
                <w:bCs/>
                <w:i/>
                <w:iCs/>
                <w:color w:val="FF0000"/>
                <w:kern w:val="2"/>
                <w:sz w:val="24"/>
                <w:szCs w:val="21"/>
                <w:lang w:bidi="ar"/>
              </w:rPr>
              <w:t>Model</w:t>
            </w:r>
          </w:p>
        </w:tc>
        <w:tc>
          <w:tcPr>
            <w:tcW w:w="1240" w:type="pct"/>
            <w:tcBorders>
              <w:bottom w:val="single" w:color="auto" w:sz="8" w:space="0"/>
            </w:tcBorders>
            <w:shd w:val="clear" w:color="auto" w:fill="auto"/>
            <w:tcMar>
              <w:top w:w="60" w:type="dxa"/>
              <w:left w:w="0" w:type="dxa"/>
              <w:bottom w:w="60" w:type="dxa"/>
              <w:right w:w="0" w:type="dxa"/>
            </w:tcMar>
          </w:tcPr>
          <w:p>
            <w:pPr>
              <w:jc w:val="center"/>
              <w:rPr>
                <w:rFonts w:ascii="Times New Roman" w:hAnsi="Times New Roman" w:eastAsia="宋体" w:cs="Times New Roman (本文 CS 字型)"/>
                <w:b/>
                <w:bCs/>
                <w:i/>
                <w:iCs/>
                <w:color w:val="FF0000"/>
                <w:kern w:val="2"/>
                <w:sz w:val="24"/>
                <w:szCs w:val="21"/>
              </w:rPr>
            </w:pPr>
            <w:r>
              <w:rPr>
                <w:rFonts w:ascii="Times New Roman" w:hAnsi="Times New Roman" w:eastAsia="仿宋" w:cs="Times New Roman (本文 CS 字型)"/>
                <w:b/>
                <w:bCs/>
                <w:i/>
                <w:iCs/>
                <w:color w:val="FF0000"/>
                <w:kern w:val="2"/>
                <w:sz w:val="24"/>
                <w:szCs w:val="21"/>
                <w:lang w:bidi="ar"/>
              </w:rPr>
              <w:t>Parameters</w:t>
            </w:r>
          </w:p>
        </w:tc>
        <w:tc>
          <w:tcPr>
            <w:tcW w:w="1471" w:type="pct"/>
            <w:tcBorders>
              <w:bottom w:val="single" w:color="auto" w:sz="8" w:space="0"/>
            </w:tcBorders>
            <w:shd w:val="clear" w:color="auto" w:fill="auto"/>
            <w:tcMar>
              <w:top w:w="60" w:type="dxa"/>
              <w:left w:w="0" w:type="dxa"/>
              <w:bottom w:w="60" w:type="dxa"/>
              <w:right w:w="0" w:type="dxa"/>
            </w:tcMar>
          </w:tcPr>
          <w:p>
            <w:pPr>
              <w:jc w:val="center"/>
              <w:rPr>
                <w:rFonts w:ascii="Times New Roman" w:hAnsi="Times New Roman" w:eastAsia="宋体" w:cs="Times New Roman (本文 CS 字型)"/>
                <w:b/>
                <w:bCs/>
                <w:i/>
                <w:iCs/>
                <w:color w:val="FF0000"/>
                <w:kern w:val="2"/>
                <w:sz w:val="24"/>
                <w:szCs w:val="21"/>
              </w:rPr>
            </w:pPr>
            <w:r>
              <w:rPr>
                <w:rFonts w:ascii="Times New Roman" w:hAnsi="Times New Roman" w:eastAsia="仿宋" w:cs="Times New Roman (本文 CS 字型)"/>
                <w:b/>
                <w:bCs/>
                <w:i/>
                <w:iCs/>
                <w:color w:val="FF0000"/>
                <w:kern w:val="2"/>
                <w:sz w:val="24"/>
                <w:szCs w:val="21"/>
                <w:lang w:bidi="ar"/>
              </w:rPr>
              <w:t>Determination Approach</w:t>
            </w:r>
          </w:p>
        </w:tc>
        <w:tc>
          <w:tcPr>
            <w:tcW w:w="1095" w:type="pct"/>
            <w:tcBorders>
              <w:bottom w:val="single" w:color="auto" w:sz="8" w:space="0"/>
            </w:tcBorders>
            <w:shd w:val="clear" w:color="auto" w:fill="auto"/>
            <w:tcMar>
              <w:top w:w="60" w:type="dxa"/>
              <w:left w:w="0" w:type="dxa"/>
              <w:bottom w:w="60" w:type="dxa"/>
              <w:right w:w="0" w:type="dxa"/>
            </w:tcMar>
          </w:tcPr>
          <w:p>
            <w:pPr>
              <w:jc w:val="center"/>
              <w:rPr>
                <w:rFonts w:ascii="Times New Roman" w:hAnsi="Times New Roman" w:eastAsia="宋体" w:cs="Times New Roman (本文 CS 字型)"/>
                <w:b/>
                <w:bCs/>
                <w:i/>
                <w:iCs/>
                <w:color w:val="FF0000"/>
                <w:kern w:val="2"/>
                <w:sz w:val="24"/>
                <w:szCs w:val="21"/>
              </w:rPr>
            </w:pPr>
            <w:r>
              <w:rPr>
                <w:rFonts w:ascii="Times New Roman" w:hAnsi="Times New Roman" w:eastAsia="仿宋" w:cs="Times New Roman (本文 CS 字型)"/>
                <w:b/>
                <w:bCs/>
                <w:i/>
                <w:iCs/>
                <w:color w:val="FF0000"/>
                <w:kern w:val="2"/>
                <w:sz w:val="24"/>
                <w:szCs w:val="21"/>
                <w:lang w:bidi="ar"/>
              </w:rPr>
              <w:t>Values</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tcBorders>
              <w:top w:val="single" w:color="auto" w:sz="8" w:space="0"/>
            </w:tcBorders>
            <w:shd w:val="clear" w:color="auto" w:fill="auto"/>
            <w:tcMar>
              <w:top w:w="60" w:type="dxa"/>
              <w:left w:w="0" w:type="dxa"/>
              <w:bottom w:w="60" w:type="dxa"/>
              <w:right w:w="0" w:type="dxa"/>
            </w:tcMar>
          </w:tcPr>
          <w:p>
            <w:pPr>
              <w:jc w:val="center"/>
              <w:rPr>
                <w:rFonts w:ascii="Times New Roman" w:hAnsi="Times New Roman" w:eastAsia="宋体" w:cs="Times New Roman (本文 CS 字型)"/>
                <w:b/>
                <w:bCs/>
                <w:i/>
                <w:iCs/>
                <w:color w:val="FF0000"/>
                <w:kern w:val="2"/>
                <w:sz w:val="24"/>
                <w:szCs w:val="21"/>
              </w:rPr>
            </w:pPr>
            <w:r>
              <w:rPr>
                <w:rFonts w:ascii="Times New Roman" w:hAnsi="Times New Roman" w:eastAsia="仿宋" w:cs="Times New Roman (本文 CS 字型)"/>
                <w:b/>
                <w:bCs/>
                <w:i/>
                <w:iCs/>
                <w:color w:val="FF0000"/>
                <w:kern w:val="2"/>
                <w:sz w:val="24"/>
                <w:szCs w:val="21"/>
                <w:lang w:bidi="ar"/>
              </w:rPr>
              <w:t>LASSO selection</w:t>
            </w:r>
          </w:p>
        </w:tc>
        <w:tc>
          <w:tcPr>
            <w:tcW w:w="1240" w:type="pct"/>
            <w:tcBorders>
              <w:top w:val="single" w:color="auto" w:sz="8" w:space="0"/>
            </w:tcBorders>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Model Alpha</w:t>
            </w:r>
          </w:p>
        </w:tc>
        <w:tc>
          <w:tcPr>
            <w:tcW w:w="1471" w:type="pct"/>
            <w:tcBorders>
              <w:top w:val="single" w:color="auto" w:sz="8" w:space="0"/>
            </w:tcBorders>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Grid Search</w:t>
            </w:r>
          </w:p>
        </w:tc>
        <w:tc>
          <w:tcPr>
            <w:tcW w:w="1095" w:type="pct"/>
            <w:tcBorders>
              <w:top w:val="single" w:color="auto" w:sz="8" w:space="0"/>
            </w:tcBorders>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Between [0, 10]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宋体" w:cs="Times New Roman (本文 CS 字型)"/>
                <w:b/>
                <w:bCs/>
                <w:i/>
                <w:iCs/>
                <w:color w:val="FF0000"/>
                <w:kern w:val="2"/>
                <w:sz w:val="24"/>
                <w:szCs w:val="21"/>
              </w:rPr>
            </w:pPr>
            <w:r>
              <w:rPr>
                <w:rFonts w:ascii="Times New Roman" w:hAnsi="Times New Roman" w:eastAsia="仿宋" w:cs="Times New Roman (本文 CS 字型)"/>
                <w:b/>
                <w:bCs/>
                <w:i/>
                <w:iCs/>
                <w:color w:val="FF0000"/>
                <w:kern w:val="2"/>
                <w:sz w:val="24"/>
                <w:szCs w:val="21"/>
                <w:lang w:bidi="ar"/>
              </w:rPr>
              <w:t>SVR</w:t>
            </w:r>
          </w:p>
        </w:tc>
        <w:tc>
          <w:tcPr>
            <w:tcW w:w="1240"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Input Dimension</w:t>
            </w:r>
          </w:p>
        </w:tc>
        <w:tc>
          <w:tcPr>
            <w:tcW w:w="1471"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Preset</w:t>
            </w:r>
          </w:p>
        </w:tc>
        <w:tc>
          <w:tcPr>
            <w:tcW w:w="1095"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宋体" w:cs="Times New Roman (本文 CS 字型)"/>
                <w:b/>
                <w:bCs/>
                <w:i/>
                <w:iCs/>
                <w:color w:val="FF0000"/>
                <w:kern w:val="2"/>
                <w:sz w:val="24"/>
                <w:szCs w:val="21"/>
              </w:rPr>
            </w:pPr>
            <w:r>
              <w:rPr>
                <w:rFonts w:ascii="Times New Roman" w:hAnsi="Times New Roman" w:eastAsia="仿宋" w:cs="Times New Roman (本文 CS 字型)"/>
                <w:b/>
                <w:bCs/>
                <w:i/>
                <w:iCs/>
                <w:color w:val="FF0000"/>
                <w:kern w:val="2"/>
                <w:sz w:val="24"/>
                <w:szCs w:val="21"/>
                <w:lang w:bidi="ar"/>
              </w:rPr>
              <w:t> </w:t>
            </w:r>
          </w:p>
        </w:tc>
        <w:tc>
          <w:tcPr>
            <w:tcW w:w="1240"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Kernel</w:t>
            </w:r>
          </w:p>
        </w:tc>
        <w:tc>
          <w:tcPr>
            <w:tcW w:w="1471"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Default</w:t>
            </w:r>
          </w:p>
        </w:tc>
        <w:tc>
          <w:tcPr>
            <w:tcW w:w="1095"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RBF Kernel</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宋体" w:cs="Times New Roman (本文 CS 字型)"/>
                <w:b/>
                <w:bCs/>
                <w:i/>
                <w:iCs/>
                <w:color w:val="FF0000"/>
                <w:kern w:val="2"/>
                <w:sz w:val="24"/>
                <w:szCs w:val="21"/>
              </w:rPr>
            </w:pPr>
            <w:r>
              <w:rPr>
                <w:rFonts w:ascii="Times New Roman" w:hAnsi="Times New Roman" w:eastAsia="仿宋" w:cs="Times New Roman (本文 CS 字型)"/>
                <w:b/>
                <w:bCs/>
                <w:i/>
                <w:iCs/>
                <w:color w:val="FF0000"/>
                <w:kern w:val="2"/>
                <w:sz w:val="24"/>
                <w:szCs w:val="21"/>
                <w:lang w:bidi="ar"/>
              </w:rPr>
              <w:t> </w:t>
            </w:r>
          </w:p>
        </w:tc>
        <w:tc>
          <w:tcPr>
            <w:tcW w:w="1240"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Constant C</w:t>
            </w:r>
          </w:p>
        </w:tc>
        <w:tc>
          <w:tcPr>
            <w:tcW w:w="1471"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Default</w:t>
            </w:r>
          </w:p>
        </w:tc>
        <w:tc>
          <w:tcPr>
            <w:tcW w:w="1095"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1.0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仿宋" w:cs="Times New Roman (本文 CS 字型)"/>
                <w:b/>
                <w:bCs/>
                <w:i/>
                <w:iCs/>
                <w:color w:val="FF0000"/>
                <w:kern w:val="2"/>
                <w:sz w:val="24"/>
                <w:szCs w:val="21"/>
                <w:lang w:bidi="ar"/>
              </w:rPr>
            </w:pPr>
          </w:p>
        </w:tc>
        <w:tc>
          <w:tcPr>
            <w:tcW w:w="1240" w:type="pct"/>
            <w:shd w:val="clear" w:color="auto" w:fill="auto"/>
            <w:tcMar>
              <w:top w:w="60" w:type="dxa"/>
              <w:left w:w="0" w:type="dxa"/>
              <w:bottom w:w="60" w:type="dxa"/>
              <w:right w:w="0" w:type="dxa"/>
            </w:tcMar>
          </w:tcPr>
          <w:p>
            <w:pPr>
              <w:jc w:val="center"/>
              <w:rPr>
                <w:rFonts w:ascii="Times New Roman" w:hAnsi="Times New Roman" w:eastAsia="仿宋" w:cs="Times New Roman (本文 CS 字型)"/>
                <w:i/>
                <w:iCs/>
                <w:color w:val="FF0000"/>
                <w:kern w:val="2"/>
                <w:sz w:val="24"/>
                <w:szCs w:val="21"/>
                <w:lang w:bidi="ar"/>
              </w:rPr>
            </w:pPr>
            <w:r>
              <w:rPr>
                <w:rFonts w:ascii="Times New Roman" w:hAnsi="Times New Roman" w:eastAsia="仿宋" w:cs="Times New Roman (本文 CS 字型)"/>
                <w:i/>
                <w:iCs/>
                <w:color w:val="FF0000"/>
                <w:kern w:val="2"/>
                <w:sz w:val="24"/>
                <w:szCs w:val="21"/>
                <w:lang w:bidi="ar"/>
              </w:rPr>
              <w:t>Gamma (γ)</w:t>
            </w:r>
          </w:p>
        </w:tc>
        <w:tc>
          <w:tcPr>
            <w:tcW w:w="1471" w:type="pct"/>
            <w:shd w:val="clear" w:color="auto" w:fill="auto"/>
            <w:tcMar>
              <w:top w:w="60" w:type="dxa"/>
              <w:left w:w="0" w:type="dxa"/>
              <w:bottom w:w="60" w:type="dxa"/>
              <w:right w:w="0" w:type="dxa"/>
            </w:tcMar>
          </w:tcPr>
          <w:p>
            <w:pPr>
              <w:jc w:val="center"/>
              <w:rPr>
                <w:rFonts w:ascii="Times New Roman" w:hAnsi="Times New Roman" w:eastAsia="仿宋" w:cs="Times New Roman (本文 CS 字型)"/>
                <w:i/>
                <w:iCs/>
                <w:color w:val="FF0000"/>
                <w:kern w:val="2"/>
                <w:sz w:val="24"/>
                <w:szCs w:val="21"/>
                <w:lang w:bidi="ar"/>
              </w:rPr>
            </w:pPr>
            <w:r>
              <w:rPr>
                <w:rFonts w:ascii="Times New Roman" w:hAnsi="Times New Roman" w:eastAsia="仿宋" w:cs="Times New Roman (本文 CS 字型)"/>
                <w:i/>
                <w:iCs/>
                <w:color w:val="FF0000"/>
                <w:kern w:val="2"/>
                <w:sz w:val="24"/>
                <w:szCs w:val="21"/>
                <w:lang w:bidi="ar"/>
              </w:rPr>
              <w:t>Default</w:t>
            </w:r>
          </w:p>
        </w:tc>
        <w:tc>
          <w:tcPr>
            <w:tcW w:w="1095" w:type="pct"/>
            <w:shd w:val="clear" w:color="auto" w:fill="auto"/>
            <w:tcMar>
              <w:top w:w="60" w:type="dxa"/>
              <w:left w:w="0" w:type="dxa"/>
              <w:bottom w:w="60" w:type="dxa"/>
              <w:right w:w="0" w:type="dxa"/>
            </w:tcMar>
          </w:tcPr>
          <w:p>
            <w:pPr>
              <w:jc w:val="center"/>
              <w:rPr>
                <w:rFonts w:ascii="Times New Roman" w:hAnsi="Times New Roman" w:eastAsia="仿宋" w:cs="Times New Roman (本文 CS 字型)"/>
                <w:i/>
                <w:iCs/>
                <w:color w:val="FF0000"/>
                <w:kern w:val="2"/>
                <w:sz w:val="24"/>
                <w:szCs w:val="21"/>
                <w:lang w:bidi="ar"/>
              </w:rPr>
            </w:pPr>
            <w:r>
              <w:rPr>
                <w:rFonts w:ascii="Times New Roman" w:hAnsi="Times New Roman" w:eastAsia="仿宋" w:cs="Times New Roman (本文 CS 字型)"/>
                <w:i/>
                <w:iCs/>
                <w:color w:val="FF0000"/>
                <w:kern w:val="2"/>
                <w:sz w:val="24"/>
                <w:szCs w:val="21"/>
                <w:lang w:bidi="ar"/>
              </w:rPr>
              <w:t>1/number of features</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宋体" w:cs="Times New Roman (本文 CS 字型)"/>
                <w:b/>
                <w:bCs/>
                <w:i/>
                <w:iCs/>
                <w:color w:val="FF0000"/>
                <w:kern w:val="2"/>
                <w:sz w:val="24"/>
                <w:szCs w:val="21"/>
              </w:rPr>
            </w:pPr>
            <w:r>
              <w:rPr>
                <w:rFonts w:ascii="Times New Roman" w:hAnsi="Times New Roman" w:eastAsia="仿宋" w:cs="Times New Roman (本文 CS 字型)"/>
                <w:b/>
                <w:bCs/>
                <w:i/>
                <w:iCs/>
                <w:color w:val="FF0000"/>
                <w:kern w:val="2"/>
                <w:sz w:val="24"/>
                <w:szCs w:val="21"/>
                <w:lang w:bidi="ar"/>
              </w:rPr>
              <w:t>ELM</w:t>
            </w:r>
          </w:p>
        </w:tc>
        <w:tc>
          <w:tcPr>
            <w:tcW w:w="1240"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Input Dimension</w:t>
            </w:r>
          </w:p>
        </w:tc>
        <w:tc>
          <w:tcPr>
            <w:tcW w:w="1471"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Preset</w:t>
            </w:r>
          </w:p>
        </w:tc>
        <w:tc>
          <w:tcPr>
            <w:tcW w:w="1095"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宋体" w:cs="Times New Roman (本文 CS 字型)"/>
                <w:b/>
                <w:bCs/>
                <w:i/>
                <w:iCs/>
                <w:color w:val="FF0000"/>
                <w:kern w:val="2"/>
                <w:sz w:val="24"/>
                <w:szCs w:val="21"/>
              </w:rPr>
            </w:pPr>
            <w:r>
              <w:rPr>
                <w:rFonts w:ascii="Times New Roman" w:hAnsi="Times New Roman" w:eastAsia="仿宋" w:cs="Times New Roman (本文 CS 字型)"/>
                <w:b/>
                <w:bCs/>
                <w:i/>
                <w:iCs/>
                <w:color w:val="FF0000"/>
                <w:kern w:val="2"/>
                <w:sz w:val="24"/>
                <w:szCs w:val="21"/>
                <w:lang w:bidi="ar"/>
              </w:rPr>
              <w:t> </w:t>
            </w:r>
          </w:p>
        </w:tc>
        <w:tc>
          <w:tcPr>
            <w:tcW w:w="1240"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Model structure selection</w:t>
            </w:r>
          </w:p>
        </w:tc>
        <w:tc>
          <w:tcPr>
            <w:tcW w:w="1471"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According to (Akusok, 2015)</w:t>
            </w:r>
          </w:p>
        </w:tc>
        <w:tc>
          <w:tcPr>
            <w:tcW w:w="1095"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LOO (Leave-One-Out)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宋体" w:cs="Times New Roman (本文 CS 字型)"/>
                <w:b/>
                <w:bCs/>
                <w:i/>
                <w:iCs/>
                <w:color w:val="FF0000"/>
                <w:kern w:val="2"/>
                <w:sz w:val="24"/>
                <w:szCs w:val="21"/>
              </w:rPr>
            </w:pPr>
            <w:r>
              <w:rPr>
                <w:rFonts w:ascii="Times New Roman" w:hAnsi="Times New Roman" w:eastAsia="仿宋" w:cs="Times New Roman (本文 CS 字型)"/>
                <w:b/>
                <w:bCs/>
                <w:i/>
                <w:iCs/>
                <w:color w:val="FF0000"/>
                <w:kern w:val="2"/>
                <w:sz w:val="24"/>
                <w:szCs w:val="21"/>
                <w:lang w:bidi="ar"/>
              </w:rPr>
              <w:t>LSTM</w:t>
            </w:r>
          </w:p>
        </w:tc>
        <w:tc>
          <w:tcPr>
            <w:tcW w:w="1240"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Input Dimension</w:t>
            </w:r>
          </w:p>
        </w:tc>
        <w:tc>
          <w:tcPr>
            <w:tcW w:w="1471"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Preset</w:t>
            </w:r>
          </w:p>
        </w:tc>
        <w:tc>
          <w:tcPr>
            <w:tcW w:w="1095"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宋体" w:cs="Times New Roman (本文 CS 字型)"/>
                <w:b/>
                <w:bCs/>
                <w:i/>
                <w:iCs/>
                <w:color w:val="FF0000"/>
                <w:kern w:val="2"/>
                <w:sz w:val="24"/>
                <w:szCs w:val="21"/>
              </w:rPr>
            </w:pPr>
            <w:r>
              <w:rPr>
                <w:rFonts w:ascii="Times New Roman" w:hAnsi="Times New Roman" w:eastAsia="仿宋" w:cs="Times New Roman (本文 CS 字型)"/>
                <w:b/>
                <w:bCs/>
                <w:i/>
                <w:iCs/>
                <w:color w:val="FF0000"/>
                <w:kern w:val="2"/>
                <w:sz w:val="24"/>
                <w:szCs w:val="21"/>
                <w:lang w:bidi="ar"/>
              </w:rPr>
              <w:t> </w:t>
            </w:r>
          </w:p>
        </w:tc>
        <w:tc>
          <w:tcPr>
            <w:tcW w:w="1240"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Optimizer</w:t>
            </w:r>
          </w:p>
        </w:tc>
        <w:tc>
          <w:tcPr>
            <w:tcW w:w="1471"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Standard optimizer</w:t>
            </w:r>
          </w:p>
        </w:tc>
        <w:tc>
          <w:tcPr>
            <w:tcW w:w="1095"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Adam</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宋体" w:cs="Times New Roman (本文 CS 字型)"/>
                <w:b/>
                <w:bCs/>
                <w:i/>
                <w:iCs/>
                <w:color w:val="FF0000"/>
                <w:kern w:val="2"/>
                <w:sz w:val="24"/>
                <w:szCs w:val="21"/>
              </w:rPr>
            </w:pPr>
            <w:r>
              <w:rPr>
                <w:rFonts w:ascii="Times New Roman" w:hAnsi="Times New Roman" w:eastAsia="仿宋" w:cs="Times New Roman (本文 CS 字型)"/>
                <w:b/>
                <w:bCs/>
                <w:i/>
                <w:iCs/>
                <w:color w:val="FF0000"/>
                <w:kern w:val="2"/>
                <w:sz w:val="24"/>
                <w:szCs w:val="21"/>
                <w:lang w:bidi="ar"/>
              </w:rPr>
              <w:t> </w:t>
            </w:r>
          </w:p>
        </w:tc>
        <w:tc>
          <w:tcPr>
            <w:tcW w:w="1240"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Size of hidden layer</w:t>
            </w:r>
          </w:p>
        </w:tc>
        <w:tc>
          <w:tcPr>
            <w:tcW w:w="1471"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Trial and error approach</w:t>
            </w:r>
          </w:p>
        </w:tc>
        <w:tc>
          <w:tcPr>
            <w:tcW w:w="1095"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12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宋体" w:cs="Times New Roman (本文 CS 字型)"/>
                <w:b/>
                <w:bCs/>
                <w:i/>
                <w:iCs/>
                <w:color w:val="FF0000"/>
                <w:kern w:val="2"/>
                <w:sz w:val="24"/>
                <w:szCs w:val="21"/>
              </w:rPr>
            </w:pPr>
            <w:r>
              <w:rPr>
                <w:rFonts w:ascii="Times New Roman" w:hAnsi="Times New Roman" w:eastAsia="仿宋" w:cs="Times New Roman (本文 CS 字型)"/>
                <w:b/>
                <w:bCs/>
                <w:i/>
                <w:iCs/>
                <w:color w:val="FF0000"/>
                <w:kern w:val="2"/>
                <w:sz w:val="24"/>
                <w:szCs w:val="21"/>
                <w:lang w:bidi="ar"/>
              </w:rPr>
              <w:t> </w:t>
            </w:r>
          </w:p>
        </w:tc>
        <w:tc>
          <w:tcPr>
            <w:tcW w:w="1240"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Maximum of epoch</w:t>
            </w:r>
          </w:p>
        </w:tc>
        <w:tc>
          <w:tcPr>
            <w:tcW w:w="1471"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Preset</w:t>
            </w:r>
          </w:p>
        </w:tc>
        <w:tc>
          <w:tcPr>
            <w:tcW w:w="1095"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100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宋体" w:cs="Times New Roman (本文 CS 字型)"/>
                <w:b/>
                <w:bCs/>
                <w:i/>
                <w:iCs/>
                <w:color w:val="FF0000"/>
                <w:kern w:val="2"/>
                <w:sz w:val="24"/>
                <w:szCs w:val="21"/>
              </w:rPr>
            </w:pPr>
            <w:r>
              <w:rPr>
                <w:rFonts w:ascii="Times New Roman" w:hAnsi="Times New Roman" w:eastAsia="仿宋" w:cs="Times New Roman (本文 CS 字型)"/>
                <w:b/>
                <w:bCs/>
                <w:i/>
                <w:iCs/>
                <w:color w:val="FF0000"/>
                <w:kern w:val="2"/>
                <w:sz w:val="24"/>
                <w:szCs w:val="21"/>
                <w:lang w:bidi="ar"/>
              </w:rPr>
              <w:t>BiLSTM</w:t>
            </w:r>
          </w:p>
        </w:tc>
        <w:tc>
          <w:tcPr>
            <w:tcW w:w="1240"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Input Dimension</w:t>
            </w:r>
          </w:p>
        </w:tc>
        <w:tc>
          <w:tcPr>
            <w:tcW w:w="1471"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Preset</w:t>
            </w:r>
          </w:p>
        </w:tc>
        <w:tc>
          <w:tcPr>
            <w:tcW w:w="1095"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宋体" w:cs="Times New Roman (本文 CS 字型)"/>
                <w:b/>
                <w:bCs/>
                <w:i/>
                <w:iCs/>
                <w:color w:val="FF0000"/>
                <w:kern w:val="2"/>
                <w:sz w:val="24"/>
                <w:szCs w:val="21"/>
              </w:rPr>
            </w:pPr>
            <w:r>
              <w:rPr>
                <w:rFonts w:ascii="Times New Roman" w:hAnsi="Times New Roman" w:eastAsia="仿宋" w:cs="Times New Roman (本文 CS 字型)"/>
                <w:b/>
                <w:bCs/>
                <w:i/>
                <w:iCs/>
                <w:color w:val="FF0000"/>
                <w:kern w:val="2"/>
                <w:sz w:val="24"/>
                <w:szCs w:val="21"/>
                <w:lang w:bidi="ar"/>
              </w:rPr>
              <w:t> </w:t>
            </w:r>
          </w:p>
        </w:tc>
        <w:tc>
          <w:tcPr>
            <w:tcW w:w="1240"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Size of hidden layer</w:t>
            </w:r>
          </w:p>
        </w:tc>
        <w:tc>
          <w:tcPr>
            <w:tcW w:w="1471"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Trial and error approach</w:t>
            </w:r>
          </w:p>
        </w:tc>
        <w:tc>
          <w:tcPr>
            <w:tcW w:w="1095"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16</w:t>
            </w:r>
          </w:p>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 </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宋体" w:cs="Times New Roman (本文 CS 字型)"/>
                <w:b/>
                <w:bCs/>
                <w:i/>
                <w:iCs/>
                <w:color w:val="FF0000"/>
                <w:kern w:val="2"/>
                <w:sz w:val="24"/>
                <w:szCs w:val="21"/>
              </w:rPr>
            </w:pPr>
            <w:r>
              <w:rPr>
                <w:rFonts w:ascii="Times New Roman" w:hAnsi="Times New Roman" w:eastAsia="仿宋" w:cs="Times New Roman (本文 CS 字型)"/>
                <w:b/>
                <w:bCs/>
                <w:i/>
                <w:iCs/>
                <w:color w:val="FF0000"/>
                <w:kern w:val="2"/>
                <w:sz w:val="24"/>
                <w:szCs w:val="21"/>
                <w:lang w:bidi="ar"/>
              </w:rPr>
              <w:t> </w:t>
            </w:r>
          </w:p>
        </w:tc>
        <w:tc>
          <w:tcPr>
            <w:tcW w:w="1240"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Maximum of epoch</w:t>
            </w:r>
          </w:p>
        </w:tc>
        <w:tc>
          <w:tcPr>
            <w:tcW w:w="1471"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Consistent with previous models</w:t>
            </w:r>
          </w:p>
        </w:tc>
        <w:tc>
          <w:tcPr>
            <w:tcW w:w="1095"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100+100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宋体" w:cs="Times New Roman (本文 CS 字型)"/>
                <w:b/>
                <w:bCs/>
                <w:i/>
                <w:iCs/>
                <w:color w:val="FF0000"/>
                <w:kern w:val="2"/>
                <w:sz w:val="24"/>
                <w:szCs w:val="21"/>
              </w:rPr>
            </w:pPr>
            <w:r>
              <w:rPr>
                <w:rFonts w:ascii="Times New Roman" w:hAnsi="Times New Roman" w:eastAsia="仿宋" w:cs="Times New Roman (本文 CS 字型)"/>
                <w:b/>
                <w:bCs/>
                <w:i/>
                <w:iCs/>
                <w:color w:val="FF0000"/>
                <w:kern w:val="2"/>
                <w:sz w:val="24"/>
                <w:szCs w:val="21"/>
                <w:lang w:bidi="ar"/>
              </w:rPr>
              <w:t>KELM</w:t>
            </w:r>
          </w:p>
        </w:tc>
        <w:tc>
          <w:tcPr>
            <w:tcW w:w="1240"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Kernel</w:t>
            </w:r>
          </w:p>
        </w:tc>
        <w:tc>
          <w:tcPr>
            <w:tcW w:w="1471"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Consistent with previous models</w:t>
            </w:r>
          </w:p>
        </w:tc>
        <w:tc>
          <w:tcPr>
            <w:tcW w:w="1095"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RBF Kernel</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仿宋" w:cs="Times New Roman (本文 CS 字型)"/>
                <w:b/>
                <w:bCs/>
                <w:i/>
                <w:iCs/>
                <w:color w:val="FF0000"/>
                <w:kern w:val="2"/>
                <w:sz w:val="24"/>
                <w:szCs w:val="21"/>
                <w:lang w:bidi="ar"/>
              </w:rPr>
            </w:pPr>
          </w:p>
        </w:tc>
        <w:tc>
          <w:tcPr>
            <w:tcW w:w="1240" w:type="pct"/>
            <w:shd w:val="clear" w:color="auto" w:fill="auto"/>
            <w:tcMar>
              <w:top w:w="60" w:type="dxa"/>
              <w:left w:w="0" w:type="dxa"/>
              <w:bottom w:w="60" w:type="dxa"/>
              <w:right w:w="0" w:type="dxa"/>
            </w:tcMar>
          </w:tcPr>
          <w:p>
            <w:pPr>
              <w:jc w:val="center"/>
              <w:rPr>
                <w:rFonts w:ascii="Times New Roman" w:hAnsi="Times New Roman" w:eastAsia="仿宋" w:cs="Times New Roman (本文 CS 字型)"/>
                <w:i/>
                <w:iCs/>
                <w:color w:val="FF0000"/>
                <w:kern w:val="2"/>
                <w:sz w:val="24"/>
                <w:szCs w:val="21"/>
                <w:lang w:bidi="ar"/>
              </w:rPr>
            </w:pPr>
            <w:r>
              <w:rPr>
                <w:rFonts w:ascii="Times New Roman" w:hAnsi="Times New Roman" w:eastAsia="仿宋" w:cs="Times New Roman (本文 CS 字型)"/>
                <w:i/>
                <w:iCs/>
                <w:color w:val="FF0000"/>
                <w:kern w:val="2"/>
                <w:sz w:val="24"/>
                <w:szCs w:val="21"/>
                <w:lang w:bidi="ar"/>
              </w:rPr>
              <w:t>Gamma (γ)</w:t>
            </w:r>
          </w:p>
        </w:tc>
        <w:tc>
          <w:tcPr>
            <w:tcW w:w="1471" w:type="pct"/>
            <w:shd w:val="clear" w:color="auto" w:fill="auto"/>
            <w:tcMar>
              <w:top w:w="60" w:type="dxa"/>
              <w:left w:w="0" w:type="dxa"/>
              <w:bottom w:w="60" w:type="dxa"/>
              <w:right w:w="0" w:type="dxa"/>
            </w:tcMar>
          </w:tcPr>
          <w:p>
            <w:pPr>
              <w:jc w:val="center"/>
              <w:rPr>
                <w:rFonts w:ascii="Times New Roman" w:hAnsi="Times New Roman" w:eastAsia="仿宋" w:cs="Times New Roman (本文 CS 字型)"/>
                <w:i/>
                <w:iCs/>
                <w:color w:val="FF0000"/>
                <w:kern w:val="2"/>
                <w:sz w:val="24"/>
                <w:szCs w:val="21"/>
                <w:lang w:bidi="ar"/>
              </w:rPr>
            </w:pPr>
            <w:r>
              <w:rPr>
                <w:rFonts w:ascii="Times New Roman" w:hAnsi="Times New Roman" w:eastAsia="仿宋" w:cs="Times New Roman (本文 CS 字型)"/>
                <w:i/>
                <w:iCs/>
                <w:color w:val="FF0000"/>
                <w:kern w:val="2"/>
                <w:sz w:val="24"/>
                <w:szCs w:val="21"/>
                <w:lang w:bidi="ar"/>
              </w:rPr>
              <w:t>Default</w:t>
            </w:r>
          </w:p>
        </w:tc>
        <w:tc>
          <w:tcPr>
            <w:tcW w:w="1095" w:type="pct"/>
            <w:shd w:val="clear" w:color="auto" w:fill="auto"/>
            <w:tcMar>
              <w:top w:w="60" w:type="dxa"/>
              <w:left w:w="0" w:type="dxa"/>
              <w:bottom w:w="60" w:type="dxa"/>
              <w:right w:w="0" w:type="dxa"/>
            </w:tcMar>
          </w:tcPr>
          <w:p>
            <w:pPr>
              <w:jc w:val="center"/>
              <w:rPr>
                <w:rFonts w:ascii="Times New Roman" w:hAnsi="Times New Roman" w:eastAsia="仿宋" w:cs="Times New Roman (本文 CS 字型)"/>
                <w:i/>
                <w:iCs/>
                <w:color w:val="FF0000"/>
                <w:kern w:val="2"/>
                <w:sz w:val="24"/>
                <w:szCs w:val="21"/>
                <w:lang w:bidi="ar"/>
              </w:rPr>
            </w:pPr>
            <w:r>
              <w:rPr>
                <w:rFonts w:ascii="Times New Roman" w:hAnsi="Times New Roman" w:eastAsia="仿宋" w:cs="Times New Roman (本文 CS 字型)"/>
                <w:i/>
                <w:iCs/>
                <w:color w:val="FF0000"/>
                <w:kern w:val="2"/>
                <w:sz w:val="24"/>
                <w:szCs w:val="21"/>
                <w:lang w:bidi="ar"/>
              </w:rPr>
              <w:t>1/number of features</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宋体" w:cs="Times New Roman (本文 CS 字型)"/>
                <w:b/>
                <w:bCs/>
                <w:i/>
                <w:iCs/>
                <w:color w:val="FF0000"/>
                <w:kern w:val="2"/>
                <w:sz w:val="24"/>
                <w:szCs w:val="21"/>
              </w:rPr>
            </w:pPr>
            <w:r>
              <w:rPr>
                <w:rFonts w:ascii="Times New Roman" w:hAnsi="Times New Roman" w:eastAsia="仿宋" w:cs="Times New Roman (本文 CS 字型)"/>
                <w:b/>
                <w:bCs/>
                <w:i/>
                <w:iCs/>
                <w:color w:val="FF0000"/>
                <w:kern w:val="2"/>
                <w:sz w:val="24"/>
                <w:szCs w:val="21"/>
                <w:lang w:bidi="ar"/>
              </w:rPr>
              <w:t> </w:t>
            </w:r>
          </w:p>
        </w:tc>
        <w:tc>
          <w:tcPr>
            <w:tcW w:w="1240"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Adjusting parameter C</w:t>
            </w:r>
          </w:p>
        </w:tc>
        <w:tc>
          <w:tcPr>
            <w:tcW w:w="1471"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Trial and error approach</w:t>
            </w:r>
          </w:p>
        </w:tc>
        <w:tc>
          <w:tcPr>
            <w:tcW w:w="1095"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宋体" w:cs="Times New Roman (本文 CS 字型)"/>
                <w:b/>
                <w:bCs/>
                <w:i/>
                <w:iCs/>
                <w:color w:val="FF0000"/>
                <w:kern w:val="2"/>
                <w:sz w:val="24"/>
                <w:szCs w:val="21"/>
              </w:rPr>
            </w:pPr>
            <w:r>
              <w:rPr>
                <w:rFonts w:ascii="Times New Roman" w:hAnsi="Times New Roman" w:eastAsia="仿宋" w:cs="Times New Roman (本文 CS 字型)"/>
                <w:b/>
                <w:bCs/>
                <w:i/>
                <w:iCs/>
                <w:color w:val="FF0000"/>
                <w:kern w:val="2"/>
                <w:sz w:val="24"/>
                <w:szCs w:val="21"/>
                <w:lang w:bidi="ar"/>
              </w:rPr>
              <w:t> </w:t>
            </w:r>
          </w:p>
        </w:tc>
        <w:tc>
          <w:tcPr>
            <w:tcW w:w="1240"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Error Tolerance in Kernel Matrix factorization</w:t>
            </w:r>
          </w:p>
        </w:tc>
        <w:tc>
          <w:tcPr>
            <w:tcW w:w="1471"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Default</w:t>
            </w:r>
          </w:p>
        </w:tc>
        <w:tc>
          <w:tcPr>
            <w:tcW w:w="1095" w:type="pct"/>
            <w:shd w:val="clear" w:color="auto" w:fill="auto"/>
            <w:tcMar>
              <w:top w:w="60" w:type="dxa"/>
              <w:left w:w="0" w:type="dxa"/>
              <w:bottom w:w="60" w:type="dxa"/>
              <w:right w:w="0" w:type="dxa"/>
            </w:tcMar>
          </w:tcPr>
          <w:p>
            <w:pPr>
              <w:jc w:val="center"/>
              <w:rPr>
                <w:rFonts w:ascii="Times New Roman" w:hAnsi="Times New Roman" w:eastAsia="宋体" w:cs="Times New Roman (本文 CS 字型)"/>
                <w:i/>
                <w:iCs/>
                <w:color w:val="FF0000"/>
                <w:kern w:val="2"/>
                <w:sz w:val="24"/>
                <w:szCs w:val="21"/>
              </w:rPr>
            </w:pPr>
            <w:r>
              <w:rPr>
                <w:rFonts w:ascii="Times New Roman" w:hAnsi="Times New Roman" w:eastAsia="仿宋" w:cs="Times New Roman (本文 CS 字型)"/>
                <w:i/>
                <w:iCs/>
                <w:color w:val="FF0000"/>
                <w:kern w:val="2"/>
                <w:sz w:val="24"/>
                <w:szCs w:val="21"/>
                <w:lang w:bidi="ar"/>
              </w:rPr>
              <w:t>1e-5</w:t>
            </w:r>
          </w:p>
        </w:tc>
      </w:tr>
    </w:tbl>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Please see the updated content in revised Section 3.</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7: “</w:t>
      </w:r>
      <w:r>
        <w:rPr>
          <w:rFonts w:ascii="Times New Roman" w:hAnsi="Times New Roman" w:cs="Times New Roman"/>
          <w:sz w:val="24"/>
          <w:szCs w:val="24"/>
        </w:rPr>
        <w:t>In "Evaluation function", the directional forecasting accuracy should also be considered.”</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Thank you so much for the review. We performed a Mean Directional Accuracy (MDA) test on all of the models. The equation for MDA is:</w:t>
      </w:r>
    </w:p>
    <w:p>
      <w:pPr>
        <w:spacing w:line="360" w:lineRule="auto"/>
        <w:jc w:val="center"/>
        <w:rPr>
          <w:rFonts w:ascii="Times New Roman" w:hAnsi="Times New Roman" w:eastAsia="宋体" w:cs="Times New Roman"/>
          <w:sz w:val="24"/>
        </w:rPr>
      </w:pPr>
      <m:oMathPara>
        <m:oMath>
          <m:r>
            <m:rPr/>
            <w:rPr>
              <w:rFonts w:ascii="Cambria Math" w:hAnsi="Cambria Math" w:eastAsia="宋体" w:cs="Times New Roman"/>
              <w:sz w:val="24"/>
            </w:rPr>
            <m:t>MDA=</m:t>
          </m:r>
          <m:f>
            <m:fPr>
              <m:ctrlPr>
                <w:rPr>
                  <w:rFonts w:ascii="Cambria Math" w:hAnsi="Cambria Math" w:eastAsia="宋体" w:cs="Times New Roman"/>
                  <w:i/>
                  <w:kern w:val="2"/>
                  <w:sz w:val="24"/>
                  <w:szCs w:val="24"/>
                </w:rPr>
              </m:ctrlPr>
            </m:fPr>
            <m:num>
              <m:r>
                <m:rPr/>
                <w:rPr>
                  <w:rFonts w:ascii="Cambria Math" w:hAnsi="Cambria Math" w:eastAsia="宋体" w:cs="Times New Roman"/>
                  <w:sz w:val="24"/>
                </w:rPr>
                <m:t>1</m:t>
              </m:r>
              <m:ctrlPr>
                <w:rPr>
                  <w:rFonts w:ascii="Cambria Math" w:hAnsi="Cambria Math" w:eastAsia="宋体" w:cs="Times New Roman"/>
                  <w:i/>
                  <w:kern w:val="2"/>
                  <w:sz w:val="24"/>
                  <w:szCs w:val="24"/>
                </w:rPr>
              </m:ctrlPr>
            </m:num>
            <m:den>
              <m:r>
                <m:rPr/>
                <w:rPr>
                  <w:rFonts w:ascii="Cambria Math" w:hAnsi="Cambria Math" w:eastAsia="宋体" w:cs="Times New Roman"/>
                  <w:sz w:val="24"/>
                </w:rPr>
                <m:t>n</m:t>
              </m:r>
              <m:ctrlPr>
                <w:rPr>
                  <w:rFonts w:ascii="Cambria Math" w:hAnsi="Cambria Math" w:eastAsia="宋体" w:cs="Times New Roman"/>
                  <w:i/>
                  <w:kern w:val="2"/>
                  <w:sz w:val="24"/>
                  <w:szCs w:val="24"/>
                </w:rPr>
              </m:ctrlPr>
            </m:den>
          </m:f>
          <m:nary>
            <m:naryPr>
              <m:chr m:val="∑"/>
              <m:limLoc m:val="undOvr"/>
              <m:supHide m:val="1"/>
              <m:ctrlPr>
                <w:rPr>
                  <w:rFonts w:ascii="Cambria Math" w:hAnsi="Cambria Math" w:eastAsia="宋体" w:cs="Times New Roman"/>
                  <w:i/>
                  <w:kern w:val="2"/>
                  <w:sz w:val="24"/>
                  <w:szCs w:val="24"/>
                </w:rPr>
              </m:ctrlPr>
            </m:naryPr>
            <m:sub>
              <m:r>
                <m:rPr/>
                <w:rPr>
                  <w:rFonts w:ascii="Cambria Math" w:hAnsi="Cambria Math" w:eastAsia="宋体" w:cs="Times New Roman"/>
                  <w:sz w:val="24"/>
                </w:rPr>
                <m:t>t</m:t>
              </m:r>
              <m:ctrlPr>
                <w:rPr>
                  <w:rFonts w:ascii="Cambria Math" w:hAnsi="Cambria Math" w:eastAsia="宋体" w:cs="Times New Roman"/>
                  <w:i/>
                  <w:kern w:val="2"/>
                  <w:sz w:val="24"/>
                  <w:szCs w:val="24"/>
                </w:rPr>
              </m:ctrlPr>
            </m:sub>
            <m:sup>
              <m:ctrlPr>
                <w:rPr>
                  <w:rFonts w:ascii="Cambria Math" w:hAnsi="Cambria Math" w:eastAsia="宋体" w:cs="Times New Roman"/>
                  <w:i/>
                  <w:kern w:val="2"/>
                  <w:sz w:val="24"/>
                  <w:szCs w:val="24"/>
                </w:rPr>
              </m:ctrlPr>
            </m:sup>
            <m:e>
              <m:sSub>
                <m:sSubPr>
                  <m:ctrlPr>
                    <w:rPr>
                      <w:rFonts w:ascii="Cambria Math" w:hAnsi="Cambria Math" w:eastAsia="宋体" w:cs="Times New Roman"/>
                      <w:i/>
                      <w:kern w:val="2"/>
                      <w:sz w:val="24"/>
                      <w:szCs w:val="24"/>
                    </w:rPr>
                  </m:ctrlPr>
                </m:sSubPr>
                <m:e>
                  <m:r>
                    <m:rPr/>
                    <w:rPr>
                      <w:rFonts w:ascii="Cambria Math" w:hAnsi="Cambria Math" w:eastAsia="宋体" w:cs="Times New Roman"/>
                      <w:sz w:val="24"/>
                    </w:rPr>
                    <m:t>1</m:t>
                  </m:r>
                  <m:ctrlPr>
                    <w:rPr>
                      <w:rFonts w:ascii="Cambria Math" w:hAnsi="Cambria Math" w:eastAsia="宋体" w:cs="Times New Roman"/>
                      <w:i/>
                      <w:kern w:val="2"/>
                      <w:sz w:val="24"/>
                      <w:szCs w:val="24"/>
                    </w:rPr>
                  </m:ctrlPr>
                </m:e>
                <m:sub>
                  <m:r>
                    <m:rPr/>
                    <w:rPr>
                      <w:rFonts w:ascii="Cambria Math" w:hAnsi="Cambria Math" w:eastAsia="宋体" w:cs="Times New Roman"/>
                      <w:sz w:val="24"/>
                    </w:rPr>
                    <m:t>sign</m:t>
                  </m:r>
                  <m:d>
                    <m:dPr>
                      <m:ctrlPr>
                        <w:rPr>
                          <w:rFonts w:ascii="Cambria Math" w:hAnsi="Cambria Math" w:eastAsia="宋体" w:cs="Times New Roman"/>
                          <w:i/>
                          <w:sz w:val="24"/>
                        </w:rPr>
                      </m:ctrlPr>
                    </m:dPr>
                    <m:e>
                      <m:sSub>
                        <m:sSubPr>
                          <m:ctrlPr>
                            <w:rPr>
                              <w:rFonts w:ascii="Cambria Math" w:hAnsi="Cambria Math" w:eastAsia="宋体" w:cs="Times New Roman"/>
                              <w:i/>
                              <w:kern w:val="2"/>
                              <w:sz w:val="24"/>
                              <w:szCs w:val="24"/>
                            </w:rPr>
                          </m:ctrlPr>
                        </m:sSubPr>
                        <m:e>
                          <m:r>
                            <m:rPr/>
                            <w:rPr>
                              <w:rFonts w:ascii="Cambria Math" w:hAnsi="Cambria Math" w:eastAsia="宋体" w:cs="Times New Roman"/>
                              <w:sz w:val="24"/>
                            </w:rPr>
                            <m:t>Y</m:t>
                          </m:r>
                          <m:ctrlPr>
                            <w:rPr>
                              <w:rFonts w:ascii="Cambria Math" w:hAnsi="Cambria Math" w:eastAsia="宋体" w:cs="Times New Roman"/>
                              <w:i/>
                              <w:kern w:val="2"/>
                              <w:sz w:val="24"/>
                              <w:szCs w:val="24"/>
                            </w:rPr>
                          </m:ctrlPr>
                        </m:e>
                        <m:sub>
                          <m:r>
                            <m:rPr/>
                            <w:rPr>
                              <w:rFonts w:ascii="Cambria Math" w:hAnsi="Cambria Math" w:eastAsia="宋体" w:cs="Times New Roman"/>
                              <w:sz w:val="24"/>
                            </w:rPr>
                            <m:t>t</m:t>
                          </m:r>
                          <m:ctrlPr>
                            <w:rPr>
                              <w:rFonts w:ascii="Cambria Math" w:hAnsi="Cambria Math" w:eastAsia="宋体" w:cs="Times New Roman"/>
                              <w:i/>
                              <w:kern w:val="2"/>
                              <w:sz w:val="24"/>
                              <w:szCs w:val="24"/>
                            </w:rPr>
                          </m:ctrlPr>
                        </m:sub>
                      </m:sSub>
                      <m:r>
                        <m:rPr/>
                        <w:rPr>
                          <w:rFonts w:ascii="Cambria Math" w:hAnsi="Cambria Math" w:eastAsia="宋体" w:cs="Times New Roman"/>
                          <w:sz w:val="24"/>
                        </w:rPr>
                        <m:t>−</m:t>
                      </m:r>
                      <m:sSub>
                        <m:sSubPr>
                          <m:ctrlPr>
                            <w:rPr>
                              <w:rFonts w:ascii="Cambria Math" w:hAnsi="Cambria Math" w:eastAsia="宋体" w:cs="Times New Roman"/>
                              <w:i/>
                              <w:kern w:val="2"/>
                              <w:sz w:val="24"/>
                              <w:szCs w:val="24"/>
                            </w:rPr>
                          </m:ctrlPr>
                        </m:sSubPr>
                        <m:e>
                          <m:r>
                            <m:rPr/>
                            <w:rPr>
                              <w:rFonts w:ascii="Cambria Math" w:hAnsi="Cambria Math" w:eastAsia="宋体" w:cs="Times New Roman"/>
                              <w:sz w:val="24"/>
                            </w:rPr>
                            <m:t>Y</m:t>
                          </m:r>
                          <m:ctrlPr>
                            <w:rPr>
                              <w:rFonts w:ascii="Cambria Math" w:hAnsi="Cambria Math" w:eastAsia="宋体" w:cs="Times New Roman"/>
                              <w:i/>
                              <w:kern w:val="2"/>
                              <w:sz w:val="24"/>
                              <w:szCs w:val="24"/>
                            </w:rPr>
                          </m:ctrlPr>
                        </m:e>
                        <m:sub>
                          <m:r>
                            <m:rPr/>
                            <w:rPr>
                              <w:rFonts w:ascii="Cambria Math" w:hAnsi="Cambria Math" w:eastAsia="宋体" w:cs="Times New Roman"/>
                              <w:sz w:val="24"/>
                            </w:rPr>
                            <m:t>t−1</m:t>
                          </m:r>
                          <m:ctrlPr>
                            <w:rPr>
                              <w:rFonts w:ascii="Cambria Math" w:hAnsi="Cambria Math" w:eastAsia="宋体" w:cs="Times New Roman"/>
                              <w:i/>
                              <w:kern w:val="2"/>
                              <w:sz w:val="24"/>
                              <w:szCs w:val="24"/>
                            </w:rPr>
                          </m:ctrlPr>
                        </m:sub>
                      </m:sSub>
                      <m:ctrlPr>
                        <w:rPr>
                          <w:rFonts w:ascii="Cambria Math" w:hAnsi="Cambria Math" w:eastAsia="宋体" w:cs="Times New Roman"/>
                          <w:i/>
                          <w:sz w:val="24"/>
                        </w:rPr>
                      </m:ctrlPr>
                    </m:e>
                  </m:d>
                  <m:r>
                    <m:rPr/>
                    <w:rPr>
                      <w:rFonts w:ascii="Cambria Math" w:hAnsi="Cambria Math" w:eastAsia="宋体" w:cs="Times New Roman"/>
                      <w:sz w:val="24"/>
                    </w:rPr>
                    <m:t>==sign(</m:t>
                  </m:r>
                  <m:acc>
                    <m:accPr>
                      <m:ctrlPr>
                        <w:rPr>
                          <w:rFonts w:ascii="Cambria Math" w:hAnsi="Cambria Math" w:eastAsia="宋体" w:cs="Times New Roman"/>
                          <w:i/>
                          <w:sz w:val="24"/>
                        </w:rPr>
                      </m:ctrlPr>
                    </m:accPr>
                    <m:e>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acc>
                  <m:r>
                    <m:rPr/>
                    <w:rPr>
                      <w:rFonts w:ascii="Cambria Math" w:hAnsi="Cambria Math" w:eastAsia="宋体" w:cs="Times New Roman"/>
                      <w:sz w:val="24"/>
                    </w:rPr>
                    <m:t>−</m:t>
                  </m:r>
                  <m:acc>
                    <m:accPr>
                      <m:ctrlPr>
                        <w:rPr>
                          <w:rFonts w:ascii="Cambria Math" w:hAnsi="Cambria Math" w:eastAsia="宋体" w:cs="Times New Roman"/>
                          <w:i/>
                          <w:sz w:val="24"/>
                        </w:rPr>
                      </m:ctrlPr>
                    </m:accPr>
                    <m:e>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t−1</m:t>
                          </m:r>
                          <m:ctrlPr>
                            <w:rPr>
                              <w:rFonts w:ascii="Cambria Math" w:hAnsi="Cambria Math" w:eastAsia="宋体" w:cs="Times New Roman"/>
                              <w:i/>
                              <w:sz w:val="24"/>
                            </w:rPr>
                          </m:ctrlPr>
                        </m:sub>
                      </m:sSub>
                      <m:ctrlPr>
                        <w:rPr>
                          <w:rFonts w:ascii="Cambria Math" w:hAnsi="Cambria Math" w:eastAsia="宋体" w:cs="Times New Roman"/>
                          <w:i/>
                          <w:sz w:val="24"/>
                        </w:rPr>
                      </m:ctrlPr>
                    </m:e>
                  </m:acc>
                  <m:r>
                    <m:rPr/>
                    <w:rPr>
                      <w:rFonts w:ascii="Cambria Math" w:hAnsi="Cambria Math" w:eastAsia="宋体" w:cs="Times New Roman"/>
                      <w:sz w:val="24"/>
                    </w:rPr>
                    <m:t>)</m:t>
                  </m:r>
                  <m:ctrlPr>
                    <w:rPr>
                      <w:rFonts w:ascii="Cambria Math" w:hAnsi="Cambria Math" w:eastAsia="宋体" w:cs="Times New Roman"/>
                      <w:i/>
                      <w:kern w:val="2"/>
                      <w:sz w:val="24"/>
                      <w:szCs w:val="24"/>
                    </w:rPr>
                  </m:ctrlPr>
                </m:sub>
              </m:sSub>
              <m:ctrlPr>
                <w:rPr>
                  <w:rFonts w:ascii="Cambria Math" w:hAnsi="Cambria Math" w:eastAsia="宋体" w:cs="Times New Roman"/>
                  <w:i/>
                  <w:kern w:val="2"/>
                  <w:sz w:val="24"/>
                  <w:szCs w:val="24"/>
                </w:rPr>
              </m:ctrlPr>
            </m:e>
          </m:nary>
        </m:oMath>
      </m:oMathPara>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The result demonstrates that LASSO-BiLSTM still has the greatest directional forecasting accuracy comparing to other models. </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Please see the updated content in revised Sections 4-5.</w:t>
      </w:r>
    </w:p>
    <w:p>
      <w:pPr>
        <w:pStyle w:val="12"/>
        <w:spacing w:line="300" w:lineRule="auto"/>
        <w:jc w:val="both"/>
        <w:rPr>
          <w:rFonts w:ascii="Times New Roman" w:hAnsi="Times New Roman" w:cs="Times New Roman"/>
          <w:sz w:val="24"/>
          <w:szCs w:val="24"/>
        </w:rPr>
      </w:pP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 xml:space="preserve">Reviewer 4: </w:t>
      </w:r>
    </w:p>
    <w:p>
      <w:pPr>
        <w:pStyle w:val="12"/>
        <w:spacing w:line="300" w:lineRule="auto"/>
        <w:ind w:firstLine="4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eastAsia="Times New Roman" w:cs="Times New Roman"/>
          <w:sz w:val="24"/>
          <w:szCs w:val="24"/>
        </w:rPr>
        <w:t>Comment 1: “</w:t>
      </w:r>
      <w:r>
        <w:rPr>
          <w:rFonts w:ascii="Times New Roman" w:hAnsi="Times New Roman" w:cs="Times New Roman"/>
          <w:sz w:val="24"/>
          <w:szCs w:val="24"/>
        </w:rPr>
        <w:t>In this paper 29 market-level variables and macroeconomic variables are selected to predict the monthly United States Dollar to Chinese Yuan (USD/CNY) exchange rate. The authors proposed a LASSO-BiLSTM-based learning approach, which is very novel. The paper is well organized; however, some issues still needs to be addressed.</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1. The literature review part of this paper is very limited, I strongly advice authors should add more articles.”</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Thank you very much  for the careful review.  </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We have reorganized and rewritten the literature review section to provide more references and present a table so that readers can better understand the relevant studies.</w:t>
      </w:r>
    </w:p>
    <w:p>
      <w:pPr>
        <w:pStyle w:val="12"/>
        <w:spacing w:line="300" w:lineRule="auto"/>
        <w:ind w:firstLine="420"/>
        <w:jc w:val="both"/>
        <w:rPr>
          <w:rFonts w:ascii="Times New Roman" w:hAnsi="Times New Roman" w:cs="Times New Roman"/>
          <w:color w:val="0000CC"/>
          <w:sz w:val="24"/>
          <w:szCs w:val="24"/>
        </w:rPr>
      </w:pPr>
      <w:r>
        <w:rPr>
          <w:rFonts w:ascii="Times New Roman" w:hAnsi="Times New Roman" w:eastAsia="Times New Roman" w:cs="Times New Roman"/>
          <w:color w:val="0000CC"/>
          <w:sz w:val="24"/>
          <w:szCs w:val="24"/>
        </w:rPr>
        <w:t>Please see the updated content in the revised Section 2 (line 118-168).</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2: “</w:t>
      </w:r>
      <w:r>
        <w:rPr>
          <w:rFonts w:ascii="Times New Roman" w:hAnsi="Times New Roman" w:cs="Times New Roman"/>
          <w:sz w:val="24"/>
          <w:szCs w:val="24"/>
        </w:rPr>
        <w:t>Why you chose the six variables through the LASSO model? And why the LASSO is utilized to select the variables. ”</w:t>
      </w:r>
    </w:p>
    <w:p>
      <w:pPr>
        <w:pStyle w:val="12"/>
        <w:spacing w:line="300" w:lineRule="auto"/>
        <w:jc w:val="both"/>
        <w:rPr>
          <w:rFonts w:ascii="Times New Roman" w:hAnsi="Times New Roman" w:cs="Times New Roman"/>
          <w:b/>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Thank you very much for the careful review.</w:t>
      </w:r>
    </w:p>
    <w:p>
      <w:pPr>
        <w:pStyle w:val="12"/>
        <w:spacing w:line="300" w:lineRule="auto"/>
        <w:ind w:firstLine="420"/>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1) We collected 29 variables involving four domains, and there may be covariates or invalid variables in these variables, so we should take the method of feature selection to extract the most effective features from them for further research;</w:t>
      </w:r>
    </w:p>
    <w:p>
      <w:pPr>
        <w:pStyle w:val="12"/>
        <w:spacing w:line="300" w:lineRule="auto"/>
        <w:ind w:firstLine="420"/>
        <w:rPr>
          <w:rFonts w:ascii="Times New Roman" w:hAnsi="Times New Roman" w:cs="Times New Roman"/>
          <w:sz w:val="24"/>
          <w:szCs w:val="24"/>
        </w:rPr>
      </w:pPr>
      <w:r>
        <w:rPr>
          <w:rFonts w:ascii="Times New Roman" w:hAnsi="Times New Roman" w:eastAsia="Times New Roman" w:cs="Times New Roman"/>
          <w:color w:val="0000CC"/>
          <w:sz w:val="24"/>
          <w:szCs w:val="24"/>
        </w:rPr>
        <w:t xml:space="preserve"> 2) LASSO is a variable screening method that has been proved to be highly efficient by several studies, which can well accomplish the work of feature selection in the research process, and the final results have verified this.</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3: “</w:t>
      </w:r>
      <w:r>
        <w:rPr>
          <w:rFonts w:ascii="Times New Roman" w:hAnsi="Times New Roman" w:cs="Times New Roman"/>
          <w:sz w:val="24"/>
          <w:szCs w:val="24"/>
        </w:rPr>
        <w:t>How do you set the parameters of the model, such as LASSO, SVR, ELM, LSTM, BiLSTM, KELM? Please specify them in the paper.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Thank you so much for the response. We’ve added a table explaining how we set the parameters. Please check Table 2 in the revised manuscript (line 354). </w:t>
      </w:r>
    </w:p>
    <w:p>
      <w:pPr>
        <w:keepNext/>
        <w:spacing w:before="312" w:beforeLines="100"/>
        <w:jc w:val="center"/>
        <w:rPr>
          <w:rFonts w:ascii="Times New Roman" w:hAnsi="Times New Roman" w:eastAsia="黑体" w:cs="Times New Roman"/>
          <w:i/>
          <w:iCs/>
          <w:color w:val="FF0000"/>
          <w:kern w:val="2"/>
          <w:sz w:val="20"/>
        </w:rPr>
      </w:pPr>
      <w:r>
        <w:rPr>
          <w:rFonts w:ascii="Times New Roman" w:hAnsi="Times New Roman" w:eastAsia="黑体" w:cs="Times New Roman"/>
          <w:i/>
          <w:iCs/>
          <w:color w:val="FF0000"/>
          <w:kern w:val="2"/>
          <w:sz w:val="20"/>
        </w:rPr>
        <w:t>Table 2: Model Parameters Values and Determination Approach</w:t>
      </w:r>
    </w:p>
    <w:tbl>
      <w:tblPr>
        <w:tblStyle w:val="26"/>
        <w:tblW w:w="5016" w:type="pct"/>
        <w:tblInd w:w="0" w:type="dxa"/>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6"/>
        <w:gridCol w:w="2066"/>
        <w:gridCol w:w="2451"/>
        <w:gridCol w:w="1824"/>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tcBorders>
              <w:bottom w:val="single" w:color="auto" w:sz="8" w:space="0"/>
            </w:tcBorders>
            <w:shd w:val="clear" w:color="auto" w:fill="auto"/>
            <w:tcMar>
              <w:top w:w="60" w:type="dxa"/>
              <w:left w:w="0" w:type="dxa"/>
              <w:bottom w:w="60" w:type="dxa"/>
              <w:right w:w="0" w:type="dxa"/>
            </w:tcMar>
          </w:tcPr>
          <w:p>
            <w:pPr>
              <w:jc w:val="center"/>
              <w:rPr>
                <w:rFonts w:ascii="Calibri" w:hAnsi="Calibri" w:eastAsia="宋体" w:cs="Times New Roman (本文 CS 字型)"/>
                <w:b/>
                <w:bCs/>
                <w:i/>
                <w:iCs/>
                <w:color w:val="FF0000"/>
                <w:kern w:val="2"/>
                <w:sz w:val="21"/>
                <w:szCs w:val="21"/>
              </w:rPr>
            </w:pPr>
            <w:r>
              <w:rPr>
                <w:rFonts w:ascii="Times New Roman" w:hAnsi="Times New Roman" w:eastAsia="仿宋" w:cs="Times New Roman (本文 CS 字型)"/>
                <w:b/>
                <w:bCs/>
                <w:i/>
                <w:iCs/>
                <w:color w:val="FF0000"/>
                <w:kern w:val="2"/>
                <w:sz w:val="21"/>
                <w:szCs w:val="21"/>
                <w:lang w:bidi="ar"/>
              </w:rPr>
              <w:t>Model</w:t>
            </w:r>
          </w:p>
        </w:tc>
        <w:tc>
          <w:tcPr>
            <w:tcW w:w="1240" w:type="pct"/>
            <w:tcBorders>
              <w:bottom w:val="single" w:color="auto" w:sz="8" w:space="0"/>
            </w:tcBorders>
            <w:shd w:val="clear" w:color="auto" w:fill="auto"/>
            <w:tcMar>
              <w:top w:w="60" w:type="dxa"/>
              <w:left w:w="0" w:type="dxa"/>
              <w:bottom w:w="60" w:type="dxa"/>
              <w:right w:w="0" w:type="dxa"/>
            </w:tcMar>
          </w:tcPr>
          <w:p>
            <w:pPr>
              <w:jc w:val="center"/>
              <w:rPr>
                <w:rFonts w:ascii="Calibri" w:hAnsi="Calibri" w:eastAsia="宋体" w:cs="Times New Roman (本文 CS 字型)"/>
                <w:b/>
                <w:bCs/>
                <w:i/>
                <w:iCs/>
                <w:color w:val="FF0000"/>
                <w:kern w:val="2"/>
                <w:sz w:val="21"/>
                <w:szCs w:val="21"/>
              </w:rPr>
            </w:pPr>
            <w:r>
              <w:rPr>
                <w:rFonts w:ascii="Times New Roman" w:hAnsi="Times New Roman" w:eastAsia="仿宋" w:cs="Times New Roman (本文 CS 字型)"/>
                <w:b/>
                <w:bCs/>
                <w:i/>
                <w:iCs/>
                <w:color w:val="FF0000"/>
                <w:kern w:val="2"/>
                <w:sz w:val="21"/>
                <w:szCs w:val="21"/>
                <w:lang w:bidi="ar"/>
              </w:rPr>
              <w:t>Parameters</w:t>
            </w:r>
          </w:p>
        </w:tc>
        <w:tc>
          <w:tcPr>
            <w:tcW w:w="1471" w:type="pct"/>
            <w:tcBorders>
              <w:bottom w:val="single" w:color="auto" w:sz="8" w:space="0"/>
            </w:tcBorders>
            <w:shd w:val="clear" w:color="auto" w:fill="auto"/>
            <w:tcMar>
              <w:top w:w="60" w:type="dxa"/>
              <w:left w:w="0" w:type="dxa"/>
              <w:bottom w:w="60" w:type="dxa"/>
              <w:right w:w="0" w:type="dxa"/>
            </w:tcMar>
          </w:tcPr>
          <w:p>
            <w:pPr>
              <w:jc w:val="center"/>
              <w:rPr>
                <w:rFonts w:ascii="Calibri" w:hAnsi="Calibri" w:eastAsia="宋体" w:cs="Times New Roman (本文 CS 字型)"/>
                <w:b/>
                <w:bCs/>
                <w:i/>
                <w:iCs/>
                <w:color w:val="FF0000"/>
                <w:kern w:val="2"/>
                <w:sz w:val="21"/>
                <w:szCs w:val="21"/>
              </w:rPr>
            </w:pPr>
            <w:r>
              <w:rPr>
                <w:rFonts w:ascii="Times New Roman" w:hAnsi="Times New Roman" w:eastAsia="仿宋" w:cs="Times New Roman (本文 CS 字型)"/>
                <w:b/>
                <w:bCs/>
                <w:i/>
                <w:iCs/>
                <w:color w:val="FF0000"/>
                <w:kern w:val="2"/>
                <w:sz w:val="21"/>
                <w:szCs w:val="21"/>
                <w:lang w:bidi="ar"/>
              </w:rPr>
              <w:t>Determination Approach</w:t>
            </w:r>
          </w:p>
        </w:tc>
        <w:tc>
          <w:tcPr>
            <w:tcW w:w="1095" w:type="pct"/>
            <w:tcBorders>
              <w:bottom w:val="single" w:color="auto" w:sz="8" w:space="0"/>
            </w:tcBorders>
            <w:shd w:val="clear" w:color="auto" w:fill="auto"/>
            <w:tcMar>
              <w:top w:w="60" w:type="dxa"/>
              <w:left w:w="0" w:type="dxa"/>
              <w:bottom w:w="60" w:type="dxa"/>
              <w:right w:w="0" w:type="dxa"/>
            </w:tcMar>
          </w:tcPr>
          <w:p>
            <w:pPr>
              <w:jc w:val="center"/>
              <w:rPr>
                <w:rFonts w:ascii="Calibri" w:hAnsi="Calibri" w:eastAsia="宋体" w:cs="Times New Roman (本文 CS 字型)"/>
                <w:b/>
                <w:bCs/>
                <w:i/>
                <w:iCs/>
                <w:color w:val="FF0000"/>
                <w:kern w:val="2"/>
                <w:sz w:val="21"/>
                <w:szCs w:val="21"/>
              </w:rPr>
            </w:pPr>
            <w:r>
              <w:rPr>
                <w:rFonts w:ascii="Times New Roman" w:hAnsi="Times New Roman" w:eastAsia="仿宋" w:cs="Times New Roman (本文 CS 字型)"/>
                <w:b/>
                <w:bCs/>
                <w:i/>
                <w:iCs/>
                <w:color w:val="FF0000"/>
                <w:kern w:val="2"/>
                <w:sz w:val="21"/>
                <w:szCs w:val="21"/>
                <w:lang w:bidi="ar"/>
              </w:rPr>
              <w:t>Values</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tcBorders>
              <w:top w:val="single" w:color="auto" w:sz="8" w:space="0"/>
            </w:tcBorders>
            <w:shd w:val="clear" w:color="auto" w:fill="auto"/>
            <w:tcMar>
              <w:top w:w="60" w:type="dxa"/>
              <w:left w:w="0" w:type="dxa"/>
              <w:bottom w:w="60" w:type="dxa"/>
              <w:right w:w="0" w:type="dxa"/>
            </w:tcMar>
          </w:tcPr>
          <w:p>
            <w:pPr>
              <w:jc w:val="center"/>
              <w:rPr>
                <w:rFonts w:ascii="Calibri" w:hAnsi="Calibri" w:eastAsia="宋体" w:cs="Times New Roman (本文 CS 字型)"/>
                <w:b/>
                <w:bCs/>
                <w:i/>
                <w:iCs/>
                <w:color w:val="FF0000"/>
                <w:kern w:val="2"/>
                <w:sz w:val="21"/>
                <w:szCs w:val="21"/>
              </w:rPr>
            </w:pPr>
            <w:r>
              <w:rPr>
                <w:rFonts w:ascii="Times New Roman" w:hAnsi="Times New Roman" w:eastAsia="仿宋" w:cs="Times New Roman (本文 CS 字型)"/>
                <w:b/>
                <w:bCs/>
                <w:i/>
                <w:iCs/>
                <w:color w:val="FF0000"/>
                <w:kern w:val="2"/>
                <w:sz w:val="21"/>
                <w:szCs w:val="21"/>
                <w:lang w:bidi="ar"/>
              </w:rPr>
              <w:t>LASSO selection</w:t>
            </w:r>
          </w:p>
        </w:tc>
        <w:tc>
          <w:tcPr>
            <w:tcW w:w="1240" w:type="pct"/>
            <w:tcBorders>
              <w:top w:val="single" w:color="auto" w:sz="8" w:space="0"/>
            </w:tcBorders>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Model Alpha</w:t>
            </w:r>
          </w:p>
        </w:tc>
        <w:tc>
          <w:tcPr>
            <w:tcW w:w="1471" w:type="pct"/>
            <w:tcBorders>
              <w:top w:val="single" w:color="auto" w:sz="8" w:space="0"/>
            </w:tcBorders>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Grid Search</w:t>
            </w:r>
          </w:p>
        </w:tc>
        <w:tc>
          <w:tcPr>
            <w:tcW w:w="1095" w:type="pct"/>
            <w:tcBorders>
              <w:top w:val="single" w:color="auto" w:sz="8" w:space="0"/>
            </w:tcBorders>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Between [0, 10]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Calibri" w:hAnsi="Calibri" w:eastAsia="宋体" w:cs="Times New Roman (本文 CS 字型)"/>
                <w:b/>
                <w:bCs/>
                <w:i/>
                <w:iCs/>
                <w:color w:val="FF0000"/>
                <w:kern w:val="2"/>
                <w:sz w:val="21"/>
                <w:szCs w:val="21"/>
              </w:rPr>
            </w:pPr>
            <w:r>
              <w:rPr>
                <w:rFonts w:ascii="Times New Roman" w:hAnsi="Times New Roman" w:eastAsia="仿宋" w:cs="Times New Roman (本文 CS 字型)"/>
                <w:b/>
                <w:bCs/>
                <w:i/>
                <w:iCs/>
                <w:color w:val="FF0000"/>
                <w:kern w:val="2"/>
                <w:sz w:val="21"/>
                <w:szCs w:val="21"/>
                <w:lang w:bidi="ar"/>
              </w:rPr>
              <w:t>SVR</w:t>
            </w:r>
          </w:p>
        </w:tc>
        <w:tc>
          <w:tcPr>
            <w:tcW w:w="1240"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Input Dimension</w:t>
            </w:r>
          </w:p>
        </w:tc>
        <w:tc>
          <w:tcPr>
            <w:tcW w:w="1471"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Preset</w:t>
            </w:r>
          </w:p>
        </w:tc>
        <w:tc>
          <w:tcPr>
            <w:tcW w:w="1095"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Calibri" w:hAnsi="Calibri" w:eastAsia="宋体" w:cs="Times New Roman (本文 CS 字型)"/>
                <w:b/>
                <w:bCs/>
                <w:i/>
                <w:iCs/>
                <w:color w:val="FF0000"/>
                <w:kern w:val="2"/>
                <w:sz w:val="21"/>
                <w:szCs w:val="21"/>
              </w:rPr>
            </w:pPr>
            <w:r>
              <w:rPr>
                <w:rFonts w:ascii="Times New Roman" w:hAnsi="Times New Roman" w:eastAsia="仿宋" w:cs="Times New Roman (本文 CS 字型)"/>
                <w:b/>
                <w:bCs/>
                <w:i/>
                <w:iCs/>
                <w:color w:val="FF0000"/>
                <w:kern w:val="2"/>
                <w:sz w:val="21"/>
                <w:szCs w:val="21"/>
                <w:lang w:bidi="ar"/>
              </w:rPr>
              <w:t> </w:t>
            </w:r>
          </w:p>
        </w:tc>
        <w:tc>
          <w:tcPr>
            <w:tcW w:w="1240"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Kernel</w:t>
            </w:r>
          </w:p>
        </w:tc>
        <w:tc>
          <w:tcPr>
            <w:tcW w:w="1471"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Default</w:t>
            </w:r>
          </w:p>
        </w:tc>
        <w:tc>
          <w:tcPr>
            <w:tcW w:w="1095"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RBF Kernel</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PrEx>
        <w:trPr>
          <w:trHeight w:val="450" w:hRule="atLeast"/>
        </w:trPr>
        <w:tc>
          <w:tcPr>
            <w:tcW w:w="1192" w:type="pct"/>
            <w:shd w:val="clear" w:color="auto" w:fill="auto"/>
            <w:tcMar>
              <w:top w:w="60" w:type="dxa"/>
              <w:left w:w="0" w:type="dxa"/>
              <w:bottom w:w="60" w:type="dxa"/>
              <w:right w:w="0" w:type="dxa"/>
            </w:tcMar>
          </w:tcPr>
          <w:p>
            <w:pPr>
              <w:jc w:val="center"/>
              <w:rPr>
                <w:rFonts w:ascii="Calibri" w:hAnsi="Calibri" w:eastAsia="宋体" w:cs="Times New Roman (本文 CS 字型)"/>
                <w:b/>
                <w:bCs/>
                <w:i/>
                <w:iCs/>
                <w:color w:val="FF0000"/>
                <w:kern w:val="2"/>
                <w:sz w:val="21"/>
                <w:szCs w:val="21"/>
              </w:rPr>
            </w:pPr>
            <w:r>
              <w:rPr>
                <w:rFonts w:ascii="Times New Roman" w:hAnsi="Times New Roman" w:eastAsia="仿宋" w:cs="Times New Roman (本文 CS 字型)"/>
                <w:b/>
                <w:bCs/>
                <w:i/>
                <w:iCs/>
                <w:color w:val="FF0000"/>
                <w:kern w:val="2"/>
                <w:sz w:val="21"/>
                <w:szCs w:val="21"/>
                <w:lang w:bidi="ar"/>
              </w:rPr>
              <w:t> </w:t>
            </w:r>
          </w:p>
        </w:tc>
        <w:tc>
          <w:tcPr>
            <w:tcW w:w="1240"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Constant C</w:t>
            </w:r>
          </w:p>
        </w:tc>
        <w:tc>
          <w:tcPr>
            <w:tcW w:w="1471"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Default</w:t>
            </w:r>
          </w:p>
        </w:tc>
        <w:tc>
          <w:tcPr>
            <w:tcW w:w="1095"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1.0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仿宋" w:cs="Times New Roman (本文 CS 字型)"/>
                <w:b/>
                <w:bCs/>
                <w:i/>
                <w:iCs/>
                <w:color w:val="FF0000"/>
                <w:kern w:val="2"/>
                <w:sz w:val="21"/>
                <w:szCs w:val="21"/>
                <w:lang w:bidi="ar"/>
              </w:rPr>
            </w:pPr>
          </w:p>
        </w:tc>
        <w:tc>
          <w:tcPr>
            <w:tcW w:w="1240" w:type="pct"/>
            <w:shd w:val="clear" w:color="auto" w:fill="auto"/>
            <w:tcMar>
              <w:top w:w="60" w:type="dxa"/>
              <w:left w:w="0" w:type="dxa"/>
              <w:bottom w:w="60" w:type="dxa"/>
              <w:right w:w="0" w:type="dxa"/>
            </w:tcMar>
          </w:tcPr>
          <w:p>
            <w:pPr>
              <w:jc w:val="center"/>
              <w:rPr>
                <w:rFonts w:ascii="Times New Roman" w:hAnsi="Times New Roman" w:eastAsia="仿宋" w:cs="Times New Roman (本文 CS 字型)"/>
                <w:i/>
                <w:iCs/>
                <w:color w:val="FF0000"/>
                <w:kern w:val="2"/>
                <w:sz w:val="21"/>
                <w:szCs w:val="21"/>
                <w:lang w:bidi="ar"/>
              </w:rPr>
            </w:pPr>
            <w:r>
              <w:rPr>
                <w:rFonts w:ascii="Times New Roman" w:hAnsi="Times New Roman" w:eastAsia="仿宋" w:cs="Times New Roman (本文 CS 字型)"/>
                <w:i/>
                <w:iCs/>
                <w:color w:val="FF0000"/>
                <w:kern w:val="2"/>
                <w:sz w:val="21"/>
                <w:szCs w:val="21"/>
                <w:lang w:bidi="ar"/>
              </w:rPr>
              <w:t>Gamma (γ)</w:t>
            </w:r>
          </w:p>
        </w:tc>
        <w:tc>
          <w:tcPr>
            <w:tcW w:w="1471" w:type="pct"/>
            <w:shd w:val="clear" w:color="auto" w:fill="auto"/>
            <w:tcMar>
              <w:top w:w="60" w:type="dxa"/>
              <w:left w:w="0" w:type="dxa"/>
              <w:bottom w:w="60" w:type="dxa"/>
              <w:right w:w="0" w:type="dxa"/>
            </w:tcMar>
          </w:tcPr>
          <w:p>
            <w:pPr>
              <w:jc w:val="center"/>
              <w:rPr>
                <w:rFonts w:ascii="Times New Roman" w:hAnsi="Times New Roman" w:eastAsia="仿宋" w:cs="Times New Roman (本文 CS 字型)"/>
                <w:i/>
                <w:iCs/>
                <w:color w:val="FF0000"/>
                <w:kern w:val="2"/>
                <w:sz w:val="21"/>
                <w:szCs w:val="21"/>
                <w:lang w:bidi="ar"/>
              </w:rPr>
            </w:pPr>
            <w:r>
              <w:rPr>
                <w:rFonts w:ascii="Times New Roman" w:hAnsi="Times New Roman" w:eastAsia="仿宋" w:cs="Times New Roman (本文 CS 字型)"/>
                <w:i/>
                <w:iCs/>
                <w:color w:val="FF0000"/>
                <w:kern w:val="2"/>
                <w:sz w:val="21"/>
                <w:szCs w:val="21"/>
                <w:lang w:bidi="ar"/>
              </w:rPr>
              <w:t>Default</w:t>
            </w:r>
          </w:p>
        </w:tc>
        <w:tc>
          <w:tcPr>
            <w:tcW w:w="1095" w:type="pct"/>
            <w:shd w:val="clear" w:color="auto" w:fill="auto"/>
            <w:tcMar>
              <w:top w:w="60" w:type="dxa"/>
              <w:left w:w="0" w:type="dxa"/>
              <w:bottom w:w="60" w:type="dxa"/>
              <w:right w:w="0" w:type="dxa"/>
            </w:tcMar>
          </w:tcPr>
          <w:p>
            <w:pPr>
              <w:jc w:val="center"/>
              <w:rPr>
                <w:rFonts w:ascii="Times New Roman" w:hAnsi="Times New Roman" w:eastAsia="仿宋" w:cs="Times New Roman (本文 CS 字型)"/>
                <w:i/>
                <w:iCs/>
                <w:color w:val="FF0000"/>
                <w:kern w:val="2"/>
                <w:sz w:val="21"/>
                <w:szCs w:val="21"/>
                <w:lang w:bidi="ar"/>
              </w:rPr>
            </w:pPr>
            <w:r>
              <w:rPr>
                <w:rFonts w:ascii="Times New Roman" w:hAnsi="Times New Roman" w:eastAsia="仿宋" w:cs="Times New Roman (本文 CS 字型)"/>
                <w:i/>
                <w:iCs/>
                <w:color w:val="FF0000"/>
                <w:kern w:val="2"/>
                <w:sz w:val="21"/>
                <w:szCs w:val="21"/>
                <w:lang w:bidi="ar"/>
              </w:rPr>
              <w:t>1/number of features</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Calibri" w:hAnsi="Calibri" w:eastAsia="宋体" w:cs="Times New Roman (本文 CS 字型)"/>
                <w:b/>
                <w:bCs/>
                <w:i/>
                <w:iCs/>
                <w:color w:val="FF0000"/>
                <w:kern w:val="2"/>
                <w:sz w:val="21"/>
                <w:szCs w:val="21"/>
              </w:rPr>
            </w:pPr>
            <w:r>
              <w:rPr>
                <w:rFonts w:ascii="Times New Roman" w:hAnsi="Times New Roman" w:eastAsia="仿宋" w:cs="Times New Roman (本文 CS 字型)"/>
                <w:b/>
                <w:bCs/>
                <w:i/>
                <w:iCs/>
                <w:color w:val="FF0000"/>
                <w:kern w:val="2"/>
                <w:sz w:val="21"/>
                <w:szCs w:val="21"/>
                <w:lang w:bidi="ar"/>
              </w:rPr>
              <w:t>ELM</w:t>
            </w:r>
          </w:p>
        </w:tc>
        <w:tc>
          <w:tcPr>
            <w:tcW w:w="1240"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Input Dimension</w:t>
            </w:r>
          </w:p>
        </w:tc>
        <w:tc>
          <w:tcPr>
            <w:tcW w:w="1471"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Preset</w:t>
            </w:r>
          </w:p>
        </w:tc>
        <w:tc>
          <w:tcPr>
            <w:tcW w:w="1095"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Calibri" w:hAnsi="Calibri" w:eastAsia="宋体" w:cs="Times New Roman (本文 CS 字型)"/>
                <w:b/>
                <w:bCs/>
                <w:i/>
                <w:iCs/>
                <w:color w:val="FF0000"/>
                <w:kern w:val="2"/>
                <w:sz w:val="21"/>
                <w:szCs w:val="21"/>
              </w:rPr>
            </w:pPr>
            <w:r>
              <w:rPr>
                <w:rFonts w:ascii="Times New Roman" w:hAnsi="Times New Roman" w:eastAsia="仿宋" w:cs="Times New Roman (本文 CS 字型)"/>
                <w:b/>
                <w:bCs/>
                <w:i/>
                <w:iCs/>
                <w:color w:val="FF0000"/>
                <w:kern w:val="2"/>
                <w:sz w:val="21"/>
                <w:szCs w:val="21"/>
                <w:lang w:bidi="ar"/>
              </w:rPr>
              <w:t> </w:t>
            </w:r>
          </w:p>
        </w:tc>
        <w:tc>
          <w:tcPr>
            <w:tcW w:w="1240"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Model structure selection</w:t>
            </w:r>
          </w:p>
        </w:tc>
        <w:tc>
          <w:tcPr>
            <w:tcW w:w="1471"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According to (Akusok, 2015)</w:t>
            </w:r>
          </w:p>
        </w:tc>
        <w:tc>
          <w:tcPr>
            <w:tcW w:w="1095"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LOO (Leave-One-Out)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Calibri" w:hAnsi="Calibri" w:eastAsia="宋体" w:cs="Times New Roman (本文 CS 字型)"/>
                <w:b/>
                <w:bCs/>
                <w:i/>
                <w:iCs/>
                <w:color w:val="FF0000"/>
                <w:kern w:val="2"/>
                <w:sz w:val="21"/>
                <w:szCs w:val="21"/>
              </w:rPr>
            </w:pPr>
            <w:r>
              <w:rPr>
                <w:rFonts w:ascii="Times New Roman" w:hAnsi="Times New Roman" w:eastAsia="仿宋" w:cs="Times New Roman (本文 CS 字型)"/>
                <w:b/>
                <w:bCs/>
                <w:i/>
                <w:iCs/>
                <w:color w:val="FF0000"/>
                <w:kern w:val="2"/>
                <w:sz w:val="21"/>
                <w:szCs w:val="21"/>
                <w:lang w:bidi="ar"/>
              </w:rPr>
              <w:t>LSTM</w:t>
            </w:r>
          </w:p>
        </w:tc>
        <w:tc>
          <w:tcPr>
            <w:tcW w:w="1240"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Input Dimension</w:t>
            </w:r>
          </w:p>
        </w:tc>
        <w:tc>
          <w:tcPr>
            <w:tcW w:w="1471"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Preset</w:t>
            </w:r>
          </w:p>
        </w:tc>
        <w:tc>
          <w:tcPr>
            <w:tcW w:w="1095"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Calibri" w:hAnsi="Calibri" w:eastAsia="宋体" w:cs="Times New Roman (本文 CS 字型)"/>
                <w:b/>
                <w:bCs/>
                <w:i/>
                <w:iCs/>
                <w:color w:val="FF0000"/>
                <w:kern w:val="2"/>
                <w:sz w:val="21"/>
                <w:szCs w:val="21"/>
              </w:rPr>
            </w:pPr>
            <w:r>
              <w:rPr>
                <w:rFonts w:ascii="Times New Roman" w:hAnsi="Times New Roman" w:eastAsia="仿宋" w:cs="Times New Roman (本文 CS 字型)"/>
                <w:b/>
                <w:bCs/>
                <w:i/>
                <w:iCs/>
                <w:color w:val="FF0000"/>
                <w:kern w:val="2"/>
                <w:sz w:val="21"/>
                <w:szCs w:val="21"/>
                <w:lang w:bidi="ar"/>
              </w:rPr>
              <w:t> </w:t>
            </w:r>
          </w:p>
        </w:tc>
        <w:tc>
          <w:tcPr>
            <w:tcW w:w="1240"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Optimizer</w:t>
            </w:r>
          </w:p>
        </w:tc>
        <w:tc>
          <w:tcPr>
            <w:tcW w:w="1471"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Standard optimizer</w:t>
            </w:r>
          </w:p>
        </w:tc>
        <w:tc>
          <w:tcPr>
            <w:tcW w:w="1095"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Adam</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Calibri" w:hAnsi="Calibri" w:eastAsia="宋体" w:cs="Times New Roman (本文 CS 字型)"/>
                <w:b/>
                <w:bCs/>
                <w:i/>
                <w:iCs/>
                <w:color w:val="FF0000"/>
                <w:kern w:val="2"/>
                <w:sz w:val="21"/>
                <w:szCs w:val="21"/>
              </w:rPr>
            </w:pPr>
            <w:r>
              <w:rPr>
                <w:rFonts w:ascii="Times New Roman" w:hAnsi="Times New Roman" w:eastAsia="仿宋" w:cs="Times New Roman (本文 CS 字型)"/>
                <w:b/>
                <w:bCs/>
                <w:i/>
                <w:iCs/>
                <w:color w:val="FF0000"/>
                <w:kern w:val="2"/>
                <w:sz w:val="21"/>
                <w:szCs w:val="21"/>
                <w:lang w:bidi="ar"/>
              </w:rPr>
              <w:t> </w:t>
            </w:r>
          </w:p>
        </w:tc>
        <w:tc>
          <w:tcPr>
            <w:tcW w:w="1240"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hint="eastAsia" w:ascii="Times New Roman" w:hAnsi="Times New Roman" w:eastAsia="仿宋" w:cs="Times New Roman (本文 CS 字型)"/>
                <w:i/>
                <w:iCs/>
                <w:color w:val="FF0000"/>
                <w:kern w:val="2"/>
                <w:sz w:val="21"/>
                <w:szCs w:val="21"/>
                <w:lang w:bidi="ar"/>
              </w:rPr>
              <w:t>S</w:t>
            </w:r>
            <w:r>
              <w:rPr>
                <w:rFonts w:ascii="Times New Roman" w:hAnsi="Times New Roman" w:eastAsia="仿宋" w:cs="Times New Roman (本文 CS 字型)"/>
                <w:i/>
                <w:iCs/>
                <w:color w:val="FF0000"/>
                <w:kern w:val="2"/>
                <w:sz w:val="21"/>
                <w:szCs w:val="21"/>
                <w:lang w:bidi="ar"/>
              </w:rPr>
              <w:t>ize of hidden layer</w:t>
            </w:r>
          </w:p>
        </w:tc>
        <w:tc>
          <w:tcPr>
            <w:tcW w:w="1471"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Trial and error approach</w:t>
            </w:r>
          </w:p>
        </w:tc>
        <w:tc>
          <w:tcPr>
            <w:tcW w:w="1095"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12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Calibri" w:hAnsi="Calibri" w:eastAsia="宋体" w:cs="Times New Roman (本文 CS 字型)"/>
                <w:b/>
                <w:bCs/>
                <w:i/>
                <w:iCs/>
                <w:color w:val="FF0000"/>
                <w:kern w:val="2"/>
                <w:sz w:val="21"/>
                <w:szCs w:val="21"/>
              </w:rPr>
            </w:pPr>
            <w:r>
              <w:rPr>
                <w:rFonts w:ascii="Times New Roman" w:hAnsi="Times New Roman" w:eastAsia="仿宋" w:cs="Times New Roman (本文 CS 字型)"/>
                <w:b/>
                <w:bCs/>
                <w:i/>
                <w:iCs/>
                <w:color w:val="FF0000"/>
                <w:kern w:val="2"/>
                <w:sz w:val="21"/>
                <w:szCs w:val="21"/>
                <w:lang w:bidi="ar"/>
              </w:rPr>
              <w:t> </w:t>
            </w:r>
          </w:p>
        </w:tc>
        <w:tc>
          <w:tcPr>
            <w:tcW w:w="1240"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Maximum of epoch</w:t>
            </w:r>
          </w:p>
        </w:tc>
        <w:tc>
          <w:tcPr>
            <w:tcW w:w="1471"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Preset</w:t>
            </w:r>
          </w:p>
        </w:tc>
        <w:tc>
          <w:tcPr>
            <w:tcW w:w="1095"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100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Calibri" w:hAnsi="Calibri" w:eastAsia="宋体" w:cs="Times New Roman (本文 CS 字型)"/>
                <w:b/>
                <w:bCs/>
                <w:i/>
                <w:iCs/>
                <w:color w:val="FF0000"/>
                <w:kern w:val="2"/>
                <w:sz w:val="21"/>
                <w:szCs w:val="21"/>
              </w:rPr>
            </w:pPr>
            <w:r>
              <w:rPr>
                <w:rFonts w:ascii="Times New Roman" w:hAnsi="Times New Roman" w:eastAsia="仿宋" w:cs="Times New Roman (本文 CS 字型)"/>
                <w:b/>
                <w:bCs/>
                <w:i/>
                <w:iCs/>
                <w:color w:val="FF0000"/>
                <w:kern w:val="2"/>
                <w:sz w:val="21"/>
                <w:szCs w:val="21"/>
                <w:lang w:bidi="ar"/>
              </w:rPr>
              <w:t>BiLSTM</w:t>
            </w:r>
          </w:p>
        </w:tc>
        <w:tc>
          <w:tcPr>
            <w:tcW w:w="1240"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Input Dimension</w:t>
            </w:r>
          </w:p>
        </w:tc>
        <w:tc>
          <w:tcPr>
            <w:tcW w:w="1471"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Preset</w:t>
            </w:r>
          </w:p>
        </w:tc>
        <w:tc>
          <w:tcPr>
            <w:tcW w:w="1095"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Calibri" w:hAnsi="Calibri" w:eastAsia="宋体" w:cs="Times New Roman (本文 CS 字型)"/>
                <w:b/>
                <w:bCs/>
                <w:i/>
                <w:iCs/>
                <w:color w:val="FF0000"/>
                <w:kern w:val="2"/>
                <w:sz w:val="21"/>
                <w:szCs w:val="21"/>
              </w:rPr>
            </w:pPr>
            <w:r>
              <w:rPr>
                <w:rFonts w:ascii="Times New Roman" w:hAnsi="Times New Roman" w:eastAsia="仿宋" w:cs="Times New Roman (本文 CS 字型)"/>
                <w:b/>
                <w:bCs/>
                <w:i/>
                <w:iCs/>
                <w:color w:val="FF0000"/>
                <w:kern w:val="2"/>
                <w:sz w:val="21"/>
                <w:szCs w:val="21"/>
                <w:lang w:bidi="ar"/>
              </w:rPr>
              <w:t> </w:t>
            </w:r>
          </w:p>
        </w:tc>
        <w:tc>
          <w:tcPr>
            <w:tcW w:w="1240"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Size of hidden layer</w:t>
            </w:r>
          </w:p>
        </w:tc>
        <w:tc>
          <w:tcPr>
            <w:tcW w:w="1471"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Trial and error approach</w:t>
            </w:r>
          </w:p>
        </w:tc>
        <w:tc>
          <w:tcPr>
            <w:tcW w:w="1095"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16</w:t>
            </w:r>
          </w:p>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 </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Calibri" w:hAnsi="Calibri" w:eastAsia="宋体" w:cs="Times New Roman (本文 CS 字型)"/>
                <w:b/>
                <w:bCs/>
                <w:i/>
                <w:iCs/>
                <w:color w:val="FF0000"/>
                <w:kern w:val="2"/>
                <w:sz w:val="21"/>
                <w:szCs w:val="21"/>
              </w:rPr>
            </w:pPr>
            <w:r>
              <w:rPr>
                <w:rFonts w:ascii="Times New Roman" w:hAnsi="Times New Roman" w:eastAsia="仿宋" w:cs="Times New Roman (本文 CS 字型)"/>
                <w:b/>
                <w:bCs/>
                <w:i/>
                <w:iCs/>
                <w:color w:val="FF0000"/>
                <w:kern w:val="2"/>
                <w:sz w:val="21"/>
                <w:szCs w:val="21"/>
                <w:lang w:bidi="ar"/>
              </w:rPr>
              <w:t> </w:t>
            </w:r>
          </w:p>
        </w:tc>
        <w:tc>
          <w:tcPr>
            <w:tcW w:w="1240"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Maximum of epoch</w:t>
            </w:r>
          </w:p>
        </w:tc>
        <w:tc>
          <w:tcPr>
            <w:tcW w:w="1471"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Consistent with previous models</w:t>
            </w:r>
          </w:p>
        </w:tc>
        <w:tc>
          <w:tcPr>
            <w:tcW w:w="1095"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100+100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Calibri" w:hAnsi="Calibri" w:eastAsia="宋体" w:cs="Times New Roman (本文 CS 字型)"/>
                <w:b/>
                <w:bCs/>
                <w:i/>
                <w:iCs/>
                <w:color w:val="FF0000"/>
                <w:kern w:val="2"/>
                <w:sz w:val="21"/>
                <w:szCs w:val="21"/>
              </w:rPr>
            </w:pPr>
            <w:r>
              <w:rPr>
                <w:rFonts w:ascii="Times New Roman" w:hAnsi="Times New Roman" w:eastAsia="仿宋" w:cs="Times New Roman (本文 CS 字型)"/>
                <w:b/>
                <w:bCs/>
                <w:i/>
                <w:iCs/>
                <w:color w:val="FF0000"/>
                <w:kern w:val="2"/>
                <w:sz w:val="21"/>
                <w:szCs w:val="21"/>
                <w:lang w:bidi="ar"/>
              </w:rPr>
              <w:t>KELM</w:t>
            </w:r>
          </w:p>
        </w:tc>
        <w:tc>
          <w:tcPr>
            <w:tcW w:w="1240"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Kernel</w:t>
            </w:r>
          </w:p>
        </w:tc>
        <w:tc>
          <w:tcPr>
            <w:tcW w:w="1471"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Consistent with previous models</w:t>
            </w:r>
          </w:p>
        </w:tc>
        <w:tc>
          <w:tcPr>
            <w:tcW w:w="1095"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RBF Kernel</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仿宋" w:cs="Times New Roman (本文 CS 字型)"/>
                <w:b/>
                <w:bCs/>
                <w:i/>
                <w:iCs/>
                <w:color w:val="FF0000"/>
                <w:kern w:val="2"/>
                <w:sz w:val="21"/>
                <w:szCs w:val="21"/>
                <w:lang w:bidi="ar"/>
              </w:rPr>
            </w:pPr>
          </w:p>
        </w:tc>
        <w:tc>
          <w:tcPr>
            <w:tcW w:w="1240" w:type="pct"/>
            <w:shd w:val="clear" w:color="auto" w:fill="auto"/>
            <w:tcMar>
              <w:top w:w="60" w:type="dxa"/>
              <w:left w:w="0" w:type="dxa"/>
              <w:bottom w:w="60" w:type="dxa"/>
              <w:right w:w="0" w:type="dxa"/>
            </w:tcMar>
          </w:tcPr>
          <w:p>
            <w:pPr>
              <w:jc w:val="center"/>
              <w:rPr>
                <w:rFonts w:ascii="Times New Roman" w:hAnsi="Times New Roman" w:eastAsia="仿宋" w:cs="Times New Roman (本文 CS 字型)"/>
                <w:i/>
                <w:iCs/>
                <w:color w:val="FF0000"/>
                <w:kern w:val="2"/>
                <w:sz w:val="21"/>
                <w:szCs w:val="21"/>
                <w:lang w:bidi="ar"/>
              </w:rPr>
            </w:pPr>
            <w:r>
              <w:rPr>
                <w:rFonts w:ascii="Times New Roman" w:hAnsi="Times New Roman" w:eastAsia="仿宋" w:cs="Times New Roman (本文 CS 字型)"/>
                <w:i/>
                <w:iCs/>
                <w:color w:val="FF0000"/>
                <w:kern w:val="2"/>
                <w:sz w:val="21"/>
                <w:szCs w:val="21"/>
                <w:lang w:bidi="ar"/>
              </w:rPr>
              <w:t>Gamma (γ)</w:t>
            </w:r>
          </w:p>
        </w:tc>
        <w:tc>
          <w:tcPr>
            <w:tcW w:w="1471" w:type="pct"/>
            <w:shd w:val="clear" w:color="auto" w:fill="auto"/>
            <w:tcMar>
              <w:top w:w="60" w:type="dxa"/>
              <w:left w:w="0" w:type="dxa"/>
              <w:bottom w:w="60" w:type="dxa"/>
              <w:right w:w="0" w:type="dxa"/>
            </w:tcMar>
          </w:tcPr>
          <w:p>
            <w:pPr>
              <w:jc w:val="center"/>
              <w:rPr>
                <w:rFonts w:ascii="Times New Roman" w:hAnsi="Times New Roman" w:eastAsia="仿宋" w:cs="Times New Roman (本文 CS 字型)"/>
                <w:i/>
                <w:iCs/>
                <w:color w:val="FF0000"/>
                <w:kern w:val="2"/>
                <w:sz w:val="21"/>
                <w:szCs w:val="21"/>
                <w:lang w:bidi="ar"/>
              </w:rPr>
            </w:pPr>
            <w:r>
              <w:rPr>
                <w:rFonts w:ascii="Times New Roman" w:hAnsi="Times New Roman" w:eastAsia="仿宋" w:cs="Times New Roman (本文 CS 字型)"/>
                <w:i/>
                <w:iCs/>
                <w:color w:val="FF0000"/>
                <w:kern w:val="2"/>
                <w:sz w:val="21"/>
                <w:szCs w:val="21"/>
                <w:lang w:bidi="ar"/>
              </w:rPr>
              <w:t>Default</w:t>
            </w:r>
          </w:p>
        </w:tc>
        <w:tc>
          <w:tcPr>
            <w:tcW w:w="1095" w:type="pct"/>
            <w:shd w:val="clear" w:color="auto" w:fill="auto"/>
            <w:tcMar>
              <w:top w:w="60" w:type="dxa"/>
              <w:left w:w="0" w:type="dxa"/>
              <w:bottom w:w="60" w:type="dxa"/>
              <w:right w:w="0" w:type="dxa"/>
            </w:tcMar>
          </w:tcPr>
          <w:p>
            <w:pPr>
              <w:jc w:val="center"/>
              <w:rPr>
                <w:rFonts w:ascii="Times New Roman" w:hAnsi="Times New Roman" w:eastAsia="仿宋" w:cs="Times New Roman (本文 CS 字型)"/>
                <w:i/>
                <w:iCs/>
                <w:color w:val="FF0000"/>
                <w:kern w:val="2"/>
                <w:sz w:val="21"/>
                <w:szCs w:val="21"/>
                <w:lang w:bidi="ar"/>
              </w:rPr>
            </w:pPr>
            <w:r>
              <w:rPr>
                <w:rFonts w:ascii="Times New Roman" w:hAnsi="Times New Roman" w:eastAsia="仿宋" w:cs="Times New Roman (本文 CS 字型)"/>
                <w:i/>
                <w:iCs/>
                <w:color w:val="FF0000"/>
                <w:kern w:val="2"/>
                <w:sz w:val="21"/>
                <w:szCs w:val="21"/>
                <w:lang w:bidi="ar"/>
              </w:rPr>
              <w:t>1/number of features</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Calibri" w:hAnsi="Calibri" w:eastAsia="宋体" w:cs="Times New Roman (本文 CS 字型)"/>
                <w:b/>
                <w:bCs/>
                <w:i/>
                <w:iCs/>
                <w:color w:val="FF0000"/>
                <w:kern w:val="2"/>
                <w:sz w:val="21"/>
                <w:szCs w:val="21"/>
              </w:rPr>
            </w:pPr>
            <w:r>
              <w:rPr>
                <w:rFonts w:ascii="Times New Roman" w:hAnsi="Times New Roman" w:eastAsia="仿宋" w:cs="Times New Roman (本文 CS 字型)"/>
                <w:b/>
                <w:bCs/>
                <w:i/>
                <w:iCs/>
                <w:color w:val="FF0000"/>
                <w:kern w:val="2"/>
                <w:sz w:val="21"/>
                <w:szCs w:val="21"/>
                <w:lang w:bidi="ar"/>
              </w:rPr>
              <w:t> </w:t>
            </w:r>
          </w:p>
        </w:tc>
        <w:tc>
          <w:tcPr>
            <w:tcW w:w="1240"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Adjusting parameter C</w:t>
            </w:r>
          </w:p>
        </w:tc>
        <w:tc>
          <w:tcPr>
            <w:tcW w:w="1471"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Trial and error approach</w:t>
            </w:r>
          </w:p>
        </w:tc>
        <w:tc>
          <w:tcPr>
            <w:tcW w:w="1095"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Calibri" w:hAnsi="Calibri" w:eastAsia="宋体" w:cs="Times New Roman (本文 CS 字型)"/>
                <w:b/>
                <w:bCs/>
                <w:i/>
                <w:iCs/>
                <w:color w:val="FF0000"/>
                <w:kern w:val="2"/>
                <w:sz w:val="21"/>
                <w:szCs w:val="21"/>
              </w:rPr>
            </w:pPr>
            <w:r>
              <w:rPr>
                <w:rFonts w:ascii="Times New Roman" w:hAnsi="Times New Roman" w:eastAsia="仿宋" w:cs="Times New Roman (本文 CS 字型)"/>
                <w:b/>
                <w:bCs/>
                <w:i/>
                <w:iCs/>
                <w:color w:val="FF0000"/>
                <w:kern w:val="2"/>
                <w:sz w:val="21"/>
                <w:szCs w:val="21"/>
                <w:lang w:bidi="ar"/>
              </w:rPr>
              <w:t> </w:t>
            </w:r>
          </w:p>
        </w:tc>
        <w:tc>
          <w:tcPr>
            <w:tcW w:w="1240"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Error Tolerance in Kernel Matrix factorization</w:t>
            </w:r>
          </w:p>
        </w:tc>
        <w:tc>
          <w:tcPr>
            <w:tcW w:w="1471"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Default</w:t>
            </w:r>
          </w:p>
        </w:tc>
        <w:tc>
          <w:tcPr>
            <w:tcW w:w="1095" w:type="pct"/>
            <w:shd w:val="clear" w:color="auto" w:fill="auto"/>
            <w:tcMar>
              <w:top w:w="60" w:type="dxa"/>
              <w:left w:w="0" w:type="dxa"/>
              <w:bottom w:w="60" w:type="dxa"/>
              <w:right w:w="0" w:type="dxa"/>
            </w:tcMar>
          </w:tcPr>
          <w:p>
            <w:pPr>
              <w:jc w:val="center"/>
              <w:rPr>
                <w:rFonts w:ascii="Calibri" w:hAnsi="Calibri" w:eastAsia="宋体" w:cs="Times New Roman (本文 CS 字型)"/>
                <w:i/>
                <w:iCs/>
                <w:color w:val="FF0000"/>
                <w:kern w:val="2"/>
                <w:sz w:val="21"/>
                <w:szCs w:val="21"/>
              </w:rPr>
            </w:pPr>
            <w:r>
              <w:rPr>
                <w:rFonts w:ascii="Times New Roman" w:hAnsi="Times New Roman" w:eastAsia="仿宋" w:cs="Times New Roman (本文 CS 字型)"/>
                <w:i/>
                <w:iCs/>
                <w:color w:val="FF0000"/>
                <w:kern w:val="2"/>
                <w:sz w:val="21"/>
                <w:szCs w:val="21"/>
                <w:lang w:bidi="ar"/>
              </w:rPr>
              <w:t>1e-5</w:t>
            </w:r>
          </w:p>
        </w:tc>
      </w:tr>
    </w:tbl>
    <w:p>
      <w:pPr>
        <w:pStyle w:val="12"/>
        <w:spacing w:line="300" w:lineRule="auto"/>
        <w:ind w:firstLine="420"/>
        <w:jc w:val="both"/>
        <w:rPr>
          <w:rFonts w:ascii="Times New Roman" w:hAnsi="Times New Roman" w:cs="Times New Roman"/>
          <w:sz w:val="24"/>
          <w:szCs w:val="24"/>
        </w:rPr>
      </w:pP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4: “</w:t>
      </w:r>
      <w:r>
        <w:rPr>
          <w:rFonts w:ascii="Times New Roman" w:hAnsi="Times New Roman" w:cs="Times New Roman"/>
          <w:sz w:val="24"/>
          <w:szCs w:val="24"/>
        </w:rPr>
        <w:t>It would be good to do thorough proofreading to make sure that there are no typographical or grammatical errors.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Thank you very much  for the careful review.  We have proofread the original text in detail to ensure that there are no grammatical errors or typographical problems.</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Please see the updated content in the revised Manuscript.</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5: “</w:t>
      </w:r>
      <w:r>
        <w:rPr>
          <w:rFonts w:ascii="Times New Roman" w:hAnsi="Times New Roman" w:cs="Times New Roman"/>
          <w:sz w:val="24"/>
          <w:szCs w:val="24"/>
        </w:rPr>
        <w:t>Further analysis of the empirical results is still needed. The authors have to discuss the empirical results and the economic implication of your finding.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Thank you very much for the careful review.  We discuss more empirical results and economic implication in “Conclusion and Discussion” section. Please see the updated content in revised Manuscript.</w:t>
      </w:r>
    </w:p>
    <w:p>
      <w:pPr>
        <w:pStyle w:val="12"/>
        <w:spacing w:line="300" w:lineRule="auto"/>
        <w:jc w:val="both"/>
        <w:rPr>
          <w:rFonts w:ascii="Times New Roman" w:hAnsi="Times New Roman" w:cs="Times New Roman"/>
          <w:sz w:val="24"/>
          <w:szCs w:val="24"/>
        </w:rPr>
      </w:pP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 xml:space="preserve">Reviewer 6: </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Weaknesses:</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 The authors did not follow the guidelines.</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 There are English issues.</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 The introduction must be improved.</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 The related work section must be enhanced.</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 Experimental evaluation must be improved.</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 Some improvements are needed in the description of the method.</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eastAsia="Times New Roman" w:cs="Times New Roman"/>
          <w:color w:val="0000CC"/>
          <w:sz w:val="24"/>
          <w:szCs w:val="24"/>
        </w:rPr>
        <w:t>Thank you very much  for the careful review. We have carefully studied these comments and made revisions that we hope will meet your approval. We have highlighted the changes in the resubmitted manuscript in red color. The point-to-point responses are listed as follows.</w:t>
      </w:r>
    </w:p>
    <w:p>
      <w:pPr>
        <w:pStyle w:val="12"/>
        <w:spacing w:line="300" w:lineRule="auto"/>
        <w:jc w:val="both"/>
        <w:rPr>
          <w:rFonts w:ascii="Times New Roman" w:hAnsi="Times New Roman" w:cs="Times New Roman"/>
          <w:sz w:val="24"/>
          <w:szCs w:val="24"/>
        </w:rPr>
      </w:pP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FORMAT ====</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The paper does not follow the required format. Please check the guidelines carefully and fix it.</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Thank you very much for the careful review. We have double-checked the GUIDE FOR AUTHOR section of the journal's website to comply with the formatting requirements.</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 xml:space="preserve"> Please see the updated format in the revised Manuscript.</w:t>
      </w:r>
    </w:p>
    <w:p>
      <w:pPr>
        <w:pStyle w:val="12"/>
        <w:spacing w:line="300" w:lineRule="auto"/>
        <w:jc w:val="both"/>
        <w:rPr>
          <w:rFonts w:ascii="Times New Roman" w:hAnsi="Times New Roman" w:cs="Times New Roman"/>
          <w:sz w:val="24"/>
          <w:szCs w:val="24"/>
        </w:rPr>
      </w:pP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ENGLISH ====</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The paper has several typos. Authors need to proofread the paper to eliminate all of them.</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The pronoun 'we' is used too many times in the paper. Generally, 'we' is appropriate to discuss future work in the conclusion but besides that it should be used sparingly.</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Some sentences are too long. Generally, it is better to write short sentences with one idea per sentence.</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bookmarkStart w:id="0" w:name="_Hlk143371248"/>
      <w:r>
        <w:rPr>
          <w:rFonts w:ascii="Times New Roman" w:hAnsi="Times New Roman" w:eastAsia="Times New Roman" w:cs="Times New Roman"/>
          <w:color w:val="0000CC"/>
          <w:sz w:val="24"/>
          <w:szCs w:val="24"/>
        </w:rPr>
        <w:t xml:space="preserve">Thank you very much  for the careful review.  </w:t>
      </w:r>
    </w:p>
    <w:bookmarkEnd w:id="0"/>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In response to the language issue you mentioned, we have carefully checked. Avoid excessive occurrences of 'we' in the study and reorganize excessively long sentences.</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Please see the updated format in revised Manuscript.</w:t>
      </w:r>
    </w:p>
    <w:p>
      <w:pPr>
        <w:pStyle w:val="12"/>
        <w:spacing w:line="300" w:lineRule="auto"/>
        <w:jc w:val="both"/>
        <w:rPr>
          <w:rFonts w:ascii="Times New Roman" w:hAnsi="Times New Roman" w:cs="Times New Roman"/>
          <w:sz w:val="24"/>
          <w:szCs w:val="24"/>
        </w:rPr>
      </w:pP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INTRODUCTION ====</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The authors need to better explain the context of this research, including why the research problem is important.</w:t>
      </w:r>
    </w:p>
    <w:p>
      <w:pPr>
        <w:pStyle w:val="12"/>
        <w:spacing w:line="300" w:lineRule="auto"/>
        <w:jc w:val="both"/>
        <w:rPr>
          <w:rFonts w:ascii="Times New Roman" w:hAnsi="Times New Roman" w:cs="Times New Roman"/>
          <w:b/>
          <w:sz w:val="24"/>
          <w:szCs w:val="24"/>
        </w:rPr>
      </w:pPr>
      <w:r>
        <w:rPr>
          <w:rFonts w:ascii="Times New Roman" w:hAnsi="Times New Roman" w:cs="Times New Roman"/>
          <w:b/>
          <w:sz w:val="24"/>
          <w:szCs w:val="24"/>
        </w:rPr>
        <w:t>Response:</w:t>
      </w:r>
    </w:p>
    <w:p>
      <w:pPr>
        <w:pStyle w:val="12"/>
        <w:spacing w:line="300" w:lineRule="auto"/>
        <w:jc w:val="both"/>
        <w:rPr>
          <w:rFonts w:ascii="Times New Roman" w:hAnsi="Times New Roman" w:eastAsia="Times New Roman" w:cs="Times New Roman"/>
          <w:color w:val="0000CC"/>
          <w:sz w:val="24"/>
          <w:szCs w:val="24"/>
        </w:rPr>
      </w:pPr>
      <w:r>
        <w:rPr>
          <w:rFonts w:ascii="Times New Roman" w:hAnsi="Times New Roman" w:cs="Times New Roman"/>
          <w:b/>
          <w:sz w:val="24"/>
          <w:szCs w:val="24"/>
        </w:rPr>
        <w:tab/>
      </w:r>
      <w:r>
        <w:rPr>
          <w:rFonts w:ascii="Times New Roman" w:hAnsi="Times New Roman" w:eastAsia="Times New Roman" w:cs="Times New Roman"/>
          <w:color w:val="0000CC"/>
          <w:sz w:val="24"/>
          <w:szCs w:val="24"/>
        </w:rPr>
        <w:t xml:space="preserve">Thank you very much  for the careful review.  </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We have added some content in the introduction section, including the importance of the study, the main process of the study, and the innovation of this study.</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Please see the updated format in the revised Section 1.</w:t>
      </w:r>
    </w:p>
    <w:p>
      <w:pPr>
        <w:pStyle w:val="12"/>
        <w:spacing w:line="300" w:lineRule="auto"/>
        <w:jc w:val="both"/>
        <w:rPr>
          <w:rFonts w:ascii="Times New Roman" w:hAnsi="Times New Roman" w:cs="Times New Roman"/>
          <w:sz w:val="24"/>
          <w:szCs w:val="24"/>
        </w:rPr>
      </w:pP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RELATED WORK ====</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The authors should explain clearly what the differences are between the prior work and the solution presented in this paper.</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 xml:space="preserve">The authors should add a table that compares the key characteristics of prior work to highlight their differences and limitations. The authors may also consider adding a line in the table </w:t>
      </w:r>
      <w:bookmarkStart w:id="1" w:name="_Hlk143371364"/>
      <w:r>
        <w:rPr>
          <w:rFonts w:ascii="Times New Roman" w:hAnsi="Times New Roman" w:cs="Times New Roman"/>
          <w:sz w:val="24"/>
          <w:szCs w:val="24"/>
        </w:rPr>
        <w:t>to describe the proposed solution</w:t>
      </w:r>
      <w:bookmarkEnd w:id="1"/>
      <w:r>
        <w:rPr>
          <w:rFonts w:ascii="Times New Roman" w:hAnsi="Times New Roman" w:cs="Times New Roman"/>
          <w:sz w:val="24"/>
          <w:szCs w:val="24"/>
        </w:rPr>
        <w:t>.</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Thank you very much  for the careful review.  </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We have reorganized and rewritten the literature review section to provide more references and present a table (to describe the proposed solution) so that readers can better understand the relevant studies.</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Please see the updated content in revised Section 2.</w:t>
      </w:r>
    </w:p>
    <w:p>
      <w:pPr>
        <w:pStyle w:val="12"/>
        <w:spacing w:line="300" w:lineRule="auto"/>
        <w:jc w:val="both"/>
        <w:rPr>
          <w:rFonts w:ascii="Times New Roman" w:hAnsi="Times New Roman" w:cs="Times New Roman"/>
          <w:sz w:val="24"/>
          <w:szCs w:val="24"/>
        </w:rPr>
      </w:pP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METHOD ====</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A novel solution is presented but it is important to better explain the design decisions (e.g. why the solution is designed like that)</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Thank you very much  for the careful review.  </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Firstly, for the variable selection stage, we try to capture economic status thoroughly and thus select 29 variables to represent it. These 29 variables are from four categories (Macroeconomic variables, Financial assets, Sentimental index, Other composite indicators) and they had formerly adopted in past research. However, since 29 variables may create noises in forecast stage, we adopt LASSO as a feature selection to preserve the variables that contribute to exchange rate forecast the most. Lastly, since BiLSTM has strong potential to capture sentimental information but rarely applied in Forex market, we use it to see whether the model can improve forecasting accuracy. Eventually, LASSO-BiLSTM has outperformed other models. The design decisions are explained in different paragraphs in Introduction section.</w:t>
      </w:r>
    </w:p>
    <w:p>
      <w:pPr>
        <w:pStyle w:val="12"/>
        <w:spacing w:line="300" w:lineRule="auto"/>
        <w:jc w:val="both"/>
        <w:rPr>
          <w:rFonts w:ascii="Times New Roman" w:hAnsi="Times New Roman" w:cs="Times New Roman"/>
          <w:sz w:val="24"/>
          <w:szCs w:val="24"/>
        </w:rPr>
      </w:pP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EXPERIMENTS ====</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A statistical analysis should be carried out to demonstrate that the experimental results are significant.</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Thank you very much for the review. </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We’ve performed a Diebold-Mariano Test (DM Test) in Section 5.2 demonstrating the significance of experimental result. The test shows that the p-values of LASSO-BiLSTM are all under 5%. This demonstrates our LASSO-BiLSTM model are largely significant than other models in comparison. </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Please see the updated content in revised Section 5.2.</w:t>
      </w:r>
    </w:p>
    <w:p>
      <w:pPr>
        <w:pStyle w:val="12"/>
        <w:spacing w:line="300" w:lineRule="auto"/>
        <w:jc w:val="both"/>
        <w:rPr>
          <w:rFonts w:ascii="Times New Roman" w:hAnsi="Times New Roman" w:cs="Times New Roman"/>
          <w:sz w:val="24"/>
          <w:szCs w:val="24"/>
        </w:rPr>
      </w:pP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There is not enough discussion of the experimental results.</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Thank you so much for the review notes. </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We added some additional discussion to the experimental results, which includes two additional experiments on USD-GBP exchange rate and comparing with more cutting edge methods. More discussions of the result are added there.  Moreover, we discuss more about empirical results and economic implication  in "Conclusion and Discussion" section.</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Please see the updated content in revised Manuscript.</w:t>
      </w:r>
    </w:p>
    <w:p>
      <w:pPr>
        <w:pStyle w:val="12"/>
        <w:spacing w:line="300" w:lineRule="auto"/>
        <w:jc w:val="both"/>
        <w:rPr>
          <w:rFonts w:ascii="Times New Roman" w:hAnsi="Times New Roman" w:cs="Times New Roman"/>
          <w:sz w:val="24"/>
          <w:szCs w:val="24"/>
        </w:rPr>
      </w:pP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The experiments have been carried with a few datasets. It is necessary to add more datasets so as to make experiments more convincing.</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Thank you for this feedback. In order to make the experiment results more convincing, we have used LASSO-BiLSTM to predict USD-GBP exchange rate. The result is also compared with other models. This still demonstrates that LASSO-BiLSTM is the most accurate exchange rate forecasting method. </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Please see the updated content in revised Section 5.3.</w:t>
      </w:r>
    </w:p>
    <w:p>
      <w:pPr>
        <w:pStyle w:val="12"/>
        <w:spacing w:line="300" w:lineRule="auto"/>
        <w:jc w:val="both"/>
        <w:rPr>
          <w:rFonts w:ascii="Times New Roman" w:hAnsi="Times New Roman" w:cs="Times New Roman"/>
          <w:sz w:val="24"/>
          <w:szCs w:val="24"/>
        </w:rPr>
      </w:pP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Some additional experiments are required:</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 xml:space="preserve">- Scalability </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 Runtime</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 Memory</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Thank you very much  for the careful review.</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 We put the runtime and memory for each model under appendix 1 and appendix 2. It is worth mentioning that the amount of data used in this study is not particularly large and does not consume much time or memory. The central processing unit (CPU) employed in this research is the Intel(R) Core(TM) i9-10900K CPU operating at a frequency of 3.70 GHz. It is accompanied by a random access memory (RAM) capacity of 32.0 GB. Additionally, the graphics processing unit (GPU) utilized is the NVIDIA GeForce RTX 3090. For scalability, we initially perform a logarithmic transformation of data greater than 100. Then, all of the data undergoes Standard Scaler by scaling them to unit variance. The value are scaled back after forecasting, in order to compare with the actual data for MAE and RMSE. The approximate procedure is noted in section 4.1.</w:t>
      </w:r>
    </w:p>
    <w:p>
      <w:pPr>
        <w:pStyle w:val="12"/>
        <w:spacing w:line="300" w:lineRule="auto"/>
        <w:jc w:val="both"/>
        <w:rPr>
          <w:rFonts w:ascii="Times New Roman" w:hAnsi="Times New Roman" w:cs="Times New Roman"/>
          <w:sz w:val="24"/>
          <w:szCs w:val="24"/>
        </w:rPr>
      </w:pP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REPRODUCIBILITY ====</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To ensure reproducibility of the results, the code of the proposed solution should be made public on a website.</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The experiments have carried with some data that is not publicly available. Authors should make it available on some public website so that experiments can be reproduced.</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Thank you for the review. The code and the data will be publicly available on Github. The link is below: </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https://github.com/yylhero/research-center</w:t>
      </w:r>
    </w:p>
    <w:p>
      <w:pPr>
        <w:pStyle w:val="12"/>
        <w:spacing w:line="300" w:lineRule="auto"/>
        <w:jc w:val="both"/>
        <w:rPr>
          <w:rFonts w:ascii="Times New Roman" w:hAnsi="Times New Roman" w:cs="Times New Roman"/>
          <w:sz w:val="24"/>
          <w:szCs w:val="24"/>
        </w:rPr>
      </w:pP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CONCLUSION ====</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Some text must be added to discuss the future work or research opportunities.</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Thank you for the careful suggestion. The discussion of both limitation and future work are added in the conclusion section. </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Please see the updated content in revised Conclusion.</w:t>
      </w:r>
    </w:p>
    <w:p>
      <w:pPr>
        <w:pStyle w:val="12"/>
        <w:spacing w:line="300" w:lineRule="auto"/>
        <w:jc w:val="both"/>
        <w:rPr>
          <w:rFonts w:ascii="Times New Roman" w:hAnsi="Times New Roman" w:cs="Times New Roman"/>
          <w:sz w:val="24"/>
          <w:szCs w:val="24"/>
        </w:rPr>
      </w:pPr>
    </w:p>
    <w:p>
      <w:pPr>
        <w:pStyle w:val="12"/>
        <w:spacing w:line="300" w:lineRule="auto"/>
        <w:jc w:val="both"/>
        <w:rPr>
          <w:rFonts w:ascii="Times New Roman" w:hAnsi="Times New Roman" w:cs="Times New Roman"/>
          <w:b/>
          <w:sz w:val="24"/>
          <w:szCs w:val="24"/>
        </w:rPr>
      </w:pPr>
      <w:r>
        <w:rPr>
          <w:rFonts w:ascii="Times New Roman" w:hAnsi="Times New Roman" w:cs="Times New Roman"/>
          <w:b/>
          <w:sz w:val="24"/>
          <w:szCs w:val="24"/>
        </w:rPr>
        <w:t xml:space="preserve">Reviewer 7: </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1: “</w:t>
      </w:r>
      <w:r>
        <w:rPr>
          <w:rFonts w:ascii="Times New Roman" w:hAnsi="Times New Roman" w:cs="Times New Roman"/>
          <w:sz w:val="24"/>
          <w:szCs w:val="24"/>
        </w:rPr>
        <w:t>Your work is exciting and instrumental. But the paper needs substantial improvements. I have the following concerns to do:</w:t>
      </w:r>
    </w:p>
    <w:p>
      <w:pPr>
        <w:pStyle w:val="12"/>
        <w:spacing w:line="300" w:lineRule="auto"/>
        <w:jc w:val="both"/>
        <w:rPr>
          <w:rFonts w:ascii="Times New Roman" w:hAnsi="Times New Roman" w:cs="Times New Roman"/>
          <w:sz w:val="24"/>
          <w:szCs w:val="24"/>
        </w:rPr>
      </w:pP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1. The language of the paper needs substantial improvements. There has been used an inadequate form. For example, in the introduction, we see: "This paper found that the proposed LASSO-BiLSTM-based ensemble learning method provides the best predictive result overall." The paper found nothing; it just presented the authors' achievements.”</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Thank you very much  for the careful review.  </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In response to the language issue you mentioned, we have carefully checked. In addition, we have substantially revised and enriched the introduct</w:t>
      </w:r>
      <w:r>
        <w:rPr>
          <w:rFonts w:hint="eastAsia" w:ascii="Times New Roman" w:hAnsi="Times New Roman" w:eastAsia="Times New Roman" w:cs="Times New Roman"/>
          <w:color w:val="0000CC"/>
          <w:sz w:val="24"/>
          <w:szCs w:val="24"/>
        </w:rPr>
        <w:t>ion</w:t>
      </w:r>
      <w:r>
        <w:rPr>
          <w:rFonts w:ascii="Times New Roman" w:hAnsi="Times New Roman" w:eastAsia="Times New Roman" w:cs="Times New Roman"/>
          <w:color w:val="0000CC"/>
          <w:sz w:val="24"/>
          <w:szCs w:val="24"/>
        </w:rPr>
        <w:t xml:space="preserve"> section with additional content.</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Please see the updated content in revised Introduct</w:t>
      </w:r>
      <w:r>
        <w:rPr>
          <w:rFonts w:hint="eastAsia" w:ascii="Times New Roman" w:hAnsi="Times New Roman" w:eastAsia="Times New Roman" w:cs="Times New Roman"/>
          <w:color w:val="0000CC"/>
          <w:sz w:val="24"/>
          <w:szCs w:val="24"/>
        </w:rPr>
        <w:t>ion</w:t>
      </w:r>
      <w:r>
        <w:rPr>
          <w:rFonts w:ascii="Times New Roman" w:hAnsi="Times New Roman" w:eastAsia="Times New Roman" w:cs="Times New Roman"/>
          <w:color w:val="0000CC"/>
          <w:sz w:val="24"/>
          <w:szCs w:val="24"/>
        </w:rPr>
        <w:t>.</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2: “</w:t>
      </w:r>
      <w:r>
        <w:rPr>
          <w:rFonts w:ascii="Times New Roman" w:hAnsi="Times New Roman" w:cs="Times New Roman"/>
          <w:sz w:val="24"/>
          <w:szCs w:val="24"/>
        </w:rPr>
        <w:t>The paper needs more relevant references. You need to reference all statements. For example, see the first paragraph of the introduction section; there are no citations.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Thank you very much  for the careful review.</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With reference to this meaningful suggestion of yours, we have added numerous literature, including the one mentioned in the first paragraph of the introduction, and we have also added numerous literature and rewritten the entire literature review section, which you are invited to review.</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Please see the updated content in revised Manuscript.</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3: “</w:t>
      </w:r>
      <w:r>
        <w:rPr>
          <w:rFonts w:ascii="Times New Roman" w:hAnsi="Times New Roman" w:cs="Times New Roman"/>
          <w:sz w:val="24"/>
          <w:szCs w:val="24"/>
        </w:rPr>
        <w:t>The second paragraph of the introduction needs some improvements. You start saying: "These models…". Which models are you referring to? Again, the language of the paper needs improvements.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Thank you very much  for the careful review.</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"These models…"</w:t>
      </w:r>
      <w:r>
        <w:rPr>
          <w:rFonts w:hint="eastAsia" w:ascii="Times New Roman" w:hAnsi="Times New Roman" w:eastAsia="Times New Roman" w:cs="Times New Roman"/>
          <w:color w:val="0000CC"/>
          <w:sz w:val="24"/>
          <w:szCs w:val="24"/>
        </w:rPr>
        <w:t xml:space="preserve"> </w:t>
      </w:r>
      <w:r>
        <w:rPr>
          <w:rFonts w:ascii="Times New Roman" w:hAnsi="Times New Roman" w:eastAsia="Times New Roman" w:cs="Times New Roman"/>
          <w:color w:val="0000CC"/>
          <w:sz w:val="24"/>
          <w:szCs w:val="24"/>
        </w:rPr>
        <w:t>refers to ‘Models applied to exchange rate forecasting’;</w:t>
      </w:r>
      <w:r>
        <w:t xml:space="preserve"> </w:t>
      </w:r>
      <w:r>
        <w:rPr>
          <w:rFonts w:ascii="Times New Roman" w:hAnsi="Times New Roman" w:eastAsia="Times New Roman" w:cs="Times New Roman"/>
          <w:color w:val="0000CC"/>
          <w:sz w:val="24"/>
          <w:szCs w:val="24"/>
        </w:rPr>
        <w:t>and we have modified it in the text. We then exhaustively checked the language of the article to avoid grammatical and syntactical problems.</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Please see the updated content in revised Manuscript.</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4: “</w:t>
      </w:r>
      <w:r>
        <w:rPr>
          <w:rFonts w:ascii="Times New Roman" w:hAnsi="Times New Roman" w:cs="Times New Roman"/>
          <w:sz w:val="24"/>
          <w:szCs w:val="24"/>
        </w:rPr>
        <w:t>For the DM test, why did you choose a significance level of 10%? Usually, the significance level adopted is 5%.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cs="Times New Roman"/>
          <w:color w:val="19439C"/>
          <w:sz w:val="24"/>
          <w:szCs w:val="24"/>
        </w:rPr>
      </w:pPr>
      <w:r>
        <w:rPr>
          <w:rFonts w:ascii="Times New Roman" w:hAnsi="Times New Roman" w:eastAsia="Times New Roman" w:cs="Times New Roman"/>
          <w:color w:val="0000CC"/>
          <w:sz w:val="24"/>
          <w:szCs w:val="24"/>
        </w:rPr>
        <w:t>Thank you very much  for the careful review.</w:t>
      </w:r>
      <w:r>
        <w:rPr>
          <w:rFonts w:ascii="Times New Roman" w:hAnsi="Times New Roman" w:cs="Times New Roman"/>
          <w:color w:val="19439C"/>
          <w:sz w:val="24"/>
          <w:szCs w:val="24"/>
        </w:rPr>
        <w:t xml:space="preserve"> </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In the DM test, We provide three confidence levels, 1%, 5%, and 10%, which are labeled with different *.</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Please see the updated content in revised Section 5.2.</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5: “</w:t>
      </w:r>
      <w:r>
        <w:rPr>
          <w:rFonts w:ascii="Times New Roman" w:hAnsi="Times New Roman" w:cs="Times New Roman"/>
          <w:sz w:val="24"/>
          <w:szCs w:val="24"/>
        </w:rPr>
        <w:t xml:space="preserve"> Please, provide a more descriptive conclusions section.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Thank you for the careful suggestion. The discussion of both limitation and future work are added in the conclusion section. </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Please see the updated content in revised Conclusion.</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6: “</w:t>
      </w:r>
      <w:r>
        <w:rPr>
          <w:rFonts w:ascii="Times New Roman" w:hAnsi="Times New Roman" w:cs="Times New Roman"/>
          <w:sz w:val="24"/>
          <w:szCs w:val="24"/>
        </w:rPr>
        <w:t>The references appear to not be in good form. Please, correct the reference format and provide the DOI when possible.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Thank you for the careful suggestion.</w:t>
      </w:r>
      <w:r>
        <w:t xml:space="preserve"> </w:t>
      </w:r>
      <w:r>
        <w:rPr>
          <w:rFonts w:ascii="Times New Roman" w:hAnsi="Times New Roman" w:eastAsia="Times New Roman" w:cs="Times New Roman"/>
          <w:color w:val="0000CC"/>
          <w:sz w:val="24"/>
          <w:szCs w:val="24"/>
        </w:rPr>
        <w:t>We double-checked the formatting of the references and made the necessary changes.</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Please see the updated content in revised Reference.</w:t>
      </w:r>
    </w:p>
    <w:p>
      <w:pPr>
        <w:pStyle w:val="12"/>
        <w:spacing w:line="300" w:lineRule="auto"/>
        <w:ind w:firstLine="420"/>
        <w:jc w:val="both"/>
        <w:rPr>
          <w:rFonts w:ascii="Times New Roman" w:hAnsi="Times New Roman" w:cs="Times New Roman"/>
          <w:sz w:val="24"/>
          <w:szCs w:val="24"/>
        </w:rPr>
      </w:pP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 xml:space="preserve">Reviewer 8: </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1: “</w:t>
      </w:r>
      <w:r>
        <w:rPr>
          <w:rFonts w:ascii="Times New Roman" w:hAnsi="Times New Roman" w:cs="Times New Roman"/>
          <w:sz w:val="24"/>
          <w:szCs w:val="24"/>
        </w:rPr>
        <w:t>The overall structure of the paper is appropriate. Some comments are provided to improve the quality of this manuscript. In my opinion, this manuscript should be reconsidered after major revision.</w:t>
      </w:r>
    </w:p>
    <w:p>
      <w:pPr>
        <w:pStyle w:val="12"/>
        <w:spacing w:line="300" w:lineRule="auto"/>
        <w:ind w:firstLine="420"/>
        <w:jc w:val="both"/>
        <w:rPr>
          <w:rFonts w:ascii="Times New Roman" w:hAnsi="Times New Roman" w:cs="Times New Roman"/>
          <w:sz w:val="24"/>
          <w:szCs w:val="24"/>
        </w:rPr>
      </w:pPr>
      <w:r>
        <w:rPr>
          <w:rFonts w:ascii="Times New Roman" w:hAnsi="Times New Roman" w:cs="Times New Roman"/>
          <w:sz w:val="24"/>
          <w:szCs w:val="24"/>
        </w:rPr>
        <w:t>1) The authors should add some of their numerical results in the abstract. How much has the proposed method improved the accuracy?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Thank you for the careful review. In order to make the abstract clearer, we added the MAE score and RMSE score of LASSO-BiLSTM in the abstract. </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Please see the updated content in revised Abstract.</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2: “</w:t>
      </w:r>
      <w:bookmarkStart w:id="2" w:name="_Hlk143377334"/>
      <w:r>
        <w:rPr>
          <w:rFonts w:ascii="Times New Roman" w:hAnsi="Times New Roman" w:cs="Times New Roman"/>
          <w:sz w:val="24"/>
          <w:szCs w:val="24"/>
        </w:rPr>
        <w:t>Keywords</w:t>
      </w:r>
      <w:bookmarkEnd w:id="2"/>
      <w:r>
        <w:rPr>
          <w:rFonts w:ascii="Times New Roman" w:hAnsi="Times New Roman" w:cs="Times New Roman"/>
          <w:sz w:val="24"/>
          <w:szCs w:val="24"/>
        </w:rPr>
        <w:t xml:space="preserve"> are not appropriate. I suggest the authors add keywords such as prediction, forecasting, or time series prediction.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cs="Times New Roman"/>
          <w:color w:val="19439C"/>
          <w:sz w:val="24"/>
          <w:szCs w:val="24"/>
        </w:rPr>
      </w:pPr>
      <w:r>
        <w:rPr>
          <w:rFonts w:ascii="Times New Roman" w:hAnsi="Times New Roman" w:eastAsia="Times New Roman" w:cs="Times New Roman"/>
          <w:color w:val="0000CC"/>
          <w:sz w:val="24"/>
          <w:szCs w:val="24"/>
        </w:rPr>
        <w:t xml:space="preserve">Thank you for the careful review. </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We already have "exchange rate forecasting" in our keywords. We added " Time series forecasting " in the revised Keywords.</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3: “</w:t>
      </w:r>
      <w:r>
        <w:rPr>
          <w:rFonts w:ascii="Times New Roman" w:hAnsi="Times New Roman" w:cs="Times New Roman"/>
          <w:sz w:val="24"/>
          <w:szCs w:val="24"/>
        </w:rPr>
        <w:t xml:space="preserve"> What are the references of Figs. 2 and 3?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Thank you for the careful review.</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We apologize for not crediting the source of the image. In the revised version of the manuscript, we have redrawn the original images (in line with the original intent and with some insights) based on the original literature. </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Please see the updated figure in the revised Manuscript.</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4: “</w:t>
      </w:r>
      <w:r>
        <w:rPr>
          <w:rFonts w:ascii="Times New Roman" w:hAnsi="Times New Roman" w:cs="Times New Roman"/>
          <w:sz w:val="24"/>
          <w:szCs w:val="24"/>
        </w:rPr>
        <w:t>There are many logical and grammatical errors throughout the paper. Below are some of the most eye-catching ones:</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"This paper, 29 market-level variables and macroeconomic variables are selected to predict the monthly United States Dollar to Chinese Yuan (USD/CNY) exchange rate."</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 xml:space="preserve">" and </w:t>
      </w:r>
      <w:r>
        <w:rPr>
          <w:rFonts w:ascii="Cambria Math" w:hAnsi="Cambria Math" w:cs="Cambria Math"/>
          <w:sz w:val="24"/>
          <w:szCs w:val="24"/>
        </w:rPr>
        <w:t>⟨</w:t>
      </w:r>
      <w:r>
        <w:rPr>
          <w:rFonts w:ascii="Times New Roman" w:hAnsi="Times New Roman" w:cs="Times New Roman"/>
          <w:sz w:val="24"/>
          <w:szCs w:val="24"/>
        </w:rPr>
        <w:t xml:space="preserve">, </w:t>
      </w:r>
      <w:r>
        <w:rPr>
          <w:rFonts w:ascii="Cambria Math" w:hAnsi="Cambria Math" w:cs="Cambria Math"/>
          <w:sz w:val="24"/>
          <w:szCs w:val="24"/>
        </w:rPr>
        <w:t>⟩</w:t>
      </w:r>
      <w:r>
        <w:rPr>
          <w:rFonts w:ascii="Times New Roman" w:hAnsi="Times New Roman" w:cs="Times New Roman"/>
          <w:sz w:val="24"/>
          <w:szCs w:val="24"/>
        </w:rPr>
        <w:t xml:space="preserve"> represent the dot product of two vectors."</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 xml:space="preserve">"Therefore, a slack variable, representing the difference between to +ε or -ε is implemented as , </w:t>
      </w:r>
      <w:r>
        <w:rPr>
          <w:rFonts w:hint="eastAsia" w:ascii="MS Gothic" w:hAnsi="MS Gothic" w:eastAsia="MS Gothic" w:cs="MS Gothic"/>
          <w:sz w:val="24"/>
          <w:szCs w:val="24"/>
        </w:rPr>
        <w:t>∗</w:t>
      </w:r>
      <w:r>
        <w:rPr>
          <w:rFonts w:ascii="Times New Roman" w:hAnsi="Times New Roman" w:cs="Times New Roman"/>
          <w:sz w:val="24"/>
          <w:szCs w:val="24"/>
        </w:rPr>
        <w:t>"</w:t>
      </w:r>
    </w:p>
    <w:p>
      <w:pPr>
        <w:pStyle w:val="12"/>
        <w:spacing w:line="300" w:lineRule="auto"/>
        <w:ind w:firstLine="420"/>
        <w:jc w:val="both"/>
        <w:rPr>
          <w:rFonts w:ascii="Times New Roman" w:hAnsi="Times New Roman" w:cs="Times New Roman"/>
          <w:sz w:val="24"/>
          <w:szCs w:val="24"/>
        </w:rPr>
      </w:pPr>
      <w:r>
        <w:rPr>
          <w:rFonts w:ascii="Times New Roman" w:hAnsi="Times New Roman" w:cs="Times New Roman"/>
          <w:sz w:val="24"/>
          <w:szCs w:val="24"/>
        </w:rPr>
        <w:t>"(1)Macroeconomic variables"”</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Thank you very much  for the careful review.  </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In response to the language issue you mentioned, we have carefully checked. Avoid excessive occurrences of 'we' in the study and reorganize excessively long sentences.</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Please see the updated content in revised Manuscript.</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5: “</w:t>
      </w:r>
      <w:r>
        <w:rPr>
          <w:rFonts w:ascii="Times New Roman" w:hAnsi="Times New Roman" w:cs="Times New Roman"/>
          <w:sz w:val="24"/>
          <w:szCs w:val="24"/>
        </w:rPr>
        <w:t xml:space="preserve"> The English in the present paper is not of publication quality and require major improvement. Please carefully proof-read spell check to eliminate grammatical errors.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Thank you very much  for the careful review.  We have proofread the original text in detail to ensure that there are no grammatical errors or typographical problems.</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Please see the updated content in revised Manuscript.</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6: “</w:t>
      </w:r>
      <w:r>
        <w:rPr>
          <w:rFonts w:ascii="Times New Roman" w:hAnsi="Times New Roman" w:cs="Times New Roman"/>
          <w:sz w:val="24"/>
          <w:szCs w:val="24"/>
        </w:rPr>
        <w:t>The manuscript needs to be more concise.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Thank you very much  for the careful review. We have reorganized and rewritten the main content of the article.</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Please see the updated content in revised Manuscript.</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7: “</w:t>
      </w:r>
      <w:r>
        <w:rPr>
          <w:rFonts w:ascii="Times New Roman" w:hAnsi="Times New Roman" w:cs="Times New Roman"/>
          <w:sz w:val="24"/>
          <w:szCs w:val="24"/>
        </w:rPr>
        <w:t xml:space="preserve"> In table 2, the authors reported "p-value," but they did not mention that the reported p-value is for what statistical test?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Thank you so much for the careful review. The "p-value" in that table is the p-value for ordinary least squares (OLS) regression. We performed OLS to each variable against USD/CNY exchange rate, and the p-values are calculated from this regression. This table aims to provide an overview of all of 29 variables we selected.</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8: “</w:t>
      </w:r>
      <w:r>
        <w:rPr>
          <w:rFonts w:ascii="Times New Roman" w:hAnsi="Times New Roman" w:cs="Times New Roman"/>
          <w:sz w:val="24"/>
          <w:szCs w:val="24"/>
        </w:rPr>
        <w:t xml:space="preserve"> All equations should have equation numbers.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Thank you so much for this. We added equation numbers in each equation. </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Please see the updated content in revised Manuscript.</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9: “</w:t>
      </w:r>
      <w:r>
        <w:rPr>
          <w:rFonts w:ascii="Times New Roman" w:hAnsi="Times New Roman" w:cs="Times New Roman"/>
          <w:sz w:val="24"/>
          <w:szCs w:val="24"/>
        </w:rPr>
        <w:t xml:space="preserve"> In Page 10, Line 13, in formula you should mention which variable is minimized?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Thank you so much for the query. Minimization means minimizing the value of the entire equation. Please see the revised manuscript for a clearer explanation.</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10: “</w:t>
      </w:r>
      <w:r>
        <w:rPr>
          <w:rFonts w:ascii="Times New Roman" w:hAnsi="Times New Roman" w:cs="Times New Roman"/>
          <w:sz w:val="24"/>
          <w:szCs w:val="24"/>
        </w:rPr>
        <w:t xml:space="preserve"> Resolution of Fig. 5 is too low.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Thank you very much  for the careful review. We add images with high resolution in appendix. Please see  the updated content in revised Manuscript.</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11: “</w:t>
      </w:r>
      <w:r>
        <w:rPr>
          <w:rFonts w:ascii="Times New Roman" w:hAnsi="Times New Roman" w:cs="Times New Roman"/>
          <w:sz w:val="24"/>
          <w:szCs w:val="24"/>
        </w:rPr>
        <w:t xml:space="preserve"> It is recommended to share a link to the source code to make the project reproducible.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Thank you very much for the careful review. The code and the data will be publicly available on Github. The link is below: </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https://github.com/yylhero/research-center</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12: “</w:t>
      </w:r>
      <w:r>
        <w:rPr>
          <w:rFonts w:ascii="Times New Roman" w:hAnsi="Times New Roman" w:cs="Times New Roman"/>
          <w:sz w:val="24"/>
          <w:szCs w:val="24"/>
        </w:rPr>
        <w:t xml:space="preserve"> The authors should describe more on the hyperparameter tuning of the model. Please add a table and list parameters of various models.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Thank you so much for the response. We’ve added a table explaining how we set the parameters. </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 xml:space="preserve">Please check Table 3 in the revised manuscript. </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13: “</w:t>
      </w:r>
      <w:r>
        <w:rPr>
          <w:rFonts w:ascii="Times New Roman" w:hAnsi="Times New Roman" w:cs="Times New Roman"/>
          <w:sz w:val="24"/>
          <w:szCs w:val="24"/>
        </w:rPr>
        <w:t xml:space="preserve"> Introduction section misses several recent important related works on time series prediction, such as:</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[1] "MFRFNN: Multi-Functional Recurrent Fuzzy Neural Network for Chaotic Time Series Prediction," Neurocomputing, vol. 507, pp. 292-310, 2022, doi: 10.1016/j.neucom.2022.08.032.</w:t>
      </w:r>
    </w:p>
    <w:p>
      <w:pPr>
        <w:pStyle w:val="12"/>
        <w:spacing w:line="300" w:lineRule="auto"/>
        <w:jc w:val="both"/>
        <w:rPr>
          <w:rFonts w:ascii="Times New Roman" w:hAnsi="Times New Roman" w:cs="Times New Roman"/>
          <w:sz w:val="24"/>
          <w:szCs w:val="24"/>
        </w:rPr>
      </w:pPr>
      <w:r>
        <w:rPr>
          <w:rFonts w:ascii="Times New Roman" w:hAnsi="Times New Roman" w:cs="Times New Roman"/>
          <w:sz w:val="24"/>
          <w:szCs w:val="24"/>
        </w:rPr>
        <w:t>[2] "NGCU: A new RNN model for time-series data prediction," Big Data Res., vol. 27, p. 100296, 2022.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Thank you very much  for the careful review. We include recent important related works in our updated paper.</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 xml:space="preserve"> Please see the updated content in revised Manuscript.</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14: “</w:t>
      </w:r>
      <w:r>
        <w:rPr>
          <w:rFonts w:ascii="Times New Roman" w:hAnsi="Times New Roman" w:cs="Times New Roman"/>
          <w:sz w:val="24"/>
          <w:szCs w:val="24"/>
        </w:rPr>
        <w:t xml:space="preserve"> My main concern is about the experiments and comparisons. The authors just compared their proposed method with traditional machine learning models. They should compare their proposed method with other state-of-the-art methods in time series prediction.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cs="Times New Roman"/>
          <w:color w:val="19439C"/>
          <w:sz w:val="24"/>
          <w:szCs w:val="24"/>
        </w:rPr>
      </w:pPr>
      <w:r>
        <w:rPr>
          <w:rFonts w:ascii="Times New Roman" w:hAnsi="Times New Roman" w:eastAsia="Times New Roman" w:cs="Times New Roman"/>
          <w:color w:val="0000CC"/>
          <w:sz w:val="24"/>
          <w:szCs w:val="24"/>
        </w:rPr>
        <w:t>Thank you very much  for the careful review.</w:t>
      </w:r>
      <w:r>
        <w:rPr>
          <w:rFonts w:ascii="Times New Roman" w:hAnsi="Times New Roman" w:cs="Times New Roman"/>
          <w:color w:val="19439C"/>
          <w:sz w:val="24"/>
          <w:szCs w:val="24"/>
        </w:rPr>
        <w:t xml:space="preserve"> </w:t>
      </w:r>
    </w:p>
    <w:p>
      <w:pPr>
        <w:pStyle w:val="12"/>
        <w:spacing w:line="300" w:lineRule="auto"/>
        <w:ind w:firstLine="420"/>
        <w:jc w:val="both"/>
        <w:rPr>
          <w:rFonts w:ascii="Times New Roman" w:hAnsi="Times New Roman" w:cs="Times New Roman"/>
          <w:color w:val="19439C"/>
          <w:sz w:val="24"/>
          <w:szCs w:val="24"/>
        </w:rPr>
      </w:pPr>
      <w:r>
        <w:rPr>
          <w:rFonts w:ascii="Times New Roman" w:hAnsi="Times New Roman" w:eastAsia="Times New Roman" w:cs="Times New Roman"/>
          <w:color w:val="0000CC"/>
          <w:sz w:val="24"/>
          <w:szCs w:val="24"/>
        </w:rPr>
        <w:t xml:space="preserve">In order to make sure our experimental results are comparatively better than other state of the art methods, we've performed Gated Recurrent Unit (GRU) and Temporal Convolutional Netork (TCN) and its LASSO variant. The result demonstrates that LASSO-BiLSTM is comparatively better than these two novel machine learning methods. The specific result of this experiment is written in section 5.3. </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Please see the updated content in revised Manuscript.</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sz w:val="24"/>
          <w:szCs w:val="24"/>
        </w:rPr>
        <w:t>Comment 15: “</w:t>
      </w:r>
      <w:r>
        <w:rPr>
          <w:rFonts w:ascii="Times New Roman" w:hAnsi="Times New Roman" w:cs="Times New Roman"/>
          <w:sz w:val="24"/>
          <w:szCs w:val="24"/>
        </w:rPr>
        <w:t xml:space="preserve"> Please provide more discussion on the results. ”</w:t>
      </w:r>
    </w:p>
    <w:p>
      <w:pPr>
        <w:pStyle w:val="12"/>
        <w:spacing w:line="300" w:lineRule="auto"/>
        <w:jc w:val="both"/>
        <w:rPr>
          <w:rFonts w:ascii="Times New Roman" w:hAnsi="Times New Roman" w:cs="Times New Roman"/>
          <w:sz w:val="24"/>
          <w:szCs w:val="24"/>
        </w:rPr>
      </w:pPr>
      <w:r>
        <w:rPr>
          <w:rFonts w:ascii="Times New Roman" w:hAnsi="Times New Roman" w:cs="Times New Roman"/>
          <w:b/>
          <w:sz w:val="24"/>
          <w:szCs w:val="24"/>
        </w:rPr>
        <w:t>Response:</w:t>
      </w:r>
    </w:p>
    <w:p>
      <w:pPr>
        <w:pStyle w:val="12"/>
        <w:spacing w:line="300" w:lineRule="auto"/>
        <w:ind w:firstLine="420"/>
        <w:jc w:val="both"/>
        <w:rPr>
          <w:rFonts w:ascii="Times New Roman" w:hAnsi="Times New Roman" w:eastAsia="Times New Roman" w:cs="Times New Roman"/>
          <w:color w:val="0000CC"/>
          <w:sz w:val="24"/>
          <w:szCs w:val="24"/>
        </w:rPr>
      </w:pPr>
      <w:r>
        <w:rPr>
          <w:rFonts w:ascii="Times New Roman" w:hAnsi="Times New Roman" w:eastAsia="Times New Roman" w:cs="Times New Roman"/>
          <w:color w:val="0000CC"/>
          <w:sz w:val="24"/>
          <w:szCs w:val="24"/>
        </w:rPr>
        <w:t xml:space="preserve">Thank you for the review. We added some of the experiments to support the robustness of the experiments and provide a discussion of them. Moreover, we’ve provided additional discussion on the result in the </w:t>
      </w:r>
      <w:r>
        <w:rPr>
          <w:rFonts w:hint="eastAsia" w:ascii="Times New Roman" w:hAnsi="Times New Roman" w:eastAsia="Times New Roman" w:cs="Times New Roman"/>
          <w:color w:val="0000CC"/>
          <w:sz w:val="24"/>
          <w:szCs w:val="24"/>
        </w:rPr>
        <w:t>Section</w:t>
      </w:r>
      <w:r>
        <w:rPr>
          <w:rFonts w:ascii="Times New Roman" w:hAnsi="Times New Roman" w:eastAsia="Times New Roman" w:cs="Times New Roman"/>
          <w:color w:val="0000CC"/>
          <w:sz w:val="24"/>
          <w:szCs w:val="24"/>
        </w:rPr>
        <w:t xml:space="preserve"> Conclusion and Discussions (Includes the contribution of this study, shortcomings, future research outlook, etc.). </w:t>
      </w:r>
    </w:p>
    <w:p>
      <w:pPr>
        <w:pStyle w:val="12"/>
        <w:spacing w:line="300" w:lineRule="auto"/>
        <w:ind w:firstLine="420"/>
        <w:jc w:val="both"/>
        <w:rPr>
          <w:rFonts w:ascii="Times New Roman" w:hAnsi="Times New Roman" w:cs="Times New Roman"/>
          <w:sz w:val="24"/>
          <w:szCs w:val="24"/>
        </w:rPr>
      </w:pPr>
      <w:r>
        <w:rPr>
          <w:rFonts w:ascii="Times New Roman" w:hAnsi="Times New Roman" w:eastAsia="Times New Roman" w:cs="Times New Roman"/>
          <w:color w:val="0000CC"/>
          <w:sz w:val="24"/>
          <w:szCs w:val="24"/>
        </w:rPr>
        <w:t>Please see the updated content in revised Manuscript.</w:t>
      </w:r>
    </w:p>
    <w:p>
      <w:pPr>
        <w:pStyle w:val="12"/>
        <w:spacing w:line="300" w:lineRule="auto"/>
        <w:jc w:val="both"/>
        <w:rPr>
          <w:rFonts w:ascii="Times New Roman" w:hAnsi="Times New Roman" w:cs="Times New Roman"/>
          <w:sz w:val="24"/>
          <w:szCs w:val="24"/>
        </w:rPr>
      </w:pPr>
    </w:p>
    <w:p>
      <w:pPr>
        <w:spacing w:after="120"/>
        <w:rPr>
          <w:rFonts w:ascii="Times New Roman" w:hAnsi="Times New Roman" w:cs="Times New Roman"/>
          <w:sz w:val="24"/>
          <w:szCs w:val="24"/>
        </w:rPr>
      </w:pPr>
    </w:p>
    <w:p>
      <w:pPr>
        <w:spacing w:after="120"/>
        <w:rPr>
          <w:rFonts w:ascii="Times New Roman" w:hAnsi="Times New Roman" w:cs="Times New Roman"/>
          <w:sz w:val="24"/>
          <w:szCs w:val="24"/>
        </w:rPr>
      </w:pPr>
      <w:r>
        <w:rPr>
          <w:rFonts w:ascii="Times New Roman" w:hAnsi="Times New Roman" w:cs="Times New Roman"/>
          <w:sz w:val="24"/>
          <w:szCs w:val="24"/>
        </w:rPr>
        <w:t xml:space="preserve">Finally, we would like to express our sincere appreciation to the editor and the eight </w:t>
      </w:r>
      <w:r>
        <w:rPr>
          <w:rFonts w:hint="eastAsia" w:ascii="Times New Roman" w:hAnsi="Times New Roman" w:cs="Times New Roman"/>
          <w:sz w:val="24"/>
          <w:szCs w:val="24"/>
        </w:rPr>
        <w:t>a</w:t>
      </w:r>
      <w:r>
        <w:rPr>
          <w:rFonts w:ascii="Times New Roman" w:hAnsi="Times New Roman" w:cs="Times New Roman"/>
          <w:sz w:val="24"/>
          <w:szCs w:val="24"/>
        </w:rPr>
        <w:t>nonymous reviewers’ valuable comments and suggestions to our manuscript. Their comments have improved the quality of the manuscript immensely.</w:t>
      </w:r>
    </w:p>
    <w:p>
      <w:pPr>
        <w:spacing w:line="300" w:lineRule="auto"/>
        <w:rPr>
          <w:rFonts w:ascii="Times New Roman" w:hAnsi="Times New Roman" w:cs="Times New Roman"/>
          <w:sz w:val="24"/>
          <w:szCs w:val="24"/>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Unicode MS">
    <w:altName w:val="Arial"/>
    <w:panose1 w:val="020B0604020202020204"/>
    <w:charset w:val="80"/>
    <w:family w:val="swiss"/>
    <w:pitch w:val="default"/>
    <w:sig w:usb0="00000000" w:usb1="00000000" w:usb2="0000003F" w:usb3="00000000" w:csb0="003F01FF" w:csb1="00000000"/>
  </w:font>
  <w:font w:name="等线 Light">
    <w:panose1 w:val="02010600030101010101"/>
    <w:charset w:val="86"/>
    <w:family w:val="auto"/>
    <w:pitch w:val="default"/>
    <w:sig w:usb0="A00002BF" w:usb1="38CF7CFA" w:usb2="00000016" w:usb3="00000000" w:csb0="0004000F" w:csb1="00000000"/>
  </w:font>
  <w:font w:name="Times New Roman (本文 CS 字型)">
    <w:altName w:val="Times New Roman"/>
    <w:panose1 w:val="00000000000000000000"/>
    <w:charset w:val="88"/>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57D1"/>
    <w:rsid w:val="000339BD"/>
    <w:rsid w:val="00036C8F"/>
    <w:rsid w:val="000F4BFE"/>
    <w:rsid w:val="001D29E5"/>
    <w:rsid w:val="00223CB0"/>
    <w:rsid w:val="0022671E"/>
    <w:rsid w:val="00294BC6"/>
    <w:rsid w:val="002C58B5"/>
    <w:rsid w:val="00316AF4"/>
    <w:rsid w:val="00320184"/>
    <w:rsid w:val="00381D68"/>
    <w:rsid w:val="0039641D"/>
    <w:rsid w:val="005E5A87"/>
    <w:rsid w:val="00652E3E"/>
    <w:rsid w:val="006D2DD5"/>
    <w:rsid w:val="00826842"/>
    <w:rsid w:val="00890491"/>
    <w:rsid w:val="008E6602"/>
    <w:rsid w:val="00933091"/>
    <w:rsid w:val="009330EB"/>
    <w:rsid w:val="009F7095"/>
    <w:rsid w:val="00A85D39"/>
    <w:rsid w:val="00AD57D1"/>
    <w:rsid w:val="00AE4AFE"/>
    <w:rsid w:val="00C43314"/>
    <w:rsid w:val="00C949E2"/>
    <w:rsid w:val="00C94AA5"/>
    <w:rsid w:val="00CE6150"/>
    <w:rsid w:val="00CF1BC4"/>
    <w:rsid w:val="00D44266"/>
    <w:rsid w:val="00D465C8"/>
    <w:rsid w:val="00D6183F"/>
    <w:rsid w:val="00D8398D"/>
    <w:rsid w:val="00DC4E09"/>
    <w:rsid w:val="00E02D5B"/>
    <w:rsid w:val="00E5530D"/>
    <w:rsid w:val="00E63CD8"/>
    <w:rsid w:val="00E82980"/>
    <w:rsid w:val="00E82D40"/>
    <w:rsid w:val="00F21F26"/>
    <w:rsid w:val="00F47F47"/>
    <w:rsid w:val="00F736AE"/>
    <w:rsid w:val="00F74D82"/>
    <w:rsid w:val="00FA34CC"/>
    <w:rsid w:val="00FA6A3F"/>
    <w:rsid w:val="679C76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Unicode MS" w:hAnsi="Arial Unicode MS" w:eastAsiaTheme="minorEastAsia" w:cs="Arial Unicode M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Unicode MS" w:hAnsi="Arial Unicode MS" w:cs="Arial Unicode MS" w:eastAsiaTheme="minorEastAsia"/>
      <w:sz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unhideWhenUsed/>
    <w:qFormat/>
    <w:uiPriority w:val="0"/>
    <w:rPr>
      <w:rFonts w:eastAsia="黑体" w:asciiTheme="majorHAnsi" w:hAnsiTheme="majorHAnsi" w:cstheme="majorBidi"/>
      <w:kern w:val="2"/>
      <w:sz w:val="20"/>
    </w:rPr>
  </w:style>
  <w:style w:type="paragraph" w:styleId="3">
    <w:name w:val="annotation text"/>
    <w:basedOn w:val="1"/>
    <w:link w:val="20"/>
    <w:semiHidden/>
    <w:unhideWhenUsed/>
    <w:qFormat/>
    <w:uiPriority w:val="99"/>
    <w:pPr>
      <w:jc w:val="left"/>
    </w:pPr>
  </w:style>
  <w:style w:type="paragraph" w:styleId="4">
    <w:name w:val="footer"/>
    <w:basedOn w:val="1"/>
    <w:link w:val="23"/>
    <w:unhideWhenUsed/>
    <w:qFormat/>
    <w:uiPriority w:val="99"/>
    <w:pPr>
      <w:tabs>
        <w:tab w:val="center" w:pos="4153"/>
        <w:tab w:val="right" w:pos="8306"/>
      </w:tabs>
      <w:snapToGrid w:val="0"/>
      <w:jc w:val="left"/>
    </w:pPr>
    <w:rPr>
      <w:sz w:val="18"/>
      <w:szCs w:val="18"/>
    </w:rPr>
  </w:style>
  <w:style w:type="paragraph" w:styleId="5">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Autospacing="1" w:afterAutospacing="1"/>
    </w:pPr>
    <w:rPr>
      <w:rFonts w:cs="Times New Roman" w:asciiTheme="minorHAnsi" w:hAnsiTheme="minorHAnsi"/>
      <w:kern w:val="2"/>
      <w:sz w:val="21"/>
      <w:szCs w:val="24"/>
    </w:rPr>
  </w:style>
  <w:style w:type="paragraph" w:styleId="7">
    <w:name w:val="annotation subject"/>
    <w:basedOn w:val="3"/>
    <w:next w:val="3"/>
    <w:link w:val="21"/>
    <w:semiHidden/>
    <w:unhideWhenUsed/>
    <w:qFormat/>
    <w:uiPriority w:val="99"/>
    <w:rPr>
      <w:b/>
      <w:bCs/>
    </w:rPr>
  </w:style>
  <w:style w:type="table" w:styleId="9">
    <w:name w:val="Table Grid"/>
    <w:basedOn w:val="8"/>
    <w:qFormat/>
    <w:uiPriority w:val="39"/>
    <w:rPr>
      <w:rFonts w:ascii="Times New Roman" w:hAnsi="Times New Roman" w:eastAsia="宋体" w:cs="Times New Roman"/>
      <w:sz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semiHidden/>
    <w:unhideWhenUsed/>
    <w:uiPriority w:val="99"/>
    <w:rPr>
      <w:sz w:val="21"/>
      <w:szCs w:val="21"/>
    </w:rPr>
  </w:style>
  <w:style w:type="paragraph" w:customStyle="1" w:styleId="12">
    <w:name w:val="石墨文档正文"/>
    <w:qFormat/>
    <w:uiPriority w:val="0"/>
    <w:rPr>
      <w:rFonts w:ascii="Arial Unicode MS" w:hAnsi="Arial Unicode MS" w:cs="Arial Unicode MS" w:eastAsiaTheme="minorEastAsia"/>
      <w:sz w:val="22"/>
      <w:szCs w:val="22"/>
      <w:lang w:val="en-US" w:eastAsia="zh-CN" w:bidi="ar-SA"/>
    </w:rPr>
  </w:style>
  <w:style w:type="paragraph" w:customStyle="1" w:styleId="13">
    <w:name w:val="石墨文档标题"/>
    <w:next w:val="12"/>
    <w:unhideWhenUsed/>
    <w:qFormat/>
    <w:uiPriority w:val="9"/>
    <w:pPr>
      <w:spacing w:before="260" w:after="260"/>
      <w:outlineLvl w:val="0"/>
    </w:pPr>
    <w:rPr>
      <w:rFonts w:ascii="Arial Unicode MS" w:hAnsi="Arial Unicode MS" w:cs="Arial Unicode MS" w:eastAsiaTheme="minorEastAsia"/>
      <w:b/>
      <w:bCs/>
      <w:sz w:val="40"/>
      <w:szCs w:val="40"/>
      <w:lang w:val="en-US" w:eastAsia="zh-CN" w:bidi="ar-SA"/>
    </w:rPr>
  </w:style>
  <w:style w:type="paragraph" w:customStyle="1" w:styleId="14">
    <w:name w:val="石墨文档副标题"/>
    <w:qFormat/>
    <w:uiPriority w:val="0"/>
    <w:pPr>
      <w:spacing w:before="260" w:after="260"/>
    </w:pPr>
    <w:rPr>
      <w:rFonts w:ascii="Arial Unicode MS" w:hAnsi="Arial Unicode MS" w:cs="Arial Unicode MS" w:eastAsiaTheme="minorEastAsia"/>
      <w:color w:val="888888"/>
      <w:sz w:val="36"/>
      <w:szCs w:val="36"/>
      <w:lang w:val="en-US" w:eastAsia="zh-CN" w:bidi="ar-SA"/>
    </w:rPr>
  </w:style>
  <w:style w:type="paragraph" w:customStyle="1" w:styleId="15">
    <w:name w:val="石墨文档标题 1"/>
    <w:next w:val="12"/>
    <w:unhideWhenUsed/>
    <w:qFormat/>
    <w:uiPriority w:val="9"/>
    <w:pPr>
      <w:spacing w:before="260" w:after="260"/>
      <w:outlineLvl w:val="0"/>
    </w:pPr>
    <w:rPr>
      <w:rFonts w:ascii="Arial Unicode MS" w:hAnsi="Arial Unicode MS" w:cs="Arial Unicode MS" w:eastAsiaTheme="minorEastAsia"/>
      <w:b/>
      <w:bCs/>
      <w:sz w:val="32"/>
      <w:szCs w:val="32"/>
      <w:lang w:val="en-US" w:eastAsia="zh-CN" w:bidi="ar-SA"/>
    </w:rPr>
  </w:style>
  <w:style w:type="paragraph" w:customStyle="1" w:styleId="16">
    <w:name w:val="石墨文档标题 2"/>
    <w:next w:val="12"/>
    <w:unhideWhenUsed/>
    <w:qFormat/>
    <w:uiPriority w:val="9"/>
    <w:pPr>
      <w:spacing w:before="260" w:after="260"/>
      <w:outlineLvl w:val="1"/>
    </w:pPr>
    <w:rPr>
      <w:rFonts w:ascii="Arial Unicode MS" w:hAnsi="Arial Unicode MS" w:cs="Arial Unicode MS" w:eastAsiaTheme="minorEastAsia"/>
      <w:b/>
      <w:bCs/>
      <w:sz w:val="28"/>
      <w:szCs w:val="28"/>
      <w:lang w:val="en-US" w:eastAsia="zh-CN" w:bidi="ar-SA"/>
    </w:rPr>
  </w:style>
  <w:style w:type="paragraph" w:customStyle="1" w:styleId="17">
    <w:name w:val="石墨文档标题 3"/>
    <w:next w:val="12"/>
    <w:unhideWhenUsed/>
    <w:qFormat/>
    <w:uiPriority w:val="9"/>
    <w:pPr>
      <w:spacing w:before="260" w:after="260"/>
      <w:outlineLvl w:val="2"/>
    </w:pPr>
    <w:rPr>
      <w:rFonts w:ascii="Arial Unicode MS" w:hAnsi="Arial Unicode MS" w:cs="Arial Unicode MS" w:eastAsiaTheme="minorEastAsia"/>
      <w:b/>
      <w:bCs/>
      <w:sz w:val="26"/>
      <w:szCs w:val="26"/>
      <w:lang w:val="en-US" w:eastAsia="zh-CN" w:bidi="ar-SA"/>
    </w:rPr>
  </w:style>
  <w:style w:type="paragraph" w:customStyle="1" w:styleId="18">
    <w:name w:val="石墨文档标题 4"/>
    <w:next w:val="12"/>
    <w:unhideWhenUsed/>
    <w:qFormat/>
    <w:uiPriority w:val="9"/>
    <w:pPr>
      <w:spacing w:before="260" w:after="260"/>
      <w:outlineLvl w:val="3"/>
    </w:pPr>
    <w:rPr>
      <w:rFonts w:ascii="Arial Unicode MS" w:hAnsi="Arial Unicode MS" w:cs="Arial Unicode MS" w:eastAsiaTheme="minorEastAsia"/>
      <w:b/>
      <w:bCs/>
      <w:sz w:val="24"/>
      <w:szCs w:val="24"/>
      <w:lang w:val="en-US" w:eastAsia="zh-CN" w:bidi="ar-SA"/>
    </w:rPr>
  </w:style>
  <w:style w:type="paragraph" w:customStyle="1" w:styleId="19">
    <w:name w:val="石墨文档引用"/>
    <w:qFormat/>
    <w:uiPriority w:val="0"/>
    <w:pPr>
      <w:pBdr>
        <w:left w:val="single" w:color="F0F0F0" w:sz="30" w:space="10"/>
      </w:pBdr>
    </w:pPr>
    <w:rPr>
      <w:rFonts w:ascii="Arial Unicode MS" w:hAnsi="Arial Unicode MS" w:cs="Arial Unicode MS" w:eastAsiaTheme="minorEastAsia"/>
      <w:color w:val="ADADAD"/>
      <w:sz w:val="22"/>
      <w:lang w:val="en-US" w:eastAsia="zh-CN" w:bidi="ar-SA"/>
    </w:rPr>
  </w:style>
  <w:style w:type="character" w:customStyle="1" w:styleId="20">
    <w:name w:val="批注文字 字符"/>
    <w:basedOn w:val="10"/>
    <w:link w:val="3"/>
    <w:semiHidden/>
    <w:qFormat/>
    <w:uiPriority w:val="99"/>
  </w:style>
  <w:style w:type="character" w:customStyle="1" w:styleId="21">
    <w:name w:val="批注主题 字符"/>
    <w:basedOn w:val="20"/>
    <w:link w:val="7"/>
    <w:semiHidden/>
    <w:qFormat/>
    <w:uiPriority w:val="99"/>
    <w:rPr>
      <w:b/>
      <w:bCs/>
    </w:rPr>
  </w:style>
  <w:style w:type="character" w:customStyle="1" w:styleId="22">
    <w:name w:val="页眉 字符"/>
    <w:basedOn w:val="10"/>
    <w:link w:val="5"/>
    <w:qFormat/>
    <w:uiPriority w:val="99"/>
    <w:rPr>
      <w:sz w:val="18"/>
      <w:szCs w:val="18"/>
    </w:rPr>
  </w:style>
  <w:style w:type="character" w:customStyle="1" w:styleId="23">
    <w:name w:val="页脚 字符"/>
    <w:basedOn w:val="10"/>
    <w:link w:val="4"/>
    <w:qFormat/>
    <w:uiPriority w:val="99"/>
    <w:rPr>
      <w:sz w:val="18"/>
      <w:szCs w:val="18"/>
    </w:rPr>
  </w:style>
  <w:style w:type="paragraph" w:customStyle="1" w:styleId="24">
    <w:name w:val="Revision"/>
    <w:hidden/>
    <w:semiHidden/>
    <w:qFormat/>
    <w:uiPriority w:val="99"/>
    <w:rPr>
      <w:rFonts w:ascii="Arial Unicode MS" w:hAnsi="Arial Unicode MS" w:cs="Arial Unicode MS" w:eastAsiaTheme="minorEastAsia"/>
      <w:sz w:val="22"/>
      <w:lang w:val="en-US" w:eastAsia="zh-CN" w:bidi="ar-SA"/>
    </w:rPr>
  </w:style>
  <w:style w:type="paragraph" w:styleId="25">
    <w:name w:val="List Paragraph"/>
    <w:basedOn w:val="1"/>
    <w:qFormat/>
    <w:uiPriority w:val="34"/>
    <w:pPr>
      <w:ind w:left="480" w:leftChars="200"/>
    </w:pPr>
    <w:rPr>
      <w:rFonts w:asciiTheme="minorHAnsi" w:hAnsiTheme="minorHAnsi" w:cstheme="minorBidi"/>
      <w:kern w:val="2"/>
      <w:sz w:val="21"/>
      <w:szCs w:val="24"/>
    </w:rPr>
  </w:style>
  <w:style w:type="table" w:customStyle="1" w:styleId="26">
    <w:name w:val="表格內文1"/>
    <w:basedOn w:val="8"/>
    <w:semiHidden/>
    <w:qFormat/>
    <w:uiPriority w:val="0"/>
    <w:rPr>
      <w:rFonts w:ascii="Times New Roman" w:hAnsi="Times New Roman" w:eastAsia="宋体" w:cs="Times New Roman (本文 CS 字型)"/>
      <w:kern w:val="2"/>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4388</Words>
  <Characters>23808</Characters>
  <Lines>201</Lines>
  <Paragraphs>56</Paragraphs>
  <TotalTime>8</TotalTime>
  <ScaleCrop>false</ScaleCrop>
  <LinksUpToDate>false</LinksUpToDate>
  <CharactersWithSpaces>27880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2023-08-20T16:03:00Z</dcterms:created>
  <dc:creator>Yunjie Wei</dc:creator>
  <cp:lastModifiedBy>小尘</cp:lastModifiedBy>
  <dcterms:modified xsi:type="dcterms:W3CDTF">2023-08-21T02:18:17Z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9f3c29be02872b5e15fad85efb00ecb52769a6244527f907671b1414b4a74067</vt:lpwstr>
  </property>
  <property fmtid="{D5CDD505-2E9C-101B-9397-08002B2CF9AE}" pid="3" name="KSOProductBuildVer">
    <vt:lpwstr>2052-11.1.0.14309</vt:lpwstr>
  </property>
  <property fmtid="{D5CDD505-2E9C-101B-9397-08002B2CF9AE}" pid="4" name="ICV">
    <vt:lpwstr>606EED3201BB40579D87023166265D66_12</vt:lpwstr>
  </property>
</Properties>
</file>