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val="0"/>
          <w:bCs w:val="0"/>
          <w:color w:val="auto"/>
          <w:lang w:val="en-US" w:eastAsia="zh-CN"/>
        </w:rPr>
      </w:pPr>
      <w:r>
        <w:rPr>
          <w:rFonts w:hint="eastAsia"/>
          <w:b w:val="0"/>
          <w:bCs w:val="0"/>
          <w:color w:val="auto"/>
          <w:lang w:val="en-US" w:eastAsia="zh-CN"/>
        </w:rPr>
        <w:t>Process 1: Lack of realization toward inner life</w:t>
      </w:r>
    </w:p>
    <w:p>
      <w:pPr>
        <w:rPr>
          <w:rFonts w:hint="eastAsia"/>
          <w:b w:val="0"/>
          <w:bCs w:val="0"/>
          <w:color w:val="auto"/>
          <w:lang w:val="en-US" w:eastAsia="zh-CN"/>
        </w:rPr>
      </w:pPr>
      <w:r>
        <w:rPr>
          <w:rFonts w:hint="eastAsia"/>
          <w:b w:val="0"/>
          <w:bCs w:val="0"/>
          <w:color w:val="auto"/>
          <w:lang w:val="en-US" w:eastAsia="zh-CN"/>
        </w:rPr>
        <w:t xml:space="preserve">In Tao Te Ching, Lao-Tzu believes that </w:t>
      </w:r>
      <w:r>
        <w:rPr>
          <w:rFonts w:hint="default"/>
          <w:b w:val="0"/>
          <w:bCs w:val="0"/>
          <w:color w:val="auto"/>
          <w:lang w:val="en-US" w:eastAsia="zh-CN"/>
        </w:rPr>
        <w:t>“</w:t>
      </w:r>
      <w:r>
        <w:rPr>
          <w:rFonts w:hint="eastAsia"/>
          <w:b w:val="0"/>
          <w:bCs w:val="0"/>
          <w:color w:val="auto"/>
          <w:lang w:val="en-US" w:eastAsia="zh-CN"/>
        </w:rPr>
        <w:t xml:space="preserve"> He who</w:t>
      </w:r>
      <w:r>
        <w:rPr>
          <w:rFonts w:hint="eastAsia"/>
          <w:b w:val="0"/>
          <w:bCs w:val="0"/>
          <w:i/>
          <w:iCs/>
          <w:color w:val="auto"/>
          <w:lang w:val="en-US" w:eastAsia="zh-CN"/>
        </w:rPr>
        <w:t xml:space="preserve"> kn</w:t>
      </w:r>
      <w:r>
        <w:rPr>
          <w:rFonts w:hint="eastAsia"/>
          <w:b w:val="0"/>
          <w:bCs w:val="0"/>
          <w:i w:val="0"/>
          <w:iCs w:val="0"/>
          <w:color w:val="auto"/>
          <w:lang w:val="en-US" w:eastAsia="zh-CN"/>
        </w:rPr>
        <w:t xml:space="preserve">ows himself </w:t>
      </w:r>
      <w:r>
        <w:rPr>
          <w:rFonts w:hint="eastAsia"/>
          <w:b w:val="0"/>
          <w:bCs w:val="0"/>
          <w:color w:val="auto"/>
          <w:lang w:val="en-US" w:eastAsia="zh-CN"/>
        </w:rPr>
        <w:t>is enlightened.</w:t>
      </w:r>
      <w:r>
        <w:rPr>
          <w:rFonts w:hint="default"/>
          <w:b w:val="0"/>
          <w:bCs w:val="0"/>
          <w:color w:val="auto"/>
          <w:lang w:val="en-US" w:eastAsia="zh-CN"/>
        </w:rPr>
        <w:t>”</w:t>
      </w:r>
      <w:r>
        <w:rPr>
          <w:rFonts w:hint="eastAsia"/>
          <w:b w:val="0"/>
          <w:bCs w:val="0"/>
          <w:color w:val="auto"/>
          <w:lang w:val="en-US" w:eastAsia="zh-CN"/>
        </w:rPr>
        <w:t xml:space="preserve"> Knowing oneself is to discover one</w:t>
      </w:r>
      <w:r>
        <w:rPr>
          <w:rFonts w:hint="default"/>
          <w:b w:val="0"/>
          <w:bCs w:val="0"/>
          <w:color w:val="auto"/>
          <w:lang w:val="en-US" w:eastAsia="zh-CN"/>
        </w:rPr>
        <w:t>’</w:t>
      </w:r>
      <w:r>
        <w:rPr>
          <w:rFonts w:hint="eastAsia"/>
          <w:b w:val="0"/>
          <w:bCs w:val="0"/>
          <w:color w:val="auto"/>
          <w:lang w:val="en-US" w:eastAsia="zh-CN"/>
        </w:rPr>
        <w:t xml:space="preserve">s feeling, thoughts, and beliefs fully (Gertler, 2020). And since happiness is an inner experience, </w:t>
      </w:r>
      <w:r>
        <w:rPr>
          <w:rFonts w:hint="eastAsia"/>
          <w:b w:val="0"/>
          <w:bCs w:val="0"/>
          <w:i/>
          <w:iCs/>
          <w:color w:val="auto"/>
          <w:lang w:val="en-US" w:eastAsia="zh-CN"/>
        </w:rPr>
        <w:t>knowing</w:t>
      </w:r>
      <w:r>
        <w:rPr>
          <w:rFonts w:hint="eastAsia"/>
          <w:b w:val="0"/>
          <w:bCs w:val="0"/>
          <w:color w:val="auto"/>
          <w:lang w:val="en-US" w:eastAsia="zh-CN"/>
        </w:rPr>
        <w:t xml:space="preserve"> will be the zero condition to discover one</w:t>
      </w:r>
      <w:r>
        <w:rPr>
          <w:rFonts w:hint="default"/>
          <w:b w:val="0"/>
          <w:bCs w:val="0"/>
          <w:color w:val="auto"/>
          <w:lang w:val="en-US" w:eastAsia="zh-CN"/>
        </w:rPr>
        <w:t>’</w:t>
      </w:r>
      <w:r>
        <w:rPr>
          <w:rFonts w:hint="eastAsia"/>
          <w:b w:val="0"/>
          <w:bCs w:val="0"/>
          <w:color w:val="auto"/>
          <w:lang w:val="en-US" w:eastAsia="zh-CN"/>
        </w:rPr>
        <w:t xml:space="preserve">s essential state of happiness. </w:t>
      </w:r>
      <w:bookmarkStart w:id="0" w:name="_GoBack"/>
      <w:bookmarkEnd w:id="0"/>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Because happiness blends inseparably with physical sensation, one</w:t>
      </w:r>
      <w:r>
        <w:rPr>
          <w:rFonts w:hint="default"/>
          <w:b w:val="0"/>
          <w:bCs w:val="0"/>
          <w:color w:val="auto"/>
          <w:lang w:val="en-US" w:eastAsia="zh-CN"/>
        </w:rPr>
        <w:t>’</w:t>
      </w:r>
      <w:r>
        <w:rPr>
          <w:rFonts w:hint="eastAsia"/>
          <w:b w:val="0"/>
          <w:bCs w:val="0"/>
          <w:color w:val="auto"/>
          <w:lang w:val="en-US" w:eastAsia="zh-CN"/>
        </w:rPr>
        <w:t>s knowledge toward externality will first affect one</w:t>
      </w:r>
      <w:r>
        <w:rPr>
          <w:rFonts w:hint="default"/>
          <w:b w:val="0"/>
          <w:bCs w:val="0"/>
          <w:color w:val="auto"/>
          <w:lang w:val="en-US" w:eastAsia="zh-CN"/>
        </w:rPr>
        <w:t>’</w:t>
      </w:r>
      <w:r>
        <w:rPr>
          <w:rFonts w:hint="eastAsia"/>
          <w:b w:val="0"/>
          <w:bCs w:val="0"/>
          <w:color w:val="auto"/>
          <w:lang w:val="en-US" w:eastAsia="zh-CN"/>
        </w:rPr>
        <w:t xml:space="preserve">s knowing. To learn the external world, Locke writes, </w:t>
      </w:r>
      <w:r>
        <w:rPr>
          <w:rFonts w:hint="default"/>
          <w:b w:val="0"/>
          <w:bCs w:val="0"/>
          <w:color w:val="auto"/>
          <w:lang w:val="en-US" w:eastAsia="zh-CN"/>
        </w:rPr>
        <w:t>“</w:t>
      </w:r>
      <w:r>
        <w:rPr>
          <w:rFonts w:hint="eastAsia"/>
          <w:b w:val="0"/>
          <w:bCs w:val="0"/>
          <w:color w:val="auto"/>
          <w:highlight w:val="cyan"/>
          <w:lang w:val="en-US" w:eastAsia="zh-CN"/>
        </w:rPr>
        <w:t xml:space="preserve">Tis therefore the actual receiving the ideas from without that gives us notice of the existence of other things </w:t>
      </w:r>
      <w:r>
        <w:rPr>
          <w:rFonts w:hint="default"/>
          <w:b w:val="0"/>
          <w:bCs w:val="0"/>
          <w:color w:val="auto"/>
          <w:lang w:val="en-US" w:eastAsia="zh-CN"/>
        </w:rPr>
        <w:t>(Rockwood, 2018)</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 xml:space="preserve"> That means the knowledge about externality doesn</w:t>
      </w:r>
      <w:r>
        <w:rPr>
          <w:rFonts w:hint="default"/>
          <w:b w:val="0"/>
          <w:bCs w:val="0"/>
          <w:color w:val="auto"/>
          <w:lang w:val="en-US" w:eastAsia="zh-CN"/>
        </w:rPr>
        <w:t>’</w:t>
      </w:r>
      <w:r>
        <w:rPr>
          <w:rFonts w:hint="eastAsia"/>
          <w:b w:val="0"/>
          <w:bCs w:val="0"/>
          <w:color w:val="auto"/>
          <w:lang w:val="en-US" w:eastAsia="zh-CN"/>
        </w:rPr>
        <w:t>t build from established beliefs toward externality, but is from our raw sensation. To discern the source of knowledge, individuals</w:t>
      </w:r>
      <w:r>
        <w:rPr>
          <w:rFonts w:hint="default"/>
          <w:b w:val="0"/>
          <w:bCs w:val="0"/>
          <w:color w:val="auto"/>
          <w:lang w:val="en-US" w:eastAsia="zh-CN"/>
        </w:rPr>
        <w:t>’</w:t>
      </w:r>
      <w:r>
        <w:rPr>
          <w:rFonts w:hint="eastAsia"/>
          <w:b w:val="0"/>
          <w:bCs w:val="0"/>
          <w:color w:val="auto"/>
          <w:lang w:val="en-US" w:eastAsia="zh-CN"/>
        </w:rPr>
        <w:t xml:space="preserve"> perception needs to be a </w:t>
      </w:r>
      <w:r>
        <w:rPr>
          <w:rFonts w:hint="default"/>
          <w:b w:val="0"/>
          <w:bCs w:val="0"/>
          <w:color w:val="auto"/>
          <w:lang w:val="en-US" w:eastAsia="zh-CN"/>
        </w:rPr>
        <w:t>“</w:t>
      </w:r>
      <w:r>
        <w:rPr>
          <w:rFonts w:hint="eastAsia"/>
          <w:b w:val="0"/>
          <w:bCs w:val="0"/>
          <w:color w:val="auto"/>
          <w:lang w:val="en-US" w:eastAsia="zh-CN"/>
        </w:rPr>
        <w:t>dynamic searching for the best interpretation of available data</w:t>
      </w:r>
      <w:r>
        <w:rPr>
          <w:rFonts w:hint="default"/>
          <w:b w:val="0"/>
          <w:bCs w:val="0"/>
          <w:color w:val="auto"/>
          <w:lang w:val="en-US" w:eastAsia="zh-CN"/>
        </w:rPr>
        <w:t>”</w:t>
      </w:r>
      <w:r>
        <w:rPr>
          <w:rFonts w:hint="eastAsia"/>
          <w:b w:val="0"/>
          <w:bCs w:val="0"/>
          <w:color w:val="auto"/>
          <w:lang w:val="en-US" w:eastAsia="zh-CN"/>
        </w:rPr>
        <w:t xml:space="preserve"> (Gregory, 2015), and I interpret this search as self-consciousness.</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Being self-conscious takes two steps. By invoking system 2, individuals first direct their attentions to effortful mental activities and once autopilot behaviors, which all may be the sources of happiness, providing a threshold of gaining subjective experiences (Kahneman, 2011). Nearly simultaneous, metacognition involves to monitor one</w:t>
      </w:r>
      <w:r>
        <w:rPr>
          <w:rFonts w:hint="default"/>
          <w:b w:val="0"/>
          <w:bCs w:val="0"/>
          <w:color w:val="auto"/>
          <w:lang w:val="en-US" w:eastAsia="zh-CN"/>
        </w:rPr>
        <w:t>’</w:t>
      </w:r>
      <w:r>
        <w:rPr>
          <w:rFonts w:hint="eastAsia"/>
          <w:b w:val="0"/>
          <w:bCs w:val="0"/>
          <w:color w:val="auto"/>
          <w:lang w:val="en-US" w:eastAsia="zh-CN"/>
        </w:rPr>
        <w:t>s cognitive states, ensuring the extent of self-conscious. The activation of system II and metacognition pushes an individual to the boundary of known, and the process of taking unknown into known is self-conscious.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However, barriers hinder human beings to discover the self. Biologically speaking, human beings have natural tendency to conserve energy and thus evade the activation of system II, especially on tasks that can be done with system I (Kahneman, 2011). Moreover, without mindfulness, the attentions on externality is likely to be divided in form that hard to be realized by the self. As Corteen and Wood (1972) has discovered, when words didn</w:t>
      </w:r>
      <w:r>
        <w:rPr>
          <w:rFonts w:hint="default"/>
          <w:b w:val="0"/>
          <w:bCs w:val="0"/>
          <w:color w:val="auto"/>
          <w:lang w:val="en-US" w:eastAsia="zh-CN"/>
        </w:rPr>
        <w:t>’</w:t>
      </w:r>
      <w:r>
        <w:rPr>
          <w:rFonts w:hint="eastAsia"/>
          <w:b w:val="0"/>
          <w:bCs w:val="0"/>
          <w:color w:val="auto"/>
          <w:lang w:val="en-US" w:eastAsia="zh-CN"/>
        </w:rPr>
        <w:t xml:space="preserve">t consciouslly perceived by participants, they still established meaning in their minds. With all barriers of realizing the self, Kants says a man cannot </w:t>
      </w:r>
      <w:r>
        <w:rPr>
          <w:rFonts w:hint="default"/>
          <w:b w:val="0"/>
          <w:bCs w:val="0"/>
          <w:color w:val="auto"/>
          <w:lang w:val="en-US" w:eastAsia="zh-CN"/>
        </w:rPr>
        <w:t>“determine with certa</w:t>
      </w:r>
      <w:r>
        <w:rPr>
          <w:rFonts w:hint="eastAsia"/>
          <w:b w:val="0"/>
          <w:bCs w:val="0"/>
          <w:color w:val="auto"/>
          <w:lang w:val="en-US" w:eastAsia="zh-CN"/>
        </w:rPr>
        <w:t>i</w:t>
      </w:r>
      <w:r>
        <w:rPr>
          <w:rFonts w:hint="default"/>
          <w:b w:val="0"/>
          <w:bCs w:val="0"/>
          <w:color w:val="auto"/>
          <w:lang w:val="en-US" w:eastAsia="zh-CN"/>
        </w:rPr>
        <w:t>nty what would make him truly happy; because to do so he would need to be omniscient</w:t>
      </w:r>
      <w:r>
        <w:rPr>
          <w:rFonts w:hint="eastAsia"/>
          <w:b w:val="0"/>
          <w:bCs w:val="0"/>
          <w:color w:val="auto"/>
          <w:lang w:val="en-US" w:eastAsia="zh-CN"/>
        </w:rPr>
        <w:t>. (Kant, 1889)</w:t>
      </w:r>
      <w:r>
        <w:rPr>
          <w:rFonts w:hint="default"/>
          <w:b w:val="0"/>
          <w:bCs w:val="0"/>
          <w:color w:val="auto"/>
          <w:lang w:val="en-US" w:eastAsia="zh-CN"/>
        </w:rPr>
        <w:t>”</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The idea of being omniscient is to transcend and discover one</w:t>
      </w:r>
      <w:r>
        <w:rPr>
          <w:rFonts w:hint="default"/>
          <w:b w:val="0"/>
          <w:bCs w:val="0"/>
          <w:color w:val="auto"/>
          <w:lang w:val="en-US" w:eastAsia="zh-CN"/>
        </w:rPr>
        <w:t>’</w:t>
      </w:r>
      <w:r>
        <w:rPr>
          <w:rFonts w:hint="eastAsia"/>
          <w:b w:val="0"/>
          <w:bCs w:val="0"/>
          <w:color w:val="auto"/>
          <w:lang w:val="en-US" w:eastAsia="zh-CN"/>
        </w:rPr>
        <w:t xml:space="preserve">s essential understanding toward happiness. But even if a being believes that he attain a sense of happiness, it may be a fallacy and not the </w:t>
      </w:r>
      <w:r>
        <w:rPr>
          <w:rFonts w:hint="eastAsia"/>
          <w:b w:val="0"/>
          <w:bCs w:val="0"/>
          <w:i/>
          <w:iCs/>
          <w:color w:val="auto"/>
          <w:lang w:val="en-US" w:eastAsia="zh-CN"/>
        </w:rPr>
        <w:t>known</w:t>
      </w:r>
      <w:r>
        <w:rPr>
          <w:rFonts w:hint="eastAsia"/>
          <w:b w:val="0"/>
          <w:bCs w:val="0"/>
          <w:color w:val="auto"/>
          <w:lang w:val="en-US" w:eastAsia="zh-CN"/>
        </w:rPr>
        <w:t>. To illustrate this claim, I adopt the Tal Ben-Shahar</w:t>
      </w:r>
      <w:r>
        <w:rPr>
          <w:rFonts w:hint="default"/>
          <w:b w:val="0"/>
          <w:bCs w:val="0"/>
          <w:color w:val="auto"/>
          <w:lang w:val="en-US" w:eastAsia="zh-CN"/>
        </w:rPr>
        <w:t>’</w:t>
      </w:r>
      <w:r>
        <w:rPr>
          <w:rFonts w:hint="eastAsia"/>
          <w:b w:val="0"/>
          <w:bCs w:val="0"/>
          <w:color w:val="auto"/>
          <w:lang w:val="en-US" w:eastAsia="zh-CN"/>
        </w:rPr>
        <w:t>s (2007) model and analyze possible cognitive limitations that hinder each archetype to transcend. For every individual has a belief toward present happiness and future happiness, one can fill into a quadrant.</w:t>
      </w:r>
    </w:p>
    <w:p>
      <w:r>
        <w:drawing>
          <wp:inline distT="0" distB="0" distL="114300" distR="114300">
            <wp:extent cx="4089400" cy="24263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89400" cy="2426335"/>
                    </a:xfrm>
                    <a:prstGeom prst="rect">
                      <a:avLst/>
                    </a:prstGeom>
                    <a:noFill/>
                    <a:ln>
                      <a:noFill/>
                    </a:ln>
                  </pic:spPr>
                </pic:pic>
              </a:graphicData>
            </a:graphic>
          </wp:inline>
        </w:drawing>
      </w:r>
    </w:p>
    <w:p/>
    <w:p>
      <w:pPr>
        <w:rPr>
          <w:rFonts w:hint="eastAsia"/>
          <w:lang w:val="en-US" w:eastAsia="zh-CN"/>
        </w:rPr>
      </w:pPr>
    </w:p>
    <w:p>
      <w:pPr>
        <w:rPr>
          <w:rFonts w:hint="default"/>
          <w:b w:val="0"/>
          <w:bCs w:val="0"/>
          <w:color w:val="auto"/>
          <w:lang w:val="en-US" w:eastAsia="zh-CN"/>
        </w:rPr>
      </w:pPr>
      <w:r>
        <w:rPr>
          <w:rFonts w:hint="eastAsia"/>
          <w:b w:val="0"/>
          <w:bCs w:val="0"/>
          <w:color w:val="auto"/>
          <w:lang w:val="en-US" w:eastAsia="zh-CN"/>
        </w:rPr>
        <w:t xml:space="preserve">Hedonism: </w:t>
      </w:r>
      <w:r>
        <w:rPr>
          <w:rFonts w:hint="eastAsia"/>
          <w:lang w:val="en-US" w:eastAsia="zh-CN"/>
        </w:rPr>
        <w:t>ultimate happiness is attained</w:t>
      </w:r>
    </w:p>
    <w:p>
      <w:pPr>
        <w:rPr>
          <w:rFonts w:hint="default"/>
          <w:b w:val="0"/>
          <w:bCs w:val="0"/>
          <w:color w:val="auto"/>
          <w:lang w:val="en-US" w:eastAsia="zh-CN"/>
        </w:rPr>
      </w:pPr>
      <w:r>
        <w:rPr>
          <w:rFonts w:hint="eastAsia"/>
          <w:b w:val="0"/>
          <w:bCs w:val="0"/>
          <w:color w:val="auto"/>
          <w:lang w:val="en-US" w:eastAsia="zh-CN"/>
        </w:rPr>
        <w:t xml:space="preserve">By taking psychoactive drugs and performing religious behaviors, human beings can intentionally alter their states of consciousness (Cacioppo &amp; Freberg, 2019, p. 215). With this artificial change of beliefs, hedonistic drug takers regard instant satisfaction as happiness and disregard their future. </w:t>
      </w:r>
      <w:r>
        <w:rPr>
          <w:rFonts w:hint="eastAsia"/>
          <w:b w:val="0"/>
          <w:bCs w:val="0"/>
          <w:color w:val="auto"/>
          <w:highlight w:val="none"/>
          <w:lang w:val="en-US" w:eastAsia="zh-CN"/>
        </w:rPr>
        <w:t xml:space="preserve">However, if happiness exists in form of eudamonia, the </w:t>
      </w:r>
      <w:r>
        <w:rPr>
          <w:rFonts w:hint="eastAsia"/>
          <w:b w:val="0"/>
          <w:bCs w:val="0"/>
          <w:i/>
          <w:iCs/>
          <w:color w:val="auto"/>
          <w:highlight w:val="none"/>
          <w:lang w:val="en-US" w:eastAsia="zh-CN"/>
        </w:rPr>
        <w:t>overall</w:t>
      </w:r>
      <w:r>
        <w:rPr>
          <w:rFonts w:hint="eastAsia"/>
          <w:b w:val="0"/>
          <w:bCs w:val="0"/>
          <w:color w:val="auto"/>
          <w:highlight w:val="none"/>
          <w:lang w:val="en-US" w:eastAsia="zh-CN"/>
        </w:rPr>
        <w:t xml:space="preserve"> experience in life is related to one</w:t>
      </w:r>
      <w:r>
        <w:rPr>
          <w:rFonts w:hint="default"/>
          <w:b w:val="0"/>
          <w:bCs w:val="0"/>
          <w:color w:val="auto"/>
          <w:highlight w:val="none"/>
          <w:lang w:val="en-US" w:eastAsia="zh-CN"/>
        </w:rPr>
        <w:t>’</w:t>
      </w:r>
      <w:r>
        <w:rPr>
          <w:rFonts w:hint="eastAsia"/>
          <w:b w:val="0"/>
          <w:bCs w:val="0"/>
          <w:color w:val="auto"/>
          <w:highlight w:val="none"/>
          <w:lang w:val="en-US" w:eastAsia="zh-CN"/>
        </w:rPr>
        <w:t xml:space="preserve">s experience toward happiness. Since hedonists blind the continuity of happiness, transcendence can only occur when they realize the mistake of regard instant excitement as ultimate happiness. </w:t>
      </w:r>
    </w:p>
    <w:p>
      <w:pPr>
        <w:rPr>
          <w:rFonts w:hint="default"/>
          <w:b w:val="0"/>
          <w:bCs w:val="0"/>
          <w:color w:val="auto"/>
          <w:u w:val="single"/>
          <w:lang w:val="en-US" w:eastAsia="zh-CN"/>
        </w:rPr>
      </w:pPr>
      <w:r>
        <w:rPr>
          <w:rFonts w:hint="eastAsia"/>
          <w:b w:val="0"/>
          <w:bCs w:val="0"/>
          <w:color w:val="auto"/>
          <w:u w:val="single"/>
          <w:lang w:val="en-US" w:eastAsia="zh-CN"/>
        </w:rPr>
        <w:t>Overall achievement--needs further clarification, even include the events after death.[ oxford handbook of happiness]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 xml:space="preserve">Nihilism: </w:t>
      </w:r>
      <w:r>
        <w:rPr>
          <w:rFonts w:hint="eastAsia"/>
          <w:lang w:val="en-US" w:eastAsia="zh-CN"/>
        </w:rPr>
        <w:t>happiness died</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During the World War II, numerous people failed into learned helplessness and believed that they loss both present and future happiness. According to Karl Jasper</w:t>
      </w:r>
      <w:r>
        <w:rPr>
          <w:rFonts w:hint="default"/>
          <w:b w:val="0"/>
          <w:bCs w:val="0"/>
          <w:color w:val="auto"/>
          <w:highlight w:val="none"/>
          <w:lang w:val="en-US" w:eastAsia="zh-CN"/>
        </w:rPr>
        <w:t>’</w:t>
      </w:r>
      <w:r>
        <w:rPr>
          <w:rFonts w:hint="eastAsia"/>
          <w:b w:val="0"/>
          <w:bCs w:val="0"/>
          <w:color w:val="auto"/>
          <w:highlight w:val="none"/>
          <w:lang w:val="en-US" w:eastAsia="zh-CN"/>
        </w:rPr>
        <w:t xml:space="preserve">s theory, they fail into a </w:t>
      </w:r>
      <w:r>
        <w:rPr>
          <w:rFonts w:hint="default"/>
          <w:b w:val="0"/>
          <w:bCs w:val="0"/>
          <w:color w:val="auto"/>
          <w:highlight w:val="none"/>
          <w:lang w:val="en-US" w:eastAsia="zh-CN"/>
        </w:rPr>
        <w:t>“</w:t>
      </w:r>
      <w:r>
        <w:rPr>
          <w:rFonts w:hint="eastAsia"/>
          <w:b w:val="0"/>
          <w:bCs w:val="0"/>
          <w:color w:val="auto"/>
          <w:highlight w:val="none"/>
          <w:u w:val="single"/>
          <w:lang w:val="en-US" w:eastAsia="zh-CN"/>
        </w:rPr>
        <w:t>limit situation</w:t>
      </w:r>
      <w:r>
        <w:rPr>
          <w:rFonts w:hint="default"/>
          <w:b w:val="0"/>
          <w:bCs w:val="0"/>
          <w:color w:val="auto"/>
          <w:highlight w:val="none"/>
          <w:u w:val="single"/>
          <w:lang w:val="en-US" w:eastAsia="zh-CN"/>
        </w:rPr>
        <w:t>”</w:t>
      </w:r>
      <w:r>
        <w:rPr>
          <w:rFonts w:hint="eastAsia"/>
          <w:b w:val="0"/>
          <w:bCs w:val="0"/>
          <w:color w:val="auto"/>
          <w:highlight w:val="none"/>
          <w:lang w:val="en-US" w:eastAsia="zh-CN"/>
        </w:rPr>
        <w:t xml:space="preserve">, beliving that only external locus of control exsit (Valdes-Stauber, 2016). However, limit situation also can </w:t>
      </w:r>
      <w:r>
        <w:rPr>
          <w:rFonts w:hint="default"/>
          <w:b w:val="0"/>
          <w:bCs w:val="0"/>
          <w:color w:val="auto"/>
          <w:highlight w:val="cyan"/>
          <w:lang w:val="en-US" w:eastAsia="zh-CN"/>
        </w:rPr>
        <w:t>“</w:t>
      </w:r>
      <w:r>
        <w:rPr>
          <w:rFonts w:hint="eastAsia"/>
          <w:b w:val="0"/>
          <w:bCs w:val="0"/>
          <w:color w:val="auto"/>
          <w:highlight w:val="cyan"/>
          <w:lang w:val="en-US" w:eastAsia="zh-CN"/>
        </w:rPr>
        <w:t>becomes one</w:t>
      </w:r>
      <w:r>
        <w:rPr>
          <w:rFonts w:hint="default"/>
          <w:b w:val="0"/>
          <w:bCs w:val="0"/>
          <w:color w:val="auto"/>
          <w:highlight w:val="cyan"/>
          <w:lang w:val="en-US" w:eastAsia="zh-CN"/>
        </w:rPr>
        <w:t>’</w:t>
      </w:r>
      <w:r>
        <w:rPr>
          <w:rFonts w:hint="eastAsia"/>
          <w:b w:val="0"/>
          <w:bCs w:val="0"/>
          <w:color w:val="auto"/>
          <w:highlight w:val="cyan"/>
          <w:lang w:val="en-US" w:eastAsia="zh-CN"/>
        </w:rPr>
        <w:t>s destination in the realisation of one</w:t>
      </w:r>
      <w:r>
        <w:rPr>
          <w:rFonts w:hint="default"/>
          <w:b w:val="0"/>
          <w:bCs w:val="0"/>
          <w:color w:val="auto"/>
          <w:highlight w:val="cyan"/>
          <w:lang w:val="en-US" w:eastAsia="zh-CN"/>
        </w:rPr>
        <w:t>’</w:t>
      </w:r>
      <w:r>
        <w:rPr>
          <w:rFonts w:hint="eastAsia"/>
          <w:b w:val="0"/>
          <w:bCs w:val="0"/>
          <w:color w:val="auto"/>
          <w:highlight w:val="cyan"/>
          <w:lang w:val="en-US" w:eastAsia="zh-CN"/>
        </w:rPr>
        <w:t>s exisence</w:t>
      </w:r>
      <w:r>
        <w:rPr>
          <w:rFonts w:hint="default"/>
          <w:b w:val="0"/>
          <w:bCs w:val="0"/>
          <w:color w:val="auto"/>
          <w:highlight w:val="cyan"/>
          <w:lang w:val="en-US" w:eastAsia="zh-CN"/>
        </w:rPr>
        <w:t>”</w:t>
      </w:r>
      <w:r>
        <w:rPr>
          <w:rFonts w:hint="eastAsia"/>
          <w:b w:val="0"/>
          <w:bCs w:val="0"/>
          <w:color w:val="auto"/>
          <w:highlight w:val="cyan"/>
          <w:lang w:val="en-US" w:eastAsia="zh-CN"/>
        </w:rPr>
        <w:t xml:space="preserve">, provoking people to ask higher happiness (Jacobsen, 2008). </w:t>
      </w:r>
      <w:r>
        <w:rPr>
          <w:rFonts w:hint="eastAsia"/>
          <w:b w:val="0"/>
          <w:bCs w:val="0"/>
          <w:color w:val="auto"/>
          <w:highlight w:val="none"/>
          <w:lang w:val="en-US" w:eastAsia="zh-CN"/>
        </w:rPr>
        <w:t>Frankl (2006) accept his unavoidable sufferings bravely, believing potential meaning is inherent in it. People with serious chronic diseases learn to adapt their impairments, redempting and transcending themselves (Charmaz, 1995).</w:t>
      </w:r>
      <w:r>
        <w:rPr>
          <w:rFonts w:hint="eastAsia"/>
          <w:color w:val="000000"/>
          <w:lang w:val="en-US" w:eastAsia="zh-CN"/>
        </w:rPr>
        <w:t xml:space="preserve"> </w:t>
      </w:r>
      <w:r>
        <w:rPr>
          <w:rFonts w:hint="eastAsia"/>
          <w:b w:val="0"/>
          <w:bCs w:val="0"/>
          <w:color w:val="auto"/>
          <w:highlight w:val="none"/>
          <w:lang w:val="en-US" w:eastAsia="zh-CN"/>
        </w:rPr>
        <w:t xml:space="preserve">Thus, if the higher happiness integrates the meaning of pain, nihilists evaluate their happiness based on their </w:t>
      </w:r>
      <w:r>
        <w:rPr>
          <w:rFonts w:hint="default"/>
          <w:b w:val="0"/>
          <w:bCs w:val="0"/>
          <w:color w:val="auto"/>
          <w:highlight w:val="none"/>
          <w:lang w:val="en-US" w:eastAsia="zh-CN"/>
        </w:rPr>
        <w:t>“</w:t>
      </w:r>
      <w:r>
        <w:rPr>
          <w:rFonts w:hint="eastAsia"/>
          <w:b w:val="0"/>
          <w:bCs w:val="0"/>
          <w:color w:val="auto"/>
          <w:highlight w:val="none"/>
          <w:lang w:val="en-US" w:eastAsia="zh-CN"/>
        </w:rPr>
        <w:t>existence</w:t>
      </w:r>
      <w:r>
        <w:rPr>
          <w:rFonts w:hint="default"/>
          <w:b w:val="0"/>
          <w:bCs w:val="0"/>
          <w:color w:val="auto"/>
          <w:highlight w:val="none"/>
          <w:lang w:val="en-US" w:eastAsia="zh-CN"/>
        </w:rPr>
        <w:t>”</w:t>
      </w:r>
      <w:r>
        <w:rPr>
          <w:rFonts w:hint="eastAsia"/>
          <w:b w:val="0"/>
          <w:bCs w:val="0"/>
          <w:color w:val="auto"/>
          <w:highlight w:val="none"/>
          <w:lang w:val="en-US" w:eastAsia="zh-CN"/>
        </w:rPr>
        <w:t xml:space="preserve"> rather than their </w:t>
      </w:r>
      <w:r>
        <w:rPr>
          <w:rFonts w:hint="default"/>
          <w:b w:val="0"/>
          <w:bCs w:val="0"/>
          <w:color w:val="auto"/>
          <w:highlight w:val="none"/>
          <w:lang w:val="en-US" w:eastAsia="zh-CN"/>
        </w:rPr>
        <w:t>“</w:t>
      </w:r>
      <w:r>
        <w:rPr>
          <w:rFonts w:hint="eastAsia"/>
          <w:b w:val="0"/>
          <w:bCs w:val="0"/>
          <w:color w:val="auto"/>
          <w:highlight w:val="none"/>
          <w:lang w:val="en-US" w:eastAsia="zh-CN"/>
        </w:rPr>
        <w:t>essense</w:t>
      </w:r>
      <w:r>
        <w:rPr>
          <w:rFonts w:hint="default"/>
          <w:b w:val="0"/>
          <w:bCs w:val="0"/>
          <w:color w:val="auto"/>
          <w:highlight w:val="none"/>
          <w:lang w:val="en-US" w:eastAsia="zh-CN"/>
        </w:rPr>
        <w:t>”</w:t>
      </w:r>
      <w:r>
        <w:rPr>
          <w:rFonts w:hint="eastAsia"/>
          <w:b w:val="0"/>
          <w:bCs w:val="0"/>
          <w:color w:val="auto"/>
          <w:highlight w:val="none"/>
          <w:lang w:val="en-US" w:eastAsia="zh-CN"/>
        </w:rPr>
        <w:t xml:space="preserve"> (Sartre, 1946), disregarding the potential of transitoriness. </w:t>
      </w:r>
    </w:p>
    <w:p>
      <w:pPr>
        <w:keepNext w:val="0"/>
        <w:keepLines w:val="0"/>
        <w:widowControl/>
        <w:suppressLineNumbers w:val="0"/>
        <w:jc w:val="left"/>
        <w:rPr>
          <w:rFonts w:hint="eastAsia"/>
          <w:b w:val="0"/>
          <w:bCs w:val="0"/>
          <w:color w:val="auto"/>
          <w:highlight w:val="cyan"/>
          <w:lang w:val="en-US" w:eastAsia="zh-CN"/>
        </w:rPr>
      </w:pPr>
    </w:p>
    <w:p>
      <w:pPr>
        <w:numPr>
          <w:ilvl w:val="0"/>
          <w:numId w:val="0"/>
        </w:numPr>
        <w:ind w:leftChars="0"/>
        <w:rPr>
          <w:rFonts w:hint="default"/>
          <w:b w:val="0"/>
          <w:bCs w:val="0"/>
          <w:color w:val="auto"/>
          <w:highlight w:val="none"/>
          <w:lang w:val="en-US" w:eastAsia="zh-CN"/>
        </w:rPr>
      </w:pPr>
      <w:commentRangeStart w:id="0"/>
      <w:r>
        <w:rPr>
          <w:rFonts w:hint="eastAsia"/>
          <w:b w:val="0"/>
          <w:bCs w:val="0"/>
          <w:color w:val="auto"/>
          <w:highlight w:val="none"/>
          <w:lang w:val="en-US" w:eastAsia="zh-CN"/>
        </w:rPr>
        <w:t>Happiness: distinction between evaluation and beliefs</w:t>
      </w:r>
      <w:commentRangeEnd w:id="0"/>
      <w:r>
        <w:commentReference w:id="0"/>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Happiness is the archetype that has the highest possibility of approaching the knowing, since they </w:t>
      </w:r>
      <w:r>
        <w:rPr>
          <w:rFonts w:hint="eastAsia"/>
          <w:b w:val="0"/>
          <w:bCs w:val="0"/>
          <w:i/>
          <w:iCs/>
          <w:color w:val="auto"/>
          <w:highlight w:val="none"/>
          <w:lang w:val="en-US" w:eastAsia="zh-CN"/>
        </w:rPr>
        <w:t>believe</w:t>
      </w:r>
      <w:r>
        <w:rPr>
          <w:rFonts w:hint="eastAsia"/>
          <w:b w:val="0"/>
          <w:bCs w:val="0"/>
          <w:color w:val="auto"/>
          <w:highlight w:val="none"/>
          <w:lang w:val="en-US" w:eastAsia="zh-CN"/>
        </w:rPr>
        <w:t xml:space="preserve"> that they have the potential of discovering one</w:t>
      </w:r>
      <w:r>
        <w:rPr>
          <w:rFonts w:hint="default"/>
          <w:b w:val="0"/>
          <w:bCs w:val="0"/>
          <w:color w:val="auto"/>
          <w:highlight w:val="none"/>
          <w:lang w:val="en-US" w:eastAsia="zh-CN"/>
        </w:rPr>
        <w:t>’</w:t>
      </w:r>
      <w:r>
        <w:rPr>
          <w:rFonts w:hint="eastAsia"/>
          <w:b w:val="0"/>
          <w:bCs w:val="0"/>
          <w:color w:val="auto"/>
          <w:highlight w:val="none"/>
          <w:lang w:val="en-US" w:eastAsia="zh-CN"/>
        </w:rPr>
        <w:t>s maxim of happiness. With the belief to transcend, they take happiness more as a dynamic skill that detaches from established experiences and momentary states. However, while the perception turns to explicit rating within oneself, possible bias may occur during the construction of frame. For instance, about what contribute to one</w:t>
      </w:r>
      <w:r>
        <w:rPr>
          <w:rFonts w:hint="default"/>
          <w:b w:val="0"/>
          <w:bCs w:val="0"/>
          <w:color w:val="auto"/>
          <w:highlight w:val="none"/>
          <w:lang w:val="en-US" w:eastAsia="zh-CN"/>
        </w:rPr>
        <w:t>’</w:t>
      </w:r>
      <w:r>
        <w:rPr>
          <w:rFonts w:hint="eastAsia"/>
          <w:b w:val="0"/>
          <w:bCs w:val="0"/>
          <w:color w:val="auto"/>
          <w:highlight w:val="none"/>
          <w:lang w:val="en-US" w:eastAsia="zh-CN"/>
        </w:rPr>
        <w:t>s happiness, individuals take certain aspects as the main cause, but the ignored intricate associations among these aspects are also essential for gaining happiness. As gestalt psychology illustrated, one</w:t>
      </w:r>
      <w:r>
        <w:rPr>
          <w:rFonts w:hint="default"/>
          <w:b w:val="0"/>
          <w:bCs w:val="0"/>
          <w:color w:val="auto"/>
          <w:highlight w:val="none"/>
          <w:lang w:val="en-US" w:eastAsia="zh-CN"/>
        </w:rPr>
        <w:t>’</w:t>
      </w:r>
      <w:r>
        <w:rPr>
          <w:rFonts w:hint="eastAsia"/>
          <w:b w:val="0"/>
          <w:bCs w:val="0"/>
          <w:color w:val="auto"/>
          <w:highlight w:val="none"/>
          <w:lang w:val="en-US" w:eastAsia="zh-CN"/>
        </w:rPr>
        <w:t xml:space="preserve">s understanding </w:t>
      </w:r>
      <w:r>
        <w:rPr>
          <w:rFonts w:hint="default"/>
          <w:b w:val="0"/>
          <w:bCs w:val="0"/>
          <w:color w:val="auto"/>
          <w:highlight w:val="none"/>
          <w:lang w:val="en-US" w:eastAsia="zh-CN"/>
        </w:rPr>
        <w:t>“</w:t>
      </w:r>
      <w:r>
        <w:rPr>
          <w:rFonts w:hint="eastAsia"/>
          <w:b w:val="0"/>
          <w:bCs w:val="0"/>
          <w:color w:val="auto"/>
          <w:highlight w:val="none"/>
          <w:lang w:val="en-US" w:eastAsia="zh-CN"/>
        </w:rPr>
        <w:t>seem to depend upon relations among the stimuli rather than upon the individual stimuli as such (Kohler, 1967).</w:t>
      </w:r>
      <w:r>
        <w:rPr>
          <w:rFonts w:hint="default"/>
          <w:b w:val="0"/>
          <w:bCs w:val="0"/>
          <w:color w:val="auto"/>
          <w:highlight w:val="none"/>
          <w:lang w:val="en-US" w:eastAsia="zh-CN"/>
        </w:rPr>
        <w:t>”</w:t>
      </w:r>
      <w:r>
        <w:rPr>
          <w:rFonts w:hint="eastAsia"/>
          <w:b w:val="0"/>
          <w:bCs w:val="0"/>
          <w:color w:val="auto"/>
          <w:highlight w:val="none"/>
          <w:lang w:val="en-US" w:eastAsia="zh-CN"/>
        </w:rPr>
        <w:t xml:space="preserve"> </w:t>
      </w:r>
    </w:p>
    <w:p/>
    <w:p>
      <w:pPr>
        <w:rPr>
          <w:rFonts w:hint="default"/>
          <w:b w:val="0"/>
          <w:bCs w:val="0"/>
          <w:lang w:val="en-US" w:eastAsia="zh-CN"/>
        </w:rPr>
      </w:pPr>
      <w:r>
        <w:rPr>
          <w:rFonts w:hint="eastAsia"/>
          <w:b w:val="0"/>
          <w:bCs w:val="0"/>
          <w:lang w:val="en-US" w:eastAsia="zh-CN"/>
        </w:rPr>
        <w:t>Rat Racer: serving for happiness</w:t>
      </w:r>
    </w:p>
    <w:p>
      <w:pPr>
        <w:rPr>
          <w:rFonts w:hint="default"/>
          <w:b w:val="0"/>
          <w:bCs w:val="0"/>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regarding</w:t>
      </w:r>
      <w:r>
        <w:rPr>
          <w:rFonts w:hint="eastAsia"/>
          <w:b w:val="0"/>
          <w:bCs w:val="0"/>
          <w:lang w:val="en-US" w:eastAsia="zh-CN"/>
        </w:rPr>
        <w:t xml:space="preserve"> their sacrfice in present happiness is meaningful. However, this destiny orientated purtsuit ignore the impact of the shift in reference points. Under this </w:t>
      </w:r>
      <w:r>
        <w:rPr>
          <w:rFonts w:hint="default"/>
          <w:b w:val="0"/>
          <w:bCs w:val="0"/>
          <w:u w:val="single"/>
          <w:lang w:val="en-US" w:eastAsia="zh-CN"/>
        </w:rPr>
        <w:t>“</w:t>
      </w:r>
      <w:r>
        <w:rPr>
          <w:rFonts w:hint="eastAsia"/>
          <w:b w:val="0"/>
          <w:bCs w:val="0"/>
          <w:u w:val="single"/>
          <w:lang w:val="en-US" w:eastAsia="zh-CN"/>
        </w:rPr>
        <w:t>finite game</w:t>
      </w:r>
      <w:r>
        <w:rPr>
          <w:rFonts w:hint="default"/>
          <w:b w:val="0"/>
          <w:bCs w:val="0"/>
          <w:u w:val="single"/>
          <w:lang w:val="en-US" w:eastAsia="zh-CN"/>
        </w:rPr>
        <w:t>”</w:t>
      </w:r>
      <w:r>
        <w:rPr>
          <w:rFonts w:hint="eastAsia"/>
          <w:b w:val="0"/>
          <w:bCs w:val="0"/>
          <w:u w:val="single"/>
          <w:lang w:val="en-US" w:eastAsia="zh-CN"/>
        </w:rPr>
        <w:t xml:space="preserve"> </w:t>
      </w:r>
      <w:r>
        <w:rPr>
          <w:rFonts w:hint="eastAsia"/>
          <w:b w:val="0"/>
          <w:bCs w:val="0"/>
          <w:lang w:val="en-US" w:eastAsia="zh-CN"/>
        </w:rPr>
        <w:t xml:space="preserve">(which is played for the purpose of winning)(Carse, 2012), rat racers keep aiming for a higher reference point and leave themselves in state of loss. Due to loss aversion, same amount of gain from the past and loss from now cannot subjectively offset each other (Kahneman, 2011). Without possible transcending, which is to gain happiness from journey, rat racers search happiness continuously with improper direction. </w:t>
      </w:r>
    </w:p>
    <w:p>
      <w:pPr>
        <w:rPr>
          <w:rFonts w:hint="eastAsia"/>
          <w:b w:val="0"/>
          <w:bCs w:val="0"/>
          <w:lang w:val="en-US" w:eastAsia="zh-CN"/>
        </w:rPr>
      </w:pPr>
      <w:r>
        <w:drawing>
          <wp:inline distT="0" distB="0" distL="114300" distR="114300">
            <wp:extent cx="2326005" cy="1611630"/>
            <wp:effectExtent l="0" t="0" r="1714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2326005" cy="1611630"/>
                    </a:xfrm>
                    <a:prstGeom prst="rect">
                      <a:avLst/>
                    </a:prstGeom>
                    <a:noFill/>
                    <a:ln>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7T14:30:19Z" w:initials="">
    <w:p w14:paraId="749C0617">
      <w:pPr>
        <w:pStyle w:val="2"/>
        <w:rPr>
          <w:rFonts w:hint="default" w:eastAsiaTheme="minorEastAsia"/>
          <w:lang w:val="en-US" w:eastAsia="zh-CN"/>
        </w:rPr>
      </w:pPr>
      <w:r>
        <w:rPr>
          <w:rFonts w:hint="eastAsia"/>
          <w:lang w:val="en-US" w:eastAsia="zh-CN"/>
        </w:rPr>
        <w:t xml:space="preserve">Is this paragraph better a little bit? </w:t>
      </w:r>
      <w:r>
        <w:rPr>
          <w:rFonts w:hint="eastAsia"/>
          <w:lang w:val="en-US" w:eastAsia="zh-CN"/>
        </w:rPr>
        <w:br w:type="textWrapping"/>
      </w:r>
      <w:r>
        <w:rPr>
          <w:rFonts w:hint="eastAsia"/>
          <w:lang w:val="en-US" w:eastAsia="zh-CN"/>
        </w:rPr>
        <w:t>I still think it can be improved, but I am not really sure how.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9C061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2DD97AF3"/>
    <w:rsid w:val="2DD97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2023-06-27T07:12:00Z</dcterms:created>
  <dc:creator>小尘</dc:creator>
  <cp:lastModifiedBy>小尘</cp:lastModifiedBy>
  <dcterms:modified xsi:type="dcterms:W3CDTF">2023-06-27T07:13:01Z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2D521A5317FC47A1A82C77819246E1A7_11</vt:lpwstr>
  </property>
</Properties>
</file>