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1f3a8b" w:space="1" w:sz="6" w:val="single"/>
          <w:right w:color="auto" w:space="0" w:sz="0" w:val="none"/>
        </w:pBdr>
        <w:spacing w:before="480" w:lineRule="auto"/>
        <w:jc w:val="center"/>
        <w:rPr>
          <w:b w:val="1"/>
          <w:bCs w:val="1"/>
          <w:color w:val="1f3a8b"/>
          <w:sz w:val="60"/>
          <w:szCs w:val="60"/>
        </w:rPr>
      </w:pPr>
      <w:bookmarkStart w:colFirst="0" w:colLast="0" w:name="_lwdcnude79c5" w:id="0"/>
      <w:bookmarkEnd w:id="0"/>
      <w:r w:rsidDel="00000000" w:rsidR="00000000" w:rsidRPr="00000000">
        <w:rPr>
          <w:b w:val="1"/>
          <w:bCs w:val="1"/>
          <w:color w:val="1f3a8b"/>
          <w:sz w:val="60"/>
          <w:szCs w:val="60"/>
          <w:rtl w:val="0"/>
        </w:rPr>
        <w:t xml:space="preserve">IMMIGRATION EXPERTS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1f3a8b" w:space="1" w:sz="6" w:val="single"/>
          <w:right w:color="auto" w:space="0" w:sz="0" w:val="none"/>
        </w:pBdr>
        <w:spacing w:before="480" w:lineRule="auto"/>
        <w:rPr>
          <w:b w:val="1"/>
          <w:bCs w:val="1"/>
          <w:color w:val="1f3a8b"/>
          <w:sz w:val="36"/>
          <w:szCs w:val="36"/>
        </w:rPr>
      </w:pPr>
      <w:bookmarkStart w:colFirst="0" w:colLast="0" w:name="_drfetyfnbgac" w:id="1"/>
      <w:bookmarkEnd w:id="1"/>
      <w:r w:rsidDel="00000000" w:rsidR="00000000" w:rsidRPr="00000000">
        <w:rPr>
          <w:b w:val="1"/>
          <w:bCs w:val="1"/>
          <w:color w:val="1f3a8b"/>
          <w:sz w:val="36"/>
          <w:szCs w:val="36"/>
          <w:rtl w:val="0"/>
        </w:rPr>
        <w:t xml:space="preserve">CLIENT 2  —  IMMIGRATION EXPERTS  (Top 10–20 QS Applications &amp; Profile Building)</w:t>
      </w:r>
    </w:p>
    <w:p w:rsidR="00000000" w:rsidDel="00000000" w:rsidP="00000000" w:rsidRDefault="00000000" w:rsidRPr="00000000" w14:paraId="00000003">
      <w:pPr>
        <w:spacing w:after="100" w:lineRule="auto"/>
        <w:rPr>
          <w:color w:val="2c2c2c"/>
        </w:rPr>
      </w:pPr>
      <w:r w:rsidDel="00000000" w:rsidR="00000000" w:rsidRPr="00000000">
        <w:rPr>
          <w:color w:val="2c2c2c"/>
          <w:rtl w:val="0"/>
        </w:rPr>
        <w:t xml:space="preserve">Target: High-achieving Indian students (17–23) or their parents who aspire to top QS-ranked universities globally. Products: Application packages for top schools, profile-building packages.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color w:val="2c2c2c"/>
          <w:sz w:val="26"/>
          <w:szCs w:val="26"/>
        </w:rPr>
      </w:pPr>
      <w:bookmarkStart w:colFirst="0" w:colLast="0" w:name="_9qijl4jciy6x" w:id="2"/>
      <w:bookmarkEnd w:id="2"/>
      <w:r w:rsidDel="00000000" w:rsidR="00000000" w:rsidRPr="00000000">
        <w:rPr>
          <w:b w:val="1"/>
          <w:bCs w:val="1"/>
          <w:color w:val="2c2c2c"/>
          <w:sz w:val="26"/>
          <w:szCs w:val="26"/>
          <w:rtl w:val="0"/>
        </w:rPr>
        <w:t xml:space="preserve">SCRIPT A  —  'The Profile Problem'</w:t>
      </w:r>
    </w:p>
    <w:p w:rsidR="00000000" w:rsidDel="00000000" w:rsidP="00000000" w:rsidRDefault="00000000" w:rsidRPr="00000000" w14:paraId="00000006">
      <w:pPr>
        <w:shd w:fill="e8edf5" w:val="clear"/>
        <w:spacing w:after="60" w:before="60" w:lineRule="auto"/>
        <w:ind w:left="360" w:firstLine="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�� Angle: Having good grades is not enough for top-20 QS schools. Profile building is what separates acceptances from rejections.</w:t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40" w:before="160" w:lineRule="auto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HOOK  (0–3 sec)</w:t>
      </w:r>
    </w:p>
    <w:p w:rsidR="00000000" w:rsidDel="00000000" w:rsidP="00000000" w:rsidRDefault="00000000" w:rsidRPr="00000000" w14:paraId="00000009">
      <w:pPr>
        <w:spacing w:after="60" w:before="60" w:lineRule="auto"/>
        <w:ind w:left="360" w:firstLine="0"/>
        <w:rPr>
          <w:color w:val="1a1a1a"/>
        </w:rPr>
      </w:pPr>
      <w:r w:rsidDel="00000000" w:rsidR="00000000" w:rsidRPr="00000000">
        <w:rPr>
          <w:b w:val="1"/>
          <w:bCs w:val="1"/>
          <w:color w:val="1f3a8b"/>
          <w:rtl w:val="0"/>
        </w:rPr>
        <w:t xml:space="preserve">[VO]  </w:t>
      </w:r>
      <w:r w:rsidDel="00000000" w:rsidR="00000000" w:rsidRPr="00000000">
        <w:rPr>
          <w:color w:val="1a1a1a"/>
          <w:rtl w:val="0"/>
        </w:rPr>
        <w:t xml:space="preserve">97% of Indian students applying to QS Top 20 universities have strong grades. Most still get rejected. Here's why.</w:t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40" w:before="160" w:lineRule="auto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AGITATION  (3–12 sec)</w:t>
      </w:r>
    </w:p>
    <w:p w:rsidR="00000000" w:rsidDel="00000000" w:rsidP="00000000" w:rsidRDefault="00000000" w:rsidRPr="00000000" w14:paraId="0000000C">
      <w:pPr>
        <w:spacing w:after="60" w:before="60" w:lineRule="auto"/>
        <w:ind w:left="360" w:firstLine="0"/>
        <w:rPr>
          <w:color w:val="1a1a1a"/>
        </w:rPr>
      </w:pPr>
      <w:r w:rsidDel="00000000" w:rsidR="00000000" w:rsidRPr="00000000">
        <w:rPr>
          <w:b w:val="1"/>
          <w:bCs w:val="1"/>
          <w:color w:val="1f3a8b"/>
          <w:rtl w:val="0"/>
        </w:rPr>
        <w:t xml:space="preserve">[VO]  </w:t>
      </w:r>
      <w:r w:rsidDel="00000000" w:rsidR="00000000" w:rsidRPr="00000000">
        <w:rPr>
          <w:color w:val="1a1a1a"/>
          <w:rtl w:val="0"/>
        </w:rPr>
        <w:t xml:space="preserve">Top schools aren't looking for toppers. They're looking for the student who built something, led something, or solved something. A 95% score and a blank extracurricular profile gets you nowhere at Imperial, LSE, or Melbourne.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40" w:before="160" w:lineRule="auto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REFRAME  (12–30 sec)</w:t>
      </w:r>
    </w:p>
    <w:p w:rsidR="00000000" w:rsidDel="00000000" w:rsidP="00000000" w:rsidRDefault="00000000" w:rsidRPr="00000000" w14:paraId="0000000F">
      <w:pPr>
        <w:spacing w:after="60" w:before="60" w:lineRule="auto"/>
        <w:ind w:left="360" w:firstLine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[VO]  </w:t>
      </w:r>
      <w:r w:rsidDel="00000000" w:rsidR="00000000" w:rsidRPr="00000000">
        <w:rPr>
          <w:color w:val="ff0000"/>
          <w:rtl w:val="0"/>
        </w:rPr>
        <w:t xml:space="preserve">Profile building isn't something you do in Class 12. It starts early — research projects, leadership experience, essay angles that only your story can tell. Our specialists work with students 12 to 18 months before application deadlines to build a profile that top admissions committees actually want to read.</w:t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40" w:before="160" w:lineRule="auto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PROOF  (30–50 sec)</w:t>
      </w:r>
    </w:p>
    <w:p w:rsidR="00000000" w:rsidDel="00000000" w:rsidP="00000000" w:rsidRDefault="00000000" w:rsidRPr="00000000" w14:paraId="00000012">
      <w:pPr>
        <w:spacing w:after="60" w:before="60" w:lineRule="auto"/>
        <w:ind w:left="360" w:firstLine="0"/>
        <w:rPr>
          <w:color w:val="1a1a1a"/>
        </w:rPr>
      </w:pPr>
      <w:r w:rsidDel="00000000" w:rsidR="00000000" w:rsidRPr="00000000">
        <w:rPr>
          <w:b w:val="1"/>
          <w:bCs w:val="1"/>
          <w:color w:val="1f3a8b"/>
          <w:rtl w:val="0"/>
        </w:rPr>
        <w:t xml:space="preserve">[VO]  </w:t>
      </w:r>
      <w:r w:rsidDel="00000000" w:rsidR="00000000" w:rsidRPr="00000000">
        <w:rPr>
          <w:color w:val="1a1a1a"/>
          <w:rtl w:val="0"/>
        </w:rPr>
        <w:t xml:space="preserve">We've guided students into top QS-ranked universities with complete application packages — from personal statement to shortlisting to final submission. Students who went through our profile building programme saw acceptance rates to their target schools increase significantly.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40" w:before="160" w:lineRule="auto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CTA  (50–60 sec)</w:t>
      </w:r>
    </w:p>
    <w:p w:rsidR="00000000" w:rsidDel="00000000" w:rsidP="00000000" w:rsidRDefault="00000000" w:rsidRPr="00000000" w14:paraId="00000015">
      <w:pPr>
        <w:spacing w:after="60" w:before="60" w:lineRule="auto"/>
        <w:ind w:left="360" w:firstLine="0"/>
        <w:rPr/>
      </w:pPr>
      <w:r w:rsidDel="00000000" w:rsidR="00000000" w:rsidRPr="00000000">
        <w:rPr>
          <w:b w:val="1"/>
          <w:bCs w:val="1"/>
          <w:color w:val="1f3a8b"/>
          <w:rtl w:val="0"/>
        </w:rPr>
        <w:t xml:space="preserve">[VO]  </w:t>
      </w:r>
      <w:r w:rsidDel="00000000" w:rsidR="00000000" w:rsidRPr="00000000">
        <w:rPr>
          <w:color w:val="ff0000"/>
          <w:rtl w:val="0"/>
        </w:rPr>
        <w:t xml:space="preserve">Profile building spots for the next cycle are limited. If your child is in Class 10 or 11, now is the window</w:t>
      </w:r>
      <w:r w:rsidDel="00000000" w:rsidR="00000000" w:rsidRPr="00000000">
        <w:rPr>
          <w:color w:val="1a1a1a"/>
          <w:rtl w:val="0"/>
        </w:rPr>
        <w:t xml:space="preserve">. DM us or click the link below to get started with our Profile building Program.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color w:val="2c2c2c"/>
          <w:sz w:val="26"/>
          <w:szCs w:val="26"/>
        </w:rPr>
      </w:pPr>
      <w:bookmarkStart w:colFirst="0" w:colLast="0" w:name="_fzkn28yr820h" w:id="3"/>
      <w:bookmarkEnd w:id="3"/>
      <w:r w:rsidDel="00000000" w:rsidR="00000000" w:rsidRPr="00000000">
        <w:rPr>
          <w:b w:val="1"/>
          <w:bCs w:val="1"/>
          <w:color w:val="2c2c2c"/>
          <w:sz w:val="26"/>
          <w:szCs w:val="26"/>
          <w:rtl w:val="0"/>
        </w:rPr>
        <w:t xml:space="preserve">SCRIPT B  —  'The Application Package'</w:t>
      </w:r>
    </w:p>
    <w:p w:rsidR="00000000" w:rsidDel="00000000" w:rsidP="00000000" w:rsidRDefault="00000000" w:rsidRPr="00000000" w14:paraId="00000017">
      <w:pPr>
        <w:shd w:fill="e8edf5" w:val="clear"/>
        <w:spacing w:after="60" w:before="60" w:lineRule="auto"/>
        <w:ind w:left="360" w:firstLine="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�� Angle: Applying to top schools without expert guidance is a gamble. One wrong essay kills the entire application.</w:t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40" w:before="160" w:lineRule="auto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HOOK  (0–3 sec)</w:t>
      </w:r>
    </w:p>
    <w:p w:rsidR="00000000" w:rsidDel="00000000" w:rsidP="00000000" w:rsidRDefault="00000000" w:rsidRPr="00000000" w14:paraId="0000001A">
      <w:pPr>
        <w:spacing w:after="60" w:before="60" w:lineRule="auto"/>
        <w:ind w:left="360" w:firstLine="0"/>
        <w:rPr>
          <w:color w:val="1a1a1a"/>
        </w:rPr>
      </w:pPr>
      <w:r w:rsidDel="00000000" w:rsidR="00000000" w:rsidRPr="00000000">
        <w:rPr>
          <w:b w:val="1"/>
          <w:bCs w:val="1"/>
          <w:color w:val="1f3a8b"/>
          <w:rtl w:val="0"/>
        </w:rPr>
        <w:t xml:space="preserve">[VO]  </w:t>
      </w:r>
      <w:r w:rsidDel="00000000" w:rsidR="00000000" w:rsidRPr="00000000">
        <w:rPr>
          <w:color w:val="1a1a1a"/>
          <w:rtl w:val="0"/>
        </w:rPr>
        <w:t xml:space="preserve">One bad personal statement is all it takes to get rejected from a top-20 GLOBAL universities.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40" w:before="160" w:lineRule="auto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AGITATION  (3–12 sec)</w:t>
      </w:r>
    </w:p>
    <w:p w:rsidR="00000000" w:rsidDel="00000000" w:rsidP="00000000" w:rsidRDefault="00000000" w:rsidRPr="00000000" w14:paraId="0000001D">
      <w:pPr>
        <w:spacing w:after="60" w:before="60" w:lineRule="auto"/>
        <w:ind w:left="360" w:firstLine="0"/>
        <w:rPr>
          <w:color w:val="ff0000"/>
        </w:rPr>
      </w:pPr>
      <w:r w:rsidDel="00000000" w:rsidR="00000000" w:rsidRPr="00000000">
        <w:rPr>
          <w:b w:val="1"/>
          <w:bCs w:val="1"/>
          <w:color w:val="1f3a8b"/>
          <w:rtl w:val="0"/>
        </w:rPr>
        <w:t xml:space="preserve">[VO]  </w:t>
      </w:r>
      <w:r w:rsidDel="00000000" w:rsidR="00000000" w:rsidRPr="00000000">
        <w:rPr>
          <w:color w:val="1a1a1a"/>
          <w:rtl w:val="0"/>
        </w:rPr>
        <w:t xml:space="preserve">Top QS university admissions are not like regular applications. The competition is global. The margin for error is zero</w:t>
      </w:r>
      <w:r w:rsidDel="00000000" w:rsidR="00000000" w:rsidRPr="00000000">
        <w:rPr>
          <w:color w:val="ff0000"/>
          <w:rtl w:val="0"/>
        </w:rPr>
        <w:t xml:space="preserve">. Most families don't realise this until the rejection email arrives — after months of preparation and years of hope.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40" w:before="160" w:lineRule="auto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REFRAME  (12–30 sec)</w:t>
      </w:r>
    </w:p>
    <w:p w:rsidR="00000000" w:rsidDel="00000000" w:rsidP="00000000" w:rsidRDefault="00000000" w:rsidRPr="00000000" w14:paraId="00000020">
      <w:pPr>
        <w:spacing w:after="60" w:before="60" w:lineRule="auto"/>
        <w:ind w:left="360" w:firstLine="0"/>
        <w:rPr>
          <w:color w:val="1a1a1a"/>
        </w:rPr>
      </w:pPr>
      <w:r w:rsidDel="00000000" w:rsidR="00000000" w:rsidRPr="00000000">
        <w:rPr>
          <w:b w:val="1"/>
          <w:bCs w:val="1"/>
          <w:color w:val="1f3a8b"/>
          <w:rtl w:val="0"/>
        </w:rPr>
        <w:t xml:space="preserve">[VO]  </w:t>
      </w:r>
      <w:r w:rsidDel="00000000" w:rsidR="00000000" w:rsidRPr="00000000">
        <w:rPr>
          <w:color w:val="1a1a1a"/>
          <w:rtl w:val="0"/>
        </w:rPr>
        <w:t xml:space="preserve">Our complete application packages are built by specialists who know exactly what Imperial, UCL, University of Melbourne, and other top-20 institutions are looking for. We handle university shortlisting, essay strategy, personal statement drafts, and application submission — so nothing is left to chance.</w:t>
      </w:r>
    </w:p>
    <w:p w:rsidR="00000000" w:rsidDel="00000000" w:rsidP="00000000" w:rsidRDefault="00000000" w:rsidRPr="00000000" w14:paraId="00000021">
      <w:pPr>
        <w:spacing w:after="8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40" w:before="160" w:lineRule="auto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PROOF  (30–50 sec)</w:t>
      </w:r>
    </w:p>
    <w:p w:rsidR="00000000" w:rsidDel="00000000" w:rsidP="00000000" w:rsidRDefault="00000000" w:rsidRPr="00000000" w14:paraId="00000023">
      <w:pPr>
        <w:spacing w:after="60" w:before="60" w:lineRule="auto"/>
        <w:ind w:left="360" w:firstLine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[VO]  </w:t>
      </w:r>
      <w:r w:rsidDel="00000000" w:rsidR="00000000" w:rsidRPr="00000000">
        <w:rPr>
          <w:color w:val="ff0000"/>
          <w:rtl w:val="0"/>
        </w:rPr>
        <w:t xml:space="preserve">Our students have secured offers from QS top-20 universities across the UK, Europe, and Australia. This isn't luck — it's a proven process for Indian students who refuse to leave admissions to chance.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40" w:before="160" w:lineRule="auto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CTA  (50–60 sec)</w:t>
      </w:r>
    </w:p>
    <w:p w:rsidR="00000000" w:rsidDel="00000000" w:rsidP="00000000" w:rsidRDefault="00000000" w:rsidRPr="00000000" w14:paraId="00000026">
      <w:pPr>
        <w:spacing w:after="60" w:before="60" w:lineRule="auto"/>
        <w:ind w:left="360" w:firstLine="0"/>
        <w:rPr/>
      </w:pPr>
      <w:r w:rsidDel="00000000" w:rsidR="00000000" w:rsidRPr="00000000">
        <w:rPr>
          <w:b w:val="1"/>
          <w:bCs w:val="1"/>
          <w:color w:val="1f3a8b"/>
          <w:rtl w:val="0"/>
        </w:rPr>
        <w:t xml:space="preserve">[VO]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Application deadlines for the next cycle are approaching fast.</w:t>
      </w:r>
      <w:r w:rsidDel="00000000" w:rsidR="00000000" w:rsidRPr="00000000">
        <w:rPr>
          <w:color w:val="1a1a1a"/>
          <w:rtl w:val="0"/>
        </w:rPr>
        <w:t xml:space="preserve"> Book a free strategy call now by clicking the link below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