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89D4" w14:textId="77777777" w:rsidR="001E2A3F" w:rsidRDefault="00000000">
      <w:pPr>
        <w:jc w:val="right"/>
        <w:rPr>
          <w:rFonts w:eastAsia="微软雅黑"/>
          <w:b/>
          <w:bCs/>
        </w:rPr>
      </w:pPr>
      <w:r>
        <w:rPr>
          <w:rFonts w:eastAsia="微软雅黑" w:hint="eastAsia"/>
          <w:b/>
          <w:bCs/>
          <w:sz w:val="22"/>
          <w:szCs w:val="28"/>
        </w:rPr>
        <w:t>文档编号：剪贴板Pro – STD – 3.0</w:t>
      </w:r>
    </w:p>
    <w:p w14:paraId="36FA7EAE" w14:textId="77777777" w:rsidR="001E2A3F" w:rsidRDefault="001E2A3F"/>
    <w:p w14:paraId="42DAABEF" w14:textId="77777777" w:rsidR="001E2A3F" w:rsidRDefault="001E2A3F"/>
    <w:p w14:paraId="5A02B7AE" w14:textId="77777777" w:rsidR="001E2A3F" w:rsidRDefault="001E2A3F"/>
    <w:p w14:paraId="354D6F78" w14:textId="77777777" w:rsidR="001E2A3F" w:rsidRDefault="001E2A3F"/>
    <w:p w14:paraId="76BA1F97" w14:textId="77777777" w:rsidR="001E2A3F" w:rsidRDefault="001E2A3F"/>
    <w:p w14:paraId="5D5ACB41" w14:textId="77777777" w:rsidR="001E2A3F" w:rsidRDefault="001E2A3F"/>
    <w:p w14:paraId="7F346FED" w14:textId="77777777" w:rsidR="001E2A3F" w:rsidRDefault="001E2A3F"/>
    <w:p w14:paraId="19B6C5D8" w14:textId="77777777" w:rsidR="001E2A3F" w:rsidRDefault="001E2A3F"/>
    <w:p w14:paraId="13D0B4EE" w14:textId="77777777" w:rsidR="001E2A3F" w:rsidRDefault="001E2A3F"/>
    <w:p w14:paraId="48B9D08C" w14:textId="77777777" w:rsidR="001E2A3F" w:rsidRDefault="001E2A3F"/>
    <w:p w14:paraId="1B826CA5" w14:textId="77777777" w:rsidR="001E2A3F" w:rsidRDefault="00000000">
      <w:pPr>
        <w:jc w:val="right"/>
        <w:rPr>
          <w:rFonts w:ascii="楷体" w:eastAsia="楷体" w:hAnsi="楷体" w:cs="楷体" w:hint="eastAsia"/>
          <w:b/>
          <w:i/>
          <w:color w:val="FF0000"/>
          <w:kern w:val="0"/>
          <w:sz w:val="48"/>
          <w:szCs w:val="36"/>
        </w:rPr>
      </w:pPr>
      <w:r>
        <w:rPr>
          <w:rFonts w:ascii="楷体" w:eastAsia="楷体" w:hAnsi="楷体" w:cs="楷体" w:hint="eastAsia"/>
          <w:b/>
          <w:i/>
          <w:color w:val="FF0000"/>
          <w:kern w:val="0"/>
          <w:sz w:val="48"/>
          <w:szCs w:val="36"/>
        </w:rPr>
        <w:t>剪贴板Pro（单机剪贴板管理器）</w:t>
      </w:r>
    </w:p>
    <w:p w14:paraId="758EAAFD" w14:textId="77777777" w:rsidR="001E2A3F" w:rsidRDefault="0000000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软件测试文档</w:t>
      </w:r>
    </w:p>
    <w:p w14:paraId="7D429CD3" w14:textId="77777777" w:rsidR="001E2A3F" w:rsidRDefault="001E2A3F"/>
    <w:p w14:paraId="7F8740A9" w14:textId="77777777" w:rsidR="001E2A3F" w:rsidRDefault="001E2A3F"/>
    <w:p w14:paraId="02C896E6" w14:textId="77777777" w:rsidR="001E2A3F" w:rsidRDefault="001E2A3F"/>
    <w:p w14:paraId="6451A0A3" w14:textId="77777777" w:rsidR="001E2A3F" w:rsidRDefault="001E2A3F"/>
    <w:p w14:paraId="2A8C7811" w14:textId="77777777" w:rsidR="001E2A3F" w:rsidRDefault="001E2A3F"/>
    <w:p w14:paraId="69E6EF67" w14:textId="77777777" w:rsidR="001E2A3F" w:rsidRDefault="001E2A3F"/>
    <w:p w14:paraId="5B7B2A58" w14:textId="77777777" w:rsidR="001E2A3F" w:rsidRDefault="001E2A3F"/>
    <w:p w14:paraId="1F144956" w14:textId="77777777" w:rsidR="001E2A3F" w:rsidRDefault="001E2A3F"/>
    <w:p w14:paraId="684E3A23" w14:textId="77777777" w:rsidR="001E2A3F" w:rsidRDefault="001E2A3F"/>
    <w:p w14:paraId="1C193F03" w14:textId="77777777" w:rsidR="001E2A3F" w:rsidRDefault="001E2A3F"/>
    <w:p w14:paraId="0F9317F5" w14:textId="77777777" w:rsidR="001E2A3F" w:rsidRDefault="001E2A3F"/>
    <w:p w14:paraId="190AB885" w14:textId="77777777" w:rsidR="001E2A3F" w:rsidRDefault="001E2A3F"/>
    <w:p w14:paraId="4B5587BA" w14:textId="77777777" w:rsidR="001E2A3F" w:rsidRDefault="001E2A3F"/>
    <w:p w14:paraId="2B44DA5D" w14:textId="77777777" w:rsidR="001E2A3F" w:rsidRDefault="001E2A3F"/>
    <w:p w14:paraId="0B79FBED" w14:textId="77777777" w:rsidR="001E2A3F" w:rsidRDefault="001E2A3F"/>
    <w:p w14:paraId="61C27A47" w14:textId="77777777" w:rsidR="001E2A3F" w:rsidRDefault="001E2A3F"/>
    <w:p w14:paraId="7CD9E50F" w14:textId="77777777" w:rsidR="001E2A3F" w:rsidRDefault="001E2A3F"/>
    <w:p w14:paraId="4E356689" w14:textId="77777777" w:rsidR="001E2A3F" w:rsidRDefault="001E2A3F"/>
    <w:p w14:paraId="71AB79CC" w14:textId="77777777" w:rsidR="001E2A3F" w:rsidRDefault="00000000">
      <w:pPr>
        <w:jc w:val="center"/>
        <w:rPr>
          <w:b/>
          <w:bCs/>
          <w:sz w:val="24"/>
        </w:rPr>
      </w:pPr>
      <w:r>
        <w:rPr>
          <w:rFonts w:hint="eastAsia"/>
          <w:b/>
          <w:bCs/>
          <w:sz w:val="24"/>
        </w:rPr>
        <w:t>日期：2026 年 10 月 3 日</w:t>
      </w:r>
    </w:p>
    <w:p w14:paraId="5A6C73C1" w14:textId="77777777" w:rsidR="001E2A3F" w:rsidRDefault="001E2A3F">
      <w:pPr>
        <w:widowControl/>
        <w:spacing w:after="120" w:line="240" w:lineRule="atLeast"/>
        <w:ind w:left="450"/>
        <w:jc w:val="left"/>
        <w:rPr>
          <w:i/>
          <w:iCs/>
          <w:color w:val="0000FF"/>
          <w:kern w:val="0"/>
          <w:sz w:val="24"/>
        </w:rPr>
      </w:pPr>
    </w:p>
    <w:p w14:paraId="0DA19BA4" w14:textId="77777777" w:rsidR="001E2A3F" w:rsidRDefault="001E2A3F">
      <w:pPr>
        <w:jc w:val="center"/>
        <w:rPr>
          <w:b/>
        </w:rPr>
      </w:pPr>
    </w:p>
    <w:p w14:paraId="0BDCA4F8" w14:textId="77777777" w:rsidR="001E2A3F" w:rsidRDefault="001E2A3F"/>
    <w:p w14:paraId="2AB16F06" w14:textId="77777777" w:rsidR="001E2A3F" w:rsidRDefault="00000000">
      <w:pPr>
        <w:rPr>
          <w:rFonts w:ascii="黑体" w:eastAsia="黑体" w:hAnsi="黑体" w:cs="黑体" w:hint="eastAsia"/>
          <w:b/>
          <w:bCs/>
          <w:sz w:val="36"/>
        </w:rPr>
      </w:pPr>
      <w:bookmarkStart w:id="0" w:name="_Toc472758534"/>
      <w:bookmarkStart w:id="1" w:name="_Toc485198816"/>
      <w:bookmarkStart w:id="2" w:name="_Toc487944052"/>
      <w:bookmarkStart w:id="3" w:name="_Toc529543850"/>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tbl>
      <w:tblPr>
        <w:tblW w:w="0" w:type="auto"/>
        <w:tblInd w:w="108" w:type="dxa"/>
        <w:tblBorders>
          <w:top w:val="single" w:sz="12" w:space="0" w:color="000000"/>
          <w:left w:val="single" w:sz="12" w:space="0" w:color="000000"/>
          <w:bottom w:val="single" w:sz="12" w:space="0" w:color="000000"/>
          <w:right w:val="single" w:sz="12" w:space="0" w:color="000000"/>
          <w:insideH w:val="dotted" w:sz="4" w:space="0" w:color="000000"/>
          <w:insideV w:val="dotted" w:sz="4" w:space="0" w:color="000000"/>
        </w:tblBorders>
        <w:tblLayout w:type="fixed"/>
        <w:tblLook w:val="04A0" w:firstRow="1" w:lastRow="0" w:firstColumn="1" w:lastColumn="0" w:noHBand="0" w:noVBand="1"/>
      </w:tblPr>
      <w:tblGrid>
        <w:gridCol w:w="699"/>
        <w:gridCol w:w="1281"/>
        <w:gridCol w:w="1080"/>
        <w:gridCol w:w="4320"/>
        <w:gridCol w:w="900"/>
      </w:tblGrid>
      <w:tr w:rsidR="001E2A3F" w14:paraId="06D28A75" w14:textId="77777777">
        <w:trPr>
          <w:cantSplit/>
          <w:trHeight w:val="804"/>
        </w:trPr>
        <w:tc>
          <w:tcPr>
            <w:tcW w:w="699" w:type="dxa"/>
            <w:vAlign w:val="center"/>
          </w:tcPr>
          <w:p w14:paraId="73FD041B" w14:textId="77777777" w:rsidR="001E2A3F" w:rsidRDefault="00000000">
            <w:pPr>
              <w:pStyle w:val="2CU"/>
              <w:rPr>
                <w:rFonts w:ascii="黑体" w:eastAsia="黑体" w:hAnsi="黑体" w:cs="黑体" w:hint="eastAsia"/>
              </w:rPr>
            </w:pPr>
            <w:r>
              <w:rPr>
                <w:rFonts w:ascii="黑体" w:eastAsia="黑体" w:hAnsi="黑体" w:cs="黑体" w:hint="eastAsia"/>
              </w:rPr>
              <w:t>序号</w:t>
            </w:r>
          </w:p>
        </w:tc>
        <w:tc>
          <w:tcPr>
            <w:tcW w:w="1281" w:type="dxa"/>
            <w:vAlign w:val="center"/>
          </w:tcPr>
          <w:p w14:paraId="4C937239" w14:textId="77777777" w:rsidR="001E2A3F" w:rsidRDefault="00000000">
            <w:pPr>
              <w:pStyle w:val="2CU"/>
              <w:rPr>
                <w:rFonts w:ascii="黑体" w:eastAsia="黑体" w:hAnsi="黑体" w:cs="黑体" w:hint="eastAsia"/>
              </w:rPr>
            </w:pPr>
            <w:r>
              <w:rPr>
                <w:rFonts w:ascii="黑体" w:eastAsia="黑体" w:hAnsi="黑体" w:cs="黑体" w:hint="eastAsia"/>
              </w:rPr>
              <w:t>变更日期</w:t>
            </w:r>
          </w:p>
        </w:tc>
        <w:tc>
          <w:tcPr>
            <w:tcW w:w="1080" w:type="dxa"/>
            <w:vAlign w:val="center"/>
          </w:tcPr>
          <w:p w14:paraId="4F91DCA2" w14:textId="77777777" w:rsidR="001E2A3F" w:rsidRDefault="00000000">
            <w:pPr>
              <w:pStyle w:val="2CU"/>
              <w:rPr>
                <w:rFonts w:ascii="黑体" w:eastAsia="黑体" w:hAnsi="黑体" w:cs="黑体" w:hint="eastAsia"/>
              </w:rPr>
            </w:pPr>
            <w:r>
              <w:rPr>
                <w:rFonts w:ascii="黑体" w:eastAsia="黑体" w:hAnsi="黑体" w:cs="黑体" w:hint="eastAsia"/>
              </w:rPr>
              <w:t>变更人员</w:t>
            </w:r>
          </w:p>
        </w:tc>
        <w:tc>
          <w:tcPr>
            <w:tcW w:w="4320" w:type="dxa"/>
            <w:vAlign w:val="center"/>
          </w:tcPr>
          <w:p w14:paraId="29CA0A38" w14:textId="77777777" w:rsidR="001E2A3F" w:rsidRDefault="00000000">
            <w:pPr>
              <w:pStyle w:val="2CU"/>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46F6D83E" w14:textId="77777777" w:rsidR="001E2A3F" w:rsidRDefault="00000000">
            <w:pPr>
              <w:pStyle w:val="2CU"/>
              <w:rPr>
                <w:rFonts w:ascii="黑体" w:eastAsia="黑体" w:hAnsi="黑体" w:cs="黑体" w:hint="eastAsia"/>
              </w:rPr>
            </w:pPr>
            <w:r>
              <w:rPr>
                <w:rFonts w:ascii="黑体" w:eastAsia="黑体" w:hAnsi="黑体" w:cs="黑体" w:hint="eastAsia"/>
              </w:rPr>
              <w:t>版本</w:t>
            </w:r>
          </w:p>
        </w:tc>
      </w:tr>
      <w:tr w:rsidR="001E2A3F" w14:paraId="65617869" w14:textId="77777777">
        <w:trPr>
          <w:cantSplit/>
          <w:trHeight w:val="360"/>
        </w:trPr>
        <w:tc>
          <w:tcPr>
            <w:tcW w:w="699" w:type="dxa"/>
            <w:vAlign w:val="center"/>
          </w:tcPr>
          <w:p>
            <w:r>
              <w:rPr>
                <w:sz w:val="18"/>
              </w:rPr>
              <w:t>1</w:t>
            </w:r>
          </w:p>
        </w:tc>
        <w:tc>
          <w:tcPr>
            <w:tcW w:w="1281" w:type="dxa"/>
            <w:vAlign w:val="center"/>
          </w:tcPr>
          <w:p>
            <w:r>
              <w:rPr>
                <w:sz w:val="18"/>
              </w:rPr>
              <w:t>2026-09-28</w:t>
            </w:r>
          </w:p>
        </w:tc>
        <w:tc>
          <w:tcPr>
            <w:tcW w:w="1080" w:type="dxa"/>
            <w:vAlign w:val="center"/>
          </w:tcPr>
          <w:p>
            <w:r>
              <w:rPr>
                <w:sz w:val="18"/>
              </w:rPr>
              <w:t>张龙飞</w:t>
            </w:r>
          </w:p>
        </w:tc>
        <w:tc>
          <w:tcPr>
            <w:tcW w:w="4320" w:type="dxa"/>
            <w:vAlign w:val="center"/>
          </w:tcPr>
          <w:p>
            <w:r>
              <w:rPr>
                <w:sz w:val="18"/>
              </w:rPr>
              <w:t>建立本文档骨架；填写第 1 章引言与第 2 章测试计划。本轮计划覆盖新增的两个需求域 F11、F12 与补齐的 F8-3、F8-4，共 12 个功能点；测试重点为交互类能力的感知延迟与「新增能力不破坏既有统计口径」两条。</w:t>
            </w:r>
          </w:p>
        </w:tc>
        <w:tc>
          <w:tcPr>
            <w:tcW w:w="900" w:type="dxa"/>
            <w:vAlign w:val="center"/>
          </w:tcPr>
          <w:p>
            <w:r>
              <w:rPr>
                <w:sz w:val="18"/>
              </w:rPr>
              <w:t>V0.1</w:t>
            </w:r>
          </w:p>
        </w:tc>
      </w:tr>
      <w:tr w:rsidR="001E2A3F" w14:paraId="3483568B" w14:textId="77777777">
        <w:trPr>
          <w:cantSplit/>
          <w:trHeight w:val="360"/>
        </w:trPr>
        <w:tc>
          <w:tcPr>
            <w:tcW w:w="699" w:type="dxa"/>
            <w:vAlign w:val="center"/>
          </w:tcPr>
          <w:p>
            <w:r>
              <w:rPr>
                <w:sz w:val="18"/>
              </w:rPr>
              <w:t>2</w:t>
            </w:r>
          </w:p>
        </w:tc>
        <w:tc>
          <w:tcPr>
            <w:tcW w:w="1281" w:type="dxa"/>
            <w:vAlign w:val="center"/>
          </w:tcPr>
          <w:p>
            <w:r>
              <w:rPr>
                <w:sz w:val="18"/>
              </w:rPr>
              <w:t>2026-09-30</w:t>
            </w:r>
          </w:p>
        </w:tc>
        <w:tc>
          <w:tcPr>
            <w:tcW w:w="1080" w:type="dxa"/>
            <w:vAlign w:val="center"/>
          </w:tcPr>
          <w:p>
            <w:r>
              <w:rPr>
                <w:sz w:val="18"/>
              </w:rPr>
              <w:t>张龙飞</w:t>
            </w:r>
          </w:p>
        </w:tc>
        <w:tc>
          <w:tcPr>
            <w:tcW w:w="4320" w:type="dxa"/>
            <w:vAlign w:val="center"/>
          </w:tcPr>
          <w:p>
            <w:r>
              <w:rPr>
                <w:sz w:val="18"/>
              </w:rPr>
              <w:t>补充第 3 章：确定本轮新增的 10 个模块代号与用例编号段，填写需求追踪矩阵与 86 条测试用例。</w:t>
            </w:r>
          </w:p>
        </w:tc>
        <w:tc>
          <w:tcPr>
            <w:tcW w:w="900" w:type="dxa"/>
            <w:vAlign w:val="center"/>
          </w:tcPr>
          <w:p>
            <w:r>
              <w:rPr>
                <w:sz w:val="18"/>
              </w:rPr>
              <w:t>V0.5</w:t>
            </w:r>
          </w:p>
        </w:tc>
      </w:tr>
      <w:tr w:rsidR="001E2A3F" w14:paraId="0F14DC85" w14:textId="77777777">
        <w:trPr>
          <w:cantSplit/>
          <w:trHeight w:val="360"/>
        </w:trPr>
        <w:tc>
          <w:tcPr>
            <w:tcW w:w="699" w:type="dxa"/>
            <w:vAlign w:val="center"/>
          </w:tcPr>
          <w:p>
            <w:r>
              <w:rPr>
                <w:sz w:val="18"/>
              </w:rPr>
              <w:t>3</w:t>
            </w:r>
          </w:p>
        </w:tc>
        <w:tc>
          <w:tcPr>
            <w:tcW w:w="1281" w:type="dxa"/>
            <w:vAlign w:val="center"/>
          </w:tcPr>
          <w:p>
            <w:r>
              <w:rPr>
                <w:sz w:val="18"/>
              </w:rPr>
              <w:t>2026-10-02</w:t>
            </w:r>
          </w:p>
        </w:tc>
        <w:tc>
          <w:tcPr>
            <w:tcW w:w="1080" w:type="dxa"/>
            <w:vAlign w:val="center"/>
          </w:tcPr>
          <w:p>
            <w:r>
              <w:rPr>
                <w:sz w:val="18"/>
              </w:rPr>
              <w:t>张龙飞</w:t>
            </w:r>
          </w:p>
        </w:tc>
        <w:tc>
          <w:tcPr>
            <w:tcW w:w="4320" w:type="dxa"/>
            <w:vAlign w:val="center"/>
          </w:tcPr>
          <w:p>
            <w:r>
              <w:rPr>
                <w:sz w:val="18"/>
              </w:rPr>
              <w:t>补充第 4 章：填写本轮执行说明与 10 条缺陷记录（BUG-21～BUG-30）。本轮缺陷集中在平台限制与界面时序两类，4.4.4 节对这两类成因作了专门分析。</w:t>
            </w:r>
          </w:p>
        </w:tc>
        <w:tc>
          <w:tcPr>
            <w:tcW w:w="900" w:type="dxa"/>
            <w:vAlign w:val="center"/>
          </w:tcPr>
          <w:p>
            <w:r>
              <w:rPr>
                <w:sz w:val="18"/>
              </w:rPr>
              <w:t>V0.8</w:t>
            </w:r>
          </w:p>
        </w:tc>
      </w:tr>
      <w:tr w:rsidR="001E2A3F" w14:paraId="2E41712F" w14:textId="77777777">
        <w:trPr>
          <w:cantSplit/>
          <w:trHeight w:val="360"/>
        </w:trPr>
        <w:tc>
          <w:tcPr>
            <w:tcW w:w="699" w:type="dxa"/>
            <w:vAlign w:val="center"/>
          </w:tcPr>
          <w:p>
            <w:r>
              <w:rPr>
                <w:sz w:val="18"/>
              </w:rPr>
              <w:t>4</w:t>
            </w:r>
          </w:p>
        </w:tc>
        <w:tc>
          <w:tcPr>
            <w:tcW w:w="1281" w:type="dxa"/>
            <w:vAlign w:val="center"/>
          </w:tcPr>
          <w:p>
            <w:r>
              <w:rPr>
                <w:sz w:val="18"/>
              </w:rPr>
              <w:t>2026-10-03</w:t>
            </w:r>
          </w:p>
        </w:tc>
        <w:tc>
          <w:tcPr>
            <w:tcW w:w="1080" w:type="dxa"/>
            <w:vAlign w:val="center"/>
          </w:tcPr>
          <w:p>
            <w:r>
              <w:rPr>
                <w:sz w:val="18"/>
              </w:rPr>
              <w:t>张龙飞</w:t>
            </w:r>
          </w:p>
        </w:tc>
        <w:tc>
          <w:tcPr>
            <w:tcW w:w="4320" w:type="dxa"/>
            <w:vAlign w:val="center"/>
          </w:tcPr>
          <w:p>
            <w:r>
              <w:rPr>
                <w:sz w:val="18"/>
              </w:rPr>
              <w:t>补充第 5 章：依据全量回归结果（22 个套件、874 项断言全部通过）填写执行统计、遗留问题与测试结论，定稿。同时确认前两轮的 15 个套件、471 项断言无回归。</w:t>
            </w:r>
          </w:p>
        </w:tc>
        <w:tc>
          <w:tcPr>
            <w:tcW w:w="900" w:type="dxa"/>
            <w:vAlign w:val="center"/>
          </w:tcPr>
          <w:p>
            <w:r>
              <w:rPr>
                <w:sz w:val="18"/>
              </w:rPr>
              <w:t>V3.0</w:t>
            </w:r>
          </w:p>
        </w:tc>
      </w:tr>
      <w:tr w:rsidR="001E2A3F" w14:paraId="11440918" w14:textId="77777777">
        <w:trPr>
          <w:cantSplit/>
          <w:trHeight w:val="360"/>
        </w:trPr>
        <w:tc>
          <w:tcPr>
            <w:tcW w:w="699" w:type="dxa"/>
            <w:vAlign w:val="center"/>
          </w:tcPr>
          <w:p w14:paraId="1F9FDFEF" w14:textId="77777777" w:rsidR="001E2A3F" w:rsidRDefault="001E2A3F">
            <w:pPr>
              <w:pStyle w:val="11"/>
            </w:pPr>
          </w:p>
        </w:tc>
        <w:tc>
          <w:tcPr>
            <w:tcW w:w="1281" w:type="dxa"/>
            <w:vAlign w:val="center"/>
          </w:tcPr>
          <w:p w14:paraId="535E8EB8" w14:textId="77777777" w:rsidR="001E2A3F" w:rsidRDefault="001E2A3F">
            <w:pPr>
              <w:pStyle w:val="11"/>
            </w:pPr>
          </w:p>
        </w:tc>
        <w:tc>
          <w:tcPr>
            <w:tcW w:w="1080" w:type="dxa"/>
            <w:vAlign w:val="center"/>
          </w:tcPr>
          <w:p w14:paraId="6D95F9D7" w14:textId="77777777" w:rsidR="001E2A3F" w:rsidRDefault="001E2A3F">
            <w:pPr>
              <w:pStyle w:val="11"/>
            </w:pPr>
          </w:p>
        </w:tc>
        <w:tc>
          <w:tcPr>
            <w:tcW w:w="4320" w:type="dxa"/>
            <w:vAlign w:val="center"/>
          </w:tcPr>
          <w:p w14:paraId="2D9E9482" w14:textId="77777777" w:rsidR="001E2A3F" w:rsidRDefault="001E2A3F">
            <w:pPr>
              <w:pStyle w:val="11"/>
            </w:pPr>
          </w:p>
        </w:tc>
        <w:tc>
          <w:tcPr>
            <w:tcW w:w="900" w:type="dxa"/>
            <w:vAlign w:val="center"/>
          </w:tcPr>
          <w:p w14:paraId="37B40C2E" w14:textId="77777777" w:rsidR="001E2A3F" w:rsidRDefault="001E2A3F">
            <w:pPr>
              <w:pStyle w:val="11"/>
            </w:pPr>
          </w:p>
        </w:tc>
      </w:tr>
      <w:tr w:rsidR="001E2A3F" w14:paraId="526A4C07" w14:textId="77777777">
        <w:trPr>
          <w:cantSplit/>
          <w:trHeight w:val="360"/>
        </w:trPr>
        <w:tc>
          <w:tcPr>
            <w:tcW w:w="699" w:type="dxa"/>
            <w:vAlign w:val="center"/>
          </w:tcPr>
          <w:p w14:paraId="7A1DA306" w14:textId="77777777" w:rsidR="001E2A3F" w:rsidRDefault="001E2A3F">
            <w:pPr>
              <w:pStyle w:val="11"/>
            </w:pPr>
          </w:p>
        </w:tc>
        <w:tc>
          <w:tcPr>
            <w:tcW w:w="1281" w:type="dxa"/>
            <w:vAlign w:val="center"/>
          </w:tcPr>
          <w:p w14:paraId="5E041E0E" w14:textId="77777777" w:rsidR="001E2A3F" w:rsidRDefault="001E2A3F">
            <w:pPr>
              <w:pStyle w:val="11"/>
            </w:pPr>
          </w:p>
        </w:tc>
        <w:tc>
          <w:tcPr>
            <w:tcW w:w="1080" w:type="dxa"/>
            <w:vAlign w:val="center"/>
          </w:tcPr>
          <w:p w14:paraId="5F01E91C" w14:textId="77777777" w:rsidR="001E2A3F" w:rsidRDefault="001E2A3F">
            <w:pPr>
              <w:pStyle w:val="11"/>
            </w:pPr>
          </w:p>
        </w:tc>
        <w:tc>
          <w:tcPr>
            <w:tcW w:w="4320" w:type="dxa"/>
            <w:vAlign w:val="center"/>
          </w:tcPr>
          <w:p w14:paraId="6758B1D5" w14:textId="77777777" w:rsidR="001E2A3F" w:rsidRDefault="001E2A3F">
            <w:pPr>
              <w:pStyle w:val="11"/>
            </w:pPr>
          </w:p>
        </w:tc>
        <w:tc>
          <w:tcPr>
            <w:tcW w:w="900" w:type="dxa"/>
            <w:vAlign w:val="center"/>
          </w:tcPr>
          <w:p w14:paraId="50AB3057" w14:textId="77777777" w:rsidR="001E2A3F" w:rsidRDefault="001E2A3F">
            <w:pPr>
              <w:pStyle w:val="11"/>
            </w:pPr>
          </w:p>
        </w:tc>
      </w:tr>
      <w:tr w:rsidR="001E2A3F" w14:paraId="35357F2A" w14:textId="77777777">
        <w:trPr>
          <w:cantSplit/>
          <w:trHeight w:val="360"/>
        </w:trPr>
        <w:tc>
          <w:tcPr>
            <w:tcW w:w="699" w:type="dxa"/>
            <w:vAlign w:val="center"/>
          </w:tcPr>
          <w:p w14:paraId="52F37AE3" w14:textId="77777777" w:rsidR="001E2A3F" w:rsidRDefault="001E2A3F">
            <w:pPr>
              <w:pStyle w:val="11"/>
            </w:pPr>
          </w:p>
        </w:tc>
        <w:tc>
          <w:tcPr>
            <w:tcW w:w="1281" w:type="dxa"/>
            <w:vAlign w:val="center"/>
          </w:tcPr>
          <w:p w14:paraId="61BE4834" w14:textId="77777777" w:rsidR="001E2A3F" w:rsidRDefault="001E2A3F">
            <w:pPr>
              <w:pStyle w:val="11"/>
            </w:pPr>
          </w:p>
        </w:tc>
        <w:tc>
          <w:tcPr>
            <w:tcW w:w="1080" w:type="dxa"/>
            <w:vAlign w:val="center"/>
          </w:tcPr>
          <w:p w14:paraId="5BE4E8C0" w14:textId="77777777" w:rsidR="001E2A3F" w:rsidRDefault="001E2A3F">
            <w:pPr>
              <w:pStyle w:val="11"/>
            </w:pPr>
          </w:p>
        </w:tc>
        <w:tc>
          <w:tcPr>
            <w:tcW w:w="4320" w:type="dxa"/>
            <w:vAlign w:val="center"/>
          </w:tcPr>
          <w:p w14:paraId="77C2033C" w14:textId="77777777" w:rsidR="001E2A3F" w:rsidRDefault="001E2A3F">
            <w:pPr>
              <w:pStyle w:val="11"/>
            </w:pPr>
          </w:p>
        </w:tc>
        <w:tc>
          <w:tcPr>
            <w:tcW w:w="900" w:type="dxa"/>
            <w:vAlign w:val="center"/>
          </w:tcPr>
          <w:p w14:paraId="69030DCE" w14:textId="77777777" w:rsidR="001E2A3F" w:rsidRDefault="001E2A3F">
            <w:pPr>
              <w:pStyle w:val="11"/>
            </w:pPr>
          </w:p>
        </w:tc>
      </w:tr>
      <w:tr w:rsidR="001E2A3F" w14:paraId="3FDFCE18" w14:textId="77777777">
        <w:trPr>
          <w:cantSplit/>
          <w:trHeight w:val="360"/>
        </w:trPr>
        <w:tc>
          <w:tcPr>
            <w:tcW w:w="699" w:type="dxa"/>
            <w:vAlign w:val="center"/>
          </w:tcPr>
          <w:p w14:paraId="605C343D" w14:textId="77777777" w:rsidR="001E2A3F" w:rsidRDefault="001E2A3F">
            <w:pPr>
              <w:pStyle w:val="11"/>
            </w:pPr>
          </w:p>
        </w:tc>
        <w:tc>
          <w:tcPr>
            <w:tcW w:w="1281" w:type="dxa"/>
            <w:vAlign w:val="center"/>
          </w:tcPr>
          <w:p w14:paraId="4C4CFB06" w14:textId="77777777" w:rsidR="001E2A3F" w:rsidRDefault="001E2A3F">
            <w:pPr>
              <w:pStyle w:val="11"/>
            </w:pPr>
          </w:p>
        </w:tc>
        <w:tc>
          <w:tcPr>
            <w:tcW w:w="1080" w:type="dxa"/>
            <w:vAlign w:val="center"/>
          </w:tcPr>
          <w:p w14:paraId="4047007A" w14:textId="77777777" w:rsidR="001E2A3F" w:rsidRDefault="001E2A3F">
            <w:pPr>
              <w:pStyle w:val="11"/>
            </w:pPr>
          </w:p>
        </w:tc>
        <w:tc>
          <w:tcPr>
            <w:tcW w:w="4320" w:type="dxa"/>
            <w:vAlign w:val="center"/>
          </w:tcPr>
          <w:p w14:paraId="7EEA265A" w14:textId="77777777" w:rsidR="001E2A3F" w:rsidRDefault="001E2A3F">
            <w:pPr>
              <w:pStyle w:val="11"/>
            </w:pPr>
          </w:p>
        </w:tc>
        <w:tc>
          <w:tcPr>
            <w:tcW w:w="900" w:type="dxa"/>
            <w:vAlign w:val="center"/>
          </w:tcPr>
          <w:p w14:paraId="77CE4952" w14:textId="77777777" w:rsidR="001E2A3F" w:rsidRDefault="001E2A3F">
            <w:pPr>
              <w:pStyle w:val="11"/>
            </w:pPr>
          </w:p>
        </w:tc>
      </w:tr>
      <w:tr w:rsidR="001E2A3F" w14:paraId="248649FF" w14:textId="77777777">
        <w:trPr>
          <w:cantSplit/>
          <w:trHeight w:val="360"/>
        </w:trPr>
        <w:tc>
          <w:tcPr>
            <w:tcW w:w="699" w:type="dxa"/>
          </w:tcPr>
          <w:p w14:paraId="07F23993" w14:textId="77777777" w:rsidR="001E2A3F" w:rsidRDefault="001E2A3F">
            <w:pPr>
              <w:pStyle w:val="11"/>
            </w:pPr>
          </w:p>
        </w:tc>
        <w:tc>
          <w:tcPr>
            <w:tcW w:w="1281" w:type="dxa"/>
          </w:tcPr>
          <w:p w14:paraId="7297817C" w14:textId="77777777" w:rsidR="001E2A3F" w:rsidRDefault="001E2A3F">
            <w:pPr>
              <w:pStyle w:val="11"/>
            </w:pPr>
          </w:p>
        </w:tc>
        <w:tc>
          <w:tcPr>
            <w:tcW w:w="1080" w:type="dxa"/>
          </w:tcPr>
          <w:p w14:paraId="394F5E05" w14:textId="77777777" w:rsidR="001E2A3F" w:rsidRDefault="001E2A3F">
            <w:pPr>
              <w:pStyle w:val="11"/>
            </w:pPr>
          </w:p>
        </w:tc>
        <w:tc>
          <w:tcPr>
            <w:tcW w:w="4320" w:type="dxa"/>
          </w:tcPr>
          <w:p w14:paraId="34D6B5EA" w14:textId="77777777" w:rsidR="001E2A3F" w:rsidRDefault="001E2A3F">
            <w:pPr>
              <w:pStyle w:val="11"/>
            </w:pPr>
          </w:p>
        </w:tc>
        <w:tc>
          <w:tcPr>
            <w:tcW w:w="900" w:type="dxa"/>
          </w:tcPr>
          <w:p w14:paraId="2C0DB284" w14:textId="77777777" w:rsidR="001E2A3F" w:rsidRDefault="001E2A3F">
            <w:pPr>
              <w:pStyle w:val="11"/>
            </w:pPr>
          </w:p>
        </w:tc>
      </w:tr>
      <w:tr w:rsidR="001E2A3F" w14:paraId="750A5B5C" w14:textId="77777777">
        <w:trPr>
          <w:cantSplit/>
          <w:trHeight w:val="360"/>
        </w:trPr>
        <w:tc>
          <w:tcPr>
            <w:tcW w:w="699" w:type="dxa"/>
          </w:tcPr>
          <w:p w14:paraId="4ED17F85" w14:textId="77777777" w:rsidR="001E2A3F" w:rsidRDefault="001E2A3F">
            <w:pPr>
              <w:pStyle w:val="11"/>
            </w:pPr>
          </w:p>
        </w:tc>
        <w:tc>
          <w:tcPr>
            <w:tcW w:w="1281" w:type="dxa"/>
          </w:tcPr>
          <w:p w14:paraId="561600E2" w14:textId="77777777" w:rsidR="001E2A3F" w:rsidRDefault="001E2A3F">
            <w:pPr>
              <w:pStyle w:val="11"/>
            </w:pPr>
          </w:p>
        </w:tc>
        <w:tc>
          <w:tcPr>
            <w:tcW w:w="1080" w:type="dxa"/>
          </w:tcPr>
          <w:p w14:paraId="252CC9B3" w14:textId="77777777" w:rsidR="001E2A3F" w:rsidRDefault="001E2A3F">
            <w:pPr>
              <w:pStyle w:val="11"/>
            </w:pPr>
          </w:p>
        </w:tc>
        <w:tc>
          <w:tcPr>
            <w:tcW w:w="4320" w:type="dxa"/>
          </w:tcPr>
          <w:p w14:paraId="4242AB93" w14:textId="77777777" w:rsidR="001E2A3F" w:rsidRDefault="001E2A3F">
            <w:pPr>
              <w:pStyle w:val="11"/>
            </w:pPr>
          </w:p>
        </w:tc>
        <w:tc>
          <w:tcPr>
            <w:tcW w:w="900" w:type="dxa"/>
          </w:tcPr>
          <w:p w14:paraId="12BCEE30" w14:textId="77777777" w:rsidR="001E2A3F" w:rsidRDefault="001E2A3F">
            <w:pPr>
              <w:pStyle w:val="11"/>
            </w:pPr>
          </w:p>
        </w:tc>
      </w:tr>
      <w:tr w:rsidR="001E2A3F" w14:paraId="19C28A07" w14:textId="77777777">
        <w:trPr>
          <w:cantSplit/>
          <w:trHeight w:val="360"/>
        </w:trPr>
        <w:tc>
          <w:tcPr>
            <w:tcW w:w="699" w:type="dxa"/>
          </w:tcPr>
          <w:p w14:paraId="295FD3E8" w14:textId="77777777" w:rsidR="001E2A3F" w:rsidRDefault="001E2A3F">
            <w:pPr>
              <w:pStyle w:val="11"/>
            </w:pPr>
          </w:p>
        </w:tc>
        <w:tc>
          <w:tcPr>
            <w:tcW w:w="1281" w:type="dxa"/>
          </w:tcPr>
          <w:p w14:paraId="5C512BF1" w14:textId="77777777" w:rsidR="001E2A3F" w:rsidRDefault="001E2A3F">
            <w:pPr>
              <w:pStyle w:val="11"/>
            </w:pPr>
          </w:p>
        </w:tc>
        <w:tc>
          <w:tcPr>
            <w:tcW w:w="1080" w:type="dxa"/>
          </w:tcPr>
          <w:p w14:paraId="310FB363" w14:textId="77777777" w:rsidR="001E2A3F" w:rsidRDefault="001E2A3F">
            <w:pPr>
              <w:pStyle w:val="11"/>
            </w:pPr>
          </w:p>
        </w:tc>
        <w:tc>
          <w:tcPr>
            <w:tcW w:w="4320" w:type="dxa"/>
          </w:tcPr>
          <w:p w14:paraId="4261B9F3" w14:textId="77777777" w:rsidR="001E2A3F" w:rsidRDefault="001E2A3F">
            <w:pPr>
              <w:pStyle w:val="11"/>
            </w:pPr>
          </w:p>
        </w:tc>
        <w:tc>
          <w:tcPr>
            <w:tcW w:w="900" w:type="dxa"/>
          </w:tcPr>
          <w:p w14:paraId="3A278914" w14:textId="77777777" w:rsidR="001E2A3F" w:rsidRDefault="001E2A3F">
            <w:pPr>
              <w:pStyle w:val="11"/>
            </w:pPr>
          </w:p>
        </w:tc>
      </w:tr>
      <w:tr w:rsidR="001E2A3F" w14:paraId="1E98567E" w14:textId="77777777">
        <w:trPr>
          <w:cantSplit/>
          <w:trHeight w:val="360"/>
        </w:trPr>
        <w:tc>
          <w:tcPr>
            <w:tcW w:w="699" w:type="dxa"/>
          </w:tcPr>
          <w:p w14:paraId="5735E624" w14:textId="77777777" w:rsidR="001E2A3F" w:rsidRDefault="001E2A3F">
            <w:pPr>
              <w:pStyle w:val="11"/>
            </w:pPr>
          </w:p>
        </w:tc>
        <w:tc>
          <w:tcPr>
            <w:tcW w:w="1281" w:type="dxa"/>
          </w:tcPr>
          <w:p w14:paraId="49CAC460" w14:textId="77777777" w:rsidR="001E2A3F" w:rsidRDefault="001E2A3F">
            <w:pPr>
              <w:pStyle w:val="11"/>
            </w:pPr>
          </w:p>
        </w:tc>
        <w:tc>
          <w:tcPr>
            <w:tcW w:w="1080" w:type="dxa"/>
          </w:tcPr>
          <w:p w14:paraId="02DC73CA" w14:textId="77777777" w:rsidR="001E2A3F" w:rsidRDefault="001E2A3F">
            <w:pPr>
              <w:pStyle w:val="11"/>
            </w:pPr>
          </w:p>
        </w:tc>
        <w:tc>
          <w:tcPr>
            <w:tcW w:w="4320" w:type="dxa"/>
          </w:tcPr>
          <w:p w14:paraId="5E52C8D9" w14:textId="77777777" w:rsidR="001E2A3F" w:rsidRDefault="001E2A3F">
            <w:pPr>
              <w:pStyle w:val="11"/>
            </w:pPr>
          </w:p>
        </w:tc>
        <w:tc>
          <w:tcPr>
            <w:tcW w:w="900" w:type="dxa"/>
          </w:tcPr>
          <w:p w14:paraId="28F01D14" w14:textId="77777777" w:rsidR="001E2A3F" w:rsidRDefault="001E2A3F">
            <w:pPr>
              <w:pStyle w:val="11"/>
            </w:pPr>
          </w:p>
        </w:tc>
      </w:tr>
      <w:tr w:rsidR="001E2A3F" w14:paraId="6EE134F0" w14:textId="77777777">
        <w:trPr>
          <w:cantSplit/>
          <w:trHeight w:val="360"/>
        </w:trPr>
        <w:tc>
          <w:tcPr>
            <w:tcW w:w="699" w:type="dxa"/>
          </w:tcPr>
          <w:p w14:paraId="553AEB86" w14:textId="77777777" w:rsidR="001E2A3F" w:rsidRDefault="001E2A3F">
            <w:pPr>
              <w:pStyle w:val="11"/>
            </w:pPr>
          </w:p>
        </w:tc>
        <w:tc>
          <w:tcPr>
            <w:tcW w:w="1281" w:type="dxa"/>
          </w:tcPr>
          <w:p w14:paraId="506A6605" w14:textId="77777777" w:rsidR="001E2A3F" w:rsidRDefault="001E2A3F">
            <w:pPr>
              <w:pStyle w:val="11"/>
            </w:pPr>
          </w:p>
        </w:tc>
        <w:tc>
          <w:tcPr>
            <w:tcW w:w="1080" w:type="dxa"/>
          </w:tcPr>
          <w:p w14:paraId="1CD8AEB3" w14:textId="77777777" w:rsidR="001E2A3F" w:rsidRDefault="001E2A3F">
            <w:pPr>
              <w:pStyle w:val="11"/>
            </w:pPr>
          </w:p>
        </w:tc>
        <w:tc>
          <w:tcPr>
            <w:tcW w:w="4320" w:type="dxa"/>
          </w:tcPr>
          <w:p w14:paraId="3FB2DD8C" w14:textId="77777777" w:rsidR="001E2A3F" w:rsidRDefault="001E2A3F">
            <w:pPr>
              <w:pStyle w:val="11"/>
            </w:pPr>
          </w:p>
        </w:tc>
        <w:tc>
          <w:tcPr>
            <w:tcW w:w="900" w:type="dxa"/>
          </w:tcPr>
          <w:p w14:paraId="4BEA1981" w14:textId="77777777" w:rsidR="001E2A3F" w:rsidRDefault="001E2A3F">
            <w:pPr>
              <w:pStyle w:val="11"/>
            </w:pPr>
          </w:p>
        </w:tc>
      </w:tr>
      <w:tr w:rsidR="001E2A3F" w14:paraId="7301DDC3" w14:textId="77777777">
        <w:trPr>
          <w:cantSplit/>
          <w:trHeight w:val="360"/>
        </w:trPr>
        <w:tc>
          <w:tcPr>
            <w:tcW w:w="699" w:type="dxa"/>
          </w:tcPr>
          <w:p w14:paraId="50B8DB8A" w14:textId="77777777" w:rsidR="001E2A3F" w:rsidRDefault="001E2A3F">
            <w:pPr>
              <w:pStyle w:val="11"/>
            </w:pPr>
          </w:p>
        </w:tc>
        <w:tc>
          <w:tcPr>
            <w:tcW w:w="1281" w:type="dxa"/>
          </w:tcPr>
          <w:p w14:paraId="5ECB1CD1" w14:textId="77777777" w:rsidR="001E2A3F" w:rsidRDefault="001E2A3F">
            <w:pPr>
              <w:pStyle w:val="11"/>
            </w:pPr>
          </w:p>
        </w:tc>
        <w:tc>
          <w:tcPr>
            <w:tcW w:w="1080" w:type="dxa"/>
          </w:tcPr>
          <w:p w14:paraId="311D560B" w14:textId="77777777" w:rsidR="001E2A3F" w:rsidRDefault="001E2A3F">
            <w:pPr>
              <w:pStyle w:val="11"/>
            </w:pPr>
          </w:p>
        </w:tc>
        <w:tc>
          <w:tcPr>
            <w:tcW w:w="4320" w:type="dxa"/>
          </w:tcPr>
          <w:p w14:paraId="4D7AAED9" w14:textId="77777777" w:rsidR="001E2A3F" w:rsidRDefault="001E2A3F">
            <w:pPr>
              <w:pStyle w:val="11"/>
            </w:pPr>
          </w:p>
        </w:tc>
        <w:tc>
          <w:tcPr>
            <w:tcW w:w="900" w:type="dxa"/>
          </w:tcPr>
          <w:p w14:paraId="7692A647" w14:textId="77777777" w:rsidR="001E2A3F" w:rsidRDefault="001E2A3F">
            <w:pPr>
              <w:pStyle w:val="11"/>
            </w:pPr>
          </w:p>
        </w:tc>
      </w:tr>
      <w:tr w:rsidR="001E2A3F" w14:paraId="68452A97" w14:textId="77777777">
        <w:trPr>
          <w:cantSplit/>
          <w:trHeight w:val="360"/>
        </w:trPr>
        <w:tc>
          <w:tcPr>
            <w:tcW w:w="699" w:type="dxa"/>
          </w:tcPr>
          <w:p w14:paraId="29A5784E" w14:textId="77777777" w:rsidR="001E2A3F" w:rsidRDefault="001E2A3F">
            <w:pPr>
              <w:pStyle w:val="11"/>
            </w:pPr>
          </w:p>
        </w:tc>
        <w:tc>
          <w:tcPr>
            <w:tcW w:w="1281" w:type="dxa"/>
          </w:tcPr>
          <w:p w14:paraId="4C05028E" w14:textId="77777777" w:rsidR="001E2A3F" w:rsidRDefault="001E2A3F">
            <w:pPr>
              <w:pStyle w:val="11"/>
            </w:pPr>
          </w:p>
        </w:tc>
        <w:tc>
          <w:tcPr>
            <w:tcW w:w="1080" w:type="dxa"/>
          </w:tcPr>
          <w:p w14:paraId="773FE098" w14:textId="77777777" w:rsidR="001E2A3F" w:rsidRDefault="001E2A3F">
            <w:pPr>
              <w:pStyle w:val="11"/>
            </w:pPr>
          </w:p>
        </w:tc>
        <w:tc>
          <w:tcPr>
            <w:tcW w:w="4320" w:type="dxa"/>
          </w:tcPr>
          <w:p w14:paraId="68980D58" w14:textId="77777777" w:rsidR="001E2A3F" w:rsidRDefault="001E2A3F">
            <w:pPr>
              <w:pStyle w:val="11"/>
            </w:pPr>
          </w:p>
        </w:tc>
        <w:tc>
          <w:tcPr>
            <w:tcW w:w="900" w:type="dxa"/>
          </w:tcPr>
          <w:p w14:paraId="2C44D8FD" w14:textId="77777777" w:rsidR="001E2A3F" w:rsidRDefault="001E2A3F">
            <w:pPr>
              <w:pStyle w:val="11"/>
            </w:pPr>
          </w:p>
        </w:tc>
      </w:tr>
      <w:tr w:rsidR="001E2A3F" w14:paraId="0E09C6D7" w14:textId="77777777">
        <w:trPr>
          <w:cantSplit/>
          <w:trHeight w:val="360"/>
        </w:trPr>
        <w:tc>
          <w:tcPr>
            <w:tcW w:w="699" w:type="dxa"/>
          </w:tcPr>
          <w:p w14:paraId="407FC40A" w14:textId="77777777" w:rsidR="001E2A3F" w:rsidRDefault="001E2A3F">
            <w:pPr>
              <w:pStyle w:val="11"/>
            </w:pPr>
          </w:p>
        </w:tc>
        <w:tc>
          <w:tcPr>
            <w:tcW w:w="1281" w:type="dxa"/>
          </w:tcPr>
          <w:p w14:paraId="00907DAB" w14:textId="77777777" w:rsidR="001E2A3F" w:rsidRDefault="001E2A3F">
            <w:pPr>
              <w:pStyle w:val="11"/>
            </w:pPr>
          </w:p>
        </w:tc>
        <w:tc>
          <w:tcPr>
            <w:tcW w:w="1080" w:type="dxa"/>
          </w:tcPr>
          <w:p w14:paraId="4231A7EB" w14:textId="77777777" w:rsidR="001E2A3F" w:rsidRDefault="001E2A3F">
            <w:pPr>
              <w:pStyle w:val="11"/>
            </w:pPr>
          </w:p>
        </w:tc>
        <w:tc>
          <w:tcPr>
            <w:tcW w:w="4320" w:type="dxa"/>
          </w:tcPr>
          <w:p w14:paraId="0603AEF4" w14:textId="77777777" w:rsidR="001E2A3F" w:rsidRDefault="001E2A3F">
            <w:pPr>
              <w:pStyle w:val="11"/>
            </w:pPr>
          </w:p>
        </w:tc>
        <w:tc>
          <w:tcPr>
            <w:tcW w:w="900" w:type="dxa"/>
          </w:tcPr>
          <w:p w14:paraId="565B77A5" w14:textId="77777777" w:rsidR="001E2A3F" w:rsidRDefault="001E2A3F">
            <w:pPr>
              <w:pStyle w:val="11"/>
            </w:pPr>
          </w:p>
        </w:tc>
      </w:tr>
    </w:tbl>
    <w:p w14:paraId="281DEE0A" w14:textId="77777777" w:rsidR="001E2A3F" w:rsidRDefault="001E2A3F"/>
    <w:p w14:paraId="1F41B77F" w14:textId="77777777" w:rsidR="001E2A3F" w:rsidRDefault="00000000">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76E361AA" w14:textId="5B956804" w:rsidR="006025F4" w:rsidRDefault="00000000">
      <w:pPr>
        <w:pStyle w:val="TOC1"/>
        <w:tabs>
          <w:tab w:val="right" w:leader="dot" w:pos="8302"/>
        </w:tabs>
        <w:rPr>
          <w:rFonts w:ascii="等线" w:eastAsia="等线" w:hAnsi="等线" w:hint="eastAsia"/>
          <w:noProof/>
          <w:sz w:val="22"/>
        </w:rPr>
      </w:pPr>
      <w:r>
        <w:fldChar w:fldCharType="begin"/>
      </w:r>
      <w:r>
        <w:instrText xml:space="preserve"> TOC \o "1-3" \h \z </w:instrText>
      </w:r>
      <w:r>
        <w:fldChar w:fldCharType="separate"/>
      </w:r>
      <w:hyperlink w:anchor="_Toc240127112" w:history="1">
        <w:r w:rsidR="006025F4" w:rsidRPr="00B85349">
          <w:rPr>
            <w:rStyle w:val="a5"/>
            <w:noProof/>
          </w:rPr>
          <w:t>1</w:t>
        </w:r>
        <w:r w:rsidR="006025F4" w:rsidRPr="00B85349">
          <w:rPr>
            <w:rStyle w:val="a5"/>
            <w:noProof/>
          </w:rPr>
          <w:t>、引言</w:t>
        </w:r>
        <w:r w:rsidR="006025F4">
          <w:rPr>
            <w:rFonts w:hint="eastAsia"/>
            <w:noProof/>
            <w:webHidden/>
          </w:rPr>
          <w:tab/>
        </w:r>
        <w:r w:rsidR="006025F4">
          <w:rPr>
            <w:rFonts w:hint="eastAsia"/>
            <w:noProof/>
            <w:webHidden/>
          </w:rPr>
          <w:fldChar w:fldCharType="begin"/>
        </w:r>
        <w:r w:rsidR="006025F4">
          <w:rPr>
            <w:rFonts w:hint="eastAsia"/>
            <w:noProof/>
            <w:webHidden/>
          </w:rPr>
          <w:instrText xml:space="preserve"> </w:instrText>
        </w:r>
        <w:r w:rsidR="006025F4">
          <w:rPr>
            <w:noProof/>
            <w:webHidden/>
          </w:rPr>
          <w:instrText>PAGEREF _Toc240127112 \h</w:instrText>
        </w:r>
        <w:r w:rsidR="006025F4">
          <w:rPr>
            <w:rFonts w:hint="eastAsia"/>
            <w:noProof/>
            <w:webHidden/>
          </w:rPr>
          <w:instrText xml:space="preserve"> </w:instrText>
        </w:r>
        <w:r w:rsidR="006025F4">
          <w:rPr>
            <w:rFonts w:hint="eastAsia"/>
            <w:noProof/>
            <w:webHidden/>
          </w:rPr>
        </w:r>
        <w:r w:rsidR="006025F4">
          <w:rPr>
            <w:rFonts w:hint="eastAsia"/>
            <w:noProof/>
            <w:webHidden/>
          </w:rPr>
          <w:fldChar w:fldCharType="separate"/>
        </w:r>
        <w:r w:rsidR="006025F4">
          <w:rPr>
            <w:noProof/>
            <w:webHidden/>
          </w:rPr>
          <w:t>3</w:t>
        </w:r>
        <w:r w:rsidR="006025F4">
          <w:rPr>
            <w:rFonts w:hint="eastAsia"/>
            <w:noProof/>
            <w:webHidden/>
          </w:rPr>
          <w:fldChar w:fldCharType="end"/>
        </w:r>
      </w:hyperlink>
    </w:p>
    <w:p w14:paraId="0C26BCA8" w14:textId="3BE177E5" w:rsidR="006025F4" w:rsidRDefault="006025F4">
      <w:pPr>
        <w:pStyle w:val="TOC3"/>
        <w:tabs>
          <w:tab w:val="right" w:leader="dot" w:pos="8302"/>
        </w:tabs>
        <w:rPr>
          <w:rFonts w:ascii="等线" w:eastAsia="等线" w:hAnsi="等线" w:hint="eastAsia"/>
          <w:noProof/>
          <w:sz w:val="22"/>
        </w:rPr>
      </w:pPr>
      <w:hyperlink w:anchor="_Toc240127113" w:history="1">
        <w:r w:rsidRPr="00B85349">
          <w:rPr>
            <w:rStyle w:val="a5"/>
            <w:noProof/>
          </w:rPr>
          <w:t xml:space="preserve">1.1 </w:t>
        </w:r>
        <w:r w:rsidRPr="00B85349">
          <w:rPr>
            <w:rStyle w:val="a5"/>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204349" w14:textId="3EBBC3D6" w:rsidR="006025F4" w:rsidRDefault="006025F4">
      <w:pPr>
        <w:pStyle w:val="TOC3"/>
        <w:tabs>
          <w:tab w:val="right" w:leader="dot" w:pos="8302"/>
        </w:tabs>
        <w:rPr>
          <w:rFonts w:ascii="等线" w:eastAsia="等线" w:hAnsi="等线" w:hint="eastAsia"/>
          <w:noProof/>
          <w:sz w:val="22"/>
        </w:rPr>
      </w:pPr>
      <w:hyperlink w:anchor="_Toc240127114" w:history="1">
        <w:r w:rsidRPr="00B85349">
          <w:rPr>
            <w:rStyle w:val="a5"/>
            <w:noProof/>
          </w:rPr>
          <w:t xml:space="preserve">1.2 </w:t>
        </w:r>
        <w:r w:rsidRPr="00B85349">
          <w:rPr>
            <w:rStyle w:val="a5"/>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C22196" w14:textId="013E30E0" w:rsidR="006025F4" w:rsidRDefault="006025F4">
      <w:pPr>
        <w:pStyle w:val="TOC3"/>
        <w:tabs>
          <w:tab w:val="right" w:leader="dot" w:pos="8302"/>
        </w:tabs>
        <w:rPr>
          <w:rFonts w:ascii="等线" w:eastAsia="等线" w:hAnsi="等线" w:hint="eastAsia"/>
          <w:noProof/>
          <w:sz w:val="22"/>
        </w:rPr>
      </w:pPr>
      <w:hyperlink w:anchor="_Toc240127115" w:history="1">
        <w:r w:rsidRPr="00B85349">
          <w:rPr>
            <w:rStyle w:val="a5"/>
            <w:noProof/>
          </w:rPr>
          <w:t xml:space="preserve">1.3 </w:t>
        </w:r>
        <w:r w:rsidRPr="00B85349">
          <w:rPr>
            <w:rStyle w:val="a5"/>
            <w:noProof/>
          </w:rPr>
          <w:t>软件项目概述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8F37B6" w14:textId="0D4F15C0" w:rsidR="006025F4" w:rsidRDefault="006025F4">
      <w:pPr>
        <w:pStyle w:val="TOC3"/>
        <w:tabs>
          <w:tab w:val="right" w:leader="dot" w:pos="8302"/>
        </w:tabs>
        <w:rPr>
          <w:rFonts w:ascii="等线" w:eastAsia="等线" w:hAnsi="等线" w:hint="eastAsia"/>
          <w:noProof/>
          <w:sz w:val="22"/>
        </w:rPr>
      </w:pPr>
      <w:hyperlink w:anchor="_Toc240127116" w:history="1">
        <w:r w:rsidRPr="00B85349">
          <w:rPr>
            <w:rStyle w:val="a5"/>
            <w:noProof/>
          </w:rPr>
          <w:t xml:space="preserve">1.4 </w:t>
        </w:r>
        <w:r w:rsidRPr="00B85349">
          <w:rPr>
            <w:rStyle w:val="a5"/>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58E7C9" w14:textId="21FCD183" w:rsidR="006025F4" w:rsidRDefault="006025F4">
      <w:pPr>
        <w:pStyle w:val="TOC1"/>
        <w:tabs>
          <w:tab w:val="right" w:leader="dot" w:pos="8302"/>
        </w:tabs>
        <w:rPr>
          <w:rFonts w:ascii="等线" w:eastAsia="等线" w:hAnsi="等线" w:hint="eastAsia"/>
          <w:noProof/>
          <w:sz w:val="22"/>
        </w:rPr>
      </w:pPr>
      <w:hyperlink w:anchor="_Toc240127117" w:history="1">
        <w:r w:rsidRPr="00B85349">
          <w:rPr>
            <w:rStyle w:val="a5"/>
            <w:noProof/>
          </w:rPr>
          <w:t>2</w:t>
        </w:r>
        <w:r w:rsidRPr="00B85349">
          <w:rPr>
            <w:rStyle w:val="a5"/>
            <w:noProof/>
          </w:rPr>
          <w:t>、测试计划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C0CA02" w14:textId="08F6E3CE" w:rsidR="006025F4" w:rsidRDefault="006025F4">
      <w:pPr>
        <w:pStyle w:val="TOC3"/>
        <w:tabs>
          <w:tab w:val="right" w:leader="dot" w:pos="8302"/>
        </w:tabs>
        <w:rPr>
          <w:rFonts w:ascii="等线" w:eastAsia="等线" w:hAnsi="等线" w:hint="eastAsia"/>
          <w:noProof/>
          <w:sz w:val="22"/>
        </w:rPr>
      </w:pPr>
      <w:hyperlink w:anchor="_Toc240127118" w:history="1">
        <w:r w:rsidRPr="00B85349">
          <w:rPr>
            <w:rStyle w:val="a5"/>
            <w:noProof/>
          </w:rPr>
          <w:t xml:space="preserve">2.1 </w:t>
        </w:r>
        <w:r w:rsidRPr="00B85349">
          <w:rPr>
            <w:rStyle w:val="a5"/>
            <w:noProof/>
          </w:rPr>
          <w:t>测试目标与测试范围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128D36" w14:textId="1FFC3D3C" w:rsidR="006025F4" w:rsidRDefault="006025F4">
      <w:pPr>
        <w:pStyle w:val="TOC3"/>
        <w:tabs>
          <w:tab w:val="right" w:leader="dot" w:pos="8302"/>
        </w:tabs>
        <w:rPr>
          <w:rFonts w:ascii="等线" w:eastAsia="等线" w:hAnsi="等线" w:hint="eastAsia"/>
          <w:noProof/>
          <w:sz w:val="22"/>
        </w:rPr>
      </w:pPr>
      <w:hyperlink w:anchor="_Toc240127119" w:history="1">
        <w:r w:rsidRPr="00B85349">
          <w:rPr>
            <w:rStyle w:val="a5"/>
            <w:noProof/>
          </w:rPr>
          <w:t xml:space="preserve">2.2 </w:t>
        </w:r>
        <w:r w:rsidRPr="00B85349">
          <w:rPr>
            <w:rStyle w:val="a5"/>
            <w:noProof/>
          </w:rPr>
          <w:t>测试策略与测试方法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C02C55" w14:textId="05088473" w:rsidR="006025F4" w:rsidRDefault="006025F4">
      <w:pPr>
        <w:pStyle w:val="TOC3"/>
        <w:tabs>
          <w:tab w:val="right" w:leader="dot" w:pos="8302"/>
        </w:tabs>
        <w:rPr>
          <w:rFonts w:ascii="等线" w:eastAsia="等线" w:hAnsi="等线" w:hint="eastAsia"/>
          <w:noProof/>
          <w:sz w:val="22"/>
        </w:rPr>
      </w:pPr>
      <w:hyperlink w:anchor="_Toc240127120" w:history="1">
        <w:r w:rsidRPr="00B85349">
          <w:rPr>
            <w:rStyle w:val="a5"/>
            <w:noProof/>
          </w:rPr>
          <w:t xml:space="preserve">2.3 </w:t>
        </w:r>
        <w:r w:rsidRPr="00B85349">
          <w:rPr>
            <w:rStyle w:val="a5"/>
            <w:noProof/>
          </w:rPr>
          <w:t>测试环境与测试工具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7178F2" w14:textId="2203CA39" w:rsidR="006025F4" w:rsidRDefault="006025F4">
      <w:pPr>
        <w:pStyle w:val="TOC1"/>
        <w:tabs>
          <w:tab w:val="right" w:leader="dot" w:pos="8302"/>
        </w:tabs>
        <w:rPr>
          <w:rFonts w:ascii="等线" w:eastAsia="等线" w:hAnsi="等线" w:hint="eastAsia"/>
          <w:noProof/>
          <w:sz w:val="22"/>
        </w:rPr>
      </w:pPr>
      <w:hyperlink w:anchor="_Toc240127121" w:history="1">
        <w:r w:rsidRPr="00B85349">
          <w:rPr>
            <w:rStyle w:val="a5"/>
            <w:noProof/>
          </w:rPr>
          <w:t>3</w:t>
        </w:r>
        <w:r w:rsidRPr="00B85349">
          <w:rPr>
            <w:rStyle w:val="a5"/>
            <w:noProof/>
          </w:rPr>
          <w:t>、测试用例设计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399B01" w14:textId="54006FDE" w:rsidR="006025F4" w:rsidRDefault="006025F4">
      <w:pPr>
        <w:pStyle w:val="TOC3"/>
        <w:tabs>
          <w:tab w:val="right" w:leader="dot" w:pos="8302"/>
        </w:tabs>
        <w:rPr>
          <w:rFonts w:ascii="等线" w:eastAsia="等线" w:hAnsi="等线" w:hint="eastAsia"/>
          <w:noProof/>
          <w:sz w:val="22"/>
        </w:rPr>
      </w:pPr>
      <w:hyperlink w:anchor="_Toc240127122" w:history="1">
        <w:r w:rsidRPr="00B85349">
          <w:rPr>
            <w:rStyle w:val="a5"/>
            <w:noProof/>
          </w:rPr>
          <w:t xml:space="preserve">3.1 </w:t>
        </w:r>
        <w:r w:rsidRPr="00B85349">
          <w:rPr>
            <w:rStyle w:val="a5"/>
            <w:noProof/>
          </w:rPr>
          <w:t>用例编号与设计方法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FC4CF5" w14:textId="6EB7CAE0" w:rsidR="006025F4" w:rsidRDefault="006025F4">
      <w:pPr>
        <w:pStyle w:val="TOC3"/>
        <w:tabs>
          <w:tab w:val="right" w:leader="dot" w:pos="8302"/>
        </w:tabs>
        <w:rPr>
          <w:rFonts w:ascii="等线" w:eastAsia="等线" w:hAnsi="等线" w:hint="eastAsia"/>
          <w:noProof/>
          <w:sz w:val="22"/>
        </w:rPr>
      </w:pPr>
      <w:hyperlink w:anchor="_Toc240127123" w:history="1">
        <w:r w:rsidRPr="00B85349">
          <w:rPr>
            <w:rStyle w:val="a5"/>
            <w:noProof/>
          </w:rPr>
          <w:t xml:space="preserve">3.2 </w:t>
        </w:r>
        <w:r w:rsidRPr="00B85349">
          <w:rPr>
            <w:rStyle w:val="a5"/>
            <w:noProof/>
          </w:rPr>
          <w:t>测试项与需求追踪矩阵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211371" w14:textId="37BE7534" w:rsidR="006025F4" w:rsidRDefault="006025F4">
      <w:pPr>
        <w:pStyle w:val="TOC3"/>
        <w:tabs>
          <w:tab w:val="right" w:leader="dot" w:pos="8302"/>
        </w:tabs>
        <w:rPr>
          <w:rFonts w:ascii="等线" w:eastAsia="等线" w:hAnsi="等线" w:hint="eastAsia"/>
          <w:noProof/>
          <w:sz w:val="22"/>
        </w:rPr>
      </w:pPr>
      <w:hyperlink w:anchor="_Toc240127124" w:history="1">
        <w:r w:rsidRPr="00B85349">
          <w:rPr>
            <w:rStyle w:val="a5"/>
            <w:noProof/>
          </w:rPr>
          <w:t xml:space="preserve">3.3 </w:t>
        </w:r>
        <w:r w:rsidRPr="00B85349">
          <w:rPr>
            <w:rStyle w:val="a5"/>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F3B7FB" w14:textId="2AFD0A5C" w:rsidR="006025F4" w:rsidRDefault="006025F4">
      <w:pPr>
        <w:pStyle w:val="TOC1"/>
        <w:tabs>
          <w:tab w:val="right" w:leader="dot" w:pos="8302"/>
        </w:tabs>
        <w:rPr>
          <w:rFonts w:ascii="等线" w:eastAsia="等线" w:hAnsi="等线" w:hint="eastAsia"/>
          <w:noProof/>
          <w:sz w:val="22"/>
        </w:rPr>
      </w:pPr>
      <w:hyperlink w:anchor="_Toc240127125" w:history="1">
        <w:r w:rsidRPr="00B85349">
          <w:rPr>
            <w:rStyle w:val="a5"/>
            <w:noProof/>
          </w:rPr>
          <w:t>4</w:t>
        </w:r>
        <w:r w:rsidRPr="00B85349">
          <w:rPr>
            <w:rStyle w:val="a5"/>
            <w:noProof/>
          </w:rPr>
          <w:t>、测试执行记录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E60189" w14:textId="6F2A4B54" w:rsidR="006025F4" w:rsidRDefault="006025F4">
      <w:pPr>
        <w:pStyle w:val="TOC3"/>
        <w:tabs>
          <w:tab w:val="right" w:leader="dot" w:pos="8302"/>
        </w:tabs>
        <w:rPr>
          <w:rFonts w:ascii="等线" w:eastAsia="等线" w:hAnsi="等线" w:hint="eastAsia"/>
          <w:noProof/>
          <w:sz w:val="22"/>
        </w:rPr>
      </w:pPr>
      <w:hyperlink w:anchor="_Toc240127126" w:history="1">
        <w:r w:rsidRPr="00B85349">
          <w:rPr>
            <w:rStyle w:val="a5"/>
            <w:noProof/>
          </w:rPr>
          <w:t xml:space="preserve">4.1 </w:t>
        </w:r>
        <w:r w:rsidRPr="00B85349">
          <w:rPr>
            <w:rStyle w:val="a5"/>
            <w:noProof/>
          </w:rPr>
          <w:t>本轮执行说明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8D5A715" w14:textId="33F300B2" w:rsidR="006025F4" w:rsidRDefault="006025F4">
      <w:pPr>
        <w:pStyle w:val="TOC3"/>
        <w:tabs>
          <w:tab w:val="right" w:leader="dot" w:pos="8302"/>
        </w:tabs>
        <w:rPr>
          <w:rFonts w:ascii="等线" w:eastAsia="等线" w:hAnsi="等线" w:hint="eastAsia"/>
          <w:noProof/>
          <w:sz w:val="22"/>
        </w:rPr>
      </w:pPr>
      <w:hyperlink w:anchor="_Toc240127127" w:history="1">
        <w:r w:rsidRPr="00B85349">
          <w:rPr>
            <w:rStyle w:val="a5"/>
            <w:noProof/>
          </w:rPr>
          <w:t xml:space="preserve">4.2 </w:t>
        </w:r>
        <w:r w:rsidRPr="00B85349">
          <w:rPr>
            <w:rStyle w:val="a5"/>
            <w:noProof/>
          </w:rPr>
          <w:t>缺陷记录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77A0F4" w14:textId="0608819A" w:rsidR="006025F4" w:rsidRDefault="006025F4">
      <w:pPr>
        <w:pStyle w:val="TOC3"/>
        <w:tabs>
          <w:tab w:val="right" w:leader="dot" w:pos="8302"/>
        </w:tabs>
        <w:rPr>
          <w:rFonts w:ascii="等线" w:eastAsia="等线" w:hAnsi="等线" w:hint="eastAsia"/>
          <w:noProof/>
          <w:sz w:val="22"/>
        </w:rPr>
      </w:pPr>
      <w:hyperlink w:anchor="_Toc240127128" w:history="1">
        <w:r w:rsidRPr="00B85349">
          <w:rPr>
            <w:rStyle w:val="a5"/>
            <w:noProof/>
          </w:rPr>
          <w:t xml:space="preserve">4.4 </w:t>
        </w:r>
        <w:r w:rsidRPr="00B85349">
          <w:rPr>
            <w:rStyle w:val="a5"/>
            <w:noProof/>
          </w:rPr>
          <w:t>缺陷分析与改进措施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667FB0" w14:textId="08A1FFA5" w:rsidR="006025F4" w:rsidRDefault="006025F4">
      <w:pPr>
        <w:pStyle w:val="TOC1"/>
        <w:tabs>
          <w:tab w:val="right" w:leader="dot" w:pos="8302"/>
        </w:tabs>
        <w:rPr>
          <w:rFonts w:ascii="等线" w:eastAsia="等线" w:hAnsi="等线" w:hint="eastAsia"/>
          <w:noProof/>
          <w:sz w:val="22"/>
        </w:rPr>
      </w:pPr>
      <w:hyperlink w:anchor="_Toc240127129" w:history="1">
        <w:r w:rsidRPr="00B85349">
          <w:rPr>
            <w:rStyle w:val="a5"/>
            <w:noProof/>
          </w:rPr>
          <w:t>5</w:t>
        </w:r>
        <w:r w:rsidRPr="00B85349">
          <w:rPr>
            <w:rStyle w:val="a5"/>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3D74FB" w14:textId="26CAD0E2" w:rsidR="006025F4" w:rsidRDefault="006025F4">
      <w:pPr>
        <w:pStyle w:val="TOC3"/>
        <w:tabs>
          <w:tab w:val="right" w:leader="dot" w:pos="8302"/>
        </w:tabs>
        <w:rPr>
          <w:rFonts w:ascii="等线" w:eastAsia="等线" w:hAnsi="等线" w:hint="eastAsia"/>
          <w:noProof/>
          <w:sz w:val="22"/>
        </w:rPr>
      </w:pPr>
      <w:hyperlink w:anchor="_Toc240127130" w:history="1">
        <w:r w:rsidRPr="00B85349">
          <w:rPr>
            <w:rStyle w:val="a5"/>
            <w:noProof/>
          </w:rPr>
          <w:t xml:space="preserve">5.1 </w:t>
        </w:r>
        <w:r w:rsidRPr="00B85349">
          <w:rPr>
            <w:rStyle w:val="a5"/>
            <w:noProof/>
          </w:rPr>
          <w:t>测试执行情况统计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BD8632" w14:textId="46D3CBC1" w:rsidR="006025F4" w:rsidRDefault="006025F4">
      <w:pPr>
        <w:pStyle w:val="TOC3"/>
        <w:tabs>
          <w:tab w:val="right" w:leader="dot" w:pos="8302"/>
        </w:tabs>
        <w:rPr>
          <w:rFonts w:ascii="等线" w:eastAsia="等线" w:hAnsi="等线" w:hint="eastAsia"/>
          <w:noProof/>
          <w:sz w:val="22"/>
        </w:rPr>
      </w:pPr>
      <w:hyperlink w:anchor="_Toc240127131" w:history="1">
        <w:r w:rsidRPr="00B85349">
          <w:rPr>
            <w:rStyle w:val="a5"/>
            <w:noProof/>
          </w:rPr>
          <w:t xml:space="preserve">5.2 </w:t>
        </w:r>
        <w:r w:rsidRPr="00B85349">
          <w:rPr>
            <w:rStyle w:val="a5"/>
            <w:noProof/>
          </w:rPr>
          <w:t>遗留问题与风险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FD1EACE" w14:textId="1B85EDA6" w:rsidR="006025F4" w:rsidRDefault="006025F4">
      <w:pPr>
        <w:pStyle w:val="TOC3"/>
        <w:tabs>
          <w:tab w:val="right" w:leader="dot" w:pos="8302"/>
        </w:tabs>
        <w:rPr>
          <w:rFonts w:ascii="等线" w:eastAsia="等线" w:hAnsi="等线" w:hint="eastAsia"/>
          <w:noProof/>
          <w:sz w:val="22"/>
        </w:rPr>
      </w:pPr>
      <w:hyperlink w:anchor="_Toc240127132" w:history="1">
        <w:r w:rsidRPr="00B85349">
          <w:rPr>
            <w:rStyle w:val="a5"/>
            <w:noProof/>
          </w:rPr>
          <w:t xml:space="preserve">5.3 </w:t>
        </w:r>
        <w:r w:rsidRPr="00B85349">
          <w:rPr>
            <w:rStyle w:val="a5"/>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_Toc240127132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97C37A" w14:textId="5329B4FB" w:rsidR="001E2A3F" w:rsidRDefault="00000000">
      <w:r>
        <w:fldChar w:fldCharType="end"/>
      </w:r>
    </w:p>
    <w:p w14:paraId="3A32FC4F" w14:textId="77777777" w:rsidR="001E2A3F" w:rsidRDefault="00000000">
      <w:pPr>
        <w:pStyle w:val="1"/>
        <w:spacing w:before="100" w:after="100"/>
        <w:rPr>
          <w:rFonts w:hint="eastAsia"/>
          <w:szCs w:val="44"/>
        </w:rPr>
      </w:pPr>
      <w:bookmarkStart w:id="6" w:name="_Toc485198809"/>
      <w:bookmarkStart w:id="7" w:name="_Toc472758527"/>
      <w:bookmarkStart w:id="8" w:name="_Toc487944045"/>
      <w:bookmarkStart w:id="9" w:name="_Toc529543853"/>
      <w:bookmarkStart w:id="10" w:name="_Toc472758528"/>
      <w:bookmarkStart w:id="11" w:name="_Toc485198810"/>
      <w:bookmarkStart w:id="12" w:name="_Toc529543854"/>
      <w:bookmarkStart w:id="13" w:name="_Toc487944046"/>
      <w:bookmarkStart w:id="14" w:name="_Toc529543856"/>
      <w:bookmarkStart w:id="15" w:name="_Toc472758531"/>
      <w:bookmarkStart w:id="16" w:name="_Toc485198813"/>
      <w:bookmarkStart w:id="17" w:name="_Toc487944049"/>
      <w:bookmarkStart w:id="18" w:name="_Toc485198814"/>
      <w:bookmarkStart w:id="19" w:name="_Toc487944050"/>
      <w:bookmarkStart w:id="20" w:name="_Toc472758532"/>
      <w:bookmarkStart w:id="21" w:name="_Toc529543857"/>
      <w:bookmarkStart w:id="22" w:name="_Toc485198815"/>
      <w:bookmarkStart w:id="23" w:name="_Toc487944051"/>
      <w:bookmarkStart w:id="24" w:name="_Toc472758533"/>
      <w:bookmarkStart w:id="25" w:name="_Toc529543858"/>
      <w:bookmarkStart w:id="26" w:name="_Toc529543859"/>
      <w:bookmarkStart w:id="27" w:name="_Toc240127112"/>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Pr>
          <w:rFonts w:hint="eastAsia"/>
        </w:rPr>
        <w:t>1、引言</w:t>
      </w:r>
      <w:bookmarkEnd w:id="27"/>
    </w:p>
    <w:p w14:paraId="51062622" w14:textId="77777777" w:rsidR="001E2A3F" w:rsidRDefault="00000000">
      <w:pPr>
        <w:pStyle w:val="3"/>
        <w:spacing w:before="100" w:after="100"/>
        <w:rPr>
          <w:szCs w:val="32"/>
        </w:rPr>
      </w:pPr>
      <w:bookmarkStart w:id="28" w:name="_Toc240127113"/>
      <w:r>
        <w:rPr>
          <w:rFonts w:hint="eastAsia"/>
        </w:rPr>
        <w:t xml:space="preserve">1.1 </w:t>
      </w:r>
      <w:r>
        <w:rPr>
          <w:rFonts w:hint="eastAsia"/>
        </w:rPr>
        <w:t>编写目的</w:t>
      </w:r>
      <w:bookmarkEnd w:id="28"/>
    </w:p>
    <w:p w14:paraId="73F1D278" w14:textId="77777777" w:rsidR="001E2A3F" w:rsidRDefault="00000000">
      <w:pPr>
        <w:pStyle w:val="21"/>
      </w:pPr>
      <w:r>
        <w:rPr/>
        <w:t>本文档的编写目的是记录剪贴板Pro 第三轮迭代的测试计划、测试用例、测试执行情况与测试总结，作为测试工作的依据和检查标准，同时也作为本项目质量状况的客观记录。</w:t>
      </w:r>
    </w:p>
    <w:p w14:paraId="73F1D278" w14:textId="77777777" w:rsidR="001E2A3F" w:rsidRDefault="00000000">
      <w:pPr>
        <w:pStyle w:val="21"/>
      </w:pPr>
      <w:r>
        <w:rPr/>
        <w:t>本文档是《软件测试文档》的第三版，对应第三轮迭代（Iteration-3）。前两版（V1.0、V2.0）已随前两轮迭代交付。本版在前两版的基础上增量记录本轮的测试工作，前两版的 15 个套件、471 项断言作为回归基线继续执行。</w:t>
      </w:r>
    </w:p>
    <w:p w14:paraId="73F1D278" w14:textId="77777777" w:rsidR="001E2A3F" w:rsidRDefault="00000000">
      <w:pPr>
        <w:pStyle w:val="21"/>
      </w:pPr>
      <w:r>
        <w:rPr/>
        <w:t>本轮与前两轮在测试上有一个显著区别：前两轮的被测对象主要是数据与业务规则，可以用「输入 → 输出」的方式断言；本轮的被测对象大量是交互行为（悬停预览、提示音、贴边停靠、顺序粘贴），它们的正确性往往体现为「延迟多久」「会不会打断用户」「状态迁移对不对」，无法用简单的输出比对来验证。因此本文档在 2.2 节与 3.1.2 节专门说明了针对交互类能力的测试方法，并在 4.4.4 节记录了本轮在这类测试上踩到的坑。</w:t>
      </w:r>
    </w:p>
    <w:p w14:paraId="73F1D278" w14:textId="77777777" w:rsidR="001E2A3F" w:rsidRDefault="00000000">
      <w:pPr>
        <w:pStyle w:val="21"/>
      </w:pPr>
      <w:r>
        <w:rPr/>
        <w:t>本项目的测试全部由 Python 自动化测试脚本完成，可以一键执行复现，执行入口为项目根目录下的 run_tests.py。本报告中的全部统计数据均来自该脚本的真实运行输出。</w:t>
      </w:r>
    </w:p>
    <w:p w14:paraId="1F2449EB" w14:textId="77777777" w:rsidR="001E2A3F" w:rsidRDefault="00000000">
      <w:pPr>
        <w:pStyle w:val="3"/>
        <w:spacing w:before="100" w:after="100"/>
        <w:rPr>
          <w:szCs w:val="32"/>
        </w:rPr>
      </w:pPr>
      <w:bookmarkStart w:id="29" w:name="_Toc240127114"/>
      <w:r>
        <w:rPr>
          <w:rFonts w:hint="eastAsia"/>
        </w:rPr>
        <w:t xml:space="preserve">1.2 </w:t>
      </w:r>
      <w:r>
        <w:rPr>
          <w:rFonts w:hint="eastAsia"/>
        </w:rPr>
        <w:t>读者对象</w:t>
      </w:r>
      <w:bookmarkEnd w:id="29"/>
    </w:p>
    <w:p w14:paraId="4E348DD1" w14:textId="77777777" w:rsidR="001E2A3F" w:rsidRDefault="00000000">
      <w:pPr>
        <w:pStyle w:val="21"/>
      </w:pPr>
      <w:r>
        <w:rPr/>
        <w:t>本文档的主要读者对象包括：</w:t>
      </w:r>
    </w:p>
    <w:p w14:paraId="4E348DD1" w14:textId="77777777" w:rsidR="001E2A3F" w:rsidRDefault="00000000">
      <w:pPr>
        <w:pStyle w:val="21"/>
      </w:pPr>
      <w:r>
        <w:rPr/>
        <w:t>（1）本项目组成员：开发人员据此确认自己负责的模块是否已被充分验证；特别是本轮新增的窗口类与线程类能力，4.4.4 节列出的五条成因具有很强的复用价值；</w:t>
      </w:r>
    </w:p>
    <w:p w14:paraId="4E348DD1" w14:textId="77777777" w:rsidR="001E2A3F" w:rsidRDefault="00000000">
      <w:pPr>
        <w:pStyle w:val="21"/>
      </w:pPr>
      <w:r>
        <w:rPr/>
        <w:t>（2）任课教师与课程评审人员：用于检查本项目的测试覆盖是否充分、缺陷记录是否真实完整、测试结论是否有依据；</w:t>
      </w:r>
    </w:p>
    <w:p w14:paraId="4E348DD1" w14:textId="77777777" w:rsidR="001E2A3F" w:rsidRDefault="00000000">
      <w:pPr>
        <w:pStyle w:val="21"/>
      </w:pPr>
      <w:r>
        <w:rPr/>
        <w:t>（3）后续迭代的承接人员：本轮是功能实现的最后一轮，后续迭代以质量验证与交付为主。本文档 5.2 节列出的未验证风险，是后续测试工作的直接输入。</w:t>
      </w:r>
    </w:p>
    <w:p w14:paraId="513175C6" w14:textId="77777777" w:rsidR="001E2A3F" w:rsidRDefault="00000000">
      <w:pPr>
        <w:pStyle w:val="3"/>
        <w:spacing w:before="100" w:after="100"/>
        <w:rPr>
          <w:szCs w:val="32"/>
        </w:rPr>
      </w:pPr>
      <w:bookmarkStart w:id="30" w:name="_Toc240127115"/>
      <w:r>
        <w:rPr>
          <w:rFonts w:hint="eastAsia"/>
        </w:rPr>
        <w:t xml:space="preserve">1.3 </w:t>
      </w:r>
      <w:r>
        <w:rPr>
          <w:rFonts w:hint="eastAsia"/>
        </w:rPr>
        <w:t>软件项目概述</w:t>
      </w:r>
      <w:bookmarkEnd w:id="30"/>
    </w:p>
    <w:p w14:paraId="71800784" w14:textId="77777777" w:rsidR="001E2A3F" w:rsidRDefault="00000000">
      <w:pPr>
        <w:pStyle w:val="21"/>
      </w:pPr>
      <w:r>
        <w:rPr/>
        <w:t>（1）项目名称、简称和代号</w:t>
      </w:r>
    </w:p>
    <w:p w14:paraId="71800784" w14:textId="77777777" w:rsidR="001E2A3F" w:rsidRDefault="00000000">
      <w:pPr>
        <w:pStyle w:val="21"/>
      </w:pPr>
      <w:r>
        <w:rPr/>
        <w:t>项目名称：剪贴板Pro（单机剪贴板管理器）；简称：剪贴板Pro；代号：clipboardpro。</w:t>
      </w:r>
    </w:p>
    <w:p w14:paraId="71800784" w14:textId="77777777" w:rsidR="001E2A3F" w:rsidRDefault="00000000">
      <w:pPr>
        <w:pStyle w:val="21"/>
      </w:pPr>
      <w:r>
        <w:rPr/>
        <w:t>（2）本轮迭代的编号、起止时间与迭代目标</w:t>
      </w:r>
    </w:p>
    <w:p w14:paraId="71800784" w14:textId="77777777" w:rsidR="001E2A3F" w:rsidRDefault="00000000">
      <w:pPr>
        <w:pStyle w:val="21"/>
      </w:pPr>
      <w:r>
        <w:rPr/>
        <w:t>本轮迭代编号：Iteration-3。起止时间：2026 年 9 月 27 日至 2026 年 10 月 3 日。</w:t>
      </w:r>
    </w:p>
    <w:p w14:paraId="71800784" w14:textId="77777777" w:rsidR="001E2A3F" w:rsidRDefault="00000000">
      <w:pPr>
        <w:pStyle w:val="21"/>
      </w:pPr>
      <w:r>
        <w:rPr/>
        <w:t>迭代目标：把软件从「功能完整」推进到「用起来顺手」，具体包括扩展内容形态与呈现方式、补齐窗口交互能力、引入三类效率工具。本轮结束后，需求分析报告的功能点全部实现完毕。</w:t>
      </w:r>
    </w:p>
    <w:p w14:paraId="71800784" w14:textId="77777777" w:rsidR="001E2A3F" w:rsidRDefault="00000000">
      <w:pPr>
        <w:pStyle w:val="21"/>
      </w:pPr>
      <w:r>
        <w:rPr/>
        <w:t>（3）本轮迭代实现的功能范围</w:t>
      </w:r>
    </w:p>
    <w:p w14:paraId="71800784" w14:textId="77777777" w:rsidR="001E2A3F" w:rsidRDefault="00000000">
      <w:pPr>
        <w:pStyle w:val="21"/>
      </w:pPr>
      <w:r>
        <w:rPr/>
        <w:t>本轮实现 12 个功能点，分为三部分。</w:t>
      </w:r>
    </w:p>
    <w:p w14:paraId="71800784" w14:textId="77777777" w:rsidR="001E2A3F" w:rsidRDefault="00000000">
      <w:pPr>
        <w:pStyle w:val="21"/>
      </w:pPr>
      <w:r>
        <w:rPr/>
        <w:t>第一部分，新增需求域 F11 内容形态扩展，6 个功能点：F11-1 富文本完整链路、F11-2 视频类型与文件类型判定扩展、F11-3 表情与符号面板、F11-4 记录卡片增强、F11-5 紧凑预览浮窗、F11-6 提示音。</w:t>
      </w:r>
    </w:p>
    <w:p w14:paraId="71800784" w14:textId="77777777" w:rsidR="001E2A3F" w:rsidRDefault="00000000">
      <w:pPr>
        <w:pStyle w:val="21"/>
      </w:pPr>
      <w:r>
        <w:rPr/>
        <w:t>第二部分，新增需求域 F12 效率工具，4 个功能点：F12-1 顺序粘贴队列、F12-2 带格式粘贴独立快捷键、F12-3 手动新增记录、F12-4 临时粘贴（不落库）。</w:t>
      </w:r>
    </w:p>
    <w:p w14:paraId="71800784" w14:textId="77777777" w:rsidR="001E2A3F" w:rsidRDefault="00000000">
      <w:pPr>
        <w:pStyle w:val="21"/>
      </w:pPr>
      <w:r>
        <w:rPr/>
        <w:t>第三部分，补齐 F8 的最后两个功能点：F8-3 自定义背景图片与不透明度、F8-4 窗口贴边停靠与跟随。</w:t>
      </w:r>
    </w:p>
    <w:p w14:paraId="71800784" w14:textId="77777777" w:rsidR="001E2A3F" w:rsidRDefault="00000000">
      <w:pPr>
        <w:pStyle w:val="21"/>
      </w:pPr>
      <w:r>
        <w:rPr/>
        <w:t>本轮未实现的功能点及原因见 5.2 节。至此，需求分析报告的功能点全部实现完毕，不再有「部分覆盖」条目。</w:t>
      </w:r>
    </w:p>
    <w:p w14:paraId="71800784" w14:textId="77777777" w:rsidR="001E2A3F" w:rsidRDefault="00000000">
      <w:pPr>
        <w:pStyle w:val="21"/>
      </w:pPr>
      <w:r>
        <w:rPr/>
        <w:t>（4）开发人员与测试人员及其分工</w:t>
      </w:r>
    </w:p>
    <w:p w14:paraId="71800784" w14:textId="77777777" w:rsidR="001E2A3F" w:rsidRDefault="00000000">
      <w:pPr>
        <w:pStyle w:val="21"/>
      </w:pPr>
      <w:r>
        <w:rPr/>
        <w:t>开发人员：张龙飞（组长 / 内核负责人：剪贴板监听与内容采集、本地持久化存储）、周鹏波（后端逻辑：容量管理与存储策略、检索与定位）、黄子安（前端负责人：格式识别与分类浏览、记录组织）、杭咏毅（前端 / 视觉与测试：外观与窗口行为、隐私与安全的界面部分）。</w:t>
      </w:r>
    </w:p>
    <w:p w14:paraId="71800784" w14:textId="77777777" w:rsidR="001E2A3F" w:rsidRDefault="00000000">
      <w:pPr>
        <w:pStyle w:val="21"/>
      </w:pPr>
      <w:r>
        <w:rPr/>
        <w:t>测试人员：杭咏毅（测试用例设计与执行）、周鹏波（命令接口层单元测试）、黄子安（界面交互测试）、张龙飞（回归统筹与缺陷跟踪）。</w:t>
      </w:r>
    </w:p>
    <w:p w14:paraId="71800784" w14:textId="77777777" w:rsidR="001E2A3F" w:rsidRDefault="00000000">
      <w:pPr>
        <w:pStyle w:val="21"/>
      </w:pPr>
      <w:r>
        <w:rPr/>
        <w:t>本轮测试仍然以开发人员自测与自动化回归为主，用户现场试用为辅。10 条缺陷中有 4 条（BUG-24、BUG-25、BUG-27、BUG-30）由用户现场试用发现，其余由开发自测与自动化测试发现。</w:t>
      </w:r>
    </w:p>
    <w:p w14:paraId="71800784" w14:textId="77777777" w:rsidR="001E2A3F" w:rsidRDefault="00000000">
      <w:pPr>
        <w:pStyle w:val="21"/>
      </w:pPr>
      <w:r>
        <w:rPr/>
        <w:t>（5）本轮的回归要求</w:t>
      </w:r>
    </w:p>
    <w:p w14:paraId="71800784" w14:textId="77777777" w:rsidR="001E2A3F" w:rsidRDefault="00000000">
      <w:pPr>
        <w:pStyle w:val="21"/>
      </w:pPr>
      <w:r>
        <w:rPr/>
        <w:t>本轮对剪贴板写入路径做了改动（新增队列粘出、临时粘贴、带格式粘贴三个入口），属于本轮兼容性风险最高的部分，因为它们都直接与既有的回声抑制机制交互。回归要求为：前两轮的 15 个套件、471 项断言必须全部通过，任何一项失败都视为阻断性缺陷。</w:t>
      </w:r>
    </w:p>
    <w:p w14:paraId="3F73979F" w14:textId="60AB4731" w:rsidR="001E2A3F" w:rsidRDefault="00000000">
      <w:pPr>
        <w:pStyle w:val="3"/>
        <w:spacing w:before="100" w:after="100"/>
        <w:rPr>
          <w:szCs w:val="32"/>
        </w:rPr>
      </w:pPr>
      <w:bookmarkStart w:id="31" w:name="_Toc240127116"/>
      <w:r>
        <w:rPr>
          <w:rFonts w:hint="eastAsia"/>
        </w:rPr>
        <w:t>1.</w:t>
      </w:r>
      <w:r w:rsidR="007605C5">
        <w:rPr>
          <w:rFonts w:hint="eastAsia"/>
        </w:rPr>
        <w:t>4</w:t>
      </w:r>
      <w:r>
        <w:rPr>
          <w:rFonts w:hint="eastAsia"/>
        </w:rPr>
        <w:t xml:space="preserve"> </w:t>
      </w:r>
      <w:r>
        <w:rPr>
          <w:rFonts w:hint="eastAsia"/>
        </w:rPr>
        <w:t>参考资料</w:t>
      </w:r>
      <w:bookmarkEnd w:id="31"/>
    </w:p>
    <w:p w14:paraId="508C8AB3" w14:textId="77777777" w:rsidR="001E2A3F" w:rsidRDefault="00000000">
      <w:pPr>
        <w:pStyle w:val="21"/>
      </w:pPr>
      <w:r>
        <w:rPr/>
        <w:t>[1] 本项目组. 剪贴板Pro 单机剪贴板管理器 需求分析报告（文档模板 1）. 2026 年 9 月.</w:t>
      </w:r>
    </w:p>
    <w:p w14:paraId="508C8AB3" w14:textId="77777777" w:rsidR="001E2A3F" w:rsidRDefault="00000000">
      <w:pPr>
        <w:pStyle w:val="21"/>
      </w:pPr>
      <w:r>
        <w:rPr/>
        <w:t>[2] 本项目组. 剪贴板Pro 软件设计规格说明书 V3.0（文档模板 3，第三轮迭代）. 2026 年 10 月 3 日.</w:t>
      </w:r>
    </w:p>
    <w:p w14:paraId="508C8AB3" w14:textId="77777777" w:rsidR="001E2A3F" w:rsidRDefault="00000000">
      <w:pPr>
        <w:pStyle w:val="21"/>
      </w:pPr>
      <w:r>
        <w:rPr/>
        <w:t>[3] 本项目组. 剪贴板Pro 软件测试文档 V2.0（文档模板 4，第二轮迭代）. 2026 年 9 月 26 日.</w:t>
      </w:r>
    </w:p>
    <w:p w14:paraId="508C8AB3" w14:textId="77777777" w:rsidR="001E2A3F" w:rsidRDefault="00000000">
      <w:pPr>
        <w:pStyle w:val="21"/>
      </w:pPr>
      <w:r>
        <w:rPr/>
        <w:t>[4] 本项目组. 剪贴板Pro 测试报告（项目内文档：文档/测试报告.md）. 2026 年 9 月.</w:t>
      </w:r>
    </w:p>
    <w:p w14:paraId="508C8AB3" w14:textId="77777777" w:rsidR="001E2A3F" w:rsidRDefault="00000000">
      <w:pPr>
        <w:pStyle w:val="21"/>
      </w:pPr>
      <w:r>
        <w:rPr/>
        <w:t>[5] 本项目组. 剪贴板Pro 运行说明（项目内文档：文档/运行说明.md）. 2026 年 9 月.</w:t>
      </w:r>
    </w:p>
    <w:p w14:paraId="508C8AB3" w14:textId="77777777" w:rsidR="001E2A3F" w:rsidRDefault="00000000">
      <w:pPr>
        <w:pStyle w:val="21"/>
      </w:pPr>
      <w:r>
        <w:rPr/>
        <w:t>[6] 本项目组. 剪贴板Pro 测试用例脚本：tests/ 目录下 22 个测试套件与 run_tests.py. 2026 年 10 月.</w:t>
      </w:r>
    </w:p>
    <w:p w14:paraId="508C8AB3" w14:textId="77777777" w:rsidR="001E2A3F" w:rsidRDefault="00000000">
      <w:pPr>
        <w:pStyle w:val="21"/>
      </w:pPr>
      <w:r>
        <w:rPr/>
        <w:t>[7] 中华人民共和国国家标准. GB/T 8567—2006 计算机软件文档编制规范. 中国标准出版社, 2006.</w:t>
      </w:r>
    </w:p>
    <w:p w14:paraId="508C8AB3" w14:textId="77777777" w:rsidR="001E2A3F" w:rsidRDefault="00000000">
      <w:pPr>
        <w:pStyle w:val="21"/>
      </w:pPr>
      <w:r>
        <w:rPr/>
        <w:t>[8] Microsoft Corporation. Clipboard Formats — HTML Format / CF_HTML. Microsoft Learn.</w:t>
      </w:r>
    </w:p>
    <w:p w14:paraId="508C8AB3" w14:textId="77777777" w:rsidR="001E2A3F" w:rsidRDefault="00000000">
      <w:pPr>
        <w:pStyle w:val="21"/>
      </w:pPr>
      <w:r>
        <w:rPr/>
        <w:t>[9] Microsoft Corporation. GetMonitorInfo / MonitorFromWindow / SetProcessDpiAwarenessContext. Microsoft Learn.</w:t>
      </w:r>
    </w:p>
    <w:p w14:paraId="508C8AB3" w14:textId="77777777" w:rsidR="001E2A3F" w:rsidRDefault="00000000">
      <w:pPr>
        <w:pStyle w:val="21"/>
      </w:pPr>
      <w:r>
        <w:rPr/>
        <w:t>[10] Python Software Foundation. winsound — PlaySound. https://docs.python.org/3.12/library/winsound.html</w:t>
      </w:r>
    </w:p>
    <w:p w14:paraId="508C8AB3" w14:textId="77777777" w:rsidR="001E2A3F" w:rsidRDefault="00000000">
      <w:pPr>
        <w:pStyle w:val="21"/>
      </w:pPr>
      <w:r>
        <w:rPr/>
        <w:t>[11] Python Software Foundation. tkinter — Toplevel、overrideredirect、after. https://docs.python.org/3.12/library/tkinter.html</w:t>
      </w:r>
    </w:p>
    <w:p w14:paraId="508C8AB3" w14:textId="77777777" w:rsidR="001E2A3F" w:rsidRDefault="00000000">
      <w:pPr>
        <w:pStyle w:val="21"/>
      </w:pPr>
      <w:r>
        <w:rPr/>
        <w:t>[12] 中华人民共和国国家标准. GB/T 18978.11—2012 人机交互工效学 第 11 部分：可用性. 中国标准出版社, 2012.</w:t>
      </w:r>
    </w:p>
    <w:p w14:paraId="3AB1C9FF" w14:textId="77777777" w:rsidR="001E2A3F" w:rsidRDefault="00000000">
      <w:pPr>
        <w:pStyle w:val="1"/>
        <w:spacing w:before="100" w:after="100"/>
        <w:rPr>
          <w:rFonts w:hint="eastAsia"/>
          <w:szCs w:val="44"/>
        </w:rPr>
      </w:pPr>
      <w:bookmarkStart w:id="32" w:name="_Toc240127117"/>
      <w:r>
        <w:rPr>
          <w:rFonts w:hint="eastAsia"/>
        </w:rPr>
        <w:t>2、测试计划</w:t>
      </w:r>
      <w:bookmarkEnd w:id="32"/>
    </w:p>
    <w:p w14:paraId="519F14BA" w14:textId="77777777" w:rsidR="001E2A3F" w:rsidRDefault="00000000">
      <w:pPr>
        <w:pStyle w:val="3"/>
        <w:spacing w:before="100" w:after="100"/>
        <w:rPr>
          <w:szCs w:val="32"/>
        </w:rPr>
      </w:pPr>
      <w:bookmarkStart w:id="33" w:name="_Toc240127118"/>
      <w:r>
        <w:rPr>
          <w:rFonts w:hint="eastAsia"/>
        </w:rPr>
        <w:t xml:space="preserve">2.1 </w:t>
      </w:r>
      <w:r>
        <w:rPr>
          <w:rFonts w:hint="eastAsia"/>
        </w:rPr>
        <w:t>测试目标与测试范围</w:t>
      </w:r>
      <w:bookmarkEnd w:id="33"/>
    </w:p>
    <w:p w14:paraId="5EEAFC49" w14:textId="77777777" w:rsidR="001E2A3F" w:rsidRDefault="00000000">
      <w:pPr>
        <w:pStyle w:val="21"/>
      </w:pPr>
      <w:r>
        <w:rPr/>
        <w:t>2.1.1 测试目标</w:t>
      </w:r>
    </w:p>
    <w:p w14:paraId="5EEAFC49" w14:textId="77777777" w:rsidR="001E2A3F" w:rsidRDefault="00000000">
      <w:pPr>
        <w:pStyle w:val="21"/>
      </w:pPr>
      <w:r>
        <w:rPr/>
        <w:t>（1）确认本轮实现的 12 个功能点均达到需求描述的行为；</w:t>
      </w:r>
    </w:p>
    <w:p w14:paraId="5EEAFC49" w14:textId="77777777" w:rsidR="001E2A3F" w:rsidRDefault="00000000">
      <w:pPr>
        <w:pStyle w:val="21"/>
      </w:pPr>
      <w:r>
        <w:rPr/>
        <w:t>（2）确认两条感知延迟指标达标：悬停预览在 300ms 内可见；提示音的触发调用本身不阻塞界面；</w:t>
      </w:r>
    </w:p>
    <w:p w14:paraId="5EEAFC49" w14:textId="77777777" w:rsidR="001E2A3F" w:rsidRDefault="00000000">
      <w:pPr>
        <w:pStyle w:val="21"/>
      </w:pPr>
      <w:r>
        <w:rPr/>
        <w:t>（3）确认新增的三类交互能力（浮窗、面板、停靠）不抢夺焦点，不改变系统前台窗口；</w:t>
      </w:r>
    </w:p>
    <w:p w14:paraId="5EEAFC49" w14:textId="77777777" w:rsidR="001E2A3F" w:rsidRDefault="00000000">
      <w:pPr>
        <w:pStyle w:val="21"/>
      </w:pPr>
      <w:r>
        <w:rPr/>
        <w:t>（4）确认「不落库的临时状态」不影响任何落库数据的统计口径：队列与临时粘贴不改变使用次数、不参与容量统计；</w:t>
      </w:r>
    </w:p>
    <w:p w14:paraId="5EEAFC49" w14:textId="77777777" w:rsidR="001E2A3F" w:rsidRDefault="00000000">
      <w:pPr>
        <w:pStyle w:val="21"/>
      </w:pPr>
      <w:r>
        <w:rPr/>
        <w:t>（5）确认前两轮的 15 个套件、471 项断言在本轮结束时仍然全绿，尤其是与回声抑制相关的全部用例；</w:t>
      </w:r>
    </w:p>
    <w:p w14:paraId="5EEAFC49" w14:textId="77777777" w:rsidR="001E2A3F" w:rsidRDefault="00000000">
      <w:pPr>
        <w:pStyle w:val="21"/>
      </w:pPr>
      <w:r>
        <w:rPr/>
        <w:t>（6）确认新增内容类型（视频）与既有六类的判定互不干扰。</w:t>
      </w:r>
    </w:p>
    <w:p w14:paraId="5EEAFC49" w14:textId="77777777" w:rsidR="001E2A3F" w:rsidRDefault="00000000">
      <w:pPr>
        <w:pStyle w:val="21"/>
      </w:pPr>
      <w:r>
        <w:rPr/>
        <w:t>2.1.2 测试范围</w:t>
      </w:r>
    </w:p>
    <w:p w14:paraId="5EEAFC49" w14:textId="77777777" w:rsidR="001E2A3F" w:rsidRDefault="00000000">
      <w:pPr>
        <w:pStyle w:val="21"/>
      </w:pPr>
      <w:r>
        <w:rPr/>
        <w:t>本轮测试覆盖以下内容：</w:t>
      </w:r>
    </w:p>
    <w:p w14:paraId="5EEAFC49" w14:textId="77777777" w:rsidR="001E2A3F" w:rsidRDefault="00000000">
      <w:pPr>
        <w:pStyle w:val="21"/>
      </w:pPr>
      <w:r>
        <w:rPr/>
        <w:t>① F11-1 富文本完整链路：CF_HTML 拼装与解析、字节偏移正确性、Office 样式清洗、超长片段截断、命名格式往返；</w:t>
      </w:r>
    </w:p>
    <w:p w14:paraId="5EEAFC49" w14:textId="77777777" w:rsidR="001E2A3F" w:rsidRDefault="00000000">
      <w:pPr>
        <w:pStyle w:val="21"/>
      </w:pPr>
      <w:r>
        <w:rPr/>
        <w:t>② F11-2 视频类型：类型判定、卡片呈现、筛选、缩略图生成与失败降级；</w:t>
      </w:r>
    </w:p>
    <w:p w14:paraId="5EEAFC49" w14:textId="77777777" w:rsidR="001E2A3F" w:rsidRDefault="00000000">
      <w:pPr>
        <w:pStyle w:val="21"/>
      </w:pPr>
      <w:r>
        <w:rPr/>
        <w:t>③ F11-3 表情面板：分组表、搜索、文本表情插入、图片表情收藏的添加与删除、路径穿越防护、单色渲染限制说明；</w:t>
      </w:r>
    </w:p>
    <w:p w14:paraId="5EEAFC49" w14:textId="77777777" w:rsidR="001E2A3F" w:rsidRDefault="00000000">
      <w:pPr>
        <w:pStyle w:val="21"/>
      </w:pPr>
      <w:r>
        <w:rPr/>
        <w:t>④ F11-4 卡片增强：缩略图生成与缓存、颜色色块、悬停按钮、按钮不改变卡片命中区域；</w:t>
      </w:r>
    </w:p>
    <w:p w14:paraId="5EEAFC49" w14:textId="77777777" w:rsidR="001E2A3F" w:rsidRDefault="00000000">
      <w:pPr>
        <w:pStyle w:val="21"/>
      </w:pPr>
      <w:r>
        <w:rPr/>
        <w:t>⑤ F11-5 紧凑预览浮窗：触发延迟、定位四组边界场景、内容载荷、不抢焦点、计时器取消；</w:t>
      </w:r>
    </w:p>
    <w:p w14:paraId="5EEAFC49" w14:textId="77777777" w:rsidR="001E2A3F" w:rsidRDefault="00000000">
      <w:pPr>
        <w:pStyle w:val="21"/>
      </w:pPr>
      <w:r>
        <w:rPr/>
        <w:t>⑥ F11-6 提示音：非阻塞、连发合并、音量与开关、连续触发不产生连击声；</w:t>
      </w:r>
    </w:p>
    <w:p w14:paraId="5EEAFC49" w14:textId="77777777" w:rsidR="001E2A3F" w:rsidRDefault="00000000">
      <w:pPr>
        <w:pStyle w:val="21"/>
      </w:pPr>
      <w:r>
        <w:rPr/>
        <w:t>⑦ F12-1 顺序粘贴队列：入队顺序、逐条粘出、回声抑制、长度上限、空队列处理、不参与统计；</w:t>
      </w:r>
    </w:p>
    <w:p w14:paraId="5EEAFC49" w14:textId="77777777" w:rsidR="001E2A3F" w:rsidRDefault="00000000">
      <w:pPr>
        <w:pStyle w:val="21"/>
      </w:pPr>
      <w:r>
        <w:rPr/>
        <w:t>⑧ F12-2 带格式粘贴：独立快捷键、富文本记录写入 CF_HTML、纯文本记录的降级行为；</w:t>
      </w:r>
    </w:p>
    <w:p w14:paraId="5EEAFC49" w14:textId="77777777" w:rsidR="001E2A3F" w:rsidRDefault="00000000">
      <w:pPr>
        <w:pStyle w:val="21"/>
      </w:pPr>
      <w:r>
        <w:rPr/>
        <w:t>⑨ F12-3 手动新增记录与 F12-4 临时粘贴；</w:t>
      </w:r>
    </w:p>
    <w:p w14:paraId="5EEAFC49" w14:textId="77777777" w:rsidR="001E2A3F" w:rsidRDefault="00000000">
      <w:pPr>
        <w:pStyle w:val="21"/>
      </w:pPr>
      <w:r>
        <w:rPr/>
        <w:t>⑩ F8-3 自定义背景与 F8-4 窗口贴边停靠：状态迁移、工作区计算、多显示器坐标、越界修复、失焦隐藏、窗口固定；</w:t>
      </w:r>
    </w:p>
    <w:p w14:paraId="5EEAFC49" w14:textId="77777777" w:rsidR="001E2A3F" w:rsidRDefault="00000000">
      <w:pPr>
        <w:pStyle w:val="21"/>
      </w:pPr>
      <w:r>
        <w:rPr/>
        <w:t>⑪ 回归：前两轮 15 个套件的全部内容。</w:t>
      </w:r>
    </w:p>
    <w:p w14:paraId="5EEAFC49" w14:textId="77777777" w:rsidR="001E2A3F" w:rsidRDefault="00000000">
      <w:pPr>
        <w:pStyle w:val="21"/>
      </w:pPr>
      <w:r>
        <w:rPr/>
        <w:t>本轮不进行测试的内容及原因：</w:t>
      </w:r>
    </w:p>
    <w:p w14:paraId="5EEAFC49" w14:textId="77777777" w:rsidR="001E2A3F" w:rsidRDefault="00000000">
      <w:pPr>
        <w:pStyle w:val="21"/>
      </w:pPr>
      <w:r>
        <w:rPr/>
        <w:t>① 两块显示器使用不同缩放比例、跨显示器拖动时的实时重算、显示器排列含负坐标、运行期间插拔显示器：这四类场景要求改变测试机的显示环境，本轮测试机为单显示器 125% 缩放，不具备条件。程序设计上对此做了「不崩溃、越界收敛回主显示器」的兜底处理，但真实表现未验证，列入 5.2 节遗留问题；</w:t>
      </w:r>
    </w:p>
    <w:p w14:paraId="5EEAFC49" w14:textId="77777777" w:rsidR="001E2A3F" w:rsidRDefault="00000000">
      <w:pPr>
        <w:pStyle w:val="21"/>
      </w:pPr>
      <w:r>
        <w:rPr/>
        <w:t>② 彩色 Emoji 渲染：Tk 不支持彩色字体，这是界面框架的固有限制而非实现缺陷，无法通过测试改变；本轮只验证「界面明确说明了该限制」，不验证渲染颜色；</w:t>
      </w:r>
    </w:p>
    <w:p w14:paraId="5EEAFC49" w14:textId="77777777" w:rsidR="001E2A3F" w:rsidRDefault="00000000">
      <w:pPr>
        <w:pStyle w:val="21"/>
      </w:pPr>
      <w:r>
        <w:rPr/>
        <w:t>③ 列表的真正虚拟滚动：本轮未实现（见设计文档 2.2 节第（8）条），无可测对象；本轮只验证分阶段渲染的每批数量可配置且生效；</w:t>
      </w:r>
    </w:p>
    <w:p w14:paraId="5EEAFC49" w14:textId="77777777" w:rsidR="001E2A3F" w:rsidRDefault="00000000">
      <w:pPr>
        <w:pStyle w:val="21"/>
      </w:pPr>
      <w:r>
        <w:rPr/>
        <w:t>④ 长时间稳定性：本轮仍未做长稳测试；</w:t>
      </w:r>
    </w:p>
    <w:p w14:paraId="5EEAFC49" w14:textId="77777777" w:rsidR="001E2A3F" w:rsidRDefault="00000000">
      <w:pPr>
        <w:pStyle w:val="21"/>
      </w:pPr>
      <w:r>
        <w:rPr/>
        <w:t>⑤ 跨设备/联网相关能力：本项目为纯单机软件，这类能力不在需求范围内。</w:t>
      </w:r>
    </w:p>
    <w:p w14:paraId="77DD58C1" w14:textId="77777777" w:rsidR="001E2A3F" w:rsidRDefault="00000000">
      <w:pPr>
        <w:pStyle w:val="3"/>
        <w:spacing w:before="100" w:after="100"/>
        <w:rPr>
          <w:szCs w:val="32"/>
        </w:rPr>
      </w:pPr>
      <w:bookmarkStart w:id="34" w:name="_Toc240127119"/>
      <w:r>
        <w:rPr>
          <w:rFonts w:hint="eastAsia"/>
        </w:rPr>
        <w:t xml:space="preserve">2.2 </w:t>
      </w:r>
      <w:r>
        <w:rPr>
          <w:rFonts w:hint="eastAsia"/>
        </w:rPr>
        <w:t>测试策略与测试方法</w:t>
      </w:r>
      <w:bookmarkEnd w:id="34"/>
    </w:p>
    <w:p w14:paraId="01A2D4F6" w14:textId="77777777" w:rsidR="001E2A3F" w:rsidRDefault="00000000">
      <w:pPr>
        <w:pStyle w:val="21"/>
      </w:pPr>
      <w:r>
        <w:rPr/>
        <w:t>2.2.1 测试类型</w:t>
      </w:r>
    </w:p>
    <w:p w14:paraId="01A2D4F6" w14:textId="77777777" w:rsidR="001E2A3F" w:rsidRDefault="00000000">
      <w:pPr>
        <w:pStyle w:val="21"/>
      </w:pPr>
      <w:r>
        <w:rPr/>
        <w:t>本轮综合采用四种测试类型，与前两轮保持一致：</w:t>
      </w:r>
    </w:p>
    <w:p w14:paraId="01A2D4F6" w14:textId="77777777" w:rsidR="001E2A3F" w:rsidRDefault="00000000">
      <w:pPr>
        <w:pStyle w:val="21"/>
      </w:pPr>
      <w:r>
        <w:rPr/>
        <w:t>（1）单元测试：针对可纯函数化的模块直接驱动。本轮新增的 preview_layout 定位计算、paste_queue 队列逻辑、rich_text 的 CF_HTML 拼装与解析、window_behavior 的状态机全部属于此类，可以脱离界面完整验证；</w:t>
      </w:r>
    </w:p>
    <w:p w14:paraId="01A2D4F6" w14:textId="77777777" w:rsidR="001E2A3F" w:rsidRDefault="00000000">
      <w:pPr>
        <w:pStyle w:val="21"/>
      </w:pPr>
      <w:r>
        <w:rPr/>
        <w:t>（2）集成测试：验证三个新增的剪贴板写入入口（队列粘出、临时粘贴、带格式粘贴）与既有回声抑制机制的配合；</w:t>
      </w:r>
    </w:p>
    <w:p w14:paraId="01A2D4F6" w14:textId="77777777" w:rsidR="001E2A3F" w:rsidRDefault="00000000">
      <w:pPr>
        <w:pStyle w:val="21"/>
      </w:pPr>
      <w:r>
        <w:rPr/>
        <w:t>（3）系统测试：在真实 Windows 环境下验证悬浮窗口的显示与隐藏、提示音的实际发声、贴边停靠的真实拖动、多显示器的坐标计算；</w:t>
      </w:r>
    </w:p>
    <w:p w14:paraId="01A2D4F6" w14:textId="77777777" w:rsidR="001E2A3F" w:rsidRDefault="00000000">
      <w:pPr>
        <w:pStyle w:val="21"/>
      </w:pPr>
      <w:r>
        <w:rPr/>
        <w:t>（4）验收测试：以「连续把三条记录依次粘进文档」「在正在打字的窗口中使用悬停预览」两个真实场景为对象，确认用户视角下的行为与预期一致。</w:t>
      </w:r>
    </w:p>
    <w:p w14:paraId="01A2D4F6" w14:textId="77777777" w:rsidR="001E2A3F" w:rsidRDefault="00000000">
      <w:pPr>
        <w:pStyle w:val="21"/>
      </w:pPr>
      <w:r>
        <w:rPr/>
        <w:t>2.2.2 测试方法</w:t>
      </w:r>
    </w:p>
    <w:p w14:paraId="01A2D4F6" w14:textId="77777777" w:rsidR="001E2A3F" w:rsidRDefault="00000000">
      <w:pPr>
        <w:pStyle w:val="21"/>
      </w:pPr>
      <w:r>
        <w:rPr/>
        <w:t>以黑盒测试为主、白盒测试为辅。</w:t>
      </w:r>
    </w:p>
    <w:p w14:paraId="01A2D4F6" w14:textId="77777777" w:rsidR="001E2A3F" w:rsidRDefault="00000000">
      <w:pPr>
        <w:pStyle w:val="21"/>
      </w:pPr>
      <w:r>
        <w:rPr/>
        <w:t>黑盒方法用于验证功能行为：等价类划分（内容类型、停靠方向、提示音开关）、边界值分析（悬停延迟 120 与 600、队列长度 10 与 200、浮窗在屏幕四个边界的定位）、场景法（跨显示器拖动、队列为空时按粘出键）。</w:t>
      </w:r>
    </w:p>
    <w:p w14:paraId="01A2D4F6" w14:textId="77777777" w:rsidR="001E2A3F" w:rsidRDefault="00000000">
      <w:pPr>
        <w:pStyle w:val="21"/>
      </w:pPr>
      <w:r>
        <w:rPr/>
        <w:t>白盒方法用于构造难以从外部触发的场景：故障注入（缩略图生成失败、附件被删除、背景图片被删除）、状态分支覆盖（停靠状态机的全部迁移、浮窗计时器的创建与取消）。</w:t>
      </w:r>
    </w:p>
    <w:p w14:paraId="01A2D4F6" w14:textId="77777777" w:rsidR="001E2A3F" w:rsidRDefault="00000000">
      <w:pPr>
        <w:pStyle w:val="21"/>
      </w:pPr>
      <w:r>
        <w:rPr/>
        <w:t>★ 本轮新增三种针对交互类能力的测试方法，它们填补了「输出比对」无法覆盖的空白：</w:t>
      </w:r>
    </w:p>
    <w:p w14:paraId="01A2D4F6" w14:textId="77777777" w:rsidR="001E2A3F" w:rsidRDefault="00000000">
      <w:pPr>
        <w:pStyle w:val="21"/>
      </w:pPr>
      <w:r>
        <w:rPr/>
        <w:t>（1）静态约束扫描。把「不得抢夺焦点」这条设计原则写成可执行检查：扫描界面层源码中是否存在 focus_force、grab_set、SetForegroundWindow 的调用，存在即判定失败。这类检查的价值在于它不依赖运行环境——「浮窗不抢焦点」如果靠运行时观察，很容易在测试机上碰巧通过而在用户机器上失败。</w:t>
      </w:r>
    </w:p>
    <w:p w14:paraId="01A2D4F6" w14:textId="77777777" w:rsidR="001E2A3F" w:rsidRDefault="00000000">
      <w:pPr>
        <w:pStyle w:val="21"/>
      </w:pPr>
      <w:r>
        <w:rPr/>
        <w:t>（2）耗时断言。把「不阻塞界面」翻译成可测量的断言：直接测量提示音触发调用的返回耗时，断言其不超过 10ms。这比断言「总延迟不超过 50ms」更稳定，因为它只测量程序自身的开销，不包含操作系统的调度波动。</w:t>
      </w:r>
    </w:p>
    <w:p w14:paraId="01A2D4F6" w14:textId="77777777" w:rsidR="001E2A3F" w:rsidRDefault="00000000">
      <w:pPr>
        <w:pStyle w:val="21"/>
      </w:pPr>
      <w:r>
        <w:rPr/>
        <w:t>（3）前置条件断言。对涉及「初始状态」的断言，先断言前置条件成立再断言目标行为。这条方法来自本轮的一次假失败（BUG-25）：一条「浮窗初始不可见」的断言因为测试机光标恰好停在面板位置上而失败，失败原因与代码无关。修正后在该用例前先断言「光标不在面板区域内」，并主动把面板移到光标的对侧。</w:t>
      </w:r>
    </w:p>
    <w:p w14:paraId="01A2D4F6" w14:textId="77777777" w:rsidR="001E2A3F" w:rsidRDefault="00000000">
      <w:pPr>
        <w:pStyle w:val="21"/>
      </w:pPr>
      <w:r>
        <w:rPr/>
        <w:t>2.2.3 自动化与人工分工</w:t>
      </w:r>
    </w:p>
    <w:p w14:paraId="01A2D4F6" w14:textId="77777777" w:rsidR="001E2A3F" w:rsidRDefault="00000000">
      <w:pPr>
        <w:pStyle w:val="21"/>
      </w:pPr>
      <w:r>
        <w:rPr/>
        <w:t>除少量必须人工确认的观感类检查（卡片缩略图的清晰度、浮窗的圆角与阴影、提示音的实际音色、单色 Emoji 的呈现）外，全部测试均由 Python 脚本自动执行。本轮共 22 个自动化套件、874 项断言，可通过 run_tests.py 一键回归。</w:t>
      </w:r>
    </w:p>
    <w:p w14:paraId="01A2D4F6" w14:textId="77777777" w:rsidR="001E2A3F" w:rsidRDefault="00000000">
      <w:pPr>
        <w:pStyle w:val="21"/>
      </w:pPr>
      <w:r>
        <w:rPr/>
        <w:t>本轮新增的 7 个套件与上一轮的 15 个套件统一纳入一键回归。需要特别说明的是：涉及真实鼠标悬停与真实拖动的用例（preview_check、window_docking_check 的部分用例）在自动化下通过合成鼠标事件实现，与真实人工操作的感受可能存在差异，因此这两项能力同时保留了人工确认环节。</w:t>
      </w:r>
    </w:p>
    <w:p w14:paraId="01A2D4F6" w14:textId="77777777" w:rsidR="001E2A3F" w:rsidRDefault="00000000">
      <w:pPr>
        <w:pStyle w:val="21"/>
      </w:pPr>
      <w:r>
        <w:rPr/>
        <w:t>2.2.4 回归测试范围</w:t>
      </w:r>
    </w:p>
    <w:p w14:paraId="01A2D4F6" w14:textId="77777777" w:rsidR="001E2A3F" w:rsidRDefault="00000000">
      <w:pPr>
        <w:pStyle w:val="21"/>
      </w:pPr>
      <w:r>
        <w:rPr/>
        <w:t>本轮回归测试的范围为全部 22 个套件。其中与本轮改动直接相关的回归点包括：</w:t>
      </w:r>
    </w:p>
    <w:p w14:paraId="01A2D4F6" w14:textId="77777777" w:rsidR="001E2A3F" w:rsidRDefault="00000000">
      <w:pPr>
        <w:pStyle w:val="21"/>
      </w:pPr>
      <w:r>
        <w:rPr/>
        <w:t>① 剪贴板写入路径新增三个入口 → 端到端链路套件与真机粘贴套件的全部用例，重点验证回声抑制仍然生效；</w:t>
      </w:r>
    </w:p>
    <w:p w14:paraId="01A2D4F6" w14:textId="77777777" w:rsidR="001E2A3F" w:rsidRDefault="00000000">
      <w:pPr>
        <w:pStyle w:val="21"/>
      </w:pPr>
      <w:r>
        <w:rPr/>
        <w:t>② 内容类型判定新增视频分支 → 内容类型与管线套件的全部用例（验证既有六类判定不受影响）；</w:t>
      </w:r>
    </w:p>
    <w:p w14:paraId="01A2D4F6" w14:textId="77777777" w:rsidR="001E2A3F" w:rsidRDefault="00000000">
      <w:pPr>
        <w:pStyle w:val="21"/>
      </w:pPr>
      <w:r>
        <w:rPr/>
        <w:t>③ 面板新增缩略图与悬停按钮 → 界面冒烟与界面回归套件（验证卡片布局与命中区域）；</w:t>
      </w:r>
    </w:p>
    <w:p w14:paraId="01A2D4F6" w14:textId="77777777" w:rsidR="001E2A3F" w:rsidRDefault="00000000">
      <w:pPr>
        <w:pStyle w:val="21"/>
      </w:pPr>
      <w:r>
        <w:rPr/>
        <w:t>④ 启动流程新增 DPI 感知设置 → 窗口行为套件与真机启动相关用例；</w:t>
      </w:r>
    </w:p>
    <w:p w14:paraId="01A2D4F6" w14:textId="77777777" w:rsidR="001E2A3F" w:rsidRDefault="00000000">
      <w:pPr>
        <w:pStyle w:val="21"/>
      </w:pPr>
      <w:r>
        <w:rPr/>
        <w:t>⑤ 配置项由 26 项扩至 36 项 → 配置管理套件的「缺失项自动补齐」与「非法值被拒绝」用例。</w:t>
      </w:r>
    </w:p>
    <w:p w14:paraId="5ED083C2" w14:textId="77777777" w:rsidR="001E2A3F" w:rsidRDefault="00000000">
      <w:pPr>
        <w:pStyle w:val="3"/>
        <w:spacing w:before="100" w:after="100"/>
        <w:rPr>
          <w:szCs w:val="32"/>
        </w:rPr>
      </w:pPr>
      <w:bookmarkStart w:id="35" w:name="_Toc240127120"/>
      <w:r>
        <w:rPr>
          <w:rFonts w:hint="eastAsia"/>
        </w:rPr>
        <w:t xml:space="preserve">2.3 </w:t>
      </w:r>
      <w:r>
        <w:rPr>
          <w:rFonts w:hint="eastAsia"/>
        </w:rPr>
        <w:t>测试环境与测试工具</w:t>
      </w:r>
      <w:bookmarkEnd w:id="35"/>
    </w:p>
    <w:p w14:paraId="005B91A2" w14:textId="77777777" w:rsidR="001E2A3F" w:rsidRDefault="00000000">
      <w:pPr>
        <w:pStyle w:val="21"/>
      </w:pPr>
      <w:r>
        <w:rPr/>
        <w:t>2.3.1 测试环境</w:t>
      </w:r>
    </w:p>
    <w:tbl>
      <w:tblPr>
        <w:tblStyle w:val="a7"/>
        <w:tblW w:type="auto" w:w="0"/>
        <w:jc w:val="center"/>
        <w:tblLook w:firstColumn="1" w:firstRow="1" w:lastColumn="0" w:lastRow="0" w:noHBand="0" w:noVBand="1" w:val="04A0"/>
        <w:tblLayout w:type="fixed"/>
      </w:tblPr>
      <w:tblGrid>
        <w:gridCol w:w="2771"/>
        <w:gridCol w:w="2771"/>
        <w:gridCol w:w="2771"/>
      </w:tblGrid>
      <w:tr>
        <w:tc>
          <w:tcPr>
            <w:tcW w:type="dxa" w:w="1343"/>
          </w:tcPr>
          <w:p>
            <w:pPr>
              <w:spacing w:before="20" w:after="20"/>
            </w:pPr>
            <w:r>
              <w:rPr>
                <w:b/>
                <w:sz w:val="18"/>
              </w:rPr>
              <w:t>类别</w:t>
            </w:r>
          </w:p>
        </w:tc>
        <w:tc>
          <w:tcPr>
            <w:tcW w:type="dxa" w:w="3049"/>
          </w:tcPr>
          <w:p>
            <w:pPr>
              <w:spacing w:before="20" w:after="20"/>
            </w:pPr>
            <w:r>
              <w:rPr>
                <w:b/>
                <w:sz w:val="18"/>
              </w:rPr>
              <w:t>配置</w:t>
            </w:r>
          </w:p>
        </w:tc>
        <w:tc>
          <w:tcPr>
            <w:tcW w:type="dxa" w:w="3885"/>
          </w:tcPr>
          <w:p>
            <w:pPr>
              <w:spacing w:before="20" w:after="20"/>
            </w:pPr>
            <w:r>
              <w:rPr>
                <w:b/>
                <w:sz w:val="18"/>
              </w:rPr>
              <w:t>说明</w:t>
            </w:r>
          </w:p>
        </w:tc>
      </w:tr>
      <w:tr>
        <w:tc>
          <w:tcPr>
            <w:tcW w:type="dxa" w:w="1343"/>
          </w:tcPr>
          <w:p>
            <w:pPr>
              <w:spacing w:before="20" w:after="20"/>
            </w:pPr>
            <w:r>
              <w:rPr>
                <w:sz w:val="18"/>
              </w:rPr>
              <w:t>操作系统</w:t>
            </w:r>
          </w:p>
        </w:tc>
        <w:tc>
          <w:tcPr>
            <w:tcW w:type="dxa" w:w="3049"/>
          </w:tcPr>
          <w:p>
            <w:pPr>
              <w:spacing w:before="20" w:after="20"/>
            </w:pPr>
            <w:r>
              <w:rPr>
                <w:sz w:val="18"/>
              </w:rPr>
              <w:t>Windows 11（x64）</w:t>
            </w:r>
          </w:p>
        </w:tc>
        <w:tc>
          <w:tcPr>
            <w:tcW w:type="dxa" w:w="3885"/>
          </w:tcPr>
          <w:p>
            <w:pPr>
              <w:spacing w:before="20" w:after="20"/>
            </w:pPr>
            <w:r>
              <w:rPr>
                <w:sz w:val="18"/>
              </w:rPr>
              <w:t>真实物理机，非虚拟机</w:t>
            </w:r>
          </w:p>
        </w:tc>
      </w:tr>
      <w:tr>
        <w:tc>
          <w:tcPr>
            <w:tcW w:type="dxa" w:w="1343"/>
          </w:tcPr>
          <w:p>
            <w:pPr>
              <w:spacing w:before="20" w:after="20"/>
            </w:pPr>
            <w:r>
              <w:rPr>
                <w:sz w:val="18"/>
              </w:rPr>
              <w:t>处理器 / 内存</w:t>
            </w:r>
          </w:p>
        </w:tc>
        <w:tc>
          <w:tcPr>
            <w:tcW w:type="dxa" w:w="3049"/>
          </w:tcPr>
          <w:p>
            <w:pPr>
              <w:spacing w:before="20" w:after="20"/>
            </w:pPr>
            <w:r>
              <w:rPr>
                <w:sz w:val="18"/>
              </w:rPr>
              <w:t>x86-64 个人计算机 / 内存 4GB 以上</w:t>
            </w:r>
          </w:p>
        </w:tc>
        <w:tc>
          <w:tcPr>
            <w:tcW w:type="dxa" w:w="3885"/>
          </w:tcPr>
          <w:p>
            <w:pPr>
              <w:spacing w:before="20" w:after="20"/>
            </w:pPr>
            <w:r>
              <w:rPr>
                <w:sz w:val="18"/>
              </w:rPr>
              <w:t>本轮测试机内存充足，未触及内存上限</w:t>
            </w:r>
          </w:p>
        </w:tc>
      </w:tr>
      <w:tr>
        <w:tc>
          <w:tcPr>
            <w:tcW w:type="dxa" w:w="1343"/>
          </w:tcPr>
          <w:p>
            <w:pPr>
              <w:spacing w:before="20" w:after="20"/>
            </w:pPr>
            <w:r>
              <w:rPr>
                <w:sz w:val="18"/>
              </w:rPr>
              <w:t>显示器</w:t>
            </w:r>
          </w:p>
        </w:tc>
        <w:tc>
          <w:tcPr>
            <w:tcW w:type="dxa" w:w="3049"/>
          </w:tcPr>
          <w:p>
            <w:pPr>
              <w:spacing w:before="20" w:after="20"/>
            </w:pPr>
            <w:r>
              <w:rPr>
                <w:sz w:val="18"/>
              </w:rPr>
              <w:t>单显示器，2048×1152，125% 缩放</w:t>
            </w:r>
          </w:p>
        </w:tc>
        <w:tc>
          <w:tcPr>
            <w:tcW w:type="dxa" w:w="3885"/>
          </w:tcPr>
          <w:p>
            <w:pPr>
              <w:spacing w:before="20" w:after="20"/>
            </w:pPr>
            <w:r>
              <w:rPr>
                <w:sz w:val="18"/>
              </w:rPr>
              <w:t>本轮首次在非 100% 缩放下验证，DPI 感知生效；多显示器仍未覆盖</w:t>
            </w:r>
          </w:p>
        </w:tc>
      </w:tr>
      <w:tr>
        <w:tc>
          <w:tcPr>
            <w:tcW w:type="dxa" w:w="1343"/>
          </w:tcPr>
          <w:p>
            <w:pPr>
              <w:spacing w:before="20" w:after="20"/>
            </w:pPr>
            <w:r>
              <w:rPr>
                <w:sz w:val="18"/>
              </w:rPr>
              <w:t>Python</w:t>
            </w:r>
          </w:p>
        </w:tc>
        <w:tc>
          <w:tcPr>
            <w:tcW w:type="dxa" w:w="3049"/>
          </w:tcPr>
          <w:p>
            <w:pPr>
              <w:spacing w:before="20" w:after="20"/>
            </w:pPr>
            <w:r>
              <w:rPr>
                <w:sz w:val="18"/>
              </w:rPr>
              <w:t>3.12.5</w:t>
            </w:r>
          </w:p>
        </w:tc>
        <w:tc>
          <w:tcPr>
            <w:tcW w:type="dxa" w:w="3885"/>
          </w:tcPr>
          <w:p>
            <w:pPr>
              <w:spacing w:before="20" w:after="20"/>
            </w:pPr>
            <w:r>
              <w:rPr>
                <w:sz w:val="18"/>
              </w:rPr>
              <w:t>与本项目运行要求一致</w:t>
            </w:r>
          </w:p>
        </w:tc>
      </w:tr>
      <w:tr>
        <w:tc>
          <w:tcPr>
            <w:tcW w:type="dxa" w:w="1343"/>
          </w:tcPr>
          <w:p>
            <w:pPr>
              <w:spacing w:before="20" w:after="20"/>
            </w:pPr>
            <w:r>
              <w:rPr>
                <w:sz w:val="18"/>
              </w:rPr>
              <w:t>Pillow</w:t>
            </w:r>
          </w:p>
        </w:tc>
        <w:tc>
          <w:tcPr>
            <w:tcW w:type="dxa" w:w="3049"/>
          </w:tcPr>
          <w:p>
            <w:pPr>
              <w:spacing w:before="20" w:after="20"/>
            </w:pPr>
            <w:r>
              <w:rPr>
                <w:sz w:val="18"/>
              </w:rPr>
              <w:t>12.2.0</w:t>
            </w:r>
          </w:p>
        </w:tc>
        <w:tc>
          <w:tcPr>
            <w:tcW w:type="dxa" w:w="3885"/>
          </w:tcPr>
          <w:p>
            <w:pPr>
              <w:spacing w:before="20" w:after="20"/>
            </w:pPr>
            <w:r>
              <w:rPr>
                <w:sz w:val="18"/>
              </w:rPr>
              <w:t>缩略图生成、图片表情规范化、逐像素比对</w:t>
            </w:r>
          </w:p>
        </w:tc>
      </w:tr>
      <w:tr>
        <w:tc>
          <w:tcPr>
            <w:tcW w:type="dxa" w:w="1343"/>
          </w:tcPr>
          <w:p>
            <w:pPr>
              <w:spacing w:before="20" w:after="20"/>
            </w:pPr>
            <w:r>
              <w:rPr>
                <w:sz w:val="18"/>
              </w:rPr>
              <w:t>pywin32</w:t>
            </w:r>
          </w:p>
        </w:tc>
        <w:tc>
          <w:tcPr>
            <w:tcW w:type="dxa" w:w="3049"/>
          </w:tcPr>
          <w:p>
            <w:pPr>
              <w:spacing w:before="20" w:after="20"/>
            </w:pPr>
            <w:r>
              <w:rPr>
                <w:sz w:val="18"/>
              </w:rPr>
              <w:t>最新稳定版</w:t>
            </w:r>
          </w:p>
        </w:tc>
        <w:tc>
          <w:tcPr>
            <w:tcW w:type="dxa" w:w="3885"/>
          </w:tcPr>
          <w:p>
            <w:pPr>
              <w:spacing w:before="20" w:after="20"/>
            </w:pPr>
            <w:r>
              <w:rPr>
                <w:sz w:val="18"/>
              </w:rPr>
              <w:t>剪贴板读写；多显示器与 DPI 接口通过 ctypes 调用</w:t>
            </w:r>
          </w:p>
        </w:tc>
      </w:tr>
      <w:tr>
        <w:tc>
          <w:tcPr>
            <w:tcW w:type="dxa" w:w="1343"/>
          </w:tcPr>
          <w:p>
            <w:pPr>
              <w:spacing w:before="20" w:after="20"/>
            </w:pPr>
            <w:r>
              <w:rPr>
                <w:sz w:val="18"/>
              </w:rPr>
              <w:t>音频输出</w:t>
            </w:r>
          </w:p>
        </w:tc>
        <w:tc>
          <w:tcPr>
            <w:tcW w:type="dxa" w:w="3049"/>
          </w:tcPr>
          <w:p>
            <w:pPr>
              <w:spacing w:before="20" w:after="20"/>
            </w:pPr>
            <w:r>
              <w:rPr>
                <w:sz w:val="18"/>
              </w:rPr>
              <w:t>本机板载声卡</w:t>
            </w:r>
          </w:p>
        </w:tc>
        <w:tc>
          <w:tcPr>
            <w:tcW w:type="dxa" w:w="3885"/>
          </w:tcPr>
          <w:p>
            <w:pPr>
              <w:spacing w:before="20" w:after="20"/>
            </w:pPr>
            <w:r>
              <w:rPr>
                <w:sz w:val="18"/>
              </w:rPr>
              <w:t>用于验证提示音实际发声；自动化用例只断言调用不抛异常与不阻塞</w:t>
            </w:r>
          </w:p>
        </w:tc>
      </w:tr>
      <w:tr>
        <w:tc>
          <w:tcPr>
            <w:tcW w:type="dxa" w:w="1343"/>
          </w:tcPr>
          <w:p>
            <w:pPr>
              <w:spacing w:before="20" w:after="20"/>
            </w:pPr>
            <w:r>
              <w:rPr>
                <w:sz w:val="18"/>
              </w:rPr>
              <w:t>目标粘贴程序</w:t>
            </w:r>
          </w:p>
        </w:tc>
        <w:tc>
          <w:tcPr>
            <w:tcW w:type="dxa" w:w="3049"/>
          </w:tcPr>
          <w:p>
            <w:pPr>
              <w:spacing w:before="20" w:after="20"/>
            </w:pPr>
            <w:r>
              <w:rPr>
                <w:sz w:val="18"/>
              </w:rPr>
              <w:t>Windows 记事本、画图、资源管理器、Word</w:t>
            </w:r>
          </w:p>
        </w:tc>
        <w:tc>
          <w:tcPr>
            <w:tcW w:type="dxa" w:w="3885"/>
          </w:tcPr>
          <w:p>
            <w:pPr>
              <w:spacing w:before="20" w:after="20"/>
            </w:pPr>
            <w:r>
              <w:rPr>
                <w:sz w:val="18"/>
              </w:rPr>
              <w:t>Word 用于验证富文本的带格式粘贴</w:t>
            </w:r>
          </w:p>
        </w:tc>
      </w:tr>
      <w:tr>
        <w:tc>
          <w:tcPr>
            <w:tcW w:type="dxa" w:w="1343"/>
          </w:tcPr>
          <w:p>
            <w:pPr>
              <w:spacing w:before="20" w:after="20"/>
            </w:pPr>
            <w:r>
              <w:rPr>
                <w:sz w:val="18"/>
              </w:rPr>
              <w:t>对照应用</w:t>
            </w:r>
          </w:p>
        </w:tc>
        <w:tc>
          <w:tcPr>
            <w:tcW w:type="dxa" w:w="3049"/>
          </w:tcPr>
          <w:p>
            <w:pPr>
              <w:spacing w:before="20" w:after="20"/>
            </w:pPr>
            <w:r>
              <w:rPr>
                <w:sz w:val="18"/>
              </w:rPr>
              <w:t>本机浏览器与在线文档导出为本地文件</w:t>
            </w:r>
          </w:p>
        </w:tc>
        <w:tc>
          <w:tcPr>
            <w:tcW w:type="dxa" w:w="3885"/>
          </w:tcPr>
          <w:p>
            <w:pPr>
              <w:spacing w:before="20" w:after="20"/>
            </w:pPr>
            <w:r>
              <w:rPr>
                <w:sz w:val="18"/>
              </w:rPr>
              <w:t>用于验证清洗规则；测试过程不进行任何联网操作</w:t>
            </w:r>
          </w:p>
        </w:tc>
      </w:tr>
    </w:tbl>
    <w:p w14:paraId="005B91A2" w14:textId="77777777" w:rsidR="001E2A3F" w:rsidRDefault="00000000">
      <w:pPr>
        <w:pStyle w:val="21"/>
      </w:pPr>
      <w:r>
        <w:rPr/>
        <w:t>2.3.2 测试工具</w:t>
      </w:r>
    </w:p>
    <w:tbl>
      <w:tblPr>
        <w:tblStyle w:val="a7"/>
        <w:tblW w:type="auto" w:w="0"/>
        <w:jc w:val="center"/>
        <w:tblLook w:firstColumn="1" w:firstRow="1" w:lastColumn="0" w:lastRow="0" w:noHBand="0" w:noVBand="1" w:val="04A0"/>
        <w:tblLayout w:type="fixed"/>
      </w:tblPr>
      <w:tblGrid>
        <w:gridCol w:w="4156"/>
        <w:gridCol w:w="4156"/>
      </w:tblGrid>
      <w:tr>
        <w:tc>
          <w:tcPr>
            <w:tcW w:type="dxa" w:w="2856"/>
          </w:tcPr>
          <w:p>
            <w:pPr>
              <w:spacing w:before="20" w:after="20"/>
            </w:pPr>
            <w:r>
              <w:rPr>
                <w:b/>
                <w:sz w:val="18"/>
              </w:rPr>
              <w:t>工具</w:t>
            </w:r>
          </w:p>
        </w:tc>
        <w:tc>
          <w:tcPr>
            <w:tcW w:type="dxa" w:w="5421"/>
          </w:tcPr>
          <w:p>
            <w:pPr>
              <w:spacing w:before="20" w:after="20"/>
            </w:pPr>
            <w:r>
              <w:rPr>
                <w:b/>
                <w:sz w:val="18"/>
              </w:rPr>
              <w:t>用途</w:t>
            </w:r>
          </w:p>
        </w:tc>
      </w:tr>
      <w:tr>
        <w:tc>
          <w:tcPr>
            <w:tcW w:type="dxa" w:w="2856"/>
          </w:tcPr>
          <w:p>
            <w:pPr>
              <w:spacing w:before="20" w:after="20"/>
            </w:pPr>
            <w:r>
              <w:rPr>
                <w:sz w:val="18"/>
              </w:rPr>
              <w:t>run_tests.py</w:t>
            </w:r>
          </w:p>
        </w:tc>
        <w:tc>
          <w:tcPr>
            <w:tcW w:type="dxa" w:w="5421"/>
          </w:tcPr>
          <w:p>
            <w:pPr>
              <w:spacing w:before="20" w:after="20"/>
            </w:pPr>
            <w:r>
              <w:rPr>
                <w:sz w:val="18"/>
              </w:rPr>
              <w:t>一键执行全部 22 个测试套件并输出汇总结果；执行前检查是否存在正在运行的实例</w:t>
            </w:r>
          </w:p>
        </w:tc>
      </w:tr>
      <w:tr>
        <w:tc>
          <w:tcPr>
            <w:tcW w:type="dxa" w:w="2856"/>
          </w:tcPr>
          <w:p>
            <w:pPr>
              <w:spacing w:before="20" w:after="20"/>
            </w:pPr>
            <w:r>
              <w:rPr>
                <w:sz w:val="18"/>
              </w:rPr>
              <w:t>Python unittest 风格的断言脚本</w:t>
            </w:r>
          </w:p>
        </w:tc>
        <w:tc>
          <w:tcPr>
            <w:tcW w:type="dxa" w:w="5421"/>
          </w:tcPr>
          <w:p>
            <w:pPr>
              <w:spacing w:before="20" w:after="20"/>
            </w:pPr>
            <w:r>
              <w:rPr>
                <w:sz w:val="18"/>
              </w:rPr>
              <w:t>本项目测试套件的基本形式，自行统计通过/失败项并以退出码表示结果</w:t>
            </w:r>
          </w:p>
        </w:tc>
      </w:tr>
      <w:tr>
        <w:tc>
          <w:tcPr>
            <w:tcW w:type="dxa" w:w="2856"/>
          </w:tcPr>
          <w:p>
            <w:pPr>
              <w:spacing w:before="20" w:after="20"/>
            </w:pPr>
            <w:r>
              <w:rPr>
                <w:sz w:val="18"/>
              </w:rPr>
              <w:t>ctypes / pywin32</w:t>
            </w:r>
          </w:p>
        </w:tc>
        <w:tc>
          <w:tcPr>
            <w:tcW w:type="dxa" w:w="5421"/>
          </w:tcPr>
          <w:p>
            <w:pPr>
              <w:spacing w:before="20" w:after="20"/>
            </w:pPr>
            <w:r>
              <w:rPr>
                <w:sz w:val="18"/>
              </w:rPr>
              <w:t>构造真实场景：写剪贴板、枚举显示器、合成鼠标事件、发送按键</w:t>
            </w:r>
          </w:p>
        </w:tc>
      </w:tr>
      <w:tr>
        <w:tc>
          <w:tcPr>
            <w:tcW w:type="dxa" w:w="2856"/>
          </w:tcPr>
          <w:p>
            <w:pPr>
              <w:spacing w:before="20" w:after="20"/>
            </w:pPr>
            <w:r>
              <w:rPr>
                <w:sz w:val="18"/>
              </w:rPr>
              <w:t>Tk 的 event_generate</w:t>
            </w:r>
          </w:p>
        </w:tc>
        <w:tc>
          <w:tcPr>
            <w:tcW w:type="dxa" w:w="5421"/>
          </w:tcPr>
          <w:p>
            <w:pPr>
              <w:spacing w:before="20" w:after="20"/>
            </w:pPr>
            <w:r>
              <w:rPr>
                <w:sz w:val="18"/>
              </w:rPr>
              <w:t>在自动化测试中合成鼠标进入、离开与点击事件，用于驱动悬停与停靠逻辑</w:t>
            </w:r>
          </w:p>
        </w:tc>
      </w:tr>
      <w:tr>
        <w:tc>
          <w:tcPr>
            <w:tcW w:type="dxa" w:w="2856"/>
          </w:tcPr>
          <w:p>
            <w:pPr>
              <w:spacing w:before="20" w:after="20"/>
            </w:pPr>
            <w:r>
              <w:rPr>
                <w:sz w:val="18"/>
              </w:rPr>
              <w:t>源码静态扫描脚本</w:t>
            </w:r>
          </w:p>
        </w:tc>
        <w:tc>
          <w:tcPr>
            <w:tcW w:type="dxa" w:w="5421"/>
          </w:tcPr>
          <w:p>
            <w:pPr>
              <w:spacing w:before="20" w:after="20"/>
            </w:pPr>
            <w:r>
              <w:rPr>
                <w:sz w:val="18"/>
              </w:rPr>
              <w:t>断言界面层不存在 focus_force / grab_set / SetForegroundWindow 调用</w:t>
            </w:r>
          </w:p>
        </w:tc>
      </w:tr>
      <w:tr>
        <w:tc>
          <w:tcPr>
            <w:tcW w:type="dxa" w:w="2856"/>
          </w:tcPr>
          <w:p>
            <w:pPr>
              <w:spacing w:before="20" w:after="20"/>
            </w:pPr>
            <w:r>
              <w:rPr>
                <w:sz w:val="18"/>
              </w:rPr>
              <w:t>Pillow ImageChops</w:t>
            </w:r>
          </w:p>
        </w:tc>
        <w:tc>
          <w:tcPr>
            <w:tcW w:type="dxa" w:w="5421"/>
          </w:tcPr>
          <w:p>
            <w:pPr>
              <w:spacing w:before="20" w:after="20"/>
            </w:pPr>
            <w:r>
              <w:rPr>
                <w:sz w:val="18"/>
              </w:rPr>
              <w:t>缩略图与原图的等比关系比对、图片表情规范化结果的逐像素比对</w:t>
            </w:r>
          </w:p>
        </w:tc>
      </w:tr>
      <w:tr>
        <w:tc>
          <w:tcPr>
            <w:tcW w:type="dxa" w:w="2856"/>
          </w:tcPr>
          <w:p>
            <w:pPr>
              <w:spacing w:before="20" w:after="20"/>
            </w:pPr>
            <w:r>
              <w:rPr>
                <w:sz w:val="18"/>
              </w:rPr>
              <w:t>SQLite 命令行工具</w:t>
            </w:r>
          </w:p>
        </w:tc>
        <w:tc>
          <w:tcPr>
            <w:tcW w:type="dxa" w:w="5421"/>
          </w:tcPr>
          <w:p>
            <w:pPr>
              <w:spacing w:before="20" w:after="20"/>
            </w:pPr>
            <w:r>
              <w:rPr>
                <w:sz w:val="18"/>
              </w:rPr>
              <w:t>核对表情收藏表与配置项的落库情况</w:t>
            </w:r>
          </w:p>
        </w:tc>
      </w:tr>
      <w:tr>
        <w:tc>
          <w:tcPr>
            <w:tcW w:type="dxa" w:w="2856"/>
          </w:tcPr>
          <w:p>
            <w:pPr>
              <w:spacing w:before="20" w:after="20"/>
            </w:pPr>
            <w:r>
              <w:rPr>
                <w:sz w:val="18"/>
              </w:rPr>
              <w:t>缺陷记录</w:t>
            </w:r>
          </w:p>
        </w:tc>
        <w:tc>
          <w:tcPr>
            <w:tcW w:type="dxa" w:w="5421"/>
          </w:tcPr>
          <w:p>
            <w:pPr>
              <w:spacing w:before="20" w:after="20"/>
            </w:pPr>
            <w:r>
              <w:rPr>
                <w:sz w:val="18"/>
              </w:rPr>
              <w:t>使用本文档 4.2 节的缺陷记录表，按编号统一管理</w:t>
            </w:r>
          </w:p>
        </w:tc>
      </w:tr>
    </w:tbl>
    <w:p w14:paraId="005B91A2" w14:textId="77777777" w:rsidR="001E2A3F" w:rsidRDefault="00000000">
      <w:pPr>
        <w:pStyle w:val="21"/>
      </w:pPr>
      <w:r>
        <w:rPr/>
        <w:t>本项目未引入第三方测试框架，全部测试以标准库脚本实现。本轮新增的静态约束扫描同样以标准库的文本扫描实现，不引入静态分析工具。</w:t>
      </w:r>
    </w:p>
    <w:p w14:paraId="005B91A2" w14:textId="77777777" w:rsidR="001E2A3F" w:rsidRDefault="00000000">
      <w:pPr>
        <w:pStyle w:val="21"/>
      </w:pPr>
      <w:r>
        <w:rPr/>
        <w:t>2.3.3 测试数据准备</w:t>
      </w:r>
    </w:p>
    <w:p w14:paraId="005B91A2" w14:textId="77777777" w:rsidR="001E2A3F" w:rsidRDefault="00000000">
      <w:pPr>
        <w:pStyle w:val="21"/>
      </w:pPr>
      <w:r>
        <w:rPr/>
        <w:t>测试数据在运行时动态生成。本轮在前两轮的基础上补充以下数据准备要求：</w:t>
      </w:r>
    </w:p>
    <w:p w14:paraId="005B91A2" w14:textId="77777777" w:rsidR="001E2A3F" w:rsidRDefault="00000000">
      <w:pPr>
        <w:pStyle w:val="21"/>
      </w:pPr>
      <w:r>
        <w:rPr/>
        <w:t>① 富文本测试数据必须包含中文，且必须包含位于片段中间的关键词——只用英文数据无法暴露「偏移按字符而非字节计算」这一类缺陷（见 BUG-29）；</w:t>
      </w:r>
    </w:p>
    <w:p w14:paraId="005B91A2" w14:textId="77777777" w:rsidR="001E2A3F" w:rsidRDefault="00000000">
      <w:pPr>
        <w:pStyle w:val="21"/>
      </w:pPr>
      <w:r>
        <w:rPr/>
        <w:t>② 缩略图测试必须使用细节丰富的图案而不是纯色图，理由与第一轮相同（纯色图对解码与缩放错误完全免疫）；</w:t>
      </w:r>
    </w:p>
    <w:p w14:paraId="005B91A2" w14:textId="77777777" w:rsidR="001E2A3F" w:rsidRDefault="00000000">
      <w:pPr>
        <w:pStyle w:val="21"/>
      </w:pPr>
      <w:r>
        <w:rPr/>
        <w:t>③ 停靠与浮窗测试在开始前必须先把主面板移到与当前光标相反的一侧，并断言光标不在面板区域内，避免出现「看鼠标脸色」的假失败（见 BUG-25）；</w:t>
      </w:r>
    </w:p>
    <w:p w14:paraId="005B91A2" w14:textId="77777777" w:rsidR="001E2A3F" w:rsidRDefault="00000000">
      <w:pPr>
        <w:pStyle w:val="21"/>
      </w:pPr>
      <w:r>
        <w:rPr/>
        <w:t>④ 提示音测试必须连续触发 5 次并在 1 秒内完成，用于验证连发合并确实生效；</w:t>
      </w:r>
    </w:p>
    <w:p w14:paraId="005B91A2" w14:textId="77777777" w:rsidR="001E2A3F" w:rsidRDefault="00000000">
      <w:pPr>
        <w:pStyle w:val="21"/>
      </w:pPr>
      <w:r>
        <w:rPr/>
        <w:t>⑤ 队列测试必须包含「队列为空时按粘出键」与「队列达到上限后继续入队」两组边界用例；</w:t>
      </w:r>
    </w:p>
    <w:p w14:paraId="005B91A2" w14:textId="77777777" w:rsidR="001E2A3F" w:rsidRDefault="00000000">
      <w:pPr>
        <w:pStyle w:val="21"/>
      </w:pPr>
      <w:r>
        <w:rPr/>
        <w:t>⑥ 图片表情的路径穿越测试必须准备一个形如「收藏目录/../其他目录/图片.png」的路径，用于验证路径规范化校验确实生效。</w:t>
      </w:r>
    </w:p>
    <w:p w14:paraId="313AF3E3" w14:textId="19ADDD3C" w:rsidR="001E2A3F" w:rsidRDefault="00000000">
      <w:pPr>
        <w:pStyle w:val="1"/>
        <w:spacing w:before="100" w:after="100"/>
        <w:rPr>
          <w:rFonts w:hint="eastAsia"/>
          <w:szCs w:val="44"/>
        </w:rPr>
      </w:pPr>
      <w:bookmarkStart w:id="36" w:name="_Toc240127121"/>
      <w:r>
        <w:rPr>
          <w:rFonts w:hint="eastAsia"/>
        </w:rPr>
        <w:t>3、测试用例设计</w:t>
      </w:r>
      <w:bookmarkEnd w:id="36"/>
    </w:p>
    <w:p w14:paraId="3DAB1DF6" w14:textId="77777777" w:rsidR="001E2A3F" w:rsidRDefault="00000000">
      <w:pPr>
        <w:pStyle w:val="3"/>
        <w:spacing w:before="100" w:after="100"/>
        <w:rPr>
          <w:szCs w:val="32"/>
        </w:rPr>
      </w:pPr>
      <w:bookmarkStart w:id="37" w:name="_Toc240127122"/>
      <w:r>
        <w:rPr>
          <w:rFonts w:hint="eastAsia"/>
        </w:rPr>
        <w:t xml:space="preserve">3.1 </w:t>
      </w:r>
      <w:r>
        <w:rPr>
          <w:rFonts w:hint="eastAsia"/>
        </w:rPr>
        <w:t>用例编号与设计方法</w:t>
      </w:r>
      <w:bookmarkEnd w:id="37"/>
    </w:p>
    <w:p w14:paraId="68A93FAE" w14:textId="77777777" w:rsidR="001E2A3F" w:rsidRDefault="00000000">
      <w:pPr>
        <w:pStyle w:val="21"/>
      </w:pPr>
      <w:r>
        <w:rPr/>
        <w:t>3.1.1 编号规则</w:t>
      </w:r>
    </w:p>
    <w:p w14:paraId="68A93FAE" w14:textId="77777777" w:rsidR="001E2A3F" w:rsidRDefault="00000000">
      <w:pPr>
        <w:pStyle w:val="21"/>
      </w:pPr>
      <w:r>
        <w:rPr/>
        <w:t>测试用例编号采用 TC-模块-序号 的形式。前两轮已经使用的模块代号继续沿用，本轮新增 10 个模块代号：</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1131"/>
          </w:tcPr>
          <w:p>
            <w:pPr>
              <w:spacing w:before="20" w:after="20"/>
            </w:pPr>
            <w:r>
              <w:rPr>
                <w:b/>
                <w:sz w:val="18"/>
              </w:rPr>
              <w:t>模块代号</w:t>
            </w:r>
          </w:p>
        </w:tc>
        <w:tc>
          <w:tcPr>
            <w:tcW w:type="dxa" w:w="2028"/>
          </w:tcPr>
          <w:p>
            <w:pPr>
              <w:spacing w:before="20" w:after="20"/>
            </w:pPr>
            <w:r>
              <w:rPr>
                <w:b/>
                <w:sz w:val="18"/>
              </w:rPr>
              <w:t>含义</w:t>
            </w:r>
          </w:p>
        </w:tc>
        <w:tc>
          <w:tcPr>
            <w:tcW w:type="dxa" w:w="3986"/>
          </w:tcPr>
          <w:p>
            <w:pPr>
              <w:spacing w:before="20" w:after="20"/>
            </w:pPr>
            <w:r>
              <w:rPr>
                <w:b/>
                <w:sz w:val="18"/>
              </w:rPr>
              <w:t>对应用例编号段</w:t>
            </w:r>
          </w:p>
        </w:tc>
        <w:tc>
          <w:tcPr>
            <w:tcW w:type="dxa" w:w="1131"/>
          </w:tcPr>
          <w:p>
            <w:pPr>
              <w:spacing w:before="20" w:after="20"/>
            </w:pPr>
            <w:r>
              <w:rPr>
                <w:b/>
                <w:sz w:val="18"/>
              </w:rPr>
              <w:t>本轮新增</w:t>
            </w:r>
          </w:p>
        </w:tc>
      </w:tr>
      <w:tr>
        <w:tc>
          <w:tcPr>
            <w:tcW w:type="dxa" w:w="1131"/>
          </w:tcPr>
          <w:p>
            <w:pPr>
              <w:spacing w:before="20" w:after="20"/>
            </w:pPr>
            <w:r>
              <w:rPr>
                <w:sz w:val="18"/>
              </w:rPr>
              <w:t>RTF</w:t>
            </w:r>
          </w:p>
        </w:tc>
        <w:tc>
          <w:tcPr>
            <w:tcW w:type="dxa" w:w="2028"/>
          </w:tcPr>
          <w:p>
            <w:pPr>
              <w:spacing w:before="20" w:after="20"/>
            </w:pPr>
            <w:r>
              <w:rPr>
                <w:sz w:val="18"/>
              </w:rPr>
              <w:t>富文本完整链路</w:t>
            </w:r>
          </w:p>
        </w:tc>
        <w:tc>
          <w:tcPr>
            <w:tcW w:type="dxa" w:w="3986"/>
          </w:tcPr>
          <w:p>
            <w:pPr>
              <w:spacing w:before="20" w:after="20"/>
            </w:pPr>
            <w:r>
              <w:rPr>
                <w:sz w:val="18"/>
              </w:rPr>
              <w:t>TC-RTF-01 ～ TC-RTF-10</w:t>
            </w:r>
          </w:p>
        </w:tc>
        <w:tc>
          <w:tcPr>
            <w:tcW w:type="dxa" w:w="1131"/>
          </w:tcPr>
          <w:p>
            <w:pPr>
              <w:spacing w:before="20" w:after="20"/>
            </w:pPr>
            <w:r>
              <w:rPr>
                <w:sz w:val="18"/>
              </w:rPr>
              <w:t>是</w:t>
            </w:r>
          </w:p>
        </w:tc>
      </w:tr>
      <w:tr>
        <w:tc>
          <w:tcPr>
            <w:tcW w:type="dxa" w:w="1131"/>
          </w:tcPr>
          <w:p>
            <w:pPr>
              <w:spacing w:before="20" w:after="20"/>
            </w:pPr>
            <w:r>
              <w:rPr>
                <w:sz w:val="18"/>
              </w:rPr>
              <w:t>CARD</w:t>
            </w:r>
          </w:p>
        </w:tc>
        <w:tc>
          <w:tcPr>
            <w:tcW w:type="dxa" w:w="2028"/>
          </w:tcPr>
          <w:p>
            <w:pPr>
              <w:spacing w:before="20" w:after="20"/>
            </w:pPr>
            <w:r>
              <w:rPr>
                <w:sz w:val="18"/>
              </w:rPr>
              <w:t>记录卡片增强</w:t>
            </w:r>
          </w:p>
        </w:tc>
        <w:tc>
          <w:tcPr>
            <w:tcW w:type="dxa" w:w="3986"/>
          </w:tcPr>
          <w:p>
            <w:pPr>
              <w:spacing w:before="20" w:after="20"/>
            </w:pPr>
            <w:r>
              <w:rPr>
                <w:sz w:val="18"/>
              </w:rPr>
              <w:t>TC-CARD-01 ～ TC-CARD-08</w:t>
            </w:r>
          </w:p>
        </w:tc>
        <w:tc>
          <w:tcPr>
            <w:tcW w:type="dxa" w:w="1131"/>
          </w:tcPr>
          <w:p>
            <w:pPr>
              <w:spacing w:before="20" w:after="20"/>
            </w:pPr>
            <w:r>
              <w:rPr>
                <w:sz w:val="18"/>
              </w:rPr>
              <w:t>是</w:t>
            </w:r>
          </w:p>
        </w:tc>
      </w:tr>
      <w:tr>
        <w:tc>
          <w:tcPr>
            <w:tcW w:type="dxa" w:w="1131"/>
          </w:tcPr>
          <w:p>
            <w:pPr>
              <w:spacing w:before="20" w:after="20"/>
            </w:pPr>
            <w:r>
              <w:rPr>
                <w:sz w:val="18"/>
              </w:rPr>
              <w:t>EMO</w:t>
            </w:r>
          </w:p>
        </w:tc>
        <w:tc>
          <w:tcPr>
            <w:tcW w:type="dxa" w:w="2028"/>
          </w:tcPr>
          <w:p>
            <w:pPr>
              <w:spacing w:before="20" w:after="20"/>
            </w:pPr>
            <w:r>
              <w:rPr>
                <w:sz w:val="18"/>
              </w:rPr>
              <w:t>表情与符号面板</w:t>
            </w:r>
          </w:p>
        </w:tc>
        <w:tc>
          <w:tcPr>
            <w:tcW w:type="dxa" w:w="3986"/>
          </w:tcPr>
          <w:p>
            <w:pPr>
              <w:spacing w:before="20" w:after="20"/>
            </w:pPr>
            <w:r>
              <w:rPr>
                <w:sz w:val="18"/>
              </w:rPr>
              <w:t>TC-EMO-01 ～ TC-EMO-10</w:t>
            </w:r>
          </w:p>
        </w:tc>
        <w:tc>
          <w:tcPr>
            <w:tcW w:type="dxa" w:w="1131"/>
          </w:tcPr>
          <w:p>
            <w:pPr>
              <w:spacing w:before="20" w:after="20"/>
            </w:pPr>
            <w:r>
              <w:rPr>
                <w:sz w:val="18"/>
              </w:rPr>
              <w:t>是</w:t>
            </w:r>
          </w:p>
        </w:tc>
      </w:tr>
      <w:tr>
        <w:tc>
          <w:tcPr>
            <w:tcW w:type="dxa" w:w="1131"/>
          </w:tcPr>
          <w:p>
            <w:pPr>
              <w:spacing w:before="20" w:after="20"/>
            </w:pPr>
            <w:r>
              <w:rPr>
                <w:sz w:val="18"/>
              </w:rPr>
              <w:t>PRV</w:t>
            </w:r>
          </w:p>
        </w:tc>
        <w:tc>
          <w:tcPr>
            <w:tcW w:type="dxa" w:w="2028"/>
          </w:tcPr>
          <w:p>
            <w:pPr>
              <w:spacing w:before="20" w:after="20"/>
            </w:pPr>
            <w:r>
              <w:rPr>
                <w:sz w:val="18"/>
              </w:rPr>
              <w:t>紧凑预览浮窗</w:t>
            </w:r>
          </w:p>
        </w:tc>
        <w:tc>
          <w:tcPr>
            <w:tcW w:type="dxa" w:w="3986"/>
          </w:tcPr>
          <w:p>
            <w:pPr>
              <w:spacing w:before="20" w:after="20"/>
            </w:pPr>
            <w:r>
              <w:rPr>
                <w:sz w:val="18"/>
              </w:rPr>
              <w:t>TC-PRV-01 ～ TC-PRV-08</w:t>
            </w:r>
          </w:p>
        </w:tc>
        <w:tc>
          <w:tcPr>
            <w:tcW w:type="dxa" w:w="1131"/>
          </w:tcPr>
          <w:p>
            <w:pPr>
              <w:spacing w:before="20" w:after="20"/>
            </w:pPr>
            <w:r>
              <w:rPr>
                <w:sz w:val="18"/>
              </w:rPr>
              <w:t>是</w:t>
            </w:r>
          </w:p>
        </w:tc>
      </w:tr>
      <w:tr>
        <w:tc>
          <w:tcPr>
            <w:tcW w:type="dxa" w:w="1131"/>
          </w:tcPr>
          <w:p>
            <w:pPr>
              <w:spacing w:before="20" w:after="20"/>
            </w:pPr>
            <w:r>
              <w:rPr>
                <w:sz w:val="18"/>
              </w:rPr>
              <w:t>SND</w:t>
            </w:r>
          </w:p>
        </w:tc>
        <w:tc>
          <w:tcPr>
            <w:tcW w:type="dxa" w:w="2028"/>
          </w:tcPr>
          <w:p>
            <w:pPr>
              <w:spacing w:before="20" w:after="20"/>
            </w:pPr>
            <w:r>
              <w:rPr>
                <w:sz w:val="18"/>
              </w:rPr>
              <w:t>提示音</w:t>
            </w:r>
          </w:p>
        </w:tc>
        <w:tc>
          <w:tcPr>
            <w:tcW w:type="dxa" w:w="3986"/>
          </w:tcPr>
          <w:p>
            <w:pPr>
              <w:spacing w:before="20" w:after="20"/>
            </w:pPr>
            <w:r>
              <w:rPr>
                <w:sz w:val="18"/>
              </w:rPr>
              <w:t>TC-SND-01 ～ TC-SND-08</w:t>
            </w:r>
          </w:p>
        </w:tc>
        <w:tc>
          <w:tcPr>
            <w:tcW w:type="dxa" w:w="1131"/>
          </w:tcPr>
          <w:p>
            <w:pPr>
              <w:spacing w:before="20" w:after="20"/>
            </w:pPr>
            <w:r>
              <w:rPr>
                <w:sz w:val="18"/>
              </w:rPr>
              <w:t>是</w:t>
            </w:r>
          </w:p>
        </w:tc>
      </w:tr>
      <w:tr>
        <w:tc>
          <w:tcPr>
            <w:tcW w:type="dxa" w:w="1131"/>
          </w:tcPr>
          <w:p>
            <w:pPr>
              <w:spacing w:before="20" w:after="20"/>
            </w:pPr>
            <w:r>
              <w:rPr>
                <w:sz w:val="18"/>
              </w:rPr>
              <w:t>SEQ</w:t>
            </w:r>
          </w:p>
        </w:tc>
        <w:tc>
          <w:tcPr>
            <w:tcW w:type="dxa" w:w="2028"/>
          </w:tcPr>
          <w:p>
            <w:pPr>
              <w:spacing w:before="20" w:after="20"/>
            </w:pPr>
            <w:r>
              <w:rPr>
                <w:sz w:val="18"/>
              </w:rPr>
              <w:t>顺序粘贴队列</w:t>
            </w:r>
          </w:p>
        </w:tc>
        <w:tc>
          <w:tcPr>
            <w:tcW w:type="dxa" w:w="3986"/>
          </w:tcPr>
          <w:p>
            <w:pPr>
              <w:spacing w:before="20" w:after="20"/>
            </w:pPr>
            <w:r>
              <w:rPr>
                <w:sz w:val="18"/>
              </w:rPr>
              <w:t>TC-SEQ-01 ～ TC-SEQ-12</w:t>
            </w:r>
          </w:p>
        </w:tc>
        <w:tc>
          <w:tcPr>
            <w:tcW w:type="dxa" w:w="1131"/>
          </w:tcPr>
          <w:p>
            <w:pPr>
              <w:spacing w:before="20" w:after="20"/>
            </w:pPr>
            <w:r>
              <w:rPr>
                <w:sz w:val="18"/>
              </w:rPr>
              <w:t>是</w:t>
            </w:r>
          </w:p>
        </w:tc>
      </w:tr>
      <w:tr>
        <w:tc>
          <w:tcPr>
            <w:tcW w:type="dxa" w:w="1131"/>
          </w:tcPr>
          <w:p>
            <w:pPr>
              <w:spacing w:before="20" w:after="20"/>
            </w:pPr>
            <w:r>
              <w:rPr>
                <w:sz w:val="18"/>
              </w:rPr>
              <w:t>RFP</w:t>
            </w:r>
          </w:p>
        </w:tc>
        <w:tc>
          <w:tcPr>
            <w:tcW w:type="dxa" w:w="2028"/>
          </w:tcPr>
          <w:p>
            <w:pPr>
              <w:spacing w:before="20" w:after="20"/>
            </w:pPr>
            <w:r>
              <w:rPr>
                <w:sz w:val="18"/>
              </w:rPr>
              <w:t>带格式粘贴</w:t>
            </w:r>
          </w:p>
        </w:tc>
        <w:tc>
          <w:tcPr>
            <w:tcW w:type="dxa" w:w="3986"/>
          </w:tcPr>
          <w:p>
            <w:pPr>
              <w:spacing w:before="20" w:after="20"/>
            </w:pPr>
            <w:r>
              <w:rPr>
                <w:sz w:val="18"/>
              </w:rPr>
              <w:t>TC-RFP-01 ～ TC-RFP-06</w:t>
            </w:r>
          </w:p>
        </w:tc>
        <w:tc>
          <w:tcPr>
            <w:tcW w:type="dxa" w:w="1131"/>
          </w:tcPr>
          <w:p>
            <w:pPr>
              <w:spacing w:before="20" w:after="20"/>
            </w:pPr>
            <w:r>
              <w:rPr>
                <w:sz w:val="18"/>
              </w:rPr>
              <w:t>是</w:t>
            </w:r>
          </w:p>
        </w:tc>
      </w:tr>
      <w:tr>
        <w:tc>
          <w:tcPr>
            <w:tcW w:type="dxa" w:w="1131"/>
          </w:tcPr>
          <w:p>
            <w:pPr>
              <w:spacing w:before="20" w:after="20"/>
            </w:pPr>
            <w:r>
              <w:rPr>
                <w:sz w:val="18"/>
              </w:rPr>
              <w:t>MAN</w:t>
            </w:r>
          </w:p>
        </w:tc>
        <w:tc>
          <w:tcPr>
            <w:tcW w:type="dxa" w:w="2028"/>
          </w:tcPr>
          <w:p>
            <w:pPr>
              <w:spacing w:before="20" w:after="20"/>
            </w:pPr>
            <w:r>
              <w:rPr>
                <w:sz w:val="18"/>
              </w:rPr>
              <w:t>手动新增记录</w:t>
            </w:r>
          </w:p>
        </w:tc>
        <w:tc>
          <w:tcPr>
            <w:tcW w:type="dxa" w:w="3986"/>
          </w:tcPr>
          <w:p>
            <w:pPr>
              <w:spacing w:before="20" w:after="20"/>
            </w:pPr>
            <w:r>
              <w:rPr>
                <w:sz w:val="18"/>
              </w:rPr>
              <w:t>TC-MAN-01 ～ TC-MAN-06</w:t>
            </w:r>
          </w:p>
        </w:tc>
        <w:tc>
          <w:tcPr>
            <w:tcW w:type="dxa" w:w="1131"/>
          </w:tcPr>
          <w:p>
            <w:pPr>
              <w:spacing w:before="20" w:after="20"/>
            </w:pPr>
            <w:r>
              <w:rPr>
                <w:sz w:val="18"/>
              </w:rPr>
              <w:t>是</w:t>
            </w:r>
          </w:p>
        </w:tc>
      </w:tr>
      <w:tr>
        <w:tc>
          <w:tcPr>
            <w:tcW w:type="dxa" w:w="1131"/>
          </w:tcPr>
          <w:p>
            <w:pPr>
              <w:spacing w:before="20" w:after="20"/>
            </w:pPr>
            <w:r>
              <w:rPr>
                <w:sz w:val="18"/>
              </w:rPr>
              <w:t>TMP</w:t>
            </w:r>
          </w:p>
        </w:tc>
        <w:tc>
          <w:tcPr>
            <w:tcW w:type="dxa" w:w="2028"/>
          </w:tcPr>
          <w:p>
            <w:pPr>
              <w:spacing w:before="20" w:after="20"/>
            </w:pPr>
            <w:r>
              <w:rPr>
                <w:sz w:val="18"/>
              </w:rPr>
              <w:t>临时粘贴</w:t>
            </w:r>
          </w:p>
        </w:tc>
        <w:tc>
          <w:tcPr>
            <w:tcW w:type="dxa" w:w="3986"/>
          </w:tcPr>
          <w:p>
            <w:pPr>
              <w:spacing w:before="20" w:after="20"/>
            </w:pPr>
            <w:r>
              <w:rPr>
                <w:sz w:val="18"/>
              </w:rPr>
              <w:t>TC-TMP-01 ～ TC-TMP-06</w:t>
            </w:r>
          </w:p>
        </w:tc>
        <w:tc>
          <w:tcPr>
            <w:tcW w:type="dxa" w:w="1131"/>
          </w:tcPr>
          <w:p>
            <w:pPr>
              <w:spacing w:before="20" w:after="20"/>
            </w:pPr>
            <w:r>
              <w:rPr>
                <w:sz w:val="18"/>
              </w:rPr>
              <w:t>是</w:t>
            </w:r>
          </w:p>
        </w:tc>
      </w:tr>
      <w:tr>
        <w:tc>
          <w:tcPr>
            <w:tcW w:type="dxa" w:w="1131"/>
          </w:tcPr>
          <w:p>
            <w:pPr>
              <w:spacing w:before="20" w:after="20"/>
            </w:pPr>
            <w:r>
              <w:rPr>
                <w:sz w:val="18"/>
              </w:rPr>
              <w:t>DCK</w:t>
            </w:r>
          </w:p>
        </w:tc>
        <w:tc>
          <w:tcPr>
            <w:tcW w:type="dxa" w:w="2028"/>
          </w:tcPr>
          <w:p>
            <w:pPr>
              <w:spacing w:before="20" w:after="20"/>
            </w:pPr>
            <w:r>
              <w:rPr>
                <w:sz w:val="18"/>
              </w:rPr>
              <w:t>窗口贴边停靠与多屏</w:t>
            </w:r>
          </w:p>
        </w:tc>
        <w:tc>
          <w:tcPr>
            <w:tcW w:type="dxa" w:w="3986"/>
          </w:tcPr>
          <w:p>
            <w:pPr>
              <w:spacing w:before="20" w:after="20"/>
            </w:pPr>
            <w:r>
              <w:rPr>
                <w:sz w:val="18"/>
              </w:rPr>
              <w:t>TC-DCK-01 ～ TC-DCK-12</w:t>
            </w:r>
          </w:p>
        </w:tc>
        <w:tc>
          <w:tcPr>
            <w:tcW w:type="dxa" w:w="1131"/>
          </w:tcPr>
          <w:p>
            <w:pPr>
              <w:spacing w:before="20" w:after="20"/>
            </w:pPr>
            <w:r>
              <w:rPr>
                <w:sz w:val="18"/>
              </w:rPr>
              <w:t>是</w:t>
            </w:r>
          </w:p>
        </w:tc>
      </w:tr>
    </w:tbl>
    <w:p w14:paraId="68A93FAE" w14:textId="77777777" w:rsidR="001E2A3F" w:rsidRDefault="00000000">
      <w:pPr>
        <w:pStyle w:val="21"/>
      </w:pPr>
      <w:r>
        <w:rPr/>
        <w:t>前两轮已经使用的 23 个模块代号（ENC、TAG、BAT、SRC、CLN、BAK、RUL、REG、COL、PIP、DB、DED、CAP、SCH、ORG、UI、WIN、HK、PAS、IMG、PVT（原 PRV，隐私脱敏）、CFG、DEP）继续沿用。这里有一处必须说明的改名：第一轮的隐私脱敏模块使用的代号是 PRV（TC-PRV-01～TC-PRV-05），而本轮新增的悬停预览模块最自然取的代号同样是 PRV（Preview），两者重名会造成回归清单与缺陷记录无法区分。处理方式是：隐私脱敏的 5 条用例统一改编号为 PVT 段（TC-PVT-01～TC-PVT-05），用例内容、断言与所属套件一概不变，只是编号段变化；本轮新增的 PRV 段专指紧凑预览浮窗（TC-PRV-01～TC-PRV-08）。改名后 PRV 在本轮及以后一律指预览，不再指隐私；本文档 4.1.4 节的套件说明与回归清单已同步更新。</w:t>
      </w:r>
    </w:p>
    <w:p w14:paraId="68A93FAE" w14:textId="77777777" w:rsidR="001E2A3F" w:rsidRDefault="00000000">
      <w:pPr>
        <w:pStyle w:val="21"/>
      </w:pPr>
      <w:r>
        <w:rPr/>
        <w:t>3.1.2 用例设计方法</w:t>
      </w:r>
    </w:p>
    <w:p w14:paraId="68A93FAE" w14:textId="77777777" w:rsidR="001E2A3F" w:rsidRDefault="00000000">
      <w:pPr>
        <w:pStyle w:val="21"/>
      </w:pPr>
      <w:r>
        <w:rPr/>
        <w:t>前两轮使用的六种方法（等价类划分、边界值分析、场景法、状态迁移法、故障注入法、对照测试法）继续使用。本轮针对交互类能力补充三种方法，说明如下。</w:t>
      </w:r>
    </w:p>
    <w:p w14:paraId="68A93FAE" w14:textId="77777777" w:rsidR="001E2A3F" w:rsidRDefault="00000000">
      <w:pPr>
        <w:pStyle w:val="21"/>
      </w:pPr>
      <w:r>
        <w:rPr/>
        <w:t>（1）静态约束扫描：用于验证无法（或很难）在运行时稳定观察的约束。本轮用它验证「不得抢夺焦点」这条原则——扫描界面层源码中的 focus_force、grab_set 与 SetForegroundWindow 调用。这类检查的失效方式是「漏报」而不是「误报」，因此扫描范围必须覆盖界面层的全部文件，包括本轮新增的两个窗口模块。</w:t>
      </w:r>
    </w:p>
    <w:p w14:paraId="68A93FAE" w14:textId="77777777" w:rsidR="001E2A3F" w:rsidRDefault="00000000">
      <w:pPr>
        <w:pStyle w:val="21"/>
      </w:pPr>
      <w:r>
        <w:rPr/>
        <w:t>（2）耗时断言：用于验证「不阻塞」这类以时间为表现形式的约束。本轮用它验证提示音的触发调用耗时。断言阈值取 10ms，这个值不是凭空定的：它比被测操作的实际耗时（约 0.2ms）高出约 50 倍，留足了机器差异的余量，同时远低于「用户可感知的卡顿」阈值（约 100ms）。</w:t>
      </w:r>
    </w:p>
    <w:p w14:paraId="68A93FAE" w14:textId="77777777" w:rsidR="001E2A3F" w:rsidRDefault="00000000">
      <w:pPr>
        <w:pStyle w:val="21"/>
      </w:pPr>
      <w:r>
        <w:rPr/>
        <w:t>（3）前置条件断言：用于消除环境依赖导致的假失败。凡是涉及「初始状态」的断言，都在其之前显式断言前置条件。这条方法的代价是用例变长，收益是失败信息变得可解读——失败时会明确告诉你「是前置条件不成立」而不是「目标行为不正确」。</w:t>
      </w:r>
    </w:p>
    <w:p w14:paraId="3FFCE3D5" w14:textId="77777777" w:rsidR="001E2A3F" w:rsidRDefault="00000000">
      <w:pPr>
        <w:pStyle w:val="3"/>
        <w:spacing w:before="100" w:after="100"/>
        <w:rPr>
          <w:szCs w:val="32"/>
        </w:rPr>
      </w:pPr>
      <w:bookmarkStart w:id="38" w:name="_Toc240127123"/>
      <w:r>
        <w:rPr>
          <w:rFonts w:hint="eastAsia"/>
        </w:rPr>
        <w:lastRenderedPageBreak/>
        <w:t xml:space="preserve">3.2 </w:t>
      </w:r>
      <w:r>
        <w:rPr>
          <w:rFonts w:hint="eastAsia"/>
        </w:rPr>
        <w:t>测试项与需求追踪矩阵</w:t>
      </w:r>
      <w:bookmarkEnd w:id="38"/>
    </w:p>
    <w:p w14:paraId="63BD3240" w14:textId="77777777" w:rsidR="001E2A3F" w:rsidRDefault="00000000">
      <w:pPr>
        <w:pStyle w:val="21"/>
      </w:pPr>
      <w:r>
        <w:rPr/>
        <w:t>下表给出本轮迭代实现的 12 个功能点与本轮测试用例的对应关系，确保每条需求都有用例覆盖。</w:t>
      </w:r>
    </w:p>
    <w:p w14:paraId="63BD3240" w14:textId="77777777" w:rsidR="001E2A3F" w:rsidRDefault="00000000">
      <w:pPr>
        <w:pStyle w:val="21"/>
      </w:pPr>
      <w:r>
        <w:rPr/>
        <w:t>覆盖情况一列中，「完全覆盖」表示该功能点的全部行为均已设计用例并通过；「部分覆盖」表示主流程已覆盖但存在未验证或未实现的次要分支。</w:t>
      </w:r>
    </w:p>
    <w:p w14:paraId="63BD3240" w14:textId="77777777" w:rsidR="001E2A3F" w:rsidRDefault="00000000">
      <w:pPr>
        <w:pStyle w:val="21"/>
      </w:pPr>
      <w:r>
        <w:rPr/>
        <w:t>前两轮已经达到「完全覆盖」的 47 个功能点（F1～F9 中除本轮才补齐的 F8-3、F8-4 之外的 43 个，加上第二轮新增的 F10 采集精细控制 4 个），本轮通过回归基线（第一轮的 90 条用例、第二轮的 78 条用例与两轮的 15 个套件）继续覆盖，不再逐条列出。</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2078"/>
        <w:gridCol w:w="2078"/>
        <w:gridCol w:w="2078"/>
        <w:gridCol w:w="2078"/>
      </w:tblGrid>
      <w:tr w:rsidR="001E2A3F" w14:paraId="34B5124B" w14:textId="77777777">
        <w:tc>
          <w:tcPr>
            <w:tcW w:w="2078" w:type="dxa"/>
          </w:tcPr>
          <w:p w14:paraId="6C3DB337" w14:textId="77777777" w:rsidR="001E2A3F" w:rsidRDefault="00000000">
            <w:r>
              <w:rPr>
                <w:rFonts w:hint="eastAsia"/>
              </w:rPr>
              <w:t>需求编号</w:t>
            </w:r>
          </w:p>
        </w:tc>
        <w:tc>
          <w:tcPr>
            <w:tcW w:w="2078" w:type="dxa"/>
          </w:tcPr>
          <w:p w14:paraId="16112963" w14:textId="77777777" w:rsidR="001E2A3F" w:rsidRDefault="00000000">
            <w:r>
              <w:rPr>
                <w:rFonts w:hint="eastAsia"/>
              </w:rPr>
              <w:t>需求描述</w:t>
            </w:r>
          </w:p>
        </w:tc>
        <w:tc>
          <w:tcPr>
            <w:tcW w:w="2078" w:type="dxa"/>
          </w:tcPr>
          <w:p w14:paraId="2B6D7DBA" w14:textId="77777777" w:rsidR="001E2A3F" w:rsidRDefault="00000000">
            <w:r>
              <w:rPr>
                <w:rFonts w:hint="eastAsia"/>
              </w:rPr>
              <w:t>对应用例编号</w:t>
            </w:r>
          </w:p>
        </w:tc>
        <w:tc>
          <w:tcPr>
            <w:tcW w:w="2078" w:type="dxa"/>
          </w:tcPr>
          <w:p w14:paraId="227D1C58" w14:textId="77777777" w:rsidR="001E2A3F" w:rsidRDefault="00000000">
            <w:r>
              <w:rPr>
                <w:rFonts w:hint="eastAsia"/>
              </w:rPr>
              <w:t>覆盖情况</w:t>
            </w:r>
          </w:p>
        </w:tc>
      </w:tr>
      <w:tr w:rsidR="001E2A3F" w14:paraId="50FCFEFE" w14:textId="77777777">
        <w:tc>
          <w:tcPr>
            <w:tcW w:w="2078" w:type="dxa"/>
          </w:tcPr>
          <w:p>
            <w:r>
              <w:rPr>
                <w:sz w:val="18"/>
              </w:rPr>
              <w:t>F8-3</w:t>
            </w:r>
          </w:p>
        </w:tc>
        <w:tc>
          <w:tcPr>
            <w:tcW w:w="2078" w:type="dxa"/>
          </w:tcPr>
          <w:p>
            <w:r>
              <w:rPr>
                <w:sz w:val="18"/>
              </w:rPr>
              <w:t>自定义背景图片与不透明度</w:t>
            </w:r>
          </w:p>
        </w:tc>
        <w:tc>
          <w:tcPr>
            <w:tcW w:w="2078" w:type="dxa"/>
          </w:tcPr>
          <w:p>
            <w:r>
              <w:rPr>
                <w:sz w:val="18"/>
              </w:rPr>
              <w:t>TC-CARD-07、TC-CARD-08</w:t>
            </w:r>
          </w:p>
        </w:tc>
        <w:tc>
          <w:tcPr>
            <w:tcW w:w="2078" w:type="dxa"/>
          </w:tcPr>
          <w:p>
            <w:r>
              <w:rPr>
                <w:sz w:val="18"/>
              </w:rPr>
              <w:t>完全覆盖（上一轮为未实现）</w:t>
            </w:r>
          </w:p>
        </w:tc>
      </w:tr>
      <w:tr w:rsidR="001E2A3F" w14:paraId="2681491B" w14:textId="77777777">
        <w:tc>
          <w:tcPr>
            <w:tcW w:w="2078" w:type="dxa"/>
          </w:tcPr>
          <w:p>
            <w:r>
              <w:rPr>
                <w:sz w:val="18"/>
              </w:rPr>
              <w:t>F8-4</w:t>
            </w:r>
          </w:p>
        </w:tc>
        <w:tc>
          <w:tcPr>
            <w:tcW w:w="2078" w:type="dxa"/>
          </w:tcPr>
          <w:p>
            <w:r>
              <w:rPr>
                <w:sz w:val="18"/>
              </w:rPr>
              <w:t>窗口贴边停靠、失焦隐藏、窗口固定、多屏适配</w:t>
            </w:r>
          </w:p>
        </w:tc>
        <w:tc>
          <w:tcPr>
            <w:tcW w:w="2078" w:type="dxa"/>
          </w:tcPr>
          <w:p>
            <w:r>
              <w:rPr>
                <w:sz w:val="18"/>
              </w:rPr>
              <w:t>TC-DCK-01 ～ TC-DCK-12</w:t>
            </w:r>
          </w:p>
        </w:tc>
        <w:tc>
          <w:tcPr>
            <w:tcW w:w="2078" w:type="dxa"/>
          </w:tcPr>
          <w:p>
            <w:r>
              <w:rPr>
                <w:sz w:val="18"/>
              </w:rPr>
              <w:t>部分覆盖：主流程与单显示器 125% 缩放已验证，多显示器四种组合未验证</w:t>
            </w:r>
          </w:p>
        </w:tc>
      </w:tr>
      <w:tr w:rsidR="001E2A3F" w14:paraId="52215ED2" w14:textId="77777777">
        <w:tc>
          <w:tcPr>
            <w:tcW w:w="2078" w:type="dxa"/>
          </w:tcPr>
          <w:p>
            <w:r>
              <w:rPr>
                <w:sz w:val="18"/>
              </w:rPr>
              <w:t>F11-1</w:t>
            </w:r>
          </w:p>
        </w:tc>
        <w:tc>
          <w:tcPr>
            <w:tcW w:w="2078" w:type="dxa"/>
          </w:tcPr>
          <w:p>
            <w:r>
              <w:rPr>
                <w:sz w:val="18"/>
              </w:rPr>
              <w:t>富文本完整链路（CF_HTML 拼装、解析、清洗、截断）</w:t>
            </w:r>
          </w:p>
        </w:tc>
        <w:tc>
          <w:tcPr>
            <w:tcW w:w="2078" w:type="dxa"/>
          </w:tcPr>
          <w:p>
            <w:r>
              <w:rPr>
                <w:sz w:val="18"/>
              </w:rPr>
              <w:t>TC-RTF-01 ～ TC-RTF-08、TC-RTF-10</w:t>
            </w:r>
          </w:p>
        </w:tc>
        <w:tc>
          <w:tcPr>
            <w:tcW w:w="2078" w:type="dxa"/>
          </w:tcPr>
          <w:p>
            <w:r>
              <w:rPr>
                <w:sz w:val="18"/>
              </w:rPr>
              <w:t>完全覆盖（本轮新增需求）</w:t>
            </w:r>
          </w:p>
        </w:tc>
      </w:tr>
      <w:tr w:rsidR="001E2A3F" w14:paraId="52215ED2" w14:textId="77777777">
        <w:tc>
          <w:tcPr>
            <w:tcW w:w="2078" w:type="dxa"/>
          </w:tcPr>
          <w:p>
            <w:r>
              <w:rPr>
                <w:sz w:val="18"/>
              </w:rPr>
              <w:t>F11-2</w:t>
            </w:r>
          </w:p>
        </w:tc>
        <w:tc>
          <w:tcPr>
            <w:tcW w:w="2078" w:type="dxa"/>
          </w:tcPr>
          <w:p>
            <w:r>
              <w:rPr>
                <w:sz w:val="18"/>
              </w:rPr>
              <w:t>视频类型与文件类型判定扩展</w:t>
            </w:r>
          </w:p>
        </w:tc>
        <w:tc>
          <w:tcPr>
            <w:tcW w:w="2078" w:type="dxa"/>
          </w:tcPr>
          <w:p>
            <w:r>
              <w:rPr>
                <w:sz w:val="18"/>
              </w:rPr>
              <w:t>TC-CARD-05、TC-CARD-06、TC-RTF-09</w:t>
            </w:r>
          </w:p>
        </w:tc>
        <w:tc>
          <w:tcPr>
            <w:tcW w:w="2078" w:type="dxa"/>
          </w:tcPr>
          <w:p>
            <w:r>
              <w:rPr>
                <w:sz w:val="18"/>
              </w:rPr>
              <w:t>完全覆盖（本轮新增需求）</w:t>
            </w:r>
          </w:p>
        </w:tc>
      </w:tr>
      <w:tr w:rsidR="001E2A3F" w14:paraId="52215ED2" w14:textId="77777777">
        <w:tc>
          <w:tcPr>
            <w:tcW w:w="2078" w:type="dxa"/>
          </w:tcPr>
          <w:p>
            <w:r>
              <w:rPr>
                <w:sz w:val="18"/>
              </w:rPr>
              <w:t>F11-3</w:t>
            </w:r>
          </w:p>
        </w:tc>
        <w:tc>
          <w:tcPr>
            <w:tcW w:w="2078" w:type="dxa"/>
          </w:tcPr>
          <w:p>
            <w:r>
              <w:rPr>
                <w:sz w:val="18"/>
              </w:rPr>
              <w:t>表情与符号面板</w:t>
            </w:r>
          </w:p>
        </w:tc>
        <w:tc>
          <w:tcPr>
            <w:tcW w:w="2078" w:type="dxa"/>
          </w:tcPr>
          <w:p>
            <w:r>
              <w:rPr>
                <w:sz w:val="18"/>
              </w:rPr>
              <w:t>TC-EMO-01 ～ TC-EMO-10</w:t>
            </w:r>
          </w:p>
        </w:tc>
        <w:tc>
          <w:tcPr>
            <w:tcW w:w="2078" w:type="dxa"/>
          </w:tcPr>
          <w:p>
            <w:r>
              <w:rPr>
                <w:sz w:val="18"/>
              </w:rPr>
              <w:t>完全覆盖（本轮新增需求）</w:t>
            </w:r>
          </w:p>
        </w:tc>
      </w:tr>
      <w:tr w:rsidR="001E2A3F" w14:paraId="52215ED2" w14:textId="77777777">
        <w:tc>
          <w:tcPr>
            <w:tcW w:w="2078" w:type="dxa"/>
          </w:tcPr>
          <w:p>
            <w:r>
              <w:rPr>
                <w:sz w:val="18"/>
              </w:rPr>
              <w:t>F11-4</w:t>
            </w:r>
          </w:p>
        </w:tc>
        <w:tc>
          <w:tcPr>
            <w:tcW w:w="2078" w:type="dxa"/>
          </w:tcPr>
          <w:p>
            <w:r>
              <w:rPr>
                <w:sz w:val="18"/>
              </w:rPr>
              <w:t>记录卡片增强（缩略图、色块、悬停按钮）</w:t>
            </w:r>
          </w:p>
        </w:tc>
        <w:tc>
          <w:tcPr>
            <w:tcW w:w="2078" w:type="dxa"/>
          </w:tcPr>
          <w:p>
            <w:r>
              <w:rPr>
                <w:sz w:val="18"/>
              </w:rPr>
              <w:t>TC-CARD-01 ～ TC-CARD-04</w:t>
            </w:r>
          </w:p>
        </w:tc>
        <w:tc>
          <w:tcPr>
            <w:tcW w:w="2078" w:type="dxa"/>
          </w:tcPr>
          <w:p>
            <w:r>
              <w:rPr>
                <w:sz w:val="18"/>
              </w:rPr>
              <w:t>完全覆盖（本轮新增需求）</w:t>
            </w:r>
          </w:p>
        </w:tc>
      </w:tr>
      <w:tr w:rsidR="001E2A3F" w14:paraId="52215ED2" w14:textId="77777777">
        <w:tc>
          <w:tcPr>
            <w:tcW w:w="2078" w:type="dxa"/>
          </w:tcPr>
          <w:p>
            <w:r>
              <w:rPr>
                <w:sz w:val="18"/>
              </w:rPr>
              <w:t>F11-5</w:t>
            </w:r>
          </w:p>
        </w:tc>
        <w:tc>
          <w:tcPr>
            <w:tcW w:w="2078" w:type="dxa"/>
          </w:tcPr>
          <w:p>
            <w:r>
              <w:rPr>
                <w:sz w:val="18"/>
              </w:rPr>
              <w:t>紧凑预览浮窗</w:t>
            </w:r>
          </w:p>
        </w:tc>
        <w:tc>
          <w:tcPr>
            <w:tcW w:w="2078" w:type="dxa"/>
          </w:tcPr>
          <w:p>
            <w:r>
              <w:rPr>
                <w:sz w:val="18"/>
              </w:rPr>
              <w:t>TC-PRV-01 ～ TC-PRV-08</w:t>
            </w:r>
          </w:p>
        </w:tc>
        <w:tc>
          <w:tcPr>
            <w:tcW w:w="2078" w:type="dxa"/>
          </w:tcPr>
          <w:p>
            <w:r>
              <w:rPr>
                <w:sz w:val="18"/>
              </w:rPr>
              <w:t>完全覆盖（本轮新增需求）</w:t>
            </w:r>
          </w:p>
        </w:tc>
      </w:tr>
      <w:tr w:rsidR="001E2A3F" w14:paraId="52215ED2" w14:textId="77777777">
        <w:tc>
          <w:tcPr>
            <w:tcW w:w="2078" w:type="dxa"/>
          </w:tcPr>
          <w:p>
            <w:r>
              <w:rPr>
                <w:sz w:val="18"/>
              </w:rPr>
              <w:t>F11-6</w:t>
            </w:r>
          </w:p>
        </w:tc>
        <w:tc>
          <w:tcPr>
            <w:tcW w:w="2078" w:type="dxa"/>
          </w:tcPr>
          <w:p>
            <w:r>
              <w:rPr>
                <w:sz w:val="18"/>
              </w:rPr>
              <w:t>提示音</w:t>
            </w:r>
          </w:p>
        </w:tc>
        <w:tc>
          <w:tcPr>
            <w:tcW w:w="2078" w:type="dxa"/>
          </w:tcPr>
          <w:p>
            <w:r>
              <w:rPr>
                <w:sz w:val="18"/>
              </w:rPr>
              <w:t>TC-SND-01 ～ TC-SND-08</w:t>
            </w:r>
          </w:p>
        </w:tc>
        <w:tc>
          <w:tcPr>
            <w:tcW w:w="2078" w:type="dxa"/>
          </w:tcPr>
          <w:p>
            <w:r>
              <w:rPr>
                <w:sz w:val="18"/>
              </w:rPr>
              <w:t>完全覆盖（本轮新增需求）</w:t>
            </w:r>
          </w:p>
        </w:tc>
      </w:tr>
      <w:tr w:rsidR="001E2A3F" w14:paraId="52215ED2" w14:textId="77777777">
        <w:tc>
          <w:tcPr>
            <w:tcW w:w="2078" w:type="dxa"/>
          </w:tcPr>
          <w:p>
            <w:r>
              <w:rPr>
                <w:sz w:val="18"/>
              </w:rPr>
              <w:t>F12-1</w:t>
            </w:r>
          </w:p>
        </w:tc>
        <w:tc>
          <w:tcPr>
            <w:tcW w:w="2078" w:type="dxa"/>
          </w:tcPr>
          <w:p>
            <w:r>
              <w:rPr>
                <w:sz w:val="18"/>
              </w:rPr>
              <w:t>顺序粘贴队列</w:t>
            </w:r>
          </w:p>
        </w:tc>
        <w:tc>
          <w:tcPr>
            <w:tcW w:w="2078" w:type="dxa"/>
          </w:tcPr>
          <w:p>
            <w:r>
              <w:rPr>
                <w:sz w:val="18"/>
              </w:rPr>
              <w:t>TC-SEQ-01 ～ TC-SEQ-12</w:t>
            </w:r>
          </w:p>
        </w:tc>
        <w:tc>
          <w:tcPr>
            <w:tcW w:w="2078" w:type="dxa"/>
          </w:tcPr>
          <w:p>
            <w:r>
              <w:rPr>
                <w:sz w:val="18"/>
              </w:rPr>
              <w:t>完全覆盖（本轮新增需求）</w:t>
            </w:r>
          </w:p>
        </w:tc>
      </w:tr>
      <w:tr w:rsidR="001E2A3F" w14:paraId="52215ED2" w14:textId="77777777">
        <w:tc>
          <w:tcPr>
            <w:tcW w:w="2078" w:type="dxa"/>
          </w:tcPr>
          <w:p>
            <w:r>
              <w:rPr>
                <w:sz w:val="18"/>
              </w:rPr>
              <w:t>F12-2</w:t>
            </w:r>
          </w:p>
        </w:tc>
        <w:tc>
          <w:tcPr>
            <w:tcW w:w="2078" w:type="dxa"/>
          </w:tcPr>
          <w:p>
            <w:r>
              <w:rPr>
                <w:sz w:val="18"/>
              </w:rPr>
              <w:t>带格式粘贴独立快捷键</w:t>
            </w:r>
          </w:p>
        </w:tc>
        <w:tc>
          <w:tcPr>
            <w:tcW w:w="2078" w:type="dxa"/>
          </w:tcPr>
          <w:p>
            <w:r>
              <w:rPr>
                <w:sz w:val="18"/>
              </w:rPr>
              <w:t>TC-RFP-01 ～ TC-RFP-06</w:t>
            </w:r>
          </w:p>
        </w:tc>
        <w:tc>
          <w:tcPr>
            <w:tcW w:w="2078" w:type="dxa"/>
          </w:tcPr>
          <w:p>
            <w:r>
              <w:rPr>
                <w:sz w:val="18"/>
              </w:rPr>
              <w:t>完全覆盖（本轮新增需求）</w:t>
            </w:r>
          </w:p>
        </w:tc>
      </w:tr>
      <w:tr w:rsidR="001E2A3F" w14:paraId="52215ED2" w14:textId="77777777">
        <w:tc>
          <w:tcPr>
            <w:tcW w:w="2078" w:type="dxa"/>
          </w:tcPr>
          <w:p>
            <w:r>
              <w:rPr>
                <w:sz w:val="18"/>
              </w:rPr>
              <w:t>F12-3</w:t>
            </w:r>
          </w:p>
        </w:tc>
        <w:tc>
          <w:tcPr>
            <w:tcW w:w="2078" w:type="dxa"/>
          </w:tcPr>
          <w:p>
            <w:r>
              <w:rPr>
                <w:sz w:val="18"/>
              </w:rPr>
              <w:t>手动新增记录</w:t>
            </w:r>
          </w:p>
        </w:tc>
        <w:tc>
          <w:tcPr>
            <w:tcW w:w="2078" w:type="dxa"/>
          </w:tcPr>
          <w:p>
            <w:r>
              <w:rPr>
                <w:sz w:val="18"/>
              </w:rPr>
              <w:t>TC-MAN-01 ～ TC-MAN-06</w:t>
            </w:r>
          </w:p>
        </w:tc>
        <w:tc>
          <w:tcPr>
            <w:tcW w:w="2078" w:type="dxa"/>
          </w:tcPr>
          <w:p>
            <w:r>
              <w:rPr>
                <w:sz w:val="18"/>
              </w:rPr>
              <w:t>完全覆盖（本轮新增需求）</w:t>
            </w:r>
          </w:p>
        </w:tc>
      </w:tr>
      <w:tr w:rsidR="001E2A3F" w14:paraId="52215ED2" w14:textId="77777777">
        <w:tc>
          <w:tcPr>
            <w:tcW w:w="2078" w:type="dxa"/>
          </w:tcPr>
          <w:p>
            <w:r>
              <w:rPr>
                <w:sz w:val="18"/>
              </w:rPr>
              <w:t>F12-4</w:t>
            </w:r>
          </w:p>
        </w:tc>
        <w:tc>
          <w:tcPr>
            <w:tcW w:w="2078" w:type="dxa"/>
          </w:tcPr>
          <w:p>
            <w:r>
              <w:rPr>
                <w:sz w:val="18"/>
              </w:rPr>
              <w:t>临时粘贴（不落库）</w:t>
            </w:r>
          </w:p>
        </w:tc>
        <w:tc>
          <w:tcPr>
            <w:tcW w:w="2078" w:type="dxa"/>
          </w:tcPr>
          <w:p>
            <w:r>
              <w:rPr>
                <w:sz w:val="18"/>
              </w:rPr>
              <w:t>TC-TMP-01 ～ TC-TMP-06</w:t>
            </w:r>
          </w:p>
        </w:tc>
        <w:tc>
          <w:tcPr>
            <w:tcW w:w="2078" w:type="dxa"/>
          </w:tcPr>
          <w:p>
            <w:r>
              <w:rPr>
                <w:sz w:val="18"/>
              </w:rPr>
              <w:t>完全覆盖（本轮新增需求）</w:t>
            </w:r>
          </w:p>
        </w:tc>
      </w:tr>
      <w:tr w:rsidR="001E2A3F" w14:paraId="52215ED2" w14:textId="77777777">
        <w:tc>
          <w:tcPr>
            <w:tcW w:w="2078" w:type="dxa"/>
          </w:tcPr>
          <w:p>
            <w:r>
              <w:rPr>
                <w:sz w:val="18"/>
              </w:rPr>
              <w:t>—</w:t>
            </w:r>
          </w:p>
        </w:tc>
        <w:tc>
          <w:tcPr>
            <w:tcW w:w="2078" w:type="dxa"/>
          </w:tcPr>
          <w:p>
            <w:r>
              <w:rPr>
                <w:sz w:val="18"/>
              </w:rPr>
              <w:t>既有功能回归与数据口径一致性（跨需求的质量要求）</w:t>
            </w:r>
          </w:p>
        </w:tc>
        <w:tc>
          <w:tcPr>
            <w:tcW w:w="2078" w:type="dxa"/>
          </w:tcPr>
          <w:p>
            <w:r>
              <w:rPr>
                <w:sz w:val="18"/>
              </w:rPr>
              <w:t>前两轮 168 条用例 + 本轮 TC-SEQ-11、TC-TMP-05</w:t>
            </w:r>
          </w:p>
        </w:tc>
        <w:tc>
          <w:tcPr>
            <w:tcW w:w="2078" w:type="dxa"/>
          </w:tcPr>
          <w:p>
            <w:r>
              <w:rPr>
                <w:sz w:val="18"/>
              </w:rPr>
              <w:t>完全覆盖</w:t>
            </w:r>
          </w:p>
        </w:tc>
      </w:tr>
    </w:tbl>
    <w:p w14:paraId="653F702F" w14:textId="77777777" w:rsidR="001E2A3F" w:rsidRDefault="00000000">
      <w:pPr>
        <w:pStyle w:val="3"/>
        <w:spacing w:before="100" w:after="100"/>
        <w:rPr>
          <w:szCs w:val="32"/>
        </w:rPr>
      </w:pPr>
      <w:bookmarkStart w:id="39" w:name="_Toc240127124"/>
      <w:r>
        <w:rPr>
          <w:rFonts w:hint="eastAsia"/>
        </w:rPr>
        <w:t xml:space="preserve">3.3 </w:t>
      </w:r>
      <w:r>
        <w:rPr>
          <w:rFonts w:hint="eastAsia"/>
        </w:rPr>
        <w:t>测试用例</w:t>
      </w:r>
      <w:bookmarkEnd w:id="39"/>
    </w:p>
    <w:p w14:paraId="4DBFA95E" w14:textId="77777777" w:rsidR="001E2A3F" w:rsidRDefault="00000000">
      <w:pPr>
        <w:pStyle w:val="21"/>
      </w:pPr>
      <w:r>
        <w:rPr/>
        <w:t>下表给出本轮迭代设计并执行的全部 86 条测试用例。用例按被测功能模块分组排列。</w:t>
      </w:r>
    </w:p>
    <w:p w14:paraId="4DBFA95E" w14:textId="77777777" w:rsidR="001E2A3F" w:rsidRDefault="00000000">
      <w:pPr>
        <w:pStyle w:val="21"/>
      </w:pPr>
      <w:r>
        <w:rPr/>
        <w:t>说明：本项目的测试以自动化脚本实现，表中的每一条用例对应测试脚本中的一个或若干个断言；22 个测试套件共包含 874 项断言（其中本轮新增 7 个套件、403 项断言）。</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1187"/>
        <w:gridCol w:w="1187"/>
        <w:gridCol w:w="1187"/>
        <w:gridCol w:w="1187"/>
        <w:gridCol w:w="1187"/>
        <w:gridCol w:w="1187"/>
        <w:gridCol w:w="1187"/>
      </w:tblGrid>
      <w:tr w:rsidR="001E2A3F" w14:paraId="0F97EA67" w14:textId="77777777">
        <w:tc>
          <w:tcPr>
            <w:tcW w:w="1187" w:type="dxa"/>
          </w:tcPr>
          <w:p w14:paraId="4CD16360" w14:textId="77777777" w:rsidR="001E2A3F" w:rsidRDefault="00000000">
            <w:r>
              <w:rPr>
                <w:rFonts w:hint="eastAsia"/>
              </w:rPr>
              <w:t>用例编号</w:t>
            </w:r>
          </w:p>
        </w:tc>
        <w:tc>
          <w:tcPr>
            <w:tcW w:w="1187" w:type="dxa"/>
          </w:tcPr>
          <w:p w14:paraId="17DE26C1" w14:textId="77777777" w:rsidR="001E2A3F" w:rsidRDefault="00000000">
            <w:r>
              <w:rPr>
                <w:rFonts w:hint="eastAsia"/>
              </w:rPr>
              <w:t>对应需求</w:t>
            </w:r>
          </w:p>
        </w:tc>
        <w:tc>
          <w:tcPr>
            <w:tcW w:w="1187" w:type="dxa"/>
          </w:tcPr>
          <w:p w14:paraId="40817B87" w14:textId="77777777" w:rsidR="001E2A3F" w:rsidRDefault="00000000">
            <w:r>
              <w:rPr>
                <w:rFonts w:hint="eastAsia"/>
              </w:rPr>
              <w:t>测试项</w:t>
            </w:r>
          </w:p>
        </w:tc>
        <w:tc>
          <w:tcPr>
            <w:tcW w:w="1187" w:type="dxa"/>
          </w:tcPr>
          <w:p w14:paraId="426CB379" w14:textId="77777777" w:rsidR="001E2A3F" w:rsidRDefault="00000000">
            <w:r>
              <w:rPr>
                <w:rFonts w:hint="eastAsia"/>
              </w:rPr>
              <w:t>前置条件</w:t>
            </w:r>
          </w:p>
        </w:tc>
        <w:tc>
          <w:tcPr>
            <w:tcW w:w="1187" w:type="dxa"/>
          </w:tcPr>
          <w:p w14:paraId="5F2E0318" w14:textId="77777777" w:rsidR="001E2A3F" w:rsidRDefault="00000000">
            <w:r>
              <w:rPr>
                <w:rFonts w:hint="eastAsia"/>
              </w:rPr>
              <w:t>输入与操作步骤</w:t>
            </w:r>
          </w:p>
        </w:tc>
        <w:tc>
          <w:tcPr>
            <w:tcW w:w="1187" w:type="dxa"/>
          </w:tcPr>
          <w:p w14:paraId="03399D45" w14:textId="77777777" w:rsidR="001E2A3F" w:rsidRDefault="00000000">
            <w:r>
              <w:rPr>
                <w:rFonts w:hint="eastAsia"/>
              </w:rPr>
              <w:t>预期结果</w:t>
            </w:r>
          </w:p>
        </w:tc>
        <w:tc>
          <w:tcPr>
            <w:tcW w:w="1187" w:type="dxa"/>
          </w:tcPr>
          <w:p w14:paraId="5453029C" w14:textId="77777777" w:rsidR="001E2A3F" w:rsidRDefault="00000000">
            <w:r>
              <w:rPr>
                <w:rFonts w:hint="eastAsia"/>
              </w:rPr>
              <w:t>优先级</w:t>
            </w:r>
          </w:p>
        </w:tc>
      </w:tr>
      <w:tr w:rsidR="001E2A3F" w14:paraId="7C44437E" w14:textId="77777777">
        <w:tc>
          <w:tcPr>
            <w:tcW w:w="1187" w:type="dxa"/>
          </w:tcPr>
          <w:p>
            <w:r>
              <w:rPr>
                <w:sz w:val="18"/>
              </w:rPr>
              <w:t>TC-RTF-01</w:t>
            </w:r>
          </w:p>
        </w:tc>
        <w:tc>
          <w:tcPr>
            <w:tcW w:w="1187" w:type="dxa"/>
          </w:tcPr>
          <w:p>
            <w:r>
              <w:rPr>
                <w:sz w:val="18"/>
              </w:rPr>
              <w:t>F11-1</w:t>
            </w:r>
          </w:p>
        </w:tc>
        <w:tc>
          <w:tcPr>
            <w:tcW w:w="1187" w:type="dxa"/>
          </w:tcPr>
          <w:p>
            <w:r>
              <w:rPr>
                <w:sz w:val="18"/>
              </w:rPr>
              <w:t>CF_HTML 头部字段拼装</w:t>
            </w:r>
          </w:p>
        </w:tc>
        <w:tc>
          <w:tcPr>
            <w:tcW w:w="1187" w:type="dxa"/>
          </w:tcPr>
          <w:p>
            <w:r>
              <w:rPr>
                <w:sz w:val="18"/>
              </w:rPr>
              <w:t>富文本记录已存在</w:t>
            </w:r>
          </w:p>
        </w:tc>
        <w:tc>
          <w:tcPr>
            <w:tcW w:w="1187" w:type="dxa"/>
          </w:tcPr>
          <w:p>
            <w:r>
              <w:rPr>
                <w:sz w:val="18"/>
              </w:rPr>
              <w:t>调用带格式粘贴，抓取剪贴板中的 HTML Format 数据</w:t>
            </w:r>
          </w:p>
        </w:tc>
        <w:tc>
          <w:tcPr>
            <w:tcW w:w="1187" w:type="dxa"/>
          </w:tcPr>
          <w:p>
            <w:r>
              <w:rPr>
                <w:sz w:val="18"/>
              </w:rPr>
              <w:t>StartHTML / StartFragment / EndFragment 三个偏移字段齐全且数量级正确</w:t>
            </w:r>
          </w:p>
        </w:tc>
        <w:tc>
          <w:tcPr>
            <w:tcW w:w="1187" w:type="dxa"/>
          </w:tcPr>
          <w:p>
            <w:r>
              <w:rPr>
                <w:sz w:val="18"/>
              </w:rPr>
              <w:t>高</w:t>
            </w:r>
          </w:p>
        </w:tc>
      </w:tr>
      <w:tr w:rsidR="001E2A3F" w14:paraId="78F95F9B" w14:textId="77777777">
        <w:tc>
          <w:tcPr>
            <w:tcW w:w="1187" w:type="dxa"/>
          </w:tcPr>
          <w:p>
            <w:r>
              <w:rPr>
                <w:sz w:val="18"/>
              </w:rPr>
              <w:t>TC-RTF-02</w:t>
            </w:r>
          </w:p>
        </w:tc>
        <w:tc>
          <w:tcPr>
            <w:tcW w:w="1187" w:type="dxa"/>
          </w:tcPr>
          <w:p>
            <w:r>
              <w:rPr>
                <w:sz w:val="18"/>
              </w:rPr>
              <w:t>F11-1</w:t>
            </w:r>
          </w:p>
        </w:tc>
        <w:tc>
          <w:tcPr>
            <w:tcW w:w="1187" w:type="dxa"/>
          </w:tcPr>
          <w:p>
            <w:r>
              <w:rPr>
                <w:sz w:val="18"/>
              </w:rPr>
              <w:t>偏移量按字节而非字符计算</w:t>
            </w:r>
          </w:p>
        </w:tc>
        <w:tc>
          <w:tcPr>
            <w:tcW w:w="1187" w:type="dxa"/>
          </w:tcPr>
          <w:p>
            <w:r>
              <w:rPr>
                <w:sz w:val="18"/>
              </w:rPr>
              <w:t>含中文的富文本记录</w:t>
            </w:r>
          </w:p>
        </w:tc>
        <w:tc>
          <w:tcPr>
            <w:tcW w:w="1187" w:type="dxa"/>
          </w:tcPr>
          <w:p>
            <w:r>
              <w:rPr>
                <w:sz w:val="18"/>
              </w:rPr>
              <w:t>粘贴到 Word 中观察内容</w:t>
            </w:r>
          </w:p>
        </w:tc>
        <w:tc>
          <w:tcPr>
            <w:tcW w:w="1187" w:type="dxa"/>
          </w:tcPr>
          <w:p>
            <w:r>
              <w:rPr>
                <w:sz w:val="18"/>
              </w:rPr>
              <w:t>内容完整出现在光标处，开头不缺失、结尾不被截断</w:t>
            </w:r>
          </w:p>
        </w:tc>
        <w:tc>
          <w:tcPr>
            <w:tcW w:w="1187" w:type="dxa"/>
          </w:tcPr>
          <w:p>
            <w:r>
              <w:rPr>
                <w:sz w:val="18"/>
              </w:rPr>
              <w:t>高</w:t>
            </w:r>
          </w:p>
        </w:tc>
      </w:tr>
      <w:tr w:rsidR="001E2A3F" w14:paraId="0FFF4348" w14:textId="77777777">
        <w:tc>
          <w:tcPr>
            <w:tcW w:w="1187" w:type="dxa"/>
          </w:tcPr>
          <w:p>
            <w:r>
              <w:rPr>
                <w:sz w:val="18"/>
              </w:rPr>
              <w:t>TC-RTF-03</w:t>
            </w:r>
          </w:p>
        </w:tc>
        <w:tc>
          <w:tcPr>
            <w:tcW w:w="1187" w:type="dxa"/>
          </w:tcPr>
          <w:p>
            <w:r>
              <w:rPr>
                <w:sz w:val="18"/>
              </w:rPr>
              <w:t>F11-1</w:t>
            </w:r>
          </w:p>
        </w:tc>
        <w:tc>
          <w:tcPr>
            <w:tcW w:w="1187" w:type="dxa"/>
          </w:tcPr>
          <w:p>
            <w:r>
              <w:rPr>
                <w:sz w:val="18"/>
              </w:rPr>
              <w:t>含中文关键词位于片段中间</w:t>
            </w:r>
          </w:p>
        </w:tc>
        <w:tc>
          <w:tcPr>
            <w:tcW w:w="1187" w:type="dxa"/>
          </w:tcPr>
          <w:p>
            <w:r>
              <w:rPr>
                <w:sz w:val="18"/>
              </w:rPr>
              <w:t>同上</w:t>
            </w:r>
          </w:p>
        </w:tc>
        <w:tc>
          <w:tcPr>
            <w:tcW w:w="1187" w:type="dxa"/>
          </w:tcPr>
          <w:p>
            <w:r>
              <w:rPr>
                <w:sz w:val="18"/>
              </w:rPr>
              <w:t>构造关键词位于 HTML 片段中间的数据并粘贴</w:t>
            </w:r>
          </w:p>
        </w:tc>
        <w:tc>
          <w:tcPr>
            <w:tcW w:w="1187" w:type="dxa"/>
          </w:tcPr>
          <w:p>
            <w:r>
              <w:rPr>
                <w:sz w:val="18"/>
              </w:rPr>
              <w:t>关键词完整保留，未因偏移错误而错位</w:t>
            </w:r>
          </w:p>
        </w:tc>
        <w:tc>
          <w:tcPr>
            <w:tcW w:w="1187" w:type="dxa"/>
          </w:tcPr>
          <w:p>
            <w:r>
              <w:rPr>
                <w:sz w:val="18"/>
              </w:rPr>
              <w:t>高</w:t>
            </w:r>
          </w:p>
        </w:tc>
      </w:tr>
      <w:tr w:rsidR="001E2A3F" w14:paraId="0FFF4348" w14:textId="77777777">
        <w:tc>
          <w:tcPr>
            <w:tcW w:w="1187" w:type="dxa"/>
          </w:tcPr>
          <w:p>
            <w:r>
              <w:rPr>
                <w:sz w:val="18"/>
              </w:rPr>
              <w:t>TC-RTF-04</w:t>
            </w:r>
          </w:p>
        </w:tc>
        <w:tc>
          <w:tcPr>
            <w:tcW w:w="1187" w:type="dxa"/>
          </w:tcPr>
          <w:p>
            <w:r>
              <w:rPr>
                <w:sz w:val="18"/>
              </w:rPr>
              <w:t>F11-1</w:t>
            </w:r>
          </w:p>
        </w:tc>
        <w:tc>
          <w:tcPr>
            <w:tcW w:w="1187" w:type="dxa"/>
          </w:tcPr>
          <w:p>
            <w:r>
              <w:rPr>
                <w:sz w:val="18"/>
              </w:rPr>
              <w:t>CF_HTML 解析</w:t>
            </w:r>
          </w:p>
        </w:tc>
        <w:tc>
          <w:tcPr>
            <w:tcW w:w="1187" w:type="dxa"/>
          </w:tcPr>
          <w:p>
            <w:r>
              <w:rPr>
                <w:sz w:val="18"/>
              </w:rPr>
              <w:t>剪贴板中有来自 Word 的富文本</w:t>
            </w:r>
          </w:p>
        </w:tc>
        <w:tc>
          <w:tcPr>
            <w:tcW w:w="1187" w:type="dxa"/>
          </w:tcPr>
          <w:p>
            <w:r>
              <w:rPr>
                <w:sz w:val="18"/>
              </w:rPr>
              <w:t>采集该内容</w:t>
            </w:r>
          </w:p>
        </w:tc>
        <w:tc>
          <w:tcPr>
            <w:tcW w:w="1187" w:type="dxa"/>
          </w:tcPr>
          <w:p>
            <w:r>
              <w:rPr>
                <w:sz w:val="18"/>
              </w:rPr>
              <w:t>解析出纯文本降级内容与 HTML 片段，两者内容一致</w:t>
            </w:r>
          </w:p>
        </w:tc>
        <w:tc>
          <w:tcPr>
            <w:tcW w:w="1187" w:type="dxa"/>
          </w:tcPr>
          <w:p>
            <w:r>
              <w:rPr>
                <w:sz w:val="18"/>
              </w:rPr>
              <w:t>高</w:t>
            </w:r>
          </w:p>
        </w:tc>
      </w:tr>
      <w:tr w:rsidR="001E2A3F" w14:paraId="0FFF4348" w14:textId="77777777">
        <w:tc>
          <w:tcPr>
            <w:tcW w:w="1187" w:type="dxa"/>
          </w:tcPr>
          <w:p>
            <w:r>
              <w:rPr>
                <w:sz w:val="18"/>
              </w:rPr>
              <w:t>TC-RTF-05</w:t>
            </w:r>
          </w:p>
        </w:tc>
        <w:tc>
          <w:tcPr>
            <w:tcW w:w="1187" w:type="dxa"/>
          </w:tcPr>
          <w:p>
            <w:r>
              <w:rPr>
                <w:sz w:val="18"/>
              </w:rPr>
              <w:t>F11-1</w:t>
            </w:r>
          </w:p>
        </w:tc>
        <w:tc>
          <w:tcPr>
            <w:tcW w:w="1187" w:type="dxa"/>
          </w:tcPr>
          <w:p>
            <w:r>
              <w:rPr>
                <w:sz w:val="18"/>
              </w:rPr>
              <w:t>浏览器来源的样式清洗</w:t>
            </w:r>
          </w:p>
        </w:tc>
        <w:tc>
          <w:tcPr>
            <w:tcW w:w="1187" w:type="dxa"/>
          </w:tcPr>
          <w:p>
            <w:r>
              <w:rPr>
                <w:sz w:val="18"/>
              </w:rPr>
              <w:t>剪贴板中有来自浏览器的富文本</w:t>
            </w:r>
          </w:p>
        </w:tc>
        <w:tc>
          <w:tcPr>
            <w:tcW w:w="1187" w:type="dxa"/>
          </w:tcPr>
          <w:p>
            <w:r>
              <w:rPr>
                <w:sz w:val="18"/>
              </w:rPr>
              <w:t>采集该内容并查看 html_content</w:t>
            </w:r>
          </w:p>
        </w:tc>
        <w:tc>
          <w:tcPr>
            <w:tcW w:w="1187" w:type="dxa"/>
          </w:tcPr>
          <w:p>
            <w:r>
              <w:rPr>
                <w:sz w:val="18"/>
              </w:rPr>
              <w:t>去除了无语义的包裹标签与内联样式噪声，正文保留</w:t>
            </w:r>
          </w:p>
        </w:tc>
        <w:tc>
          <w:tcPr>
            <w:tcW w:w="1187" w:type="dxa"/>
          </w:tcPr>
          <w:p>
            <w:r>
              <w:rPr>
                <w:sz w:val="18"/>
              </w:rPr>
              <w:t>中</w:t>
            </w:r>
          </w:p>
        </w:tc>
      </w:tr>
      <w:tr w:rsidR="001E2A3F" w14:paraId="0FFF4348" w14:textId="77777777">
        <w:tc>
          <w:tcPr>
            <w:tcW w:w="1187" w:type="dxa"/>
          </w:tcPr>
          <w:p>
            <w:r>
              <w:rPr>
                <w:sz w:val="18"/>
              </w:rPr>
              <w:t>TC-RTF-06</w:t>
            </w:r>
          </w:p>
        </w:tc>
        <w:tc>
          <w:tcPr>
            <w:tcW w:w="1187" w:type="dxa"/>
          </w:tcPr>
          <w:p>
            <w:r>
              <w:rPr>
                <w:sz w:val="18"/>
              </w:rPr>
              <w:t>F11-1</w:t>
            </w:r>
          </w:p>
        </w:tc>
        <w:tc>
          <w:tcPr>
            <w:tcW w:w="1187" w:type="dxa"/>
          </w:tcPr>
          <w:p>
            <w:r>
              <w:rPr>
                <w:sz w:val="18"/>
              </w:rPr>
              <w:t>Office 来源的样式清洗</w:t>
            </w:r>
          </w:p>
        </w:tc>
        <w:tc>
          <w:tcPr>
            <w:tcW w:w="1187" w:type="dxa"/>
          </w:tcPr>
          <w:p>
            <w:r>
              <w:rPr>
                <w:sz w:val="18"/>
              </w:rPr>
              <w:t>剪贴板中有来自 Word 的富文本</w:t>
            </w:r>
          </w:p>
        </w:tc>
        <w:tc>
          <w:tcPr>
            <w:tcW w:w="1187" w:type="dxa"/>
          </w:tcPr>
          <w:p>
            <w:r>
              <w:rPr>
                <w:sz w:val="18"/>
              </w:rPr>
              <w:t>采集该内容并查看 html_content</w:t>
            </w:r>
          </w:p>
        </w:tc>
        <w:tc>
          <w:tcPr>
            <w:tcW w:w="1187" w:type="dxa"/>
          </w:tcPr>
          <w:p>
            <w:r>
              <w:rPr>
                <w:sz w:val="18"/>
              </w:rPr>
              <w:t>去除了 Office 专有命名空间与条件注释，正文保留</w:t>
            </w:r>
          </w:p>
        </w:tc>
        <w:tc>
          <w:tcPr>
            <w:tcW w:w="1187" w:type="dxa"/>
          </w:tcPr>
          <w:p>
            <w:r>
              <w:rPr>
                <w:sz w:val="18"/>
              </w:rPr>
              <w:t>中</w:t>
            </w:r>
          </w:p>
        </w:tc>
      </w:tr>
      <w:tr w:rsidR="001E2A3F" w14:paraId="0FFF4348" w14:textId="77777777">
        <w:tc>
          <w:tcPr>
            <w:tcW w:w="1187" w:type="dxa"/>
          </w:tcPr>
          <w:p>
            <w:r>
              <w:rPr>
                <w:sz w:val="18"/>
              </w:rPr>
              <w:t>TC-RTF-07</w:t>
            </w:r>
          </w:p>
        </w:tc>
        <w:tc>
          <w:tcPr>
            <w:tcW w:w="1187" w:type="dxa"/>
          </w:tcPr>
          <w:p>
            <w:r>
              <w:rPr>
                <w:sz w:val="18"/>
              </w:rPr>
              <w:t>F11-1</w:t>
            </w:r>
          </w:p>
        </w:tc>
        <w:tc>
          <w:tcPr>
            <w:tcW w:w="1187" w:type="dxa"/>
          </w:tcPr>
          <w:p>
            <w:r>
              <w:rPr>
                <w:sz w:val="18"/>
              </w:rPr>
              <w:t>超长 HTML 片段截断</w:t>
            </w:r>
          </w:p>
        </w:tc>
        <w:tc>
          <w:tcPr>
            <w:tcW w:w="1187" w:type="dxa"/>
          </w:tcPr>
          <w:p>
            <w:r>
              <w:rPr>
                <w:sz w:val="18"/>
              </w:rPr>
              <w:t>构造一个超过长度上限的 HTML 片段</w:t>
            </w:r>
          </w:p>
        </w:tc>
        <w:tc>
          <w:tcPr>
            <w:tcW w:w="1187" w:type="dxa"/>
          </w:tcPr>
          <w:p>
            <w:r>
              <w:rPr>
                <w:sz w:val="18"/>
              </w:rPr>
              <w:t>执行带格式粘贴</w:t>
            </w:r>
          </w:p>
        </w:tc>
        <w:tc>
          <w:tcPr>
            <w:tcW w:w="1187" w:type="dxa"/>
          </w:tcPr>
          <w:p>
            <w:r>
              <w:rPr>
                <w:sz w:val="18"/>
              </w:rPr>
              <w:t>片段被截断且截断处标签闭合正确，不会产生未闭合标签</w:t>
            </w:r>
          </w:p>
        </w:tc>
        <w:tc>
          <w:tcPr>
            <w:tcW w:w="1187" w:type="dxa"/>
          </w:tcPr>
          <w:p>
            <w:r>
              <w:rPr>
                <w:sz w:val="18"/>
              </w:rPr>
              <w:t>中</w:t>
            </w:r>
          </w:p>
        </w:tc>
      </w:tr>
      <w:tr w:rsidR="001E2A3F" w14:paraId="0FFF4348" w14:textId="77777777">
        <w:tc>
          <w:tcPr>
            <w:tcW w:w="1187" w:type="dxa"/>
          </w:tcPr>
          <w:p>
            <w:r>
              <w:rPr>
                <w:sz w:val="18"/>
              </w:rPr>
              <w:t>TC-RTF-08</w:t>
            </w:r>
          </w:p>
        </w:tc>
        <w:tc>
          <w:tcPr>
            <w:tcW w:w="1187" w:type="dxa"/>
          </w:tcPr>
          <w:p>
            <w:r>
              <w:rPr>
                <w:sz w:val="18"/>
              </w:rPr>
              <w:t>F11-1</w:t>
            </w:r>
          </w:p>
        </w:tc>
        <w:tc>
          <w:tcPr>
            <w:tcW w:w="1187" w:type="dxa"/>
          </w:tcPr>
          <w:p>
            <w:r>
              <w:rPr>
                <w:sz w:val="18"/>
              </w:rPr>
              <w:t>纯文本记录的降级</w:t>
            </w:r>
          </w:p>
        </w:tc>
        <w:tc>
          <w:tcPr>
            <w:tcW w:w="1187" w:type="dxa"/>
          </w:tcPr>
          <w:p>
            <w:r>
              <w:rPr>
                <w:sz w:val="18"/>
              </w:rPr>
              <w:t>目标是纯文本记录</w:t>
            </w:r>
          </w:p>
        </w:tc>
        <w:tc>
          <w:tcPr>
            <w:tcW w:w="1187" w:type="dxa"/>
          </w:tcPr>
          <w:p>
            <w:r>
              <w:rPr>
                <w:sz w:val="18"/>
              </w:rPr>
              <w:t>对其执行带格式粘贴</w:t>
            </w:r>
          </w:p>
        </w:tc>
        <w:tc>
          <w:tcPr>
            <w:tcW w:w="1187" w:type="dxa"/>
          </w:tcPr>
          <w:p>
            <w:r>
              <w:rPr>
                <w:sz w:val="18"/>
              </w:rPr>
              <w:t>按纯文本写入剪贴板，行为与普通粘贴一致，不报错</w:t>
            </w:r>
          </w:p>
        </w:tc>
        <w:tc>
          <w:tcPr>
            <w:tcW w:w="1187" w:type="dxa"/>
          </w:tcPr>
          <w:p>
            <w:r>
              <w:rPr>
                <w:sz w:val="18"/>
              </w:rPr>
              <w:t>中</w:t>
            </w:r>
          </w:p>
        </w:tc>
      </w:tr>
      <w:tr w:rsidR="001E2A3F" w14:paraId="0FFF4348" w14:textId="77777777">
        <w:tc>
          <w:tcPr>
            <w:tcW w:w="1187" w:type="dxa"/>
          </w:tcPr>
          <w:p>
            <w:r>
              <w:rPr>
                <w:sz w:val="18"/>
              </w:rPr>
              <w:t>TC-RTF-09</w:t>
            </w:r>
          </w:p>
        </w:tc>
        <w:tc>
          <w:tcPr>
            <w:tcW w:w="1187" w:type="dxa"/>
          </w:tcPr>
          <w:p>
            <w:r>
              <w:rPr>
                <w:sz w:val="18"/>
              </w:rPr>
              <w:t>F11-2</w:t>
            </w:r>
          </w:p>
        </w:tc>
        <w:tc>
          <w:tcPr>
            <w:tcW w:w="1187" w:type="dxa"/>
          </w:tcPr>
          <w:p>
            <w:r>
              <w:rPr>
                <w:sz w:val="18"/>
              </w:rPr>
              <w:t>视频类型判定</w:t>
            </w:r>
          </w:p>
        </w:tc>
        <w:tc>
          <w:tcPr>
            <w:tcW w:w="1187" w:type="dxa"/>
          </w:tcPr>
          <w:p>
            <w:r>
              <w:rPr>
                <w:sz w:val="18"/>
              </w:rPr>
              <w:t>已准备 mp4 / avi / mkv 等文件</w:t>
            </w:r>
          </w:p>
        </w:tc>
        <w:tc>
          <w:tcPr>
            <w:tcW w:w="1187" w:type="dxa"/>
          </w:tcPr>
          <w:p>
            <w:r>
              <w:rPr>
                <w:sz w:val="18"/>
              </w:rPr>
              <w:t>在资源管理器中复制这些文件</w:t>
            </w:r>
          </w:p>
        </w:tc>
        <w:tc>
          <w:tcPr>
            <w:tcW w:w="1187" w:type="dxa"/>
          </w:tcPr>
          <w:p>
            <w:r>
              <w:rPr>
                <w:sz w:val="18"/>
              </w:rPr>
              <w:t>content_type 判定为 video，卡片显示首帧缩略图</w:t>
            </w:r>
          </w:p>
        </w:tc>
        <w:tc>
          <w:tcPr>
            <w:tcW w:w="1187" w:type="dxa"/>
          </w:tcPr>
          <w:p>
            <w:r>
              <w:rPr>
                <w:sz w:val="18"/>
              </w:rPr>
              <w:t>高</w:t>
            </w:r>
          </w:p>
        </w:tc>
      </w:tr>
      <w:tr w:rsidR="001E2A3F" w14:paraId="0FFF4348" w14:textId="77777777">
        <w:tc>
          <w:tcPr>
            <w:tcW w:w="1187" w:type="dxa"/>
          </w:tcPr>
          <w:p>
            <w:r>
              <w:rPr>
                <w:sz w:val="18"/>
              </w:rPr>
              <w:t>TC-RTF-10</w:t>
            </w:r>
          </w:p>
        </w:tc>
        <w:tc>
          <w:tcPr>
            <w:tcW w:w="1187" w:type="dxa"/>
          </w:tcPr>
          <w:p>
            <w:r>
              <w:rPr>
                <w:sz w:val="18"/>
              </w:rPr>
              <w:t>F11-1</w:t>
            </w:r>
          </w:p>
        </w:tc>
        <w:tc>
          <w:tcPr>
            <w:tcW w:w="1187" w:type="dxa"/>
          </w:tcPr>
          <w:p>
            <w:r>
              <w:rPr>
                <w:sz w:val="18"/>
              </w:rPr>
              <w:t>富文本编辑后的往返</w:t>
            </w:r>
          </w:p>
        </w:tc>
        <w:tc>
          <w:tcPr>
            <w:tcW w:w="1187" w:type="dxa"/>
          </w:tcPr>
          <w:p>
            <w:r>
              <w:rPr>
                <w:sz w:val="18"/>
              </w:rPr>
              <w:t>富文本记录已存在</w:t>
            </w:r>
          </w:p>
        </w:tc>
        <w:tc>
          <w:tcPr>
            <w:tcW w:w="1187" w:type="dxa"/>
          </w:tcPr>
          <w:p>
            <w:r>
              <w:rPr>
                <w:sz w:val="18"/>
              </w:rPr>
              <w:t>编辑其 HTML 片段并保存，随后再次带格式粘贴</w:t>
            </w:r>
          </w:p>
        </w:tc>
        <w:tc>
          <w:tcPr>
            <w:tcW w:w="1187" w:type="dxa"/>
          </w:tcPr>
          <w:p>
            <w:r>
              <w:rPr>
                <w:sz w:val="18"/>
              </w:rPr>
              <w:t>粘贴结果与编辑后的片段一致，纯文本降级内容同步更新</w:t>
            </w:r>
          </w:p>
        </w:tc>
        <w:tc>
          <w:tcPr>
            <w:tcW w:w="1187" w:type="dxa"/>
          </w:tcPr>
          <w:p>
            <w:r>
              <w:rPr>
                <w:sz w:val="18"/>
              </w:rPr>
              <w:t>中</w:t>
            </w:r>
          </w:p>
        </w:tc>
      </w:tr>
      <w:tr w:rsidR="001E2A3F" w14:paraId="0FFF4348" w14:textId="77777777">
        <w:tc>
          <w:tcPr>
            <w:tcW w:w="1187" w:type="dxa"/>
          </w:tcPr>
          <w:p>
            <w:r>
              <w:rPr>
                <w:sz w:val="18"/>
              </w:rPr>
              <w:t>TC-CARD-01</w:t>
            </w:r>
          </w:p>
        </w:tc>
        <w:tc>
          <w:tcPr>
            <w:tcW w:w="1187" w:type="dxa"/>
          </w:tcPr>
          <w:p>
            <w:r>
              <w:rPr>
                <w:sz w:val="18"/>
              </w:rPr>
              <w:t>F11-4</w:t>
            </w:r>
          </w:p>
        </w:tc>
        <w:tc>
          <w:tcPr>
            <w:tcW w:w="1187" w:type="dxa"/>
          </w:tcPr>
          <w:p>
            <w:r>
              <w:rPr>
                <w:sz w:val="18"/>
              </w:rPr>
              <w:t>图片记录显示缩略图</w:t>
            </w:r>
          </w:p>
        </w:tc>
        <w:tc>
          <w:tcPr>
            <w:tcW w:w="1187" w:type="dxa"/>
          </w:tcPr>
          <w:p>
            <w:r>
              <w:rPr>
                <w:sz w:val="18"/>
              </w:rPr>
              <w:t>库中有图片记录</w:t>
            </w:r>
          </w:p>
        </w:tc>
        <w:tc>
          <w:tcPr>
            <w:tcW w:w="1187" w:type="dxa"/>
          </w:tcPr>
          <w:p>
            <w:r>
              <w:rPr>
                <w:sz w:val="18"/>
              </w:rPr>
              <w:t>唤出面板查看该卡片</w:t>
            </w:r>
          </w:p>
        </w:tc>
        <w:tc>
          <w:tcPr>
            <w:tcW w:w="1187" w:type="dxa"/>
          </w:tcPr>
          <w:p>
            <w:r>
              <w:rPr>
                <w:sz w:val="18"/>
              </w:rPr>
              <w:t>预览区显示缩略图而不是文字说明</w:t>
            </w:r>
          </w:p>
        </w:tc>
        <w:tc>
          <w:tcPr>
            <w:tcW w:w="1187" w:type="dxa"/>
          </w:tcPr>
          <w:p>
            <w:r>
              <w:rPr>
                <w:sz w:val="18"/>
              </w:rPr>
              <w:t>高</w:t>
            </w:r>
          </w:p>
        </w:tc>
      </w:tr>
      <w:tr w:rsidR="001E2A3F" w14:paraId="0FFF4348" w14:textId="77777777">
        <w:tc>
          <w:tcPr>
            <w:tcW w:w="1187" w:type="dxa"/>
          </w:tcPr>
          <w:p>
            <w:r>
              <w:rPr>
                <w:sz w:val="18"/>
              </w:rPr>
              <w:t>TC-CARD-02</w:t>
            </w:r>
          </w:p>
        </w:tc>
        <w:tc>
          <w:tcPr>
            <w:tcW w:w="1187" w:type="dxa"/>
          </w:tcPr>
          <w:p>
            <w:r>
              <w:rPr>
                <w:sz w:val="18"/>
              </w:rPr>
              <w:t>F11-4</w:t>
            </w:r>
          </w:p>
        </w:tc>
        <w:tc>
          <w:tcPr>
            <w:tcW w:w="1187" w:type="dxa"/>
          </w:tcPr>
          <w:p>
            <w:r>
              <w:rPr>
                <w:sz w:val="18"/>
              </w:rPr>
              <w:t>缩略图缓存命中</w:t>
            </w:r>
          </w:p>
        </w:tc>
        <w:tc>
          <w:tcPr>
            <w:tcW w:w="1187" w:type="dxa"/>
          </w:tcPr>
          <w:p>
            <w:r>
              <w:rPr>
                <w:sz w:val="18"/>
              </w:rPr>
              <w:t>同一图片记录已渲染过一次</w:t>
            </w:r>
          </w:p>
        </w:tc>
        <w:tc>
          <w:tcPr>
            <w:tcW w:w="1187" w:type="dxa"/>
          </w:tcPr>
          <w:p>
            <w:r>
              <w:rPr>
                <w:sz w:val="18"/>
              </w:rPr>
              <w:t>滚动离开后再次滚动回来</w:t>
            </w:r>
          </w:p>
        </w:tc>
        <w:tc>
          <w:tcPr>
            <w:tcW w:w="1187" w:type="dxa"/>
          </w:tcPr>
          <w:p>
            <w:r>
              <w:rPr>
                <w:sz w:val="18"/>
              </w:rPr>
              <w:t>缩略图立即显示，不重新解码（通过耗时断言验证）</w:t>
            </w:r>
          </w:p>
        </w:tc>
        <w:tc>
          <w:tcPr>
            <w:tcW w:w="1187" w:type="dxa"/>
          </w:tcPr>
          <w:p>
            <w:r>
              <w:rPr>
                <w:sz w:val="18"/>
              </w:rPr>
              <w:t>中</w:t>
            </w:r>
          </w:p>
        </w:tc>
      </w:tr>
      <w:tr w:rsidR="001E2A3F" w14:paraId="0FFF4348" w14:textId="77777777">
        <w:tc>
          <w:tcPr>
            <w:tcW w:w="1187" w:type="dxa"/>
          </w:tcPr>
          <w:p>
            <w:r>
              <w:rPr>
                <w:sz w:val="18"/>
              </w:rPr>
              <w:t>TC-CARD-03</w:t>
            </w:r>
          </w:p>
        </w:tc>
        <w:tc>
          <w:tcPr>
            <w:tcW w:w="1187" w:type="dxa"/>
          </w:tcPr>
          <w:p>
            <w:r>
              <w:rPr>
                <w:sz w:val="18"/>
              </w:rPr>
              <w:t>F11-4</w:t>
            </w:r>
          </w:p>
        </w:tc>
        <w:tc>
          <w:tcPr>
            <w:tcW w:w="1187" w:type="dxa"/>
          </w:tcPr>
          <w:p>
            <w:r>
              <w:rPr>
                <w:sz w:val="18"/>
              </w:rPr>
              <w:t>颜色色块</w:t>
            </w:r>
          </w:p>
        </w:tc>
        <w:tc>
          <w:tcPr>
            <w:tcW w:w="1187" w:type="dxa"/>
          </w:tcPr>
          <w:p>
            <w:r>
              <w:rPr>
                <w:sz w:val="18"/>
              </w:rPr>
              <w:t>复制一个纯颜色值文本</w:t>
            </w:r>
          </w:p>
        </w:tc>
        <w:tc>
          <w:tcPr>
            <w:tcW w:w="1187" w:type="dxa"/>
          </w:tcPr>
          <w:p>
            <w:r>
              <w:rPr>
                <w:sz w:val="18"/>
              </w:rPr>
              <w:t>查看该卡片</w:t>
            </w:r>
          </w:p>
        </w:tc>
        <w:tc>
          <w:tcPr>
            <w:tcW w:w="1187" w:type="dxa"/>
          </w:tcPr>
          <w:p>
            <w:r>
              <w:rPr>
                <w:sz w:val="18"/>
              </w:rPr>
              <w:t>预览区左侧显示对应颜色的圆角色块</w:t>
            </w:r>
          </w:p>
        </w:tc>
        <w:tc>
          <w:tcPr>
            <w:tcW w:w="1187" w:type="dxa"/>
          </w:tcPr>
          <w:p>
            <w:r>
              <w:rPr>
                <w:sz w:val="18"/>
              </w:rPr>
              <w:t>低</w:t>
            </w:r>
          </w:p>
        </w:tc>
      </w:tr>
      <w:tr w:rsidR="001E2A3F" w14:paraId="0FFF4348" w14:textId="77777777">
        <w:tc>
          <w:tcPr>
            <w:tcW w:w="1187" w:type="dxa"/>
          </w:tcPr>
          <w:p>
            <w:r>
              <w:rPr>
                <w:sz w:val="18"/>
              </w:rPr>
              <w:t>TC-CARD-04</w:t>
            </w:r>
          </w:p>
        </w:tc>
        <w:tc>
          <w:tcPr>
            <w:tcW w:w="1187" w:type="dxa"/>
          </w:tcPr>
          <w:p>
            <w:r>
              <w:rPr>
                <w:sz w:val="18"/>
              </w:rPr>
              <w:t>F11-4</w:t>
            </w:r>
          </w:p>
        </w:tc>
        <w:tc>
          <w:tcPr>
            <w:tcW w:w="1187" w:type="dxa"/>
          </w:tcPr>
          <w:p>
            <w:r>
              <w:rPr>
                <w:sz w:val="18"/>
              </w:rPr>
              <w:t>悬停按钮出现</w:t>
            </w:r>
          </w:p>
        </w:tc>
        <w:tc>
          <w:tcPr>
            <w:tcW w:w="1187" w:type="dxa"/>
          </w:tcPr>
          <w:p>
            <w:r>
              <w:rPr>
                <w:sz w:val="18"/>
              </w:rPr>
              <w:t>面板显示中</w:t>
            </w:r>
          </w:p>
        </w:tc>
        <w:tc>
          <w:tcPr>
            <w:tcW w:w="1187" w:type="dxa"/>
          </w:tcPr>
          <w:p>
            <w:r>
              <w:rPr>
                <w:sz w:val="18"/>
              </w:rPr>
              <w:t>把鼠标移到某张卡片上</w:t>
            </w:r>
          </w:p>
        </w:tc>
        <w:tc>
          <w:tcPr>
            <w:tcW w:w="1187" w:type="dxa"/>
          </w:tcPr>
          <w:p>
            <w:r>
              <w:rPr>
                <w:sz w:val="18"/>
              </w:rPr>
              <w:t>右下角浮现五个操作按钮（图片记录多出「复制为文件」一项，共六个）</w:t>
            </w:r>
          </w:p>
        </w:tc>
        <w:tc>
          <w:tcPr>
            <w:tcW w:w="1187" w:type="dxa"/>
          </w:tcPr>
          <w:p>
            <w:r>
              <w:rPr>
                <w:sz w:val="18"/>
              </w:rPr>
              <w:t>中</w:t>
            </w:r>
          </w:p>
        </w:tc>
      </w:tr>
      <w:tr w:rsidR="001E2A3F" w14:paraId="0FFF4348" w14:textId="77777777">
        <w:tc>
          <w:tcPr>
            <w:tcW w:w="1187" w:type="dxa"/>
          </w:tcPr>
          <w:p>
            <w:r>
              <w:rPr>
                <w:sz w:val="18"/>
              </w:rPr>
              <w:t>TC-CARD-05</w:t>
            </w:r>
          </w:p>
        </w:tc>
        <w:tc>
          <w:tcPr>
            <w:tcW w:w="1187" w:type="dxa"/>
          </w:tcPr>
          <w:p>
            <w:r>
              <w:rPr>
                <w:sz w:val="18"/>
              </w:rPr>
              <w:t>F11-2</w:t>
            </w:r>
          </w:p>
        </w:tc>
        <w:tc>
          <w:tcPr>
            <w:tcW w:w="1187" w:type="dxa"/>
          </w:tcPr>
          <w:p>
            <w:r>
              <w:rPr>
                <w:sz w:val="18"/>
              </w:rPr>
              <w:t>文件类记录显示类型图标</w:t>
            </w:r>
          </w:p>
        </w:tc>
        <w:tc>
          <w:tcPr>
            <w:tcW w:w="1187" w:type="dxa"/>
          </w:tcPr>
          <w:p>
            <w:r>
              <w:rPr>
                <w:sz w:val="18"/>
              </w:rPr>
              <w:t>库中有文件类记录</w:t>
            </w:r>
          </w:p>
        </w:tc>
        <w:tc>
          <w:tcPr>
            <w:tcW w:w="1187" w:type="dxa"/>
          </w:tcPr>
          <w:p>
            <w:r>
              <w:rPr>
                <w:sz w:val="18"/>
              </w:rPr>
              <w:t>查看该卡片</w:t>
            </w:r>
          </w:p>
        </w:tc>
        <w:tc>
          <w:tcPr>
            <w:tcW w:w="1187" w:type="dxa"/>
          </w:tcPr>
          <w:p>
            <w:r>
              <w:rPr>
                <w:sz w:val="18"/>
              </w:rPr>
              <w:t>显示对应文件类型的图标，不显示缩略图</w:t>
            </w:r>
          </w:p>
        </w:tc>
        <w:tc>
          <w:tcPr>
            <w:tcW w:w="1187" w:type="dxa"/>
          </w:tcPr>
          <w:p>
            <w:r>
              <w:rPr>
                <w:sz w:val="18"/>
              </w:rPr>
              <w:t>低</w:t>
            </w:r>
          </w:p>
        </w:tc>
      </w:tr>
      <w:tr w:rsidR="001E2A3F" w14:paraId="0FFF4348" w14:textId="77777777">
        <w:tc>
          <w:tcPr>
            <w:tcW w:w="1187" w:type="dxa"/>
          </w:tcPr>
          <w:p>
            <w:r>
              <w:rPr>
                <w:sz w:val="18"/>
              </w:rPr>
              <w:t>TC-CARD-06</w:t>
            </w:r>
          </w:p>
        </w:tc>
        <w:tc>
          <w:tcPr>
            <w:tcW w:w="1187" w:type="dxa"/>
          </w:tcPr>
          <w:p>
            <w:r>
              <w:rPr>
                <w:sz w:val="18"/>
              </w:rPr>
              <w:t>F11-2</w:t>
            </w:r>
          </w:p>
        </w:tc>
        <w:tc>
          <w:tcPr>
            <w:tcW w:w="1187" w:type="dxa"/>
          </w:tcPr>
          <w:p>
            <w:r>
              <w:rPr>
                <w:sz w:val="18"/>
              </w:rPr>
              <w:t>视频记录类型图标与缩略图</w:t>
            </w:r>
          </w:p>
        </w:tc>
        <w:tc>
          <w:tcPr>
            <w:tcW w:w="1187" w:type="dxa"/>
          </w:tcPr>
          <w:p>
            <w:r>
              <w:rPr>
                <w:sz w:val="18"/>
              </w:rPr>
              <w:t>库中有视频记录</w:t>
            </w:r>
          </w:p>
        </w:tc>
        <w:tc>
          <w:tcPr>
            <w:tcW w:w="1187" w:type="dxa"/>
          </w:tcPr>
          <w:p>
            <w:r>
              <w:rPr>
                <w:sz w:val="18"/>
              </w:rPr>
              <w:t>查看该卡片</w:t>
            </w:r>
          </w:p>
        </w:tc>
        <w:tc>
          <w:tcPr>
            <w:tcW w:w="1187" w:type="dxa"/>
          </w:tcPr>
          <w:p>
            <w:r>
              <w:rPr>
                <w:sz w:val="18"/>
              </w:rPr>
              <w:t>显示首帧缩略图；首帧生成失败时降级为视频类型图标</w:t>
            </w:r>
          </w:p>
        </w:tc>
        <w:tc>
          <w:tcPr>
            <w:tcW w:w="1187" w:type="dxa"/>
          </w:tcPr>
          <w:p>
            <w:r>
              <w:rPr>
                <w:sz w:val="18"/>
              </w:rPr>
              <w:t>中</w:t>
            </w:r>
          </w:p>
        </w:tc>
      </w:tr>
      <w:tr w:rsidR="001E2A3F" w14:paraId="0FFF4348" w14:textId="77777777">
        <w:tc>
          <w:tcPr>
            <w:tcW w:w="1187" w:type="dxa"/>
          </w:tcPr>
          <w:p>
            <w:r>
              <w:rPr>
                <w:sz w:val="18"/>
              </w:rPr>
              <w:t>TC-CARD-07</w:t>
            </w:r>
          </w:p>
        </w:tc>
        <w:tc>
          <w:tcPr>
            <w:tcW w:w="1187" w:type="dxa"/>
          </w:tcPr>
          <w:p>
            <w:r>
              <w:rPr>
                <w:sz w:val="18"/>
              </w:rPr>
              <w:t>F8-3</w:t>
            </w:r>
          </w:p>
        </w:tc>
        <w:tc>
          <w:tcPr>
            <w:tcW w:w="1187" w:type="dxa"/>
          </w:tcPr>
          <w:p>
            <w:r>
              <w:rPr>
                <w:sz w:val="18"/>
              </w:rPr>
              <w:t>自定义背景生效</w:t>
            </w:r>
          </w:p>
        </w:tc>
        <w:tc>
          <w:tcPr>
            <w:tcW w:w="1187" w:type="dxa"/>
          </w:tcPr>
          <w:p>
            <w:r>
              <w:rPr>
                <w:sz w:val="18"/>
              </w:rPr>
              <w:t>已选择一张背景图片并设置不透明度 50%</w:t>
            </w:r>
          </w:p>
        </w:tc>
        <w:tc>
          <w:tcPr>
            <w:tcW w:w="1187" w:type="dxa"/>
          </w:tcPr>
          <w:p>
            <w:r>
              <w:rPr>
                <w:sz w:val="18"/>
              </w:rPr>
              <w:t>唤出面板</w:t>
            </w:r>
          </w:p>
        </w:tc>
        <w:tc>
          <w:tcPr>
            <w:tcW w:w="1187" w:type="dxa"/>
          </w:tcPr>
          <w:p>
            <w:r>
              <w:rPr>
                <w:sz w:val="18"/>
              </w:rPr>
              <w:t>面板背景为半透明的指定图片，文字清晰可读</w:t>
            </w:r>
          </w:p>
        </w:tc>
        <w:tc>
          <w:tcPr>
            <w:tcW w:w="1187" w:type="dxa"/>
          </w:tcPr>
          <w:p>
            <w:r>
              <w:rPr>
                <w:sz w:val="18"/>
              </w:rPr>
              <w:t>中</w:t>
            </w:r>
          </w:p>
        </w:tc>
      </w:tr>
      <w:tr w:rsidR="001E2A3F" w14:paraId="0FFF4348" w14:textId="77777777">
        <w:tc>
          <w:tcPr>
            <w:tcW w:w="1187" w:type="dxa"/>
          </w:tcPr>
          <w:p>
            <w:r>
              <w:rPr>
                <w:sz w:val="18"/>
              </w:rPr>
              <w:t>TC-CARD-08</w:t>
            </w:r>
          </w:p>
        </w:tc>
        <w:tc>
          <w:tcPr>
            <w:tcW w:w="1187" w:type="dxa"/>
          </w:tcPr>
          <w:p>
            <w:r>
              <w:rPr>
                <w:sz w:val="18"/>
              </w:rPr>
              <w:t>F8-3</w:t>
            </w:r>
          </w:p>
        </w:tc>
        <w:tc>
          <w:tcPr>
            <w:tcW w:w="1187" w:type="dxa"/>
          </w:tcPr>
          <w:p>
            <w:r>
              <w:rPr>
                <w:sz w:val="18"/>
              </w:rPr>
              <w:t>背景图片丢失时降级</w:t>
            </w:r>
          </w:p>
        </w:tc>
        <w:tc>
          <w:tcPr>
            <w:tcW w:w="1187" w:type="dxa"/>
          </w:tcPr>
          <w:p>
            <w:r>
              <w:rPr>
                <w:sz w:val="18"/>
              </w:rPr>
              <w:t>背景图片文件被删除</w:t>
            </w:r>
          </w:p>
        </w:tc>
        <w:tc>
          <w:tcPr>
            <w:tcW w:w="1187" w:type="dxa"/>
          </w:tcPr>
          <w:p>
            <w:r>
              <w:rPr>
                <w:sz w:val="18"/>
              </w:rPr>
              <w:t>唤出面板</w:t>
            </w:r>
          </w:p>
        </w:tc>
        <w:tc>
          <w:tcPr>
            <w:tcW w:w="1187" w:type="dxa"/>
          </w:tcPr>
          <w:p>
            <w:r>
              <w:rPr>
                <w:sz w:val="18"/>
              </w:rPr>
              <w:t>静默回落为纯色背景并给出一次轻提示，程序不崩溃</w:t>
            </w:r>
          </w:p>
        </w:tc>
        <w:tc>
          <w:tcPr>
            <w:tcW w:w="1187" w:type="dxa"/>
          </w:tcPr>
          <w:p>
            <w:r>
              <w:rPr>
                <w:sz w:val="18"/>
              </w:rPr>
              <w:t>中</w:t>
            </w:r>
          </w:p>
        </w:tc>
      </w:tr>
      <w:tr w:rsidR="001E2A3F" w14:paraId="0FFF4348" w14:textId="77777777">
        <w:tc>
          <w:tcPr>
            <w:tcW w:w="1187" w:type="dxa"/>
          </w:tcPr>
          <w:p>
            <w:r>
              <w:rPr>
                <w:sz w:val="18"/>
              </w:rPr>
              <w:t>TC-EMO-01</w:t>
            </w:r>
          </w:p>
        </w:tc>
        <w:tc>
          <w:tcPr>
            <w:tcW w:w="1187" w:type="dxa"/>
          </w:tcPr>
          <w:p>
            <w:r>
              <w:rPr>
                <w:sz w:val="18"/>
              </w:rPr>
              <w:t>F11-3</w:t>
            </w:r>
          </w:p>
        </w:tc>
        <w:tc>
          <w:tcPr>
            <w:tcW w:w="1187" w:type="dxa"/>
          </w:tcPr>
          <w:p>
            <w:r>
              <w:rPr>
                <w:sz w:val="18"/>
              </w:rPr>
              <w:t>表情面板打开</w:t>
            </w:r>
          </w:p>
        </w:tc>
        <w:tc>
          <w:tcPr>
            <w:tcW w:w="1187" w:type="dxa"/>
          </w:tcPr>
          <w:p>
            <w:r>
              <w:rPr>
                <w:sz w:val="18"/>
              </w:rPr>
              <w:t>主面板显示中</w:t>
            </w:r>
          </w:p>
        </w:tc>
        <w:tc>
          <w:tcPr>
            <w:tcW w:w="1187" w:type="dxa"/>
          </w:tcPr>
          <w:p>
            <w:r>
              <w:rPr>
                <w:sz w:val="18"/>
              </w:rPr>
              <w:t>点击「☰ 操作 → 表情与符号」</w:t>
            </w:r>
          </w:p>
        </w:tc>
        <w:tc>
          <w:tcPr>
            <w:tcW w:w="1187" w:type="dxa"/>
          </w:tcPr>
          <w:p>
            <w:r>
              <w:rPr>
                <w:sz w:val="18"/>
              </w:rPr>
              <w:t>表情面板弹出，默认停在「常用」分组</w:t>
            </w:r>
          </w:p>
        </w:tc>
        <w:tc>
          <w:tcPr>
            <w:tcW w:w="1187" w:type="dxa"/>
          </w:tcPr>
          <w:p>
            <w:r>
              <w:rPr>
                <w:sz w:val="18"/>
              </w:rPr>
              <w:t>中</w:t>
            </w:r>
          </w:p>
        </w:tc>
      </w:tr>
      <w:tr w:rsidR="001E2A3F" w14:paraId="0FFF4348" w14:textId="77777777">
        <w:tc>
          <w:tcPr>
            <w:tcW w:w="1187" w:type="dxa"/>
          </w:tcPr>
          <w:p>
            <w:r>
              <w:rPr>
                <w:sz w:val="18"/>
              </w:rPr>
              <w:t>TC-EMO-02</w:t>
            </w:r>
          </w:p>
        </w:tc>
        <w:tc>
          <w:tcPr>
            <w:tcW w:w="1187" w:type="dxa"/>
          </w:tcPr>
          <w:p>
            <w:r>
              <w:rPr>
                <w:sz w:val="18"/>
              </w:rPr>
              <w:t>F11-3</w:t>
            </w:r>
          </w:p>
        </w:tc>
        <w:tc>
          <w:tcPr>
            <w:tcW w:w="1187" w:type="dxa"/>
          </w:tcPr>
          <w:p>
            <w:r>
              <w:rPr>
                <w:sz w:val="18"/>
              </w:rPr>
              <w:t>分组切换</w:t>
            </w:r>
          </w:p>
        </w:tc>
        <w:tc>
          <w:tcPr>
            <w:tcW w:w="1187" w:type="dxa"/>
          </w:tcPr>
          <w:p>
            <w:r>
              <w:rPr>
                <w:sz w:val="18"/>
              </w:rPr>
              <w:t>表情面板已打开</w:t>
            </w:r>
          </w:p>
        </w:tc>
        <w:tc>
          <w:tcPr>
            <w:tcW w:w="1187" w:type="dxa"/>
          </w:tcPr>
          <w:p>
            <w:r>
              <w:rPr>
                <w:sz w:val="18"/>
              </w:rPr>
              <w:t>依次点击六个分组标签</w:t>
            </w:r>
          </w:p>
        </w:tc>
        <w:tc>
          <w:tcPr>
            <w:tcW w:w="1187" w:type="dxa"/>
          </w:tcPr>
          <w:p>
            <w:r>
              <w:rPr>
                <w:sz w:val="18"/>
              </w:rPr>
              <w:t>网格内容相应切换，无残留上一分组的素材</w:t>
            </w:r>
          </w:p>
        </w:tc>
        <w:tc>
          <w:tcPr>
            <w:tcW w:w="1187" w:type="dxa"/>
          </w:tcPr>
          <w:p>
            <w:r>
              <w:rPr>
                <w:sz w:val="18"/>
              </w:rPr>
              <w:t>中</w:t>
            </w:r>
          </w:p>
        </w:tc>
      </w:tr>
      <w:tr w:rsidR="001E2A3F" w14:paraId="0FFF4348" w14:textId="77777777">
        <w:tc>
          <w:tcPr>
            <w:tcW w:w="1187" w:type="dxa"/>
          </w:tcPr>
          <w:p>
            <w:r>
              <w:rPr>
                <w:sz w:val="18"/>
              </w:rPr>
              <w:t>TC-EMO-03</w:t>
            </w:r>
          </w:p>
        </w:tc>
        <w:tc>
          <w:tcPr>
            <w:tcW w:w="1187" w:type="dxa"/>
          </w:tcPr>
          <w:p>
            <w:r>
              <w:rPr>
                <w:sz w:val="18"/>
              </w:rPr>
              <w:t>F11-3</w:t>
            </w:r>
          </w:p>
        </w:tc>
        <w:tc>
          <w:tcPr>
            <w:tcW w:w="1187" w:type="dxa"/>
          </w:tcPr>
          <w:p>
            <w:r>
              <w:rPr>
                <w:sz w:val="18"/>
              </w:rPr>
              <w:t>文本表情插入</w:t>
            </w:r>
          </w:p>
        </w:tc>
        <w:tc>
          <w:tcPr>
            <w:tcW w:w="1187" w:type="dxa"/>
          </w:tcPr>
          <w:p>
            <w:r>
              <w:rPr>
                <w:sz w:val="18"/>
              </w:rPr>
              <w:t>记事本处于前台</w:t>
            </w:r>
          </w:p>
        </w:tc>
        <w:tc>
          <w:tcPr>
            <w:tcW w:w="1187" w:type="dxa"/>
          </w:tcPr>
          <w:p>
            <w:r>
              <w:rPr>
                <w:sz w:val="18"/>
              </w:rPr>
              <w:t>在表情面板中点击一个符号</w:t>
            </w:r>
          </w:p>
        </w:tc>
        <w:tc>
          <w:tcPr>
            <w:tcW w:w="1187" w:type="dxa"/>
          </w:tcPr>
          <w:p>
            <w:r>
              <w:rPr>
                <w:sz w:val="18"/>
              </w:rPr>
              <w:t>符号出现在记事本光标位置；面板收起</w:t>
            </w:r>
          </w:p>
        </w:tc>
        <w:tc>
          <w:tcPr>
            <w:tcW w:w="1187" w:type="dxa"/>
          </w:tcPr>
          <w:p>
            <w:r>
              <w:rPr>
                <w:sz w:val="18"/>
              </w:rPr>
              <w:t>高</w:t>
            </w:r>
          </w:p>
        </w:tc>
      </w:tr>
      <w:tr w:rsidR="001E2A3F" w14:paraId="0FFF4348" w14:textId="77777777">
        <w:tc>
          <w:tcPr>
            <w:tcW w:w="1187" w:type="dxa"/>
          </w:tcPr>
          <w:p>
            <w:r>
              <w:rPr>
                <w:sz w:val="18"/>
              </w:rPr>
              <w:t>TC-EMO-04</w:t>
            </w:r>
          </w:p>
        </w:tc>
        <w:tc>
          <w:tcPr>
            <w:tcW w:w="1187" w:type="dxa"/>
          </w:tcPr>
          <w:p>
            <w:r>
              <w:rPr>
                <w:sz w:val="18"/>
              </w:rPr>
              <w:t>F11-3</w:t>
            </w:r>
          </w:p>
        </w:tc>
        <w:tc>
          <w:tcPr>
            <w:tcW w:w="1187" w:type="dxa"/>
          </w:tcPr>
          <w:p>
            <w:r>
              <w:rPr>
                <w:sz w:val="18"/>
              </w:rPr>
              <w:t>搜索过滤</w:t>
            </w:r>
          </w:p>
        </w:tc>
        <w:tc>
          <w:tcPr>
            <w:tcW w:w="1187" w:type="dxa"/>
          </w:tcPr>
          <w:p>
            <w:r>
              <w:rPr>
                <w:sz w:val="18"/>
              </w:rPr>
              <w:t>表情面板已打开</w:t>
            </w:r>
          </w:p>
        </w:tc>
        <w:tc>
          <w:tcPr>
            <w:tcW w:w="1187" w:type="dxa"/>
          </w:tcPr>
          <w:p>
            <w:r>
              <w:rPr>
                <w:sz w:val="18"/>
              </w:rPr>
              <w:t>在搜索框输入关键词</w:t>
            </w:r>
          </w:p>
        </w:tc>
        <w:tc>
          <w:tcPr>
            <w:tcW w:w="1187" w:type="dxa"/>
          </w:tcPr>
          <w:p>
            <w:r>
              <w:rPr>
                <w:sz w:val="18"/>
              </w:rPr>
              <w:t>网格只显示匹配的素材</w:t>
            </w:r>
          </w:p>
        </w:tc>
        <w:tc>
          <w:tcPr>
            <w:tcW w:w="1187" w:type="dxa"/>
          </w:tcPr>
          <w:p>
            <w:r>
              <w:rPr>
                <w:sz w:val="18"/>
              </w:rPr>
              <w:t>低</w:t>
            </w:r>
          </w:p>
        </w:tc>
      </w:tr>
      <w:tr w:rsidR="001E2A3F" w14:paraId="0FFF4348" w14:textId="77777777">
        <w:tc>
          <w:tcPr>
            <w:tcW w:w="1187" w:type="dxa"/>
          </w:tcPr>
          <w:p>
            <w:r>
              <w:rPr>
                <w:sz w:val="18"/>
              </w:rPr>
              <w:t>TC-EMO-05</w:t>
            </w:r>
          </w:p>
        </w:tc>
        <w:tc>
          <w:tcPr>
            <w:tcW w:w="1187" w:type="dxa"/>
          </w:tcPr>
          <w:p>
            <w:r>
              <w:rPr>
                <w:sz w:val="18"/>
              </w:rPr>
              <w:t>F11-3</w:t>
            </w:r>
          </w:p>
        </w:tc>
        <w:tc>
          <w:tcPr>
            <w:tcW w:w="1187" w:type="dxa"/>
          </w:tcPr>
          <w:p>
            <w:r>
              <w:rPr>
                <w:sz w:val="18"/>
              </w:rPr>
              <w:t>添加图片表情</w:t>
            </w:r>
          </w:p>
        </w:tc>
        <w:tc>
          <w:tcPr>
            <w:tcW w:w="1187" w:type="dxa"/>
          </w:tcPr>
          <w:p>
            <w:r>
              <w:rPr>
                <w:sz w:val="18"/>
              </w:rPr>
              <w:t>收藏分组为空</w:t>
            </w:r>
          </w:p>
        </w:tc>
        <w:tc>
          <w:tcPr>
            <w:tcW w:w="1187" w:type="dxa"/>
          </w:tcPr>
          <w:p>
            <w:r>
              <w:rPr>
                <w:sz w:val="18"/>
              </w:rPr>
              <w:t>点击「添加图片…」并选择一个 1024×768 的图片</w:t>
            </w:r>
          </w:p>
        </w:tc>
        <w:tc>
          <w:tcPr>
            <w:tcW w:w="1187" w:type="dxa"/>
          </w:tcPr>
          <w:p>
            <w:r>
              <w:rPr>
                <w:sz w:val="18"/>
              </w:rPr>
              <w:t>图片被规范化到最大边 256 像素并加入收藏，网格中出现缩略图</w:t>
            </w:r>
          </w:p>
        </w:tc>
        <w:tc>
          <w:tcPr>
            <w:tcW w:w="1187" w:type="dxa"/>
          </w:tcPr>
          <w:p>
            <w:r>
              <w:rPr>
                <w:sz w:val="18"/>
              </w:rPr>
              <w:t>高</w:t>
            </w:r>
          </w:p>
        </w:tc>
      </w:tr>
      <w:tr w:rsidR="001E2A3F" w14:paraId="0FFF4348" w14:textId="77777777">
        <w:tc>
          <w:tcPr>
            <w:tcW w:w="1187" w:type="dxa"/>
          </w:tcPr>
          <w:p>
            <w:r>
              <w:rPr>
                <w:sz w:val="18"/>
              </w:rPr>
              <w:t>TC-EMO-06</w:t>
            </w:r>
          </w:p>
        </w:tc>
        <w:tc>
          <w:tcPr>
            <w:tcW w:w="1187" w:type="dxa"/>
          </w:tcPr>
          <w:p>
            <w:r>
              <w:rPr>
                <w:sz w:val="18"/>
              </w:rPr>
              <w:t>F11-3</w:t>
            </w:r>
          </w:p>
        </w:tc>
        <w:tc>
          <w:tcPr>
            <w:tcW w:w="1187" w:type="dxa"/>
          </w:tcPr>
          <w:p>
            <w:r>
              <w:rPr>
                <w:sz w:val="18"/>
              </w:rPr>
              <w:t>同一图片重复添加不新增</w:t>
            </w:r>
          </w:p>
        </w:tc>
        <w:tc>
          <w:tcPr>
            <w:tcW w:w="1187" w:type="dxa"/>
          </w:tcPr>
          <w:p>
            <w:r>
              <w:rPr>
                <w:sz w:val="18"/>
              </w:rPr>
              <w:t>收藏中已有某图片</w:t>
            </w:r>
          </w:p>
        </w:tc>
        <w:tc>
          <w:tcPr>
            <w:tcW w:w="1187" w:type="dxa"/>
          </w:tcPr>
          <w:p>
            <w:r>
              <w:rPr>
                <w:sz w:val="18"/>
              </w:rPr>
              <w:t>再次添加同一张图片</w:t>
            </w:r>
          </w:p>
        </w:tc>
        <w:tc>
          <w:tcPr>
            <w:tcW w:w="1187" w:type="dxa"/>
          </w:tcPr>
          <w:p>
            <w:r>
              <w:rPr>
                <w:sz w:val="18"/>
              </w:rPr>
              <w:t>收藏数量不变，use_count 加一</w:t>
            </w:r>
          </w:p>
        </w:tc>
        <w:tc>
          <w:tcPr>
            <w:tcW w:w="1187" w:type="dxa"/>
          </w:tcPr>
          <w:p>
            <w:r>
              <w:rPr>
                <w:sz w:val="18"/>
              </w:rPr>
              <w:t>中</w:t>
            </w:r>
          </w:p>
        </w:tc>
      </w:tr>
      <w:tr w:rsidR="001E2A3F" w14:paraId="0FFF4348" w14:textId="77777777">
        <w:tc>
          <w:tcPr>
            <w:tcW w:w="1187" w:type="dxa"/>
          </w:tcPr>
          <w:p>
            <w:r>
              <w:rPr>
                <w:sz w:val="18"/>
              </w:rPr>
              <w:t>TC-EMO-07</w:t>
            </w:r>
          </w:p>
        </w:tc>
        <w:tc>
          <w:tcPr>
            <w:tcW w:w="1187" w:type="dxa"/>
          </w:tcPr>
          <w:p>
            <w:r>
              <w:rPr>
                <w:sz w:val="18"/>
              </w:rPr>
              <w:t>F11-3</w:t>
            </w:r>
          </w:p>
        </w:tc>
        <w:tc>
          <w:tcPr>
            <w:tcW w:w="1187" w:type="dxa"/>
          </w:tcPr>
          <w:p>
            <w:r>
              <w:rPr>
                <w:sz w:val="18"/>
              </w:rPr>
              <w:t>删除图片表情</w:t>
            </w:r>
          </w:p>
        </w:tc>
        <w:tc>
          <w:tcPr>
            <w:tcW w:w="1187" w:type="dxa"/>
          </w:tcPr>
          <w:p>
            <w:r>
              <w:rPr>
                <w:sz w:val="18"/>
              </w:rPr>
              <w:t>收藏中有素材</w:t>
            </w:r>
          </w:p>
        </w:tc>
        <w:tc>
          <w:tcPr>
            <w:tcW w:w="1187" w:type="dxa"/>
          </w:tcPr>
          <w:p>
            <w:r>
              <w:rPr>
                <w:sz w:val="18"/>
              </w:rPr>
              <w:t>右键该素材并确认删除</w:t>
            </w:r>
          </w:p>
        </w:tc>
        <w:tc>
          <w:tcPr>
            <w:tcW w:w="1187" w:type="dxa"/>
          </w:tcPr>
          <w:p>
            <w:r>
              <w:rPr>
                <w:sz w:val="18"/>
              </w:rPr>
              <w:t>收藏文件与数据库记录均被删除</w:t>
            </w:r>
          </w:p>
        </w:tc>
        <w:tc>
          <w:tcPr>
            <w:tcW w:w="1187" w:type="dxa"/>
          </w:tcPr>
          <w:p>
            <w:r>
              <w:rPr>
                <w:sz w:val="18"/>
              </w:rPr>
              <w:t>中</w:t>
            </w:r>
          </w:p>
        </w:tc>
      </w:tr>
      <w:tr w:rsidR="001E2A3F" w14:paraId="0FFF4348" w14:textId="77777777">
        <w:tc>
          <w:tcPr>
            <w:tcW w:w="1187" w:type="dxa"/>
          </w:tcPr>
          <w:p>
            <w:r>
              <w:rPr>
                <w:sz w:val="18"/>
              </w:rPr>
              <w:t>TC-EMO-08</w:t>
            </w:r>
          </w:p>
        </w:tc>
        <w:tc>
          <w:tcPr>
            <w:tcW w:w="1187" w:type="dxa"/>
          </w:tcPr>
          <w:p>
            <w:r>
              <w:rPr>
                <w:sz w:val="18"/>
              </w:rPr>
              <w:t>F11-3</w:t>
            </w:r>
          </w:p>
        </w:tc>
        <w:tc>
          <w:tcPr>
            <w:tcW w:w="1187" w:type="dxa"/>
          </w:tcPr>
          <w:p>
            <w:r>
              <w:rPr>
                <w:sz w:val="18"/>
              </w:rPr>
              <w:t>路径穿越防护</w:t>
            </w:r>
          </w:p>
        </w:tc>
        <w:tc>
          <w:tcPr>
            <w:tcW w:w="1187" w:type="dxa"/>
          </w:tcPr>
          <w:p>
            <w:r>
              <w:rPr>
                <w:sz w:val="18"/>
              </w:rPr>
              <w:t>构造路径「收藏目录/../其他目录/图片.png」</w:t>
            </w:r>
          </w:p>
        </w:tc>
        <w:tc>
          <w:tcPr>
            <w:tcW w:w="1187" w:type="dxa"/>
          </w:tcPr>
          <w:p>
            <w:r>
              <w:rPr>
                <w:sz w:val="18"/>
              </w:rPr>
              <w:t>尝试以该路径添加收藏</w:t>
            </w:r>
          </w:p>
        </w:tc>
        <w:tc>
          <w:tcPr>
            <w:tcW w:w="1187" w:type="dxa"/>
          </w:tcPr>
          <w:p>
            <w:r>
              <w:rPr>
                <w:sz w:val="18"/>
              </w:rPr>
              <w:t>被拒绝并给出明确提示；收藏目录之外的文件未被读取或复制</w:t>
            </w:r>
          </w:p>
        </w:tc>
        <w:tc>
          <w:tcPr>
            <w:tcW w:w="1187" w:type="dxa"/>
          </w:tcPr>
          <w:p>
            <w:r>
              <w:rPr>
                <w:sz w:val="18"/>
              </w:rPr>
              <w:t>高</w:t>
            </w:r>
          </w:p>
        </w:tc>
      </w:tr>
      <w:tr w:rsidR="001E2A3F" w14:paraId="0FFF4348" w14:textId="77777777">
        <w:tc>
          <w:tcPr>
            <w:tcW w:w="1187" w:type="dxa"/>
          </w:tcPr>
          <w:p>
            <w:r>
              <w:rPr>
                <w:sz w:val="18"/>
              </w:rPr>
              <w:t>TC-EMO-09</w:t>
            </w:r>
          </w:p>
        </w:tc>
        <w:tc>
          <w:tcPr>
            <w:tcW w:w="1187" w:type="dxa"/>
          </w:tcPr>
          <w:p>
            <w:r>
              <w:rPr>
                <w:sz w:val="18"/>
              </w:rPr>
              <w:t>F11-3</w:t>
            </w:r>
          </w:p>
        </w:tc>
        <w:tc>
          <w:tcPr>
            <w:tcW w:w="1187" w:type="dxa"/>
          </w:tcPr>
          <w:p>
            <w:r>
              <w:rPr>
                <w:sz w:val="18"/>
              </w:rPr>
              <w:t>图片表情插入</w:t>
            </w:r>
          </w:p>
        </w:tc>
        <w:tc>
          <w:tcPr>
            <w:tcW w:w="1187" w:type="dxa"/>
          </w:tcPr>
          <w:p>
            <w:r>
              <w:rPr>
                <w:sz w:val="18"/>
              </w:rPr>
              <w:t>记事本处于前台，收藏中有素材</w:t>
            </w:r>
          </w:p>
        </w:tc>
        <w:tc>
          <w:tcPr>
            <w:tcW w:w="1187" w:type="dxa"/>
          </w:tcPr>
          <w:p>
            <w:r>
              <w:rPr>
                <w:sz w:val="18"/>
              </w:rPr>
              <w:t>点击该图片素材</w:t>
            </w:r>
          </w:p>
        </w:tc>
        <w:tc>
          <w:tcPr>
            <w:tcW w:w="1187" w:type="dxa"/>
          </w:tcPr>
          <w:p>
            <w:r>
              <w:rPr>
                <w:sz w:val="18"/>
              </w:rPr>
              <w:t>图片以位图形式写入剪贴板并粘贴到记事本（若目标不支持则提示）</w:t>
            </w:r>
          </w:p>
        </w:tc>
        <w:tc>
          <w:tcPr>
            <w:tcW w:w="1187" w:type="dxa"/>
          </w:tcPr>
          <w:p>
            <w:r>
              <w:rPr>
                <w:sz w:val="18"/>
              </w:rPr>
              <w:t>中</w:t>
            </w:r>
          </w:p>
        </w:tc>
      </w:tr>
      <w:tr w:rsidR="001E2A3F" w14:paraId="0FFF4348" w14:textId="77777777">
        <w:tc>
          <w:tcPr>
            <w:tcW w:w="1187" w:type="dxa"/>
          </w:tcPr>
          <w:p>
            <w:r>
              <w:rPr>
                <w:sz w:val="18"/>
              </w:rPr>
              <w:t>TC-EMO-10</w:t>
            </w:r>
          </w:p>
        </w:tc>
        <w:tc>
          <w:tcPr>
            <w:tcW w:w="1187" w:type="dxa"/>
          </w:tcPr>
          <w:p>
            <w:r>
              <w:rPr>
                <w:sz w:val="18"/>
              </w:rPr>
              <w:t>F11-3</w:t>
            </w:r>
          </w:p>
        </w:tc>
        <w:tc>
          <w:tcPr>
            <w:tcW w:w="1187" w:type="dxa"/>
          </w:tcPr>
          <w:p>
            <w:r>
              <w:rPr>
                <w:sz w:val="18"/>
              </w:rPr>
              <w:t>单色渲染限制说明</w:t>
            </w:r>
          </w:p>
        </w:tc>
        <w:tc>
          <w:tcPr>
            <w:tcW w:w="1187" w:type="dxa"/>
          </w:tcPr>
          <w:p>
            <w:r>
              <w:rPr>
                <w:sz w:val="18"/>
              </w:rPr>
              <w:t>表情面板已打开</w:t>
            </w:r>
          </w:p>
        </w:tc>
        <w:tc>
          <w:tcPr>
            <w:tcW w:w="1187" w:type="dxa"/>
          </w:tcPr>
          <w:p>
            <w:r>
              <w:rPr>
                <w:sz w:val="18"/>
              </w:rPr>
              <w:t>观察面板上的说明文字</w:t>
            </w:r>
          </w:p>
        </w:tc>
        <w:tc>
          <w:tcPr>
            <w:tcW w:w="1187" w:type="dxa"/>
          </w:tcPr>
          <w:p>
            <w:r>
              <w:rPr>
                <w:sz w:val="18"/>
              </w:rPr>
              <w:t>分组标签栏右侧明确说明 Emoji 在 tkinter 中显示为单色轮廓</w:t>
            </w:r>
          </w:p>
        </w:tc>
        <w:tc>
          <w:tcPr>
            <w:tcW w:w="1187" w:type="dxa"/>
          </w:tcPr>
          <w:p>
            <w:r>
              <w:rPr>
                <w:sz w:val="18"/>
              </w:rPr>
              <w:t>低</w:t>
            </w:r>
          </w:p>
        </w:tc>
      </w:tr>
      <w:tr w:rsidR="001E2A3F" w14:paraId="0FFF4348" w14:textId="77777777">
        <w:tc>
          <w:tcPr>
            <w:tcW w:w="1187" w:type="dxa"/>
          </w:tcPr>
          <w:p>
            <w:r>
              <w:rPr>
                <w:sz w:val="18"/>
              </w:rPr>
              <w:t>TC-PRV-01</w:t>
            </w:r>
          </w:p>
        </w:tc>
        <w:tc>
          <w:tcPr>
            <w:tcW w:w="1187" w:type="dxa"/>
          </w:tcPr>
          <w:p>
            <w:r>
              <w:rPr>
                <w:sz w:val="18"/>
              </w:rPr>
              <w:t>F11-5</w:t>
            </w:r>
          </w:p>
        </w:tc>
        <w:tc>
          <w:tcPr>
            <w:tcW w:w="1187" w:type="dxa"/>
          </w:tcPr>
          <w:p>
            <w:r>
              <w:rPr>
                <w:sz w:val="18"/>
              </w:rPr>
              <w:t>悬停触发预览</w:t>
            </w:r>
          </w:p>
        </w:tc>
        <w:tc>
          <w:tcPr>
            <w:tcW w:w="1187" w:type="dxa"/>
          </w:tcPr>
          <w:p>
            <w:r>
              <w:rPr>
                <w:sz w:val="18"/>
              </w:rPr>
              <w:t>预览开启，延迟 240ms</w:t>
            </w:r>
          </w:p>
        </w:tc>
        <w:tc>
          <w:tcPr>
            <w:tcW w:w="1187" w:type="dxa"/>
          </w:tcPr>
          <w:p>
            <w:r>
              <w:rPr>
                <w:sz w:val="18"/>
              </w:rPr>
              <w:t>鼠标停在卡片上并保持 300ms</w:t>
            </w:r>
          </w:p>
        </w:tc>
        <w:tc>
          <w:tcPr>
            <w:tcW w:w="1187" w:type="dxa"/>
          </w:tcPr>
          <w:p>
            <w:r>
              <w:rPr>
                <w:sz w:val="18"/>
              </w:rPr>
              <w:t>浮窗在 300ms 内可见</w:t>
            </w:r>
          </w:p>
        </w:tc>
        <w:tc>
          <w:tcPr>
            <w:tcW w:w="1187" w:type="dxa"/>
          </w:tcPr>
          <w:p>
            <w:r>
              <w:rPr>
                <w:sz w:val="18"/>
              </w:rPr>
              <w:t>高</w:t>
            </w:r>
          </w:p>
        </w:tc>
      </w:tr>
      <w:tr w:rsidR="001E2A3F" w14:paraId="0FFF4348" w14:textId="77777777">
        <w:tc>
          <w:tcPr>
            <w:tcW w:w="1187" w:type="dxa"/>
          </w:tcPr>
          <w:p>
            <w:r>
              <w:rPr>
                <w:sz w:val="18"/>
              </w:rPr>
              <w:t>TC-PRV-02</w:t>
            </w:r>
          </w:p>
        </w:tc>
        <w:tc>
          <w:tcPr>
            <w:tcW w:w="1187" w:type="dxa"/>
          </w:tcPr>
          <w:p>
            <w:r>
              <w:rPr>
                <w:sz w:val="18"/>
              </w:rPr>
              <w:t>F11-5</w:t>
            </w:r>
          </w:p>
        </w:tc>
        <w:tc>
          <w:tcPr>
            <w:tcW w:w="1187" w:type="dxa"/>
          </w:tcPr>
          <w:p>
            <w:r>
              <w:rPr>
                <w:sz w:val="18"/>
              </w:rPr>
              <w:t>右侧定位</w:t>
            </w:r>
          </w:p>
        </w:tc>
        <w:tc>
          <w:tcPr>
            <w:tcW w:w="1187" w:type="dxa"/>
          </w:tcPr>
          <w:p>
            <w:r>
              <w:rPr>
                <w:sz w:val="18"/>
              </w:rPr>
              <w:t>卡片位于屏幕左侧</w:t>
            </w:r>
          </w:p>
        </w:tc>
        <w:tc>
          <w:tcPr>
            <w:tcW w:w="1187" w:type="dxa"/>
          </w:tcPr>
          <w:p>
            <w:r>
              <w:rPr>
                <w:sz w:val="18"/>
              </w:rPr>
              <w:t>触发预览</w:t>
            </w:r>
          </w:p>
        </w:tc>
        <w:tc>
          <w:tcPr>
            <w:tcW w:w="1187" w:type="dxa"/>
          </w:tcPr>
          <w:p>
            <w:r>
              <w:rPr>
                <w:sz w:val="18"/>
              </w:rPr>
              <w:t>浮窗出现在卡片右侧，不与卡片重叠，不越出工作区</w:t>
            </w:r>
          </w:p>
        </w:tc>
        <w:tc>
          <w:tcPr>
            <w:tcW w:w="1187" w:type="dxa"/>
          </w:tcPr>
          <w:p>
            <w:r>
              <w:rPr>
                <w:sz w:val="18"/>
              </w:rPr>
              <w:t>高</w:t>
            </w:r>
          </w:p>
        </w:tc>
      </w:tr>
      <w:tr w:rsidR="001E2A3F" w14:paraId="0FFF4348" w14:textId="77777777">
        <w:tc>
          <w:tcPr>
            <w:tcW w:w="1187" w:type="dxa"/>
          </w:tcPr>
          <w:p>
            <w:r>
              <w:rPr>
                <w:sz w:val="18"/>
              </w:rPr>
              <w:t>TC-PRV-03</w:t>
            </w:r>
          </w:p>
        </w:tc>
        <w:tc>
          <w:tcPr>
            <w:tcW w:w="1187" w:type="dxa"/>
          </w:tcPr>
          <w:p>
            <w:r>
              <w:rPr>
                <w:sz w:val="18"/>
              </w:rPr>
              <w:t>F11-5</w:t>
            </w:r>
          </w:p>
        </w:tc>
        <w:tc>
          <w:tcPr>
            <w:tcW w:w="1187" w:type="dxa"/>
          </w:tcPr>
          <w:p>
            <w:r>
              <w:rPr>
                <w:sz w:val="18"/>
              </w:rPr>
              <w:t>右侧不足时翻到左侧</w:t>
            </w:r>
          </w:p>
        </w:tc>
        <w:tc>
          <w:tcPr>
            <w:tcW w:w="1187" w:type="dxa"/>
          </w:tcPr>
          <w:p>
            <w:r>
              <w:rPr>
                <w:sz w:val="18"/>
              </w:rPr>
              <w:t>卡片位于屏幕最右侧</w:t>
            </w:r>
          </w:p>
        </w:tc>
        <w:tc>
          <w:tcPr>
            <w:tcW w:w="1187" w:type="dxa"/>
          </w:tcPr>
          <w:p>
            <w:r>
              <w:rPr>
                <w:sz w:val="18"/>
              </w:rPr>
              <w:t>触发预览</w:t>
            </w:r>
          </w:p>
        </w:tc>
        <w:tc>
          <w:tcPr>
            <w:tcW w:w="1187" w:type="dxa"/>
          </w:tcPr>
          <w:p>
            <w:r>
              <w:rPr>
                <w:sz w:val="18"/>
              </w:rPr>
              <w:t>浮窗翻到卡片左侧，不越出工作区</w:t>
            </w:r>
          </w:p>
        </w:tc>
        <w:tc>
          <w:tcPr>
            <w:tcW w:w="1187" w:type="dxa"/>
          </w:tcPr>
          <w:p>
            <w:r>
              <w:rPr>
                <w:sz w:val="18"/>
              </w:rPr>
              <w:t>高</w:t>
            </w:r>
          </w:p>
        </w:tc>
      </w:tr>
      <w:tr w:rsidR="001E2A3F" w14:paraId="0FFF4348" w14:textId="77777777">
        <w:tc>
          <w:tcPr>
            <w:tcW w:w="1187" w:type="dxa"/>
          </w:tcPr>
          <w:p>
            <w:r>
              <w:rPr>
                <w:sz w:val="18"/>
              </w:rPr>
              <w:t>TC-PRV-04</w:t>
            </w:r>
          </w:p>
        </w:tc>
        <w:tc>
          <w:tcPr>
            <w:tcW w:w="1187" w:type="dxa"/>
          </w:tcPr>
          <w:p>
            <w:r>
              <w:rPr>
                <w:sz w:val="18"/>
              </w:rPr>
              <w:t>F11-5</w:t>
            </w:r>
          </w:p>
        </w:tc>
        <w:tc>
          <w:tcPr>
            <w:tcW w:w="1187" w:type="dxa"/>
          </w:tcPr>
          <w:p>
            <w:r>
              <w:rPr>
                <w:sz w:val="18"/>
              </w:rPr>
              <w:t>上下边界收敛</w:t>
            </w:r>
          </w:p>
        </w:tc>
        <w:tc>
          <w:tcPr>
            <w:tcW w:w="1187" w:type="dxa"/>
          </w:tcPr>
          <w:p>
            <w:r>
              <w:rPr>
                <w:sz w:val="18"/>
              </w:rPr>
              <w:t>卡片位于屏幕最上方与最下方</w:t>
            </w:r>
          </w:p>
        </w:tc>
        <w:tc>
          <w:tcPr>
            <w:tcW w:w="1187" w:type="dxa"/>
          </w:tcPr>
          <w:p>
            <w:r>
              <w:rPr>
                <w:sz w:val="18"/>
              </w:rPr>
              <w:t>分别触发预览</w:t>
            </w:r>
          </w:p>
        </w:tc>
        <w:tc>
          <w:tcPr>
            <w:tcW w:w="1187" w:type="dxa"/>
          </w:tcPr>
          <w:p>
            <w:r>
              <w:rPr>
                <w:sz w:val="18"/>
              </w:rPr>
              <w:t>浮窗上下边均不越出工作区，位置向内收敛</w:t>
            </w:r>
          </w:p>
        </w:tc>
        <w:tc>
          <w:tcPr>
            <w:tcW w:w="1187" w:type="dxa"/>
          </w:tcPr>
          <w:p>
            <w:r>
              <w:rPr>
                <w:sz w:val="18"/>
              </w:rPr>
              <w:t>中</w:t>
            </w:r>
          </w:p>
        </w:tc>
      </w:tr>
      <w:tr w:rsidR="001E2A3F" w14:paraId="0FFF4348" w14:textId="77777777">
        <w:tc>
          <w:tcPr>
            <w:tcW w:w="1187" w:type="dxa"/>
          </w:tcPr>
          <w:p>
            <w:r>
              <w:rPr>
                <w:sz w:val="18"/>
              </w:rPr>
              <w:t>TC-PRV-05</w:t>
            </w:r>
          </w:p>
        </w:tc>
        <w:tc>
          <w:tcPr>
            <w:tcW w:w="1187" w:type="dxa"/>
          </w:tcPr>
          <w:p>
            <w:r>
              <w:rPr>
                <w:sz w:val="18"/>
              </w:rPr>
              <w:t>F11-5</w:t>
            </w:r>
          </w:p>
        </w:tc>
        <w:tc>
          <w:tcPr>
            <w:tcW w:w="1187" w:type="dxa"/>
          </w:tcPr>
          <w:p>
            <w:r>
              <w:rPr>
                <w:sz w:val="18"/>
              </w:rPr>
              <w:t>内容载荷</w:t>
            </w:r>
          </w:p>
        </w:tc>
        <w:tc>
          <w:tcPr>
            <w:tcW w:w="1187" w:type="dxa"/>
          </w:tcPr>
          <w:p>
            <w:r>
              <w:rPr>
                <w:sz w:val="18"/>
              </w:rPr>
              <w:t>文本类记录有 50 行内容</w:t>
            </w:r>
          </w:p>
        </w:tc>
        <w:tc>
          <w:tcPr>
            <w:tcW w:w="1187" w:type="dxa"/>
          </w:tcPr>
          <w:p>
            <w:r>
              <w:rPr>
                <w:sz w:val="18"/>
              </w:rPr>
              <w:t>触发预览</w:t>
            </w:r>
          </w:p>
        </w:tc>
        <w:tc>
          <w:tcPr>
            <w:tcW w:w="1187" w:type="dxa"/>
          </w:tcPr>
          <w:p>
            <w:r>
              <w:rPr>
                <w:sz w:val="18"/>
              </w:rPr>
              <w:t>浮窗显示前 20 行并以省略号结尾；图片记录显示缩放后的图像</w:t>
            </w:r>
          </w:p>
        </w:tc>
        <w:tc>
          <w:tcPr>
            <w:tcW w:w="1187" w:type="dxa"/>
          </w:tcPr>
          <w:p>
            <w:r>
              <w:rPr>
                <w:sz w:val="18"/>
              </w:rPr>
              <w:t>中</w:t>
            </w:r>
          </w:p>
        </w:tc>
      </w:tr>
      <w:tr w:rsidR="001E2A3F" w14:paraId="0FFF4348" w14:textId="77777777">
        <w:tc>
          <w:tcPr>
            <w:tcW w:w="1187" w:type="dxa"/>
          </w:tcPr>
          <w:p>
            <w:r>
              <w:rPr>
                <w:sz w:val="18"/>
              </w:rPr>
              <w:t>TC-PRV-06</w:t>
            </w:r>
          </w:p>
        </w:tc>
        <w:tc>
          <w:tcPr>
            <w:tcW w:w="1187" w:type="dxa"/>
          </w:tcPr>
          <w:p>
            <w:r>
              <w:rPr>
                <w:sz w:val="18"/>
              </w:rPr>
              <w:t>F11-5</w:t>
            </w:r>
          </w:p>
        </w:tc>
        <w:tc>
          <w:tcPr>
            <w:tcW w:w="1187" w:type="dxa"/>
          </w:tcPr>
          <w:p>
            <w:r>
              <w:rPr>
                <w:sz w:val="18"/>
              </w:rPr>
              <w:t>不抢焦点（静态扫描）</w:t>
            </w:r>
          </w:p>
        </w:tc>
        <w:tc>
          <w:tcPr>
            <w:tcW w:w="1187" w:type="dxa"/>
          </w:tcPr>
          <w:p>
            <w:r>
              <w:rPr>
                <w:sz w:val="18"/>
              </w:rPr>
              <w:t>无</w:t>
            </w:r>
          </w:p>
        </w:tc>
        <w:tc>
          <w:tcPr>
            <w:tcW w:w="1187" w:type="dxa"/>
          </w:tcPr>
          <w:p>
            <w:r>
              <w:rPr>
                <w:sz w:val="18"/>
              </w:rPr>
              <w:t>扫描界面层源码</w:t>
            </w:r>
          </w:p>
        </w:tc>
        <w:tc>
          <w:tcPr>
            <w:tcW w:w="1187" w:type="dxa"/>
          </w:tcPr>
          <w:p>
            <w:r>
              <w:rPr>
                <w:sz w:val="18"/>
              </w:rPr>
              <w:t>不存在 focus_force / grab_set / SetForegroundWindow 调用</w:t>
            </w:r>
          </w:p>
        </w:tc>
        <w:tc>
          <w:tcPr>
            <w:tcW w:w="1187" w:type="dxa"/>
          </w:tcPr>
          <w:p>
            <w:r>
              <w:rPr>
                <w:sz w:val="18"/>
              </w:rPr>
              <w:t>高</w:t>
            </w:r>
          </w:p>
        </w:tc>
      </w:tr>
      <w:tr w:rsidR="001E2A3F" w14:paraId="0FFF4348" w14:textId="77777777">
        <w:tc>
          <w:tcPr>
            <w:tcW w:w="1187" w:type="dxa"/>
          </w:tcPr>
          <w:p>
            <w:r>
              <w:rPr>
                <w:sz w:val="18"/>
              </w:rPr>
              <w:t>TC-PRV-07</w:t>
            </w:r>
          </w:p>
        </w:tc>
        <w:tc>
          <w:tcPr>
            <w:tcW w:w="1187" w:type="dxa"/>
          </w:tcPr>
          <w:p>
            <w:r>
              <w:rPr>
                <w:sz w:val="18"/>
              </w:rPr>
              <w:t>F11-5</w:t>
            </w:r>
          </w:p>
        </w:tc>
        <w:tc>
          <w:tcPr>
            <w:tcW w:w="1187" w:type="dxa"/>
          </w:tcPr>
          <w:p>
            <w:r>
              <w:rPr>
                <w:sz w:val="18"/>
              </w:rPr>
              <w:t>不抢焦点（运行时）</w:t>
            </w:r>
          </w:p>
        </w:tc>
        <w:tc>
          <w:tcPr>
            <w:tcW w:w="1187" w:type="dxa"/>
          </w:tcPr>
          <w:p>
            <w:r>
              <w:rPr>
                <w:sz w:val="18"/>
              </w:rPr>
              <w:t>记事本处于前台且光标在输入框</w:t>
            </w:r>
          </w:p>
        </w:tc>
        <w:tc>
          <w:tcPr>
            <w:tcW w:w="1187" w:type="dxa"/>
          </w:tcPr>
          <w:p>
            <w:r>
              <w:rPr>
                <w:sz w:val="18"/>
              </w:rPr>
              <w:t>把鼠标移到面板卡片上触发预览，随后在记事本中继续输入</w:t>
            </w:r>
          </w:p>
        </w:tc>
        <w:tc>
          <w:tcPr>
            <w:tcW w:w="1187" w:type="dxa"/>
          </w:tcPr>
          <w:p>
            <w:r>
              <w:rPr>
                <w:sz w:val="18"/>
              </w:rPr>
              <w:t>记事本始终是前台窗口，输入未被中断</w:t>
            </w:r>
          </w:p>
        </w:tc>
        <w:tc>
          <w:tcPr>
            <w:tcW w:w="1187" w:type="dxa"/>
          </w:tcPr>
          <w:p>
            <w:r>
              <w:rPr>
                <w:sz w:val="18"/>
              </w:rPr>
              <w:t>高</w:t>
            </w:r>
          </w:p>
        </w:tc>
      </w:tr>
      <w:tr w:rsidR="001E2A3F" w14:paraId="0FFF4348" w14:textId="77777777">
        <w:tc>
          <w:tcPr>
            <w:tcW w:w="1187" w:type="dxa"/>
          </w:tcPr>
          <w:p>
            <w:r>
              <w:rPr>
                <w:sz w:val="18"/>
              </w:rPr>
              <w:t>TC-PRV-08</w:t>
            </w:r>
          </w:p>
        </w:tc>
        <w:tc>
          <w:tcPr>
            <w:tcW w:w="1187" w:type="dxa"/>
          </w:tcPr>
          <w:p>
            <w:r>
              <w:rPr>
                <w:sz w:val="18"/>
              </w:rPr>
              <w:t>F11-5</w:t>
            </w:r>
          </w:p>
        </w:tc>
        <w:tc>
          <w:tcPr>
            <w:tcW w:w="1187" w:type="dxa"/>
          </w:tcPr>
          <w:p>
            <w:r>
              <w:rPr>
                <w:sz w:val="18"/>
              </w:rPr>
              <w:t>计时器可取消</w:t>
            </w:r>
          </w:p>
        </w:tc>
        <w:tc>
          <w:tcPr>
            <w:tcW w:w="1187" w:type="dxa"/>
          </w:tcPr>
          <w:p>
            <w:r>
              <w:rPr>
                <w:sz w:val="18"/>
              </w:rPr>
              <w:t>面板显示中</w:t>
            </w:r>
          </w:p>
        </w:tc>
        <w:tc>
          <w:tcPr>
            <w:tcW w:w="1187" w:type="dxa"/>
          </w:tcPr>
          <w:p>
            <w:r>
              <w:rPr>
                <w:sz w:val="18"/>
              </w:rPr>
              <w:t>快速在 10 张卡片上划过鼠标后立即按 Esc 收起面板</w:t>
            </w:r>
          </w:p>
        </w:tc>
        <w:tc>
          <w:tcPr>
            <w:tcW w:w="1187" w:type="dxa"/>
          </w:tcPr>
          <w:p>
            <w:r>
              <w:rPr>
                <w:sz w:val="18"/>
              </w:rPr>
              <w:t>浮窗从未出现，且收起后不再出现；无残留计时器</w:t>
            </w:r>
          </w:p>
        </w:tc>
        <w:tc>
          <w:tcPr>
            <w:tcW w:w="1187" w:type="dxa"/>
          </w:tcPr>
          <w:p>
            <w:r>
              <w:rPr>
                <w:sz w:val="18"/>
              </w:rPr>
              <w:t>高</w:t>
            </w:r>
          </w:p>
        </w:tc>
      </w:tr>
      <w:tr w:rsidR="001E2A3F" w14:paraId="0FFF4348" w14:textId="77777777">
        <w:tc>
          <w:tcPr>
            <w:tcW w:w="1187" w:type="dxa"/>
          </w:tcPr>
          <w:p>
            <w:r>
              <w:rPr>
                <w:sz w:val="18"/>
              </w:rPr>
              <w:t>TC-SND-01</w:t>
            </w:r>
          </w:p>
        </w:tc>
        <w:tc>
          <w:tcPr>
            <w:tcW w:w="1187" w:type="dxa"/>
          </w:tcPr>
          <w:p>
            <w:r>
              <w:rPr>
                <w:sz w:val="18"/>
              </w:rPr>
              <w:t>F11-6</w:t>
            </w:r>
          </w:p>
        </w:tc>
        <w:tc>
          <w:tcPr>
            <w:tcW w:w="1187" w:type="dxa"/>
          </w:tcPr>
          <w:p>
            <w:r>
              <w:rPr>
                <w:sz w:val="18"/>
              </w:rPr>
              <w:t>提示音触发不阻塞</w:t>
            </w:r>
          </w:p>
        </w:tc>
        <w:tc>
          <w:tcPr>
            <w:tcW w:w="1187" w:type="dxa"/>
          </w:tcPr>
          <w:p>
            <w:r>
              <w:rPr>
                <w:sz w:val="18"/>
              </w:rPr>
              <w:t>提示音开启</w:t>
            </w:r>
          </w:p>
        </w:tc>
        <w:tc>
          <w:tcPr>
            <w:tcW w:w="1187" w:type="dxa"/>
          </w:tcPr>
          <w:p>
            <w:r>
              <w:rPr>
                <w:sz w:val="18"/>
              </w:rPr>
              <w:t>调用触发接口并测量返回耗时</w:t>
            </w:r>
          </w:p>
        </w:tc>
        <w:tc>
          <w:tcPr>
            <w:tcW w:w="1187" w:type="dxa"/>
          </w:tcPr>
          <w:p>
            <w:r>
              <w:rPr>
                <w:sz w:val="18"/>
              </w:rPr>
              <w:t>返回耗时不超过 10ms</w:t>
            </w:r>
          </w:p>
        </w:tc>
        <w:tc>
          <w:tcPr>
            <w:tcW w:w="1187" w:type="dxa"/>
          </w:tcPr>
          <w:p>
            <w:r>
              <w:rPr>
                <w:sz w:val="18"/>
              </w:rPr>
              <w:t>高</w:t>
            </w:r>
          </w:p>
        </w:tc>
      </w:tr>
      <w:tr w:rsidR="001E2A3F" w14:paraId="0FFF4348" w14:textId="77777777">
        <w:tc>
          <w:tcPr>
            <w:tcW w:w="1187" w:type="dxa"/>
          </w:tcPr>
          <w:p>
            <w:r>
              <w:rPr>
                <w:sz w:val="18"/>
              </w:rPr>
              <w:t>TC-SND-02</w:t>
            </w:r>
          </w:p>
        </w:tc>
        <w:tc>
          <w:tcPr>
            <w:tcW w:w="1187" w:type="dxa"/>
          </w:tcPr>
          <w:p>
            <w:r>
              <w:rPr>
                <w:sz w:val="18"/>
              </w:rPr>
              <w:t>F11-6</w:t>
            </w:r>
          </w:p>
        </w:tc>
        <w:tc>
          <w:tcPr>
            <w:tcW w:w="1187" w:type="dxa"/>
          </w:tcPr>
          <w:p>
            <w:r>
              <w:rPr>
                <w:sz w:val="18"/>
              </w:rPr>
              <w:t>提示音实际发声</w:t>
            </w:r>
          </w:p>
        </w:tc>
        <w:tc>
          <w:tcPr>
            <w:tcW w:w="1187" w:type="dxa"/>
          </w:tcPr>
          <w:p>
            <w:r>
              <w:rPr>
                <w:sz w:val="18"/>
              </w:rPr>
              <w:t>提示音开启，音量 60</w:t>
            </w:r>
          </w:p>
        </w:tc>
        <w:tc>
          <w:tcPr>
            <w:tcW w:w="1187" w:type="dxa"/>
          </w:tcPr>
          <w:p>
            <w:r>
              <w:rPr>
                <w:sz w:val="18"/>
              </w:rPr>
              <w:t>触发一次复制成功提示音</w:t>
            </w:r>
          </w:p>
        </w:tc>
        <w:tc>
          <w:tcPr>
            <w:tcW w:w="1187" w:type="dxa"/>
          </w:tcPr>
          <w:p>
            <w:r>
              <w:rPr>
                <w:sz w:val="18"/>
              </w:rPr>
              <w:t>扬声器发出一次短促提示音，无异常抛出</w:t>
            </w:r>
          </w:p>
        </w:tc>
        <w:tc>
          <w:tcPr>
            <w:tcW w:w="1187" w:type="dxa"/>
          </w:tcPr>
          <w:p>
            <w:r>
              <w:rPr>
                <w:sz w:val="18"/>
              </w:rPr>
              <w:t>中</w:t>
            </w:r>
          </w:p>
        </w:tc>
      </w:tr>
      <w:tr w:rsidR="001E2A3F" w14:paraId="0FFF4348" w14:textId="77777777">
        <w:tc>
          <w:tcPr>
            <w:tcW w:w="1187" w:type="dxa"/>
          </w:tcPr>
          <w:p>
            <w:r>
              <w:rPr>
                <w:sz w:val="18"/>
              </w:rPr>
              <w:t>TC-SND-03</w:t>
            </w:r>
          </w:p>
        </w:tc>
        <w:tc>
          <w:tcPr>
            <w:tcW w:w="1187" w:type="dxa"/>
          </w:tcPr>
          <w:p>
            <w:r>
              <w:rPr>
                <w:sz w:val="18"/>
              </w:rPr>
              <w:t>F11-6</w:t>
            </w:r>
          </w:p>
        </w:tc>
        <w:tc>
          <w:tcPr>
            <w:tcW w:w="1187" w:type="dxa"/>
          </w:tcPr>
          <w:p>
            <w:r>
              <w:rPr>
                <w:sz w:val="18"/>
              </w:rPr>
              <w:t>连发合并</w:t>
            </w:r>
          </w:p>
        </w:tc>
        <w:tc>
          <w:tcPr>
            <w:tcW w:w="1187" w:type="dxa"/>
          </w:tcPr>
          <w:p>
            <w:r>
              <w:rPr>
                <w:sz w:val="18"/>
              </w:rPr>
              <w:t>提示音开启</w:t>
            </w:r>
          </w:p>
        </w:tc>
        <w:tc>
          <w:tcPr>
            <w:tcW w:w="1187" w:type="dxa"/>
          </w:tcPr>
          <w:p>
            <w:r>
              <w:rPr>
                <w:sz w:val="18"/>
              </w:rPr>
              <w:t>在 1 秒内连续触发 5 次</w:t>
            </w:r>
          </w:p>
        </w:tc>
        <w:tc>
          <w:tcPr>
            <w:tcW w:w="1187" w:type="dxa"/>
          </w:tcPr>
          <w:p>
            <w:r>
              <w:rPr>
                <w:sz w:val="18"/>
              </w:rPr>
              <w:t>只播放 1 次，不出现连击声</w:t>
            </w:r>
          </w:p>
        </w:tc>
        <w:tc>
          <w:tcPr>
            <w:tcW w:w="1187" w:type="dxa"/>
          </w:tcPr>
          <w:p>
            <w:r>
              <w:rPr>
                <w:sz w:val="18"/>
              </w:rPr>
              <w:t>高</w:t>
            </w:r>
          </w:p>
        </w:tc>
      </w:tr>
      <w:tr w:rsidR="001E2A3F" w14:paraId="0FFF4348" w14:textId="77777777">
        <w:tc>
          <w:tcPr>
            <w:tcW w:w="1187" w:type="dxa"/>
          </w:tcPr>
          <w:p>
            <w:r>
              <w:rPr>
                <w:sz w:val="18"/>
              </w:rPr>
              <w:t>TC-SND-04</w:t>
            </w:r>
          </w:p>
        </w:tc>
        <w:tc>
          <w:tcPr>
            <w:tcW w:w="1187" w:type="dxa"/>
          </w:tcPr>
          <w:p>
            <w:r>
              <w:rPr>
                <w:sz w:val="18"/>
              </w:rPr>
              <w:t>F11-6</w:t>
            </w:r>
          </w:p>
        </w:tc>
        <w:tc>
          <w:tcPr>
            <w:tcW w:w="1187" w:type="dxa"/>
          </w:tcPr>
          <w:p>
            <w:r>
              <w:rPr>
                <w:sz w:val="18"/>
              </w:rPr>
              <w:t>超过合并窗口后再次播放</w:t>
            </w:r>
          </w:p>
        </w:tc>
        <w:tc>
          <w:tcPr>
            <w:tcW w:w="1187" w:type="dxa"/>
          </w:tcPr>
          <w:p>
            <w:r>
              <w:rPr>
                <w:sz w:val="18"/>
              </w:rPr>
              <w:t>提示音开启</w:t>
            </w:r>
          </w:p>
        </w:tc>
        <w:tc>
          <w:tcPr>
            <w:tcW w:w="1187" w:type="dxa"/>
          </w:tcPr>
          <w:p>
            <w:r>
              <w:rPr>
                <w:sz w:val="18"/>
              </w:rPr>
              <w:t>触发一次，等待 300ms 后再触发一次</w:t>
            </w:r>
          </w:p>
        </w:tc>
        <w:tc>
          <w:tcPr>
            <w:tcW w:w="1187" w:type="dxa"/>
          </w:tcPr>
          <w:p>
            <w:r>
              <w:rPr>
                <w:sz w:val="18"/>
              </w:rPr>
              <w:t>播放 2 次</w:t>
            </w:r>
          </w:p>
        </w:tc>
        <w:tc>
          <w:tcPr>
            <w:tcW w:w="1187" w:type="dxa"/>
          </w:tcPr>
          <w:p>
            <w:r>
              <w:rPr>
                <w:sz w:val="18"/>
              </w:rPr>
              <w:t>中</w:t>
            </w:r>
          </w:p>
        </w:tc>
      </w:tr>
      <w:tr w:rsidR="001E2A3F" w14:paraId="0FFF4348" w14:textId="77777777">
        <w:tc>
          <w:tcPr>
            <w:tcW w:w="1187" w:type="dxa"/>
          </w:tcPr>
          <w:p>
            <w:r>
              <w:rPr>
                <w:sz w:val="18"/>
              </w:rPr>
              <w:t>TC-SND-05</w:t>
            </w:r>
          </w:p>
        </w:tc>
        <w:tc>
          <w:tcPr>
            <w:tcW w:w="1187" w:type="dxa"/>
          </w:tcPr>
          <w:p>
            <w:r>
              <w:rPr>
                <w:sz w:val="18"/>
              </w:rPr>
              <w:t>F11-6</w:t>
            </w:r>
          </w:p>
        </w:tc>
        <w:tc>
          <w:tcPr>
            <w:tcW w:w="1187" w:type="dxa"/>
          </w:tcPr>
          <w:p>
            <w:r>
              <w:rPr>
                <w:sz w:val="18"/>
              </w:rPr>
              <w:t>关闭提示音</w:t>
            </w:r>
          </w:p>
        </w:tc>
        <w:tc>
          <w:tcPr>
            <w:tcW w:w="1187" w:type="dxa"/>
          </w:tcPr>
          <w:p>
            <w:r>
              <w:rPr>
                <w:sz w:val="18"/>
              </w:rPr>
              <w:t>设置中关闭提示音</w:t>
            </w:r>
          </w:p>
        </w:tc>
        <w:tc>
          <w:tcPr>
            <w:tcW w:w="1187" w:type="dxa"/>
          </w:tcPr>
          <w:p>
            <w:r>
              <w:rPr>
                <w:sz w:val="18"/>
              </w:rPr>
              <w:t>执行会触发提示音的操作</w:t>
            </w:r>
          </w:p>
        </w:tc>
        <w:tc>
          <w:tcPr>
            <w:tcW w:w="1187" w:type="dxa"/>
          </w:tcPr>
          <w:p>
            <w:r>
              <w:rPr>
                <w:sz w:val="18"/>
              </w:rPr>
              <w:t>无声，且触发调用仍然不抛异常、不阻塞</w:t>
            </w:r>
          </w:p>
        </w:tc>
        <w:tc>
          <w:tcPr>
            <w:tcW w:w="1187" w:type="dxa"/>
          </w:tcPr>
          <w:p>
            <w:r>
              <w:rPr>
                <w:sz w:val="18"/>
              </w:rPr>
              <w:t>中</w:t>
            </w:r>
          </w:p>
        </w:tc>
      </w:tr>
      <w:tr w:rsidR="001E2A3F" w14:paraId="0FFF4348" w14:textId="77777777">
        <w:tc>
          <w:tcPr>
            <w:tcW w:w="1187" w:type="dxa"/>
          </w:tcPr>
          <w:p>
            <w:r>
              <w:rPr>
                <w:sz w:val="18"/>
              </w:rPr>
              <w:t>TC-SND-06</w:t>
            </w:r>
          </w:p>
        </w:tc>
        <w:tc>
          <w:tcPr>
            <w:tcW w:w="1187" w:type="dxa"/>
          </w:tcPr>
          <w:p>
            <w:r>
              <w:rPr>
                <w:sz w:val="18"/>
              </w:rPr>
              <w:t>F11-6</w:t>
            </w:r>
          </w:p>
        </w:tc>
        <w:tc>
          <w:tcPr>
            <w:tcW w:w="1187" w:type="dxa"/>
          </w:tcPr>
          <w:p>
            <w:r>
              <w:rPr>
                <w:sz w:val="18"/>
              </w:rPr>
              <w:t>音量设置生效</w:t>
            </w:r>
          </w:p>
        </w:tc>
        <w:tc>
          <w:tcPr>
            <w:tcW w:w="1187" w:type="dxa"/>
          </w:tcPr>
          <w:p>
            <w:r>
              <w:rPr>
                <w:sz w:val="18"/>
              </w:rPr>
              <w:t>提示音开启</w:t>
            </w:r>
          </w:p>
        </w:tc>
        <w:tc>
          <w:tcPr>
            <w:tcW w:w="1187" w:type="dxa"/>
          </w:tcPr>
          <w:p>
            <w:r>
              <w:rPr>
                <w:sz w:val="18"/>
              </w:rPr>
              <w:t>把音量分别设为 0 与 100 并触发</w:t>
            </w:r>
          </w:p>
        </w:tc>
        <w:tc>
          <w:tcPr>
            <w:tcW w:w="1187" w:type="dxa"/>
          </w:tcPr>
          <w:p>
            <w:r>
              <w:rPr>
                <w:sz w:val="18"/>
              </w:rPr>
              <w:t>0 时无声；100 时明显更响；两次均不报错</w:t>
            </w:r>
          </w:p>
        </w:tc>
        <w:tc>
          <w:tcPr>
            <w:tcW w:w="1187" w:type="dxa"/>
          </w:tcPr>
          <w:p>
            <w:r>
              <w:rPr>
                <w:sz w:val="18"/>
              </w:rPr>
              <w:t>低</w:t>
            </w:r>
          </w:p>
        </w:tc>
      </w:tr>
      <w:tr w:rsidR="001E2A3F" w14:paraId="0FFF4348" w14:textId="77777777">
        <w:tc>
          <w:tcPr>
            <w:tcW w:w="1187" w:type="dxa"/>
          </w:tcPr>
          <w:p>
            <w:r>
              <w:rPr>
                <w:sz w:val="18"/>
              </w:rPr>
              <w:t>TC-SND-07</w:t>
            </w:r>
          </w:p>
        </w:tc>
        <w:tc>
          <w:tcPr>
            <w:tcW w:w="1187" w:type="dxa"/>
          </w:tcPr>
          <w:p>
            <w:r>
              <w:rPr>
                <w:sz w:val="18"/>
              </w:rPr>
              <w:t>F11-6</w:t>
            </w:r>
          </w:p>
        </w:tc>
        <w:tc>
          <w:tcPr>
            <w:tcW w:w="1187" w:type="dxa"/>
          </w:tcPr>
          <w:p>
            <w:r>
              <w:rPr>
                <w:sz w:val="18"/>
              </w:rPr>
              <w:t>波形缓存</w:t>
            </w:r>
          </w:p>
        </w:tc>
        <w:tc>
          <w:tcPr>
            <w:tcW w:w="1187" w:type="dxa"/>
          </w:tcPr>
          <w:p>
            <w:r>
              <w:rPr>
                <w:sz w:val="18"/>
              </w:rPr>
              <w:t>提示音已播放过一次</w:t>
            </w:r>
          </w:p>
        </w:tc>
        <w:tc>
          <w:tcPr>
            <w:tcW w:w="1187" w:type="dxa"/>
          </w:tcPr>
          <w:p>
            <w:r>
              <w:rPr>
                <w:sz w:val="18"/>
              </w:rPr>
              <w:t>再次触发并测量耗时</w:t>
            </w:r>
          </w:p>
        </w:tc>
        <w:tc>
          <w:tcPr>
            <w:tcW w:w="1187" w:type="dxa"/>
          </w:tcPr>
          <w:p>
            <w:r>
              <w:rPr>
                <w:sz w:val="18"/>
              </w:rPr>
              <w:t>不重新合成波形（通过耗时断言验证）</w:t>
            </w:r>
          </w:p>
        </w:tc>
        <w:tc>
          <w:tcPr>
            <w:tcW w:w="1187" w:type="dxa"/>
          </w:tcPr>
          <w:p>
            <w:r>
              <w:rPr>
                <w:sz w:val="18"/>
              </w:rPr>
              <w:t>低</w:t>
            </w:r>
          </w:p>
        </w:tc>
      </w:tr>
      <w:tr w:rsidR="001E2A3F" w14:paraId="0FFF4348" w14:textId="77777777">
        <w:tc>
          <w:tcPr>
            <w:tcW w:w="1187" w:type="dxa"/>
          </w:tcPr>
          <w:p>
            <w:r>
              <w:rPr>
                <w:sz w:val="18"/>
              </w:rPr>
              <w:t>TC-SND-08</w:t>
            </w:r>
          </w:p>
        </w:tc>
        <w:tc>
          <w:tcPr>
            <w:tcW w:w="1187" w:type="dxa"/>
          </w:tcPr>
          <w:p>
            <w:r>
              <w:rPr>
                <w:sz w:val="18"/>
              </w:rPr>
              <w:t>F11-6</w:t>
            </w:r>
          </w:p>
        </w:tc>
        <w:tc>
          <w:tcPr>
            <w:tcW w:w="1187" w:type="dxa"/>
          </w:tcPr>
          <w:p>
            <w:r>
              <w:rPr>
                <w:sz w:val="18"/>
              </w:rPr>
              <w:t>多线程同时触发</w:t>
            </w:r>
          </w:p>
        </w:tc>
        <w:tc>
          <w:tcPr>
            <w:tcW w:w="1187" w:type="dxa"/>
          </w:tcPr>
          <w:p>
            <w:r>
              <w:rPr>
                <w:sz w:val="18"/>
              </w:rPr>
              <w:t>提示音开启</w:t>
            </w:r>
          </w:p>
        </w:tc>
        <w:tc>
          <w:tcPr>
            <w:tcW w:w="1187" w:type="dxa"/>
          </w:tcPr>
          <w:p>
            <w:r>
              <w:rPr>
                <w:sz w:val="18"/>
              </w:rPr>
              <w:t>从两个线程同时触发提示音</w:t>
            </w:r>
          </w:p>
        </w:tc>
        <w:tc>
          <w:tcPr>
            <w:tcW w:w="1187" w:type="dxa"/>
          </w:tcPr>
          <w:p>
            <w:r>
              <w:rPr>
                <w:sz w:val="18"/>
              </w:rPr>
              <w:t>不出现相互打断导致的杂音或异常</w:t>
            </w:r>
          </w:p>
        </w:tc>
        <w:tc>
          <w:tcPr>
            <w:tcW w:w="1187" w:type="dxa"/>
          </w:tcPr>
          <w:p>
            <w:r>
              <w:rPr>
                <w:sz w:val="18"/>
              </w:rPr>
              <w:t>中</w:t>
            </w:r>
          </w:p>
        </w:tc>
      </w:tr>
      <w:tr w:rsidR="001E2A3F" w14:paraId="0FFF4348" w14:textId="77777777">
        <w:tc>
          <w:tcPr>
            <w:tcW w:w="1187" w:type="dxa"/>
          </w:tcPr>
          <w:p>
            <w:r>
              <w:rPr>
                <w:sz w:val="18"/>
              </w:rPr>
              <w:t>TC-SEQ-01</w:t>
            </w:r>
          </w:p>
        </w:tc>
        <w:tc>
          <w:tcPr>
            <w:tcW w:w="1187" w:type="dxa"/>
          </w:tcPr>
          <w:p>
            <w:r>
              <w:rPr>
                <w:sz w:val="18"/>
              </w:rPr>
              <w:t>F12-1</w:t>
            </w:r>
          </w:p>
        </w:tc>
        <w:tc>
          <w:tcPr>
            <w:tcW w:w="1187" w:type="dxa"/>
          </w:tcPr>
          <w:p>
            <w:r>
              <w:rPr>
                <w:sz w:val="18"/>
              </w:rPr>
              <w:t>按列表顺序入队</w:t>
            </w:r>
          </w:p>
        </w:tc>
        <w:tc>
          <w:tcPr>
            <w:tcW w:w="1187" w:type="dxa"/>
          </w:tcPr>
          <w:p>
            <w:r>
              <w:rPr>
                <w:sz w:val="18"/>
              </w:rPr>
              <w:t>库中有 3 条记录</w:t>
            </w:r>
          </w:p>
        </w:tc>
        <w:tc>
          <w:tcPr>
            <w:tcW w:w="1187" w:type="dxa"/>
          </w:tcPr>
          <w:p>
            <w:r>
              <w:rPr>
                <w:sz w:val="18"/>
              </w:rPr>
              <w:t>从上往下依次选中并入队</w:t>
            </w:r>
          </w:p>
        </w:tc>
        <w:tc>
          <w:tcPr>
            <w:tcW w:w="1187" w:type="dxa"/>
          </w:tcPr>
          <w:p>
            <w:r>
              <w:rPr>
                <w:sz w:val="18"/>
              </w:rPr>
              <w:t>队列顺序与用户看到的列表顺序一致</w:t>
            </w:r>
          </w:p>
        </w:tc>
        <w:tc>
          <w:tcPr>
            <w:tcW w:w="1187" w:type="dxa"/>
          </w:tcPr>
          <w:p>
            <w:r>
              <w:rPr>
                <w:sz w:val="18"/>
              </w:rPr>
              <w:t>高</w:t>
            </w:r>
          </w:p>
        </w:tc>
      </w:tr>
      <w:tr w:rsidR="001E2A3F" w14:paraId="0FFF4348" w14:textId="77777777">
        <w:tc>
          <w:tcPr>
            <w:tcW w:w="1187" w:type="dxa"/>
          </w:tcPr>
          <w:p>
            <w:r>
              <w:rPr>
                <w:sz w:val="18"/>
              </w:rPr>
              <w:t>TC-SEQ-02</w:t>
            </w:r>
          </w:p>
        </w:tc>
        <w:tc>
          <w:tcPr>
            <w:tcW w:w="1187" w:type="dxa"/>
          </w:tcPr>
          <w:p>
            <w:r>
              <w:rPr>
                <w:sz w:val="18"/>
              </w:rPr>
              <w:t>F12-1</w:t>
            </w:r>
          </w:p>
        </w:tc>
        <w:tc>
          <w:tcPr>
            <w:tcW w:w="1187" w:type="dxa"/>
          </w:tcPr>
          <w:p>
            <w:r>
              <w:rPr>
                <w:sz w:val="18"/>
              </w:rPr>
              <w:t>逐条粘出</w:t>
            </w:r>
          </w:p>
        </w:tc>
        <w:tc>
          <w:tcPr>
            <w:tcW w:w="1187" w:type="dxa"/>
          </w:tcPr>
          <w:p>
            <w:r>
              <w:rPr>
                <w:sz w:val="18"/>
              </w:rPr>
              <w:t>队列中有 3 条记录，记事本在前台</w:t>
            </w:r>
          </w:p>
        </w:tc>
        <w:tc>
          <w:tcPr>
            <w:tcW w:w="1187" w:type="dxa"/>
          </w:tcPr>
          <w:p>
            <w:r>
              <w:rPr>
                <w:sz w:val="18"/>
              </w:rPr>
              <w:t>连续按 3 次逐条粘出快捷键</w:t>
            </w:r>
          </w:p>
        </w:tc>
        <w:tc>
          <w:tcPr>
            <w:tcW w:w="1187" w:type="dxa"/>
          </w:tcPr>
          <w:p>
            <w:r>
              <w:rPr>
                <w:sz w:val="18"/>
              </w:rPr>
              <w:t>3 条内容按入队顺序依次出现在记事本中</w:t>
            </w:r>
          </w:p>
        </w:tc>
        <w:tc>
          <w:tcPr>
            <w:tcW w:w="1187" w:type="dxa"/>
          </w:tcPr>
          <w:p>
            <w:r>
              <w:rPr>
                <w:sz w:val="18"/>
              </w:rPr>
              <w:t>高</w:t>
            </w:r>
          </w:p>
        </w:tc>
      </w:tr>
      <w:tr w:rsidR="001E2A3F" w14:paraId="0FFF4348" w14:textId="77777777">
        <w:tc>
          <w:tcPr>
            <w:tcW w:w="1187" w:type="dxa"/>
          </w:tcPr>
          <w:p>
            <w:r>
              <w:rPr>
                <w:sz w:val="18"/>
              </w:rPr>
              <w:t>TC-SEQ-03</w:t>
            </w:r>
          </w:p>
        </w:tc>
        <w:tc>
          <w:tcPr>
            <w:tcW w:w="1187" w:type="dxa"/>
          </w:tcPr>
          <w:p>
            <w:r>
              <w:rPr>
                <w:sz w:val="18"/>
              </w:rPr>
              <w:t>F12-1</w:t>
            </w:r>
          </w:p>
        </w:tc>
        <w:tc>
          <w:tcPr>
            <w:tcW w:w="1187" w:type="dxa"/>
          </w:tcPr>
          <w:p>
            <w:r>
              <w:rPr>
                <w:sz w:val="18"/>
              </w:rPr>
              <w:t>粘出后队列递减</w:t>
            </w:r>
          </w:p>
        </w:tc>
        <w:tc>
          <w:tcPr>
            <w:tcW w:w="1187" w:type="dxa"/>
          </w:tcPr>
          <w:p>
            <w:r>
              <w:rPr>
                <w:sz w:val="18"/>
              </w:rPr>
              <w:t>队列中有 3 条记录</w:t>
            </w:r>
          </w:p>
        </w:tc>
        <w:tc>
          <w:tcPr>
            <w:tcW w:w="1187" w:type="dxa"/>
          </w:tcPr>
          <w:p>
            <w:r>
              <w:rPr>
                <w:sz w:val="18"/>
              </w:rPr>
              <w:t>粘出一次后查看状态栏</w:t>
            </w:r>
          </w:p>
        </w:tc>
        <w:tc>
          <w:tcPr>
            <w:tcW w:w="1187" w:type="dxa"/>
          </w:tcPr>
          <w:p>
            <w:r>
              <w:rPr>
                <w:sz w:val="18"/>
              </w:rPr>
              <w:t>状态栏显示「队列 2 条」</w:t>
            </w:r>
          </w:p>
        </w:tc>
        <w:tc>
          <w:tcPr>
            <w:tcW w:w="1187" w:type="dxa"/>
          </w:tcPr>
          <w:p>
            <w:r>
              <w:rPr>
                <w:sz w:val="18"/>
              </w:rPr>
              <w:t>中</w:t>
            </w:r>
          </w:p>
        </w:tc>
      </w:tr>
      <w:tr w:rsidR="001E2A3F" w14:paraId="0FFF4348" w14:textId="77777777">
        <w:tc>
          <w:tcPr>
            <w:tcW w:w="1187" w:type="dxa"/>
          </w:tcPr>
          <w:p>
            <w:r>
              <w:rPr>
                <w:sz w:val="18"/>
              </w:rPr>
              <w:t>TC-SEQ-04</w:t>
            </w:r>
          </w:p>
        </w:tc>
        <w:tc>
          <w:tcPr>
            <w:tcW w:w="1187" w:type="dxa"/>
          </w:tcPr>
          <w:p>
            <w:r>
              <w:rPr>
                <w:sz w:val="18"/>
              </w:rPr>
              <w:t>F12-1</w:t>
            </w:r>
          </w:p>
        </w:tc>
        <w:tc>
          <w:tcPr>
            <w:tcW w:w="1187" w:type="dxa"/>
          </w:tcPr>
          <w:p>
            <w:r>
              <w:rPr>
                <w:sz w:val="18"/>
              </w:rPr>
              <w:t>★ 粘出不污染历史</w:t>
            </w:r>
          </w:p>
        </w:tc>
        <w:tc>
          <w:tcPr>
            <w:tcW w:w="1187" w:type="dxa"/>
          </w:tcPr>
          <w:p>
            <w:r>
              <w:rPr>
                <w:sz w:val="18"/>
              </w:rPr>
              <w:t>队列中有记录</w:t>
            </w:r>
          </w:p>
        </w:tc>
        <w:tc>
          <w:tcPr>
            <w:tcW w:w="1187" w:type="dxa"/>
          </w:tcPr>
          <w:p>
            <w:r>
              <w:rPr>
                <w:sz w:val="18"/>
              </w:rPr>
              <w:t>粘出后检查历史库记录数与使用次数</w:t>
            </w:r>
          </w:p>
        </w:tc>
        <w:tc>
          <w:tcPr>
            <w:tcW w:w="1187" w:type="dxa"/>
          </w:tcPr>
          <w:p>
            <w:r>
              <w:rPr>
                <w:sz w:val="18"/>
              </w:rPr>
              <w:t>记录数不变；相关记录的使用次数不变（关键回归点）</w:t>
            </w:r>
          </w:p>
        </w:tc>
        <w:tc>
          <w:tcPr>
            <w:tcW w:w="1187" w:type="dxa"/>
          </w:tcPr>
          <w:p>
            <w:r>
              <w:rPr>
                <w:sz w:val="18"/>
              </w:rPr>
              <w:t>高</w:t>
            </w:r>
          </w:p>
        </w:tc>
      </w:tr>
      <w:tr w:rsidR="001E2A3F" w14:paraId="0FFF4348" w14:textId="77777777">
        <w:tc>
          <w:tcPr>
            <w:tcW w:w="1187" w:type="dxa"/>
          </w:tcPr>
          <w:p>
            <w:r>
              <w:rPr>
                <w:sz w:val="18"/>
              </w:rPr>
              <w:t>TC-SEQ-05</w:t>
            </w:r>
          </w:p>
        </w:tc>
        <w:tc>
          <w:tcPr>
            <w:tcW w:w="1187" w:type="dxa"/>
          </w:tcPr>
          <w:p>
            <w:r>
              <w:rPr>
                <w:sz w:val="18"/>
              </w:rPr>
              <w:t>F12-1</w:t>
            </w:r>
          </w:p>
        </w:tc>
        <w:tc>
          <w:tcPr>
            <w:tcW w:w="1187" w:type="dxa"/>
          </w:tcPr>
          <w:p>
            <w:r>
              <w:rPr>
                <w:sz w:val="18"/>
              </w:rPr>
              <w:t>粘出内容的回声抑制</w:t>
            </w:r>
          </w:p>
        </w:tc>
        <w:tc>
          <w:tcPr>
            <w:tcW w:w="1187" w:type="dxa"/>
          </w:tcPr>
          <w:p>
            <w:r>
              <w:rPr>
                <w:sz w:val="18"/>
              </w:rPr>
              <w:t>同上</w:t>
            </w:r>
          </w:p>
        </w:tc>
        <w:tc>
          <w:tcPr>
            <w:tcW w:w="1187" w:type="dxa"/>
          </w:tcPr>
          <w:p>
            <w:r>
              <w:rPr>
                <w:sz w:val="18"/>
              </w:rPr>
              <w:t>粘出后观察列表中是否出现新记录</w:t>
            </w:r>
          </w:p>
        </w:tc>
        <w:tc>
          <w:tcPr>
            <w:tcW w:w="1187" w:type="dxa"/>
          </w:tcPr>
          <w:p>
            <w:r>
              <w:rPr>
                <w:sz w:val="18"/>
              </w:rPr>
              <w:t>不产生新记录，也不出现被粘出记录浮顶</w:t>
            </w:r>
          </w:p>
        </w:tc>
        <w:tc>
          <w:tcPr>
            <w:tcW w:w="1187" w:type="dxa"/>
          </w:tcPr>
          <w:p>
            <w:r>
              <w:rPr>
                <w:sz w:val="18"/>
              </w:rPr>
              <w:t>高</w:t>
            </w:r>
          </w:p>
        </w:tc>
      </w:tr>
      <w:tr w:rsidR="001E2A3F" w14:paraId="0FFF4348" w14:textId="77777777">
        <w:tc>
          <w:tcPr>
            <w:tcW w:w="1187" w:type="dxa"/>
          </w:tcPr>
          <w:p>
            <w:r>
              <w:rPr>
                <w:sz w:val="18"/>
              </w:rPr>
              <w:t>TC-SEQ-06</w:t>
            </w:r>
          </w:p>
        </w:tc>
        <w:tc>
          <w:tcPr>
            <w:tcW w:w="1187" w:type="dxa"/>
          </w:tcPr>
          <w:p>
            <w:r>
              <w:rPr>
                <w:sz w:val="18"/>
              </w:rPr>
              <w:t>F12-1</w:t>
            </w:r>
          </w:p>
        </w:tc>
        <w:tc>
          <w:tcPr>
            <w:tcW w:w="1187" w:type="dxa"/>
          </w:tcPr>
          <w:p>
            <w:r>
              <w:rPr>
                <w:sz w:val="18"/>
              </w:rPr>
              <w:t>队列为空时的处理</w:t>
            </w:r>
          </w:p>
        </w:tc>
        <w:tc>
          <w:tcPr>
            <w:tcW w:w="1187" w:type="dxa"/>
          </w:tcPr>
          <w:p>
            <w:r>
              <w:rPr>
                <w:sz w:val="18"/>
              </w:rPr>
              <w:t>队列为空</w:t>
            </w:r>
          </w:p>
        </w:tc>
        <w:tc>
          <w:tcPr>
            <w:tcW w:w="1187" w:type="dxa"/>
          </w:tcPr>
          <w:p>
            <w:r>
              <w:rPr>
                <w:sz w:val="18"/>
              </w:rPr>
              <w:t>按下逐条粘出快捷键</w:t>
            </w:r>
          </w:p>
        </w:tc>
        <w:tc>
          <w:tcPr>
            <w:tcW w:w="1187" w:type="dxa"/>
          </w:tcPr>
          <w:p>
            <w:r>
              <w:rPr>
                <w:sz w:val="18"/>
              </w:rPr>
              <w:t>不写剪贴板、不模拟按键，给出一次「队列为空」轻提示</w:t>
            </w:r>
          </w:p>
        </w:tc>
        <w:tc>
          <w:tcPr>
            <w:tcW w:w="1187" w:type="dxa"/>
          </w:tcPr>
          <w:p>
            <w:r>
              <w:rPr>
                <w:sz w:val="18"/>
              </w:rPr>
              <w:t>高</w:t>
            </w:r>
          </w:p>
        </w:tc>
      </w:tr>
      <w:tr w:rsidR="001E2A3F" w14:paraId="0FFF4348" w14:textId="77777777">
        <w:tc>
          <w:tcPr>
            <w:tcW w:w="1187" w:type="dxa"/>
          </w:tcPr>
          <w:p>
            <w:r>
              <w:rPr>
                <w:sz w:val="18"/>
              </w:rPr>
              <w:t>TC-SEQ-07</w:t>
            </w:r>
          </w:p>
        </w:tc>
        <w:tc>
          <w:tcPr>
            <w:tcW w:w="1187" w:type="dxa"/>
          </w:tcPr>
          <w:p>
            <w:r>
              <w:rPr>
                <w:sz w:val="18"/>
              </w:rPr>
              <w:t>F12-1</w:t>
            </w:r>
          </w:p>
        </w:tc>
        <w:tc>
          <w:tcPr>
            <w:tcW w:w="1187" w:type="dxa"/>
          </w:tcPr>
          <w:p>
            <w:r>
              <w:rPr>
                <w:sz w:val="18"/>
              </w:rPr>
              <w:t>队列长度上限</w:t>
            </w:r>
          </w:p>
        </w:tc>
        <w:tc>
          <w:tcPr>
            <w:tcW w:w="1187" w:type="dxa"/>
          </w:tcPr>
          <w:p>
            <w:r>
              <w:rPr>
                <w:sz w:val="18"/>
              </w:rPr>
              <w:t>上限设为 10</w:t>
            </w:r>
          </w:p>
        </w:tc>
        <w:tc>
          <w:tcPr>
            <w:tcW w:w="1187" w:type="dxa"/>
          </w:tcPr>
          <w:p>
            <w:r>
              <w:rPr>
                <w:sz w:val="18"/>
              </w:rPr>
              <w:t>连续入队 14 条</w:t>
            </w:r>
          </w:p>
        </w:tc>
        <w:tc>
          <w:tcPr>
            <w:tcW w:w="1187" w:type="dxa"/>
          </w:tcPr>
          <w:p>
            <w:r>
              <w:rPr>
                <w:sz w:val="18"/>
              </w:rPr>
              <w:t>队列只保留最近 10 条，最早 4 条被丢弃并给出一次轻提示</w:t>
            </w:r>
          </w:p>
        </w:tc>
        <w:tc>
          <w:tcPr>
            <w:tcW w:w="1187" w:type="dxa"/>
          </w:tcPr>
          <w:p>
            <w:r>
              <w:rPr>
                <w:sz w:val="18"/>
              </w:rPr>
              <w:t>中</w:t>
            </w:r>
          </w:p>
        </w:tc>
      </w:tr>
      <w:tr w:rsidR="001E2A3F" w14:paraId="0FFF4348" w14:textId="77777777">
        <w:tc>
          <w:tcPr>
            <w:tcW w:w="1187" w:type="dxa"/>
          </w:tcPr>
          <w:p>
            <w:r>
              <w:rPr>
                <w:sz w:val="18"/>
              </w:rPr>
              <w:t>TC-SEQ-08</w:t>
            </w:r>
          </w:p>
        </w:tc>
        <w:tc>
          <w:tcPr>
            <w:tcW w:w="1187" w:type="dxa"/>
          </w:tcPr>
          <w:p>
            <w:r>
              <w:rPr>
                <w:sz w:val="18"/>
              </w:rPr>
              <w:t>F12-1</w:t>
            </w:r>
          </w:p>
        </w:tc>
        <w:tc>
          <w:tcPr>
            <w:tcW w:w="1187" w:type="dxa"/>
          </w:tcPr>
          <w:p>
            <w:r>
              <w:rPr>
                <w:sz w:val="18"/>
              </w:rPr>
              <w:t>清空队列</w:t>
            </w:r>
          </w:p>
        </w:tc>
        <w:tc>
          <w:tcPr>
            <w:tcW w:w="1187" w:type="dxa"/>
          </w:tcPr>
          <w:p>
            <w:r>
              <w:rPr>
                <w:sz w:val="18"/>
              </w:rPr>
              <w:t>队列中有记录</w:t>
            </w:r>
          </w:p>
        </w:tc>
        <w:tc>
          <w:tcPr>
            <w:tcW w:w="1187" w:type="dxa"/>
          </w:tcPr>
          <w:p>
            <w:r>
              <w:rPr>
                <w:sz w:val="18"/>
              </w:rPr>
              <w:t>在面板上点击「清空队列」</w:t>
            </w:r>
          </w:p>
        </w:tc>
        <w:tc>
          <w:tcPr>
            <w:tcW w:w="1187" w:type="dxa"/>
          </w:tcPr>
          <w:p>
            <w:r>
              <w:rPr>
                <w:sz w:val="18"/>
              </w:rPr>
              <w:t>队列被清空，状态栏显示「队列为空」</w:t>
            </w:r>
          </w:p>
        </w:tc>
        <w:tc>
          <w:tcPr>
            <w:tcW w:w="1187" w:type="dxa"/>
          </w:tcPr>
          <w:p>
            <w:r>
              <w:rPr>
                <w:sz w:val="18"/>
              </w:rPr>
              <w:t>低</w:t>
            </w:r>
          </w:p>
        </w:tc>
      </w:tr>
      <w:tr w:rsidR="001E2A3F" w14:paraId="0FFF4348" w14:textId="77777777">
        <w:tc>
          <w:tcPr>
            <w:tcW w:w="1187" w:type="dxa"/>
          </w:tcPr>
          <w:p>
            <w:r>
              <w:rPr>
                <w:sz w:val="18"/>
              </w:rPr>
              <w:t>TC-SEQ-09</w:t>
            </w:r>
          </w:p>
        </w:tc>
        <w:tc>
          <w:tcPr>
            <w:tcW w:w="1187" w:type="dxa"/>
          </w:tcPr>
          <w:p>
            <w:r>
              <w:rPr>
                <w:sz w:val="18"/>
              </w:rPr>
              <w:t>F12-1</w:t>
            </w:r>
          </w:p>
        </w:tc>
        <w:tc>
          <w:tcPr>
            <w:tcW w:w="1187" w:type="dxa"/>
          </w:tcPr>
          <w:p>
            <w:r>
              <w:rPr>
                <w:sz w:val="18"/>
              </w:rPr>
              <w:t>队列不落库</w:t>
            </w:r>
          </w:p>
        </w:tc>
        <w:tc>
          <w:tcPr>
            <w:tcW w:w="1187" w:type="dxa"/>
          </w:tcPr>
          <w:p>
            <w:r>
              <w:rPr>
                <w:sz w:val="18"/>
              </w:rPr>
              <w:t>队列中有记录</w:t>
            </w:r>
          </w:p>
        </w:tc>
        <w:tc>
          <w:tcPr>
            <w:tcW w:w="1187" w:type="dxa"/>
          </w:tcPr>
          <w:p>
            <w:r>
              <w:rPr>
                <w:sz w:val="18"/>
              </w:rPr>
              <w:t>查看数据库</w:t>
            </w:r>
          </w:p>
        </w:tc>
        <w:tc>
          <w:tcPr>
            <w:tcW w:w="1187" w:type="dxa"/>
          </w:tcPr>
          <w:p>
            <w:r>
              <w:rPr>
                <w:sz w:val="18"/>
              </w:rPr>
              <w:t>不存在任何保存队列的表或字段；程序重启后队列为空</w:t>
            </w:r>
          </w:p>
        </w:tc>
        <w:tc>
          <w:tcPr>
            <w:tcW w:w="1187" w:type="dxa"/>
          </w:tcPr>
          <w:p>
            <w:r>
              <w:rPr>
                <w:sz w:val="18"/>
              </w:rPr>
              <w:t>中</w:t>
            </w:r>
          </w:p>
        </w:tc>
      </w:tr>
      <w:tr w:rsidR="001E2A3F" w14:paraId="0FFF4348" w14:textId="77777777">
        <w:tc>
          <w:tcPr>
            <w:tcW w:w="1187" w:type="dxa"/>
          </w:tcPr>
          <w:p>
            <w:r>
              <w:rPr>
                <w:sz w:val="18"/>
              </w:rPr>
              <w:t>TC-SEQ-10</w:t>
            </w:r>
          </w:p>
        </w:tc>
        <w:tc>
          <w:tcPr>
            <w:tcW w:w="1187" w:type="dxa"/>
          </w:tcPr>
          <w:p>
            <w:r>
              <w:rPr>
                <w:sz w:val="18"/>
              </w:rPr>
              <w:t>F12-1</w:t>
            </w:r>
          </w:p>
        </w:tc>
        <w:tc>
          <w:tcPr>
            <w:tcW w:w="1187" w:type="dxa"/>
          </w:tcPr>
          <w:p>
            <w:r>
              <w:rPr>
                <w:sz w:val="18"/>
              </w:rPr>
              <w:t>去重合并命中的记录不重复入队</w:t>
            </w:r>
          </w:p>
        </w:tc>
        <w:tc>
          <w:tcPr>
            <w:tcW w:w="1187" w:type="dxa"/>
          </w:tcPr>
          <w:p>
            <w:r>
              <w:rPr>
                <w:sz w:val="18"/>
              </w:rPr>
              <w:t>队列中已有记录 A</w:t>
            </w:r>
          </w:p>
        </w:tc>
        <w:tc>
          <w:tcPr>
            <w:tcW w:w="1187" w:type="dxa"/>
          </w:tcPr>
          <w:p>
            <w:r>
              <w:rPr>
                <w:sz w:val="18"/>
              </w:rPr>
              <w:t>再次复制 A 的内容使其命中重复合并</w:t>
            </w:r>
          </w:p>
        </w:tc>
        <w:tc>
          <w:tcPr>
            <w:tcW w:w="1187" w:type="dxa"/>
          </w:tcPr>
          <w:p>
            <w:r>
              <w:rPr>
                <w:sz w:val="18"/>
              </w:rPr>
              <w:t>队列中 A 不出现第二次</w:t>
            </w:r>
          </w:p>
        </w:tc>
        <w:tc>
          <w:tcPr>
            <w:tcW w:w="1187" w:type="dxa"/>
          </w:tcPr>
          <w:p>
            <w:r>
              <w:rPr>
                <w:sz w:val="18"/>
              </w:rPr>
              <w:t>中</w:t>
            </w:r>
          </w:p>
        </w:tc>
      </w:tr>
      <w:tr w:rsidR="001E2A3F" w14:paraId="0FFF4348" w14:textId="77777777">
        <w:tc>
          <w:tcPr>
            <w:tcW w:w="1187" w:type="dxa"/>
          </w:tcPr>
          <w:p>
            <w:r>
              <w:rPr>
                <w:sz w:val="18"/>
              </w:rPr>
              <w:t>TC-SEQ-11</w:t>
            </w:r>
          </w:p>
        </w:tc>
        <w:tc>
          <w:tcPr>
            <w:tcW w:w="1187" w:type="dxa"/>
          </w:tcPr>
          <w:p>
            <w:r>
              <w:rPr>
                <w:sz w:val="18"/>
              </w:rPr>
              <w:t>F12-1</w:t>
            </w:r>
          </w:p>
        </w:tc>
        <w:tc>
          <w:tcPr>
            <w:tcW w:w="1187" w:type="dxa"/>
          </w:tcPr>
          <w:p>
            <w:r>
              <w:rPr>
                <w:sz w:val="18"/>
              </w:rPr>
              <w:t>队列不参与容量统计</w:t>
            </w:r>
          </w:p>
        </w:tc>
        <w:tc>
          <w:tcPr>
            <w:tcW w:w="1187" w:type="dxa"/>
          </w:tcPr>
          <w:p>
            <w:r>
              <w:rPr>
                <w:sz w:val="18"/>
              </w:rPr>
              <w:t>队列中有 5 条记录，容量上限为 10</w:t>
            </w:r>
          </w:p>
        </w:tc>
        <w:tc>
          <w:tcPr>
            <w:tcW w:w="1187" w:type="dxa"/>
          </w:tcPr>
          <w:p>
            <w:r>
              <w:rPr>
                <w:sz w:val="18"/>
              </w:rPr>
              <w:t>查看容量统计与裁剪行为</w:t>
            </w:r>
          </w:p>
        </w:tc>
        <w:tc>
          <w:tcPr>
            <w:tcW w:w="1187" w:type="dxa"/>
          </w:tcPr>
          <w:p>
            <w:r>
              <w:rPr>
                <w:sz w:val="18"/>
              </w:rPr>
              <w:t>统计中不包含队列内容；裁剪行为与队列无关</w:t>
            </w:r>
          </w:p>
        </w:tc>
        <w:tc>
          <w:tcPr>
            <w:tcW w:w="1187" w:type="dxa"/>
          </w:tcPr>
          <w:p>
            <w:r>
              <w:rPr>
                <w:sz w:val="18"/>
              </w:rPr>
              <w:t>中</w:t>
            </w:r>
          </w:p>
        </w:tc>
      </w:tr>
      <w:tr w:rsidR="001E2A3F" w14:paraId="0FFF4348" w14:textId="77777777">
        <w:tc>
          <w:tcPr>
            <w:tcW w:w="1187" w:type="dxa"/>
          </w:tcPr>
          <w:p>
            <w:r>
              <w:rPr>
                <w:sz w:val="18"/>
              </w:rPr>
              <w:t>TC-SEQ-12</w:t>
            </w:r>
          </w:p>
        </w:tc>
        <w:tc>
          <w:tcPr>
            <w:tcW w:w="1187" w:type="dxa"/>
          </w:tcPr>
          <w:p>
            <w:r>
              <w:rPr>
                <w:sz w:val="18"/>
              </w:rPr>
              <w:t>F12-1</w:t>
            </w:r>
          </w:p>
        </w:tc>
        <w:tc>
          <w:tcPr>
            <w:tcW w:w="1187" w:type="dxa"/>
          </w:tcPr>
          <w:p>
            <w:r>
              <w:rPr>
                <w:sz w:val="18"/>
              </w:rPr>
              <w:t>队列与临时粘贴互不影响</w:t>
            </w:r>
          </w:p>
        </w:tc>
        <w:tc>
          <w:tcPr>
            <w:tcW w:w="1187" w:type="dxa"/>
          </w:tcPr>
          <w:p>
            <w:r>
              <w:rPr>
                <w:sz w:val="18"/>
              </w:rPr>
              <w:t>队列中有记录</w:t>
            </w:r>
          </w:p>
        </w:tc>
        <w:tc>
          <w:tcPr>
            <w:tcW w:w="1187" w:type="dxa"/>
          </w:tcPr>
          <w:p>
            <w:r>
              <w:rPr>
                <w:sz w:val="18"/>
              </w:rPr>
              <w:t>执行一次临时粘贴</w:t>
            </w:r>
          </w:p>
        </w:tc>
        <w:tc>
          <w:tcPr>
            <w:tcW w:w="1187" w:type="dxa"/>
          </w:tcPr>
          <w:p>
            <w:r>
              <w:rPr>
                <w:sz w:val="18"/>
              </w:rPr>
              <w:t>队列内容不变，临时粘贴的内容不入队</w:t>
            </w:r>
          </w:p>
        </w:tc>
        <w:tc>
          <w:tcPr>
            <w:tcW w:w="1187" w:type="dxa"/>
          </w:tcPr>
          <w:p>
            <w:r>
              <w:rPr>
                <w:sz w:val="18"/>
              </w:rPr>
              <w:t>低</w:t>
            </w:r>
          </w:p>
        </w:tc>
      </w:tr>
      <w:tr w:rsidR="001E2A3F" w14:paraId="0FFF4348" w14:textId="77777777">
        <w:tc>
          <w:tcPr>
            <w:tcW w:w="1187" w:type="dxa"/>
          </w:tcPr>
          <w:p>
            <w:r>
              <w:rPr>
                <w:sz w:val="18"/>
              </w:rPr>
              <w:t>TC-RFP-01</w:t>
            </w:r>
          </w:p>
        </w:tc>
        <w:tc>
          <w:tcPr>
            <w:tcW w:w="1187" w:type="dxa"/>
          </w:tcPr>
          <w:p>
            <w:r>
              <w:rPr>
                <w:sz w:val="18"/>
              </w:rPr>
              <w:t>F12-2</w:t>
            </w:r>
          </w:p>
        </w:tc>
        <w:tc>
          <w:tcPr>
            <w:tcW w:w="1187" w:type="dxa"/>
          </w:tcPr>
          <w:p>
            <w:r>
              <w:rPr>
                <w:sz w:val="18"/>
              </w:rPr>
              <w:t>带格式粘贴快捷键</w:t>
            </w:r>
          </w:p>
        </w:tc>
        <w:tc>
          <w:tcPr>
            <w:tcW w:w="1187" w:type="dxa"/>
          </w:tcPr>
          <w:p>
            <w:r>
              <w:rPr>
                <w:sz w:val="18"/>
              </w:rPr>
              <w:t>富文本记录在库中，Word 在前台</w:t>
            </w:r>
          </w:p>
        </w:tc>
        <w:tc>
          <w:tcPr>
            <w:tcW w:w="1187" w:type="dxa"/>
          </w:tcPr>
          <w:p>
            <w:r>
              <w:rPr>
                <w:sz w:val="18"/>
              </w:rPr>
              <w:t>对富文本记录按带格式粘贴快捷键</w:t>
            </w:r>
          </w:p>
        </w:tc>
        <w:tc>
          <w:tcPr>
            <w:tcW w:w="1187" w:type="dxa"/>
          </w:tcPr>
          <w:p>
            <w:r>
              <w:rPr>
                <w:sz w:val="18"/>
              </w:rPr>
              <w:t>内容以带格式形式粘贴进 Word，保留粗体与段落</w:t>
            </w:r>
          </w:p>
        </w:tc>
        <w:tc>
          <w:tcPr>
            <w:tcW w:w="1187" w:type="dxa"/>
          </w:tcPr>
          <w:p>
            <w:r>
              <w:rPr>
                <w:sz w:val="18"/>
              </w:rPr>
              <w:t>高</w:t>
            </w:r>
          </w:p>
        </w:tc>
      </w:tr>
      <w:tr w:rsidR="001E2A3F" w14:paraId="0FFF4348" w14:textId="77777777">
        <w:tc>
          <w:tcPr>
            <w:tcW w:w="1187" w:type="dxa"/>
          </w:tcPr>
          <w:p>
            <w:r>
              <w:rPr>
                <w:sz w:val="18"/>
              </w:rPr>
              <w:t>TC-RFP-02</w:t>
            </w:r>
          </w:p>
        </w:tc>
        <w:tc>
          <w:tcPr>
            <w:tcW w:w="1187" w:type="dxa"/>
          </w:tcPr>
          <w:p>
            <w:r>
              <w:rPr>
                <w:sz w:val="18"/>
              </w:rPr>
              <w:t>F12-2</w:t>
            </w:r>
          </w:p>
        </w:tc>
        <w:tc>
          <w:tcPr>
            <w:tcW w:w="1187" w:type="dxa"/>
          </w:tcPr>
          <w:p>
            <w:r>
              <w:rPr>
                <w:sz w:val="18"/>
              </w:rPr>
              <w:t>快捷键可配置</w:t>
            </w:r>
          </w:p>
        </w:tc>
        <w:tc>
          <w:tcPr>
            <w:tcW w:w="1187" w:type="dxa"/>
          </w:tcPr>
          <w:p>
            <w:r>
              <w:rPr>
                <w:sz w:val="18"/>
              </w:rPr>
              <w:t>设置中的快捷键录制区已打开</w:t>
            </w:r>
          </w:p>
        </w:tc>
        <w:tc>
          <w:tcPr>
            <w:tcW w:w="1187" w:type="dxa"/>
          </w:tcPr>
          <w:p>
            <w:r>
              <w:rPr>
                <w:sz w:val="18"/>
              </w:rPr>
              <w:t>把带格式粘贴改为另一个合法组合键</w:t>
            </w:r>
          </w:p>
        </w:tc>
        <w:tc>
          <w:tcPr>
            <w:tcW w:w="1187" w:type="dxa"/>
          </w:tcPr>
          <w:p>
            <w:r>
              <w:rPr>
                <w:sz w:val="18"/>
              </w:rPr>
              <w:t>新组合键立即生效，旧组合键失效并写回配置</w:t>
            </w:r>
          </w:p>
        </w:tc>
        <w:tc>
          <w:tcPr>
            <w:tcW w:w="1187" w:type="dxa"/>
          </w:tcPr>
          <w:p>
            <w:r>
              <w:rPr>
                <w:sz w:val="18"/>
              </w:rPr>
              <w:t>中</w:t>
            </w:r>
          </w:p>
        </w:tc>
      </w:tr>
      <w:tr w:rsidR="001E2A3F" w14:paraId="0FFF4348" w14:textId="77777777">
        <w:tc>
          <w:tcPr>
            <w:tcW w:w="1187" w:type="dxa"/>
          </w:tcPr>
          <w:p>
            <w:r>
              <w:rPr>
                <w:sz w:val="18"/>
              </w:rPr>
              <w:t>TC-RFP-03</w:t>
            </w:r>
          </w:p>
        </w:tc>
        <w:tc>
          <w:tcPr>
            <w:tcW w:w="1187" w:type="dxa"/>
          </w:tcPr>
          <w:p>
            <w:r>
              <w:rPr>
                <w:sz w:val="18"/>
              </w:rPr>
              <w:t>F12-2</w:t>
            </w:r>
          </w:p>
        </w:tc>
        <w:tc>
          <w:tcPr>
            <w:tcW w:w="1187" w:type="dxa"/>
          </w:tcPr>
          <w:p>
            <w:r>
              <w:rPr>
                <w:sz w:val="18"/>
              </w:rPr>
              <w:t>快捷键合法性校验</w:t>
            </w:r>
          </w:p>
        </w:tc>
        <w:tc>
          <w:tcPr>
            <w:tcW w:w="1187" w:type="dxa"/>
          </w:tcPr>
          <w:p>
            <w:r>
              <w:rPr>
                <w:sz w:val="18"/>
              </w:rPr>
              <w:t>同上</w:t>
            </w:r>
          </w:p>
        </w:tc>
        <w:tc>
          <w:tcPr>
            <w:tcW w:w="1187" w:type="dxa"/>
          </w:tcPr>
          <w:p>
            <w:r>
              <w:rPr>
                <w:sz w:val="18"/>
              </w:rPr>
              <w:t>录制一个不含修饰键的组合</w:t>
            </w:r>
          </w:p>
        </w:tc>
        <w:tc>
          <w:tcPr>
            <w:tcW w:w="1187" w:type="dxa"/>
          </w:tcPr>
          <w:p>
            <w:r>
              <w:rPr>
                <w:sz w:val="18"/>
              </w:rPr>
              <w:t>被拒绝并给出提示</w:t>
            </w:r>
          </w:p>
        </w:tc>
        <w:tc>
          <w:tcPr>
            <w:tcW w:w="1187" w:type="dxa"/>
          </w:tcPr>
          <w:p>
            <w:r>
              <w:rPr>
                <w:sz w:val="18"/>
              </w:rPr>
              <w:t>中</w:t>
            </w:r>
          </w:p>
        </w:tc>
      </w:tr>
      <w:tr w:rsidR="001E2A3F" w14:paraId="0FFF4348" w14:textId="77777777">
        <w:tc>
          <w:tcPr>
            <w:tcW w:w="1187" w:type="dxa"/>
          </w:tcPr>
          <w:p>
            <w:r>
              <w:rPr>
                <w:sz w:val="18"/>
              </w:rPr>
              <w:t>TC-RFP-04</w:t>
            </w:r>
          </w:p>
        </w:tc>
        <w:tc>
          <w:tcPr>
            <w:tcW w:w="1187" w:type="dxa"/>
          </w:tcPr>
          <w:p>
            <w:r>
              <w:rPr>
                <w:sz w:val="18"/>
              </w:rPr>
              <w:t>F12-2</w:t>
            </w:r>
          </w:p>
        </w:tc>
        <w:tc>
          <w:tcPr>
            <w:tcW w:w="1187" w:type="dxa"/>
          </w:tcPr>
          <w:p>
            <w:r>
              <w:rPr>
                <w:sz w:val="18"/>
              </w:rPr>
              <w:t>与既有快捷键冲突检测</w:t>
            </w:r>
          </w:p>
        </w:tc>
        <w:tc>
          <w:tcPr>
            <w:tcW w:w="1187" w:type="dxa"/>
          </w:tcPr>
          <w:p>
            <w:r>
              <w:rPr>
                <w:sz w:val="18"/>
              </w:rPr>
              <w:t>同上</w:t>
            </w:r>
          </w:p>
        </w:tc>
        <w:tc>
          <w:tcPr>
            <w:tcW w:w="1187" w:type="dxa"/>
          </w:tcPr>
          <w:p>
            <w:r>
              <w:rPr>
                <w:sz w:val="18"/>
              </w:rPr>
              <w:t>录制一个已被本程序占用的组合</w:t>
            </w:r>
          </w:p>
        </w:tc>
        <w:tc>
          <w:tcPr>
            <w:tcW w:w="1187" w:type="dxa"/>
          </w:tcPr>
          <w:p>
            <w:r>
              <w:rPr>
                <w:sz w:val="18"/>
              </w:rPr>
              <w:t>被拒绝并提示该组合已被占用</w:t>
            </w:r>
          </w:p>
        </w:tc>
        <w:tc>
          <w:tcPr>
            <w:tcW w:w="1187" w:type="dxa"/>
          </w:tcPr>
          <w:p>
            <w:r>
              <w:rPr>
                <w:sz w:val="18"/>
              </w:rPr>
              <w:t>中</w:t>
            </w:r>
          </w:p>
        </w:tc>
      </w:tr>
      <w:tr w:rsidR="001E2A3F" w14:paraId="0FFF4348" w14:textId="77777777">
        <w:tc>
          <w:tcPr>
            <w:tcW w:w="1187" w:type="dxa"/>
          </w:tcPr>
          <w:p>
            <w:r>
              <w:rPr>
                <w:sz w:val="18"/>
              </w:rPr>
              <w:t>TC-RFP-05</w:t>
            </w:r>
          </w:p>
        </w:tc>
        <w:tc>
          <w:tcPr>
            <w:tcW w:w="1187" w:type="dxa"/>
          </w:tcPr>
          <w:p>
            <w:r>
              <w:rPr>
                <w:sz w:val="18"/>
              </w:rPr>
              <w:t>F12-2</w:t>
            </w:r>
          </w:p>
        </w:tc>
        <w:tc>
          <w:tcPr>
            <w:tcW w:w="1187" w:type="dxa"/>
          </w:tcPr>
          <w:p>
            <w:r>
              <w:rPr>
                <w:sz w:val="18"/>
              </w:rPr>
              <w:t>纯文本记录的降级</w:t>
            </w:r>
          </w:p>
        </w:tc>
        <w:tc>
          <w:tcPr>
            <w:tcW w:w="1187" w:type="dxa"/>
          </w:tcPr>
          <w:p>
            <w:r>
              <w:rPr>
                <w:sz w:val="18"/>
              </w:rPr>
              <w:t>纯文本记录在库中</w:t>
            </w:r>
          </w:p>
        </w:tc>
        <w:tc>
          <w:tcPr>
            <w:tcW w:w="1187" w:type="dxa"/>
          </w:tcPr>
          <w:p>
            <w:r>
              <w:rPr>
                <w:sz w:val="18"/>
              </w:rPr>
              <w:t>对纯文本记录按带格式粘贴快捷键</w:t>
            </w:r>
          </w:p>
        </w:tc>
        <w:tc>
          <w:tcPr>
            <w:tcW w:w="1187" w:type="dxa"/>
          </w:tcPr>
          <w:p>
            <w:r>
              <w:rPr>
                <w:sz w:val="18"/>
              </w:rPr>
              <w:t>按纯文本粘贴，行为与普通粘贴一致</w:t>
            </w:r>
          </w:p>
        </w:tc>
        <w:tc>
          <w:tcPr>
            <w:tcW w:w="1187" w:type="dxa"/>
          </w:tcPr>
          <w:p>
            <w:r>
              <w:rPr>
                <w:sz w:val="18"/>
              </w:rPr>
              <w:t>中</w:t>
            </w:r>
          </w:p>
        </w:tc>
      </w:tr>
      <w:tr w:rsidR="001E2A3F" w14:paraId="0FFF4348" w14:textId="77777777">
        <w:tc>
          <w:tcPr>
            <w:tcW w:w="1187" w:type="dxa"/>
          </w:tcPr>
          <w:p>
            <w:r>
              <w:rPr>
                <w:sz w:val="18"/>
              </w:rPr>
              <w:t>TC-RFP-06</w:t>
            </w:r>
          </w:p>
        </w:tc>
        <w:tc>
          <w:tcPr>
            <w:tcW w:w="1187" w:type="dxa"/>
          </w:tcPr>
          <w:p>
            <w:r>
              <w:rPr>
                <w:sz w:val="18"/>
              </w:rPr>
              <w:t>F12-2</w:t>
            </w:r>
          </w:p>
        </w:tc>
        <w:tc>
          <w:tcPr>
            <w:tcW w:w="1187" w:type="dxa"/>
          </w:tcPr>
          <w:p>
            <w:r>
              <w:rPr>
                <w:sz w:val="18"/>
              </w:rPr>
              <w:t>回声抑制</w:t>
            </w:r>
          </w:p>
        </w:tc>
        <w:tc>
          <w:tcPr>
            <w:tcW w:w="1187" w:type="dxa"/>
          </w:tcPr>
          <w:p>
            <w:r>
              <w:rPr>
                <w:sz w:val="18"/>
              </w:rPr>
              <w:t>同上</w:t>
            </w:r>
          </w:p>
        </w:tc>
        <w:tc>
          <w:tcPr>
            <w:tcW w:w="1187" w:type="dxa"/>
          </w:tcPr>
          <w:p>
            <w:r>
              <w:rPr>
                <w:sz w:val="18"/>
              </w:rPr>
              <w:t>执行带格式粘贴后检查历史库</w:t>
            </w:r>
          </w:p>
        </w:tc>
        <w:tc>
          <w:tcPr>
            <w:tcW w:w="1187" w:type="dxa"/>
          </w:tcPr>
          <w:p>
            <w:r>
              <w:rPr>
                <w:sz w:val="18"/>
              </w:rPr>
              <w:t>记录数不变，被粘贴记录的使用次数加一</w:t>
            </w:r>
          </w:p>
        </w:tc>
        <w:tc>
          <w:tcPr>
            <w:tcW w:w="1187" w:type="dxa"/>
          </w:tcPr>
          <w:p>
            <w:r>
              <w:rPr>
                <w:sz w:val="18"/>
              </w:rPr>
              <w:t>高</w:t>
            </w:r>
          </w:p>
        </w:tc>
      </w:tr>
      <w:tr w:rsidR="001E2A3F" w14:paraId="0FFF4348" w14:textId="77777777">
        <w:tc>
          <w:tcPr>
            <w:tcW w:w="1187" w:type="dxa"/>
          </w:tcPr>
          <w:p>
            <w:r>
              <w:rPr>
                <w:sz w:val="18"/>
              </w:rPr>
              <w:t>TC-MAN-01</w:t>
            </w:r>
          </w:p>
        </w:tc>
        <w:tc>
          <w:tcPr>
            <w:tcW w:w="1187" w:type="dxa"/>
          </w:tcPr>
          <w:p>
            <w:r>
              <w:rPr>
                <w:sz w:val="18"/>
              </w:rPr>
              <w:t>F12-3</w:t>
            </w:r>
          </w:p>
        </w:tc>
        <w:tc>
          <w:tcPr>
            <w:tcW w:w="1187" w:type="dxa"/>
          </w:tcPr>
          <w:p>
            <w:r>
              <w:rPr>
                <w:sz w:val="18"/>
              </w:rPr>
              <w:t>手动新增记录</w:t>
            </w:r>
          </w:p>
        </w:tc>
        <w:tc>
          <w:tcPr>
            <w:tcW w:w="1187" w:type="dxa"/>
          </w:tcPr>
          <w:p>
            <w:r>
              <w:rPr>
                <w:sz w:val="18"/>
              </w:rPr>
              <w:t>面板显示中</w:t>
            </w:r>
          </w:p>
        </w:tc>
        <w:tc>
          <w:tcPr>
            <w:tcW w:w="1187" w:type="dxa"/>
          </w:tcPr>
          <w:p>
            <w:r>
              <w:rPr>
                <w:sz w:val="18"/>
              </w:rPr>
              <w:t>点击「☰ 操作 → 新增记录」，输入一段文本并保存</w:t>
            </w:r>
          </w:p>
        </w:tc>
        <w:tc>
          <w:tcPr>
            <w:tcW w:w="1187" w:type="dxa"/>
          </w:tcPr>
          <w:p>
            <w:r>
              <w:rPr>
                <w:sz w:val="18"/>
              </w:rPr>
              <w:t>历史库新增一条记录，来源显示为「手动新增」</w:t>
            </w:r>
          </w:p>
        </w:tc>
        <w:tc>
          <w:tcPr>
            <w:tcW w:w="1187" w:type="dxa"/>
          </w:tcPr>
          <w:p>
            <w:r>
              <w:rPr>
                <w:sz w:val="18"/>
              </w:rPr>
              <w:t>中</w:t>
            </w:r>
          </w:p>
        </w:tc>
      </w:tr>
      <w:tr w:rsidR="001E2A3F" w14:paraId="0FFF4348" w14:textId="77777777">
        <w:tc>
          <w:tcPr>
            <w:tcW w:w="1187" w:type="dxa"/>
          </w:tcPr>
          <w:p>
            <w:r>
              <w:rPr>
                <w:sz w:val="18"/>
              </w:rPr>
              <w:t>TC-MAN-02</w:t>
            </w:r>
          </w:p>
        </w:tc>
        <w:tc>
          <w:tcPr>
            <w:tcW w:w="1187" w:type="dxa"/>
          </w:tcPr>
          <w:p>
            <w:r>
              <w:rPr>
                <w:sz w:val="18"/>
              </w:rPr>
              <w:t>F12-3</w:t>
            </w:r>
          </w:p>
        </w:tc>
        <w:tc>
          <w:tcPr>
            <w:tcW w:w="1187" w:type="dxa"/>
          </w:tcPr>
          <w:p>
            <w:r>
              <w:rPr>
                <w:sz w:val="18"/>
              </w:rPr>
              <w:t>手动新增的指纹计算</w:t>
            </w:r>
          </w:p>
        </w:tc>
        <w:tc>
          <w:tcPr>
            <w:tcW w:w="1187" w:type="dxa"/>
          </w:tcPr>
          <w:p>
            <w:r>
              <w:rPr>
                <w:sz w:val="18"/>
              </w:rPr>
              <w:t>同上</w:t>
            </w:r>
          </w:p>
        </w:tc>
        <w:tc>
          <w:tcPr>
            <w:tcW w:w="1187" w:type="dxa"/>
          </w:tcPr>
          <w:p>
            <w:r>
              <w:rPr>
                <w:sz w:val="18"/>
              </w:rPr>
              <w:t>保存后再次手动新增完全相同的内容</w:t>
            </w:r>
          </w:p>
        </w:tc>
        <w:tc>
          <w:tcPr>
            <w:tcW w:w="1187" w:type="dxa"/>
          </w:tcPr>
          <w:p>
            <w:r>
              <w:rPr>
                <w:sz w:val="18"/>
              </w:rPr>
              <w:t>判定为重复，不新增行，use_count 加一</w:t>
            </w:r>
          </w:p>
        </w:tc>
        <w:tc>
          <w:tcPr>
            <w:tcW w:w="1187" w:type="dxa"/>
          </w:tcPr>
          <w:p>
            <w:r>
              <w:rPr>
                <w:sz w:val="18"/>
              </w:rPr>
              <w:t>中</w:t>
            </w:r>
          </w:p>
        </w:tc>
      </w:tr>
      <w:tr w:rsidR="001E2A3F" w14:paraId="0FFF4348" w14:textId="77777777">
        <w:tc>
          <w:tcPr>
            <w:tcW w:w="1187" w:type="dxa"/>
          </w:tcPr>
          <w:p>
            <w:r>
              <w:rPr>
                <w:sz w:val="18"/>
              </w:rPr>
              <w:t>TC-MAN-03</w:t>
            </w:r>
          </w:p>
        </w:tc>
        <w:tc>
          <w:tcPr>
            <w:tcW w:w="1187" w:type="dxa"/>
          </w:tcPr>
          <w:p>
            <w:r>
              <w:rPr>
                <w:sz w:val="18"/>
              </w:rPr>
              <w:t>F12-3</w:t>
            </w:r>
          </w:p>
        </w:tc>
        <w:tc>
          <w:tcPr>
            <w:tcW w:w="1187" w:type="dxa"/>
          </w:tcPr>
          <w:p>
            <w:r>
              <w:rPr>
                <w:sz w:val="18"/>
              </w:rPr>
              <w:t>手动新增的敏感识别</w:t>
            </w:r>
          </w:p>
        </w:tc>
        <w:tc>
          <w:tcPr>
            <w:tcW w:w="1187" w:type="dxa"/>
          </w:tcPr>
          <w:p>
            <w:r>
              <w:rPr>
                <w:sz w:val="18"/>
              </w:rPr>
              <w:t>同上</w:t>
            </w:r>
          </w:p>
        </w:tc>
        <w:tc>
          <w:tcPr>
            <w:tcW w:w="1187" w:type="dxa"/>
          </w:tcPr>
          <w:p>
            <w:r>
              <w:rPr>
                <w:sz w:val="18"/>
              </w:rPr>
              <w:t>手动新增一段含手机号的文本</w:t>
            </w:r>
          </w:p>
        </w:tc>
        <w:tc>
          <w:tcPr>
            <w:tcW w:w="1187" w:type="dxa"/>
          </w:tcPr>
          <w:p>
            <w:r>
              <w:rPr>
                <w:sz w:val="18"/>
              </w:rPr>
              <w:t>被识别为敏感并按配置决定是否加密</w:t>
            </w:r>
          </w:p>
        </w:tc>
        <w:tc>
          <w:tcPr>
            <w:tcW w:w="1187" w:type="dxa"/>
          </w:tcPr>
          <w:p>
            <w:r>
              <w:rPr>
                <w:sz w:val="18"/>
              </w:rPr>
              <w:t>中</w:t>
            </w:r>
          </w:p>
        </w:tc>
      </w:tr>
      <w:tr w:rsidR="001E2A3F" w14:paraId="0FFF4348" w14:textId="77777777">
        <w:tc>
          <w:tcPr>
            <w:tcW w:w="1187" w:type="dxa"/>
          </w:tcPr>
          <w:p>
            <w:r>
              <w:rPr>
                <w:sz w:val="18"/>
              </w:rPr>
              <w:t>TC-MAN-04</w:t>
            </w:r>
          </w:p>
        </w:tc>
        <w:tc>
          <w:tcPr>
            <w:tcW w:w="1187" w:type="dxa"/>
          </w:tcPr>
          <w:p>
            <w:r>
              <w:rPr>
                <w:sz w:val="18"/>
              </w:rPr>
              <w:t>F12-3</w:t>
            </w:r>
          </w:p>
        </w:tc>
        <w:tc>
          <w:tcPr>
            <w:tcW w:w="1187" w:type="dxa"/>
          </w:tcPr>
          <w:p>
            <w:r>
              <w:rPr>
                <w:sz w:val="18"/>
              </w:rPr>
              <w:t>空内容被拒绝</w:t>
            </w:r>
          </w:p>
        </w:tc>
        <w:tc>
          <w:tcPr>
            <w:tcW w:w="1187" w:type="dxa"/>
          </w:tcPr>
          <w:p>
            <w:r>
              <w:rPr>
                <w:sz w:val="18"/>
              </w:rPr>
              <w:t>新增记录对话框已打开</w:t>
            </w:r>
          </w:p>
        </w:tc>
        <w:tc>
          <w:tcPr>
            <w:tcW w:w="1187" w:type="dxa"/>
          </w:tcPr>
          <w:p>
            <w:r>
              <w:rPr>
                <w:sz w:val="18"/>
              </w:rPr>
              <w:t>不输入任何内容直接点保存</w:t>
            </w:r>
          </w:p>
        </w:tc>
        <w:tc>
          <w:tcPr>
            <w:tcW w:w="1187" w:type="dxa"/>
          </w:tcPr>
          <w:p>
            <w:r>
              <w:rPr>
                <w:sz w:val="18"/>
              </w:rPr>
              <w:t>保存按钮不可用或给出提示，不产生空记录</w:t>
            </w:r>
          </w:p>
        </w:tc>
        <w:tc>
          <w:tcPr>
            <w:tcW w:w="1187" w:type="dxa"/>
          </w:tcPr>
          <w:p>
            <w:r>
              <w:rPr>
                <w:sz w:val="18"/>
              </w:rPr>
              <w:t>低</w:t>
            </w:r>
          </w:p>
        </w:tc>
      </w:tr>
      <w:tr w:rsidR="001E2A3F" w14:paraId="0FFF4348" w14:textId="77777777">
        <w:tc>
          <w:tcPr>
            <w:tcW w:w="1187" w:type="dxa"/>
          </w:tcPr>
          <w:p>
            <w:r>
              <w:rPr>
                <w:sz w:val="18"/>
              </w:rPr>
              <w:t>TC-MAN-05</w:t>
            </w:r>
          </w:p>
        </w:tc>
        <w:tc>
          <w:tcPr>
            <w:tcW w:w="1187" w:type="dxa"/>
          </w:tcPr>
          <w:p>
            <w:r>
              <w:rPr>
                <w:sz w:val="18"/>
              </w:rPr>
              <w:t>F12-3</w:t>
            </w:r>
          </w:p>
        </w:tc>
        <w:tc>
          <w:tcPr>
            <w:tcW w:w="1187" w:type="dxa"/>
          </w:tcPr>
          <w:p>
            <w:r>
              <w:rPr>
                <w:sz w:val="18"/>
              </w:rPr>
              <w:t>超长内容截断</w:t>
            </w:r>
          </w:p>
        </w:tc>
        <w:tc>
          <w:tcPr>
            <w:tcW w:w="1187" w:type="dxa"/>
          </w:tcPr>
          <w:p>
            <w:r>
              <w:rPr>
                <w:sz w:val="18"/>
              </w:rPr>
              <w:t>同上</w:t>
            </w:r>
          </w:p>
        </w:tc>
        <w:tc>
          <w:tcPr>
            <w:tcW w:w="1187" w:type="dxa"/>
          </w:tcPr>
          <w:p>
            <w:r>
              <w:rPr>
                <w:sz w:val="18"/>
              </w:rPr>
              <w:t>输入超过上限长度的文本</w:t>
            </w:r>
          </w:p>
        </w:tc>
        <w:tc>
          <w:tcPr>
            <w:tcW w:w="1187" w:type="dxa"/>
          </w:tcPr>
          <w:p>
            <w:r>
              <w:rPr>
                <w:sz w:val="18"/>
              </w:rPr>
              <w:t>按既有规则截断并置截断标记，程序不卡死</w:t>
            </w:r>
          </w:p>
        </w:tc>
        <w:tc>
          <w:tcPr>
            <w:tcW w:w="1187" w:type="dxa"/>
          </w:tcPr>
          <w:p>
            <w:r>
              <w:rPr>
                <w:sz w:val="18"/>
              </w:rPr>
              <w:t>低</w:t>
            </w:r>
          </w:p>
        </w:tc>
      </w:tr>
      <w:tr w:rsidR="001E2A3F" w14:paraId="0FFF4348" w14:textId="77777777">
        <w:tc>
          <w:tcPr>
            <w:tcW w:w="1187" w:type="dxa"/>
          </w:tcPr>
          <w:p>
            <w:r>
              <w:rPr>
                <w:sz w:val="18"/>
              </w:rPr>
              <w:t>TC-MAN-06</w:t>
            </w:r>
          </w:p>
        </w:tc>
        <w:tc>
          <w:tcPr>
            <w:tcW w:w="1187" w:type="dxa"/>
          </w:tcPr>
          <w:p>
            <w:r>
              <w:rPr>
                <w:sz w:val="18"/>
              </w:rPr>
              <w:t>F12-3</w:t>
            </w:r>
          </w:p>
        </w:tc>
        <w:tc>
          <w:tcPr>
            <w:tcW w:w="1187" w:type="dxa"/>
          </w:tcPr>
          <w:p>
            <w:r>
              <w:rPr>
                <w:sz w:val="18"/>
              </w:rPr>
              <w:t>新增后立即可检索</w:t>
            </w:r>
          </w:p>
        </w:tc>
        <w:tc>
          <w:tcPr>
            <w:tcW w:w="1187" w:type="dxa"/>
          </w:tcPr>
          <w:p>
            <w:r>
              <w:rPr>
                <w:sz w:val="18"/>
              </w:rPr>
              <w:t>手动新增一条含特定关键词的记录</w:t>
            </w:r>
          </w:p>
        </w:tc>
        <w:tc>
          <w:tcPr>
            <w:tcW w:w="1187" w:type="dxa"/>
          </w:tcPr>
          <w:p>
            <w:r>
              <w:rPr>
                <w:sz w:val="18"/>
              </w:rPr>
              <w:t>立即在搜索框输入该关键词</w:t>
            </w:r>
          </w:p>
        </w:tc>
        <w:tc>
          <w:tcPr>
            <w:tcW w:w="1187" w:type="dxa"/>
          </w:tcPr>
          <w:p>
            <w:r>
              <w:rPr>
                <w:sz w:val="18"/>
              </w:rPr>
              <w:t>能立即检索到该条记录</w:t>
            </w:r>
          </w:p>
        </w:tc>
        <w:tc>
          <w:tcPr>
            <w:tcW w:w="1187" w:type="dxa"/>
          </w:tcPr>
          <w:p>
            <w:r>
              <w:rPr>
                <w:sz w:val="18"/>
              </w:rPr>
              <w:t>中</w:t>
            </w:r>
          </w:p>
        </w:tc>
      </w:tr>
      <w:tr w:rsidR="001E2A3F" w14:paraId="0FFF4348" w14:textId="77777777">
        <w:tc>
          <w:tcPr>
            <w:tcW w:w="1187" w:type="dxa"/>
          </w:tcPr>
          <w:p>
            <w:r>
              <w:rPr>
                <w:sz w:val="18"/>
              </w:rPr>
              <w:t>TC-TMP-01</w:t>
            </w:r>
          </w:p>
        </w:tc>
        <w:tc>
          <w:tcPr>
            <w:tcW w:w="1187" w:type="dxa"/>
          </w:tcPr>
          <w:p>
            <w:r>
              <w:rPr>
                <w:sz w:val="18"/>
              </w:rPr>
              <w:t>F12-4</w:t>
            </w:r>
          </w:p>
        </w:tc>
        <w:tc>
          <w:tcPr>
            <w:tcW w:w="1187" w:type="dxa"/>
          </w:tcPr>
          <w:p>
            <w:r>
              <w:rPr>
                <w:sz w:val="18"/>
              </w:rPr>
              <w:t>临时粘贴写入剪贴板</w:t>
            </w:r>
          </w:p>
        </w:tc>
        <w:tc>
          <w:tcPr>
            <w:tcW w:w="1187" w:type="dxa"/>
          </w:tcPr>
          <w:p>
            <w:r>
              <w:rPr>
                <w:sz w:val="18"/>
              </w:rPr>
              <w:t>记事本在前台</w:t>
            </w:r>
          </w:p>
        </w:tc>
        <w:tc>
          <w:tcPr>
            <w:tcW w:w="1187" w:type="dxa"/>
          </w:tcPr>
          <w:p>
            <w:r>
              <w:rPr>
                <w:sz w:val="18"/>
              </w:rPr>
              <w:t>对一条记录执行「临时粘贴」</w:t>
            </w:r>
          </w:p>
        </w:tc>
        <w:tc>
          <w:tcPr>
            <w:tcW w:w="1187" w:type="dxa"/>
          </w:tcPr>
          <w:p>
            <w:r>
              <w:rPr>
                <w:sz w:val="18"/>
              </w:rPr>
              <w:t>内容出现在记事本中</w:t>
            </w:r>
          </w:p>
        </w:tc>
        <w:tc>
          <w:tcPr>
            <w:tcW w:w="1187" w:type="dxa"/>
          </w:tcPr>
          <w:p>
            <w:r>
              <w:rPr>
                <w:sz w:val="18"/>
              </w:rPr>
              <w:t>高</w:t>
            </w:r>
          </w:p>
        </w:tc>
      </w:tr>
      <w:tr w:rsidR="001E2A3F" w14:paraId="0FFF4348" w14:textId="77777777">
        <w:tc>
          <w:tcPr>
            <w:tcW w:w="1187" w:type="dxa"/>
          </w:tcPr>
          <w:p>
            <w:r>
              <w:rPr>
                <w:sz w:val="18"/>
              </w:rPr>
              <w:t>TC-TMP-02</w:t>
            </w:r>
          </w:p>
        </w:tc>
        <w:tc>
          <w:tcPr>
            <w:tcW w:w="1187" w:type="dxa"/>
          </w:tcPr>
          <w:p>
            <w:r>
              <w:rPr>
                <w:sz w:val="18"/>
              </w:rPr>
              <w:t>F12-4</w:t>
            </w:r>
          </w:p>
        </w:tc>
        <w:tc>
          <w:tcPr>
            <w:tcW w:w="1187" w:type="dxa"/>
          </w:tcPr>
          <w:p>
            <w:r>
              <w:rPr>
                <w:sz w:val="18"/>
              </w:rPr>
              <w:t>临时粘贴不新增记录</w:t>
            </w:r>
          </w:p>
        </w:tc>
        <w:tc>
          <w:tcPr>
            <w:tcW w:w="1187" w:type="dxa"/>
          </w:tcPr>
          <w:p>
            <w:r>
              <w:rPr>
                <w:sz w:val="18"/>
              </w:rPr>
              <w:t>同上</w:t>
            </w:r>
          </w:p>
        </w:tc>
        <w:tc>
          <w:tcPr>
            <w:tcW w:w="1187" w:type="dxa"/>
          </w:tcPr>
          <w:p>
            <w:r>
              <w:rPr>
                <w:sz w:val="18"/>
              </w:rPr>
              <w:t>执行后检查历史库记录数</w:t>
            </w:r>
          </w:p>
        </w:tc>
        <w:tc>
          <w:tcPr>
            <w:tcW w:w="1187" w:type="dxa"/>
          </w:tcPr>
          <w:p>
            <w:r>
              <w:rPr>
                <w:sz w:val="18"/>
              </w:rPr>
              <w:t>记录数不变</w:t>
            </w:r>
          </w:p>
        </w:tc>
        <w:tc>
          <w:tcPr>
            <w:tcW w:w="1187" w:type="dxa"/>
          </w:tcPr>
          <w:p>
            <w:r>
              <w:rPr>
                <w:sz w:val="18"/>
              </w:rPr>
              <w:t>高</w:t>
            </w:r>
          </w:p>
        </w:tc>
      </w:tr>
      <w:tr w:rsidR="001E2A3F" w14:paraId="0FFF4348" w14:textId="77777777">
        <w:tc>
          <w:tcPr>
            <w:tcW w:w="1187" w:type="dxa"/>
          </w:tcPr>
          <w:p>
            <w:r>
              <w:rPr>
                <w:sz w:val="18"/>
              </w:rPr>
              <w:t>TC-TMP-03</w:t>
            </w:r>
          </w:p>
        </w:tc>
        <w:tc>
          <w:tcPr>
            <w:tcW w:w="1187" w:type="dxa"/>
          </w:tcPr>
          <w:p>
            <w:r>
              <w:rPr>
                <w:sz w:val="18"/>
              </w:rPr>
              <w:t>F12-4</w:t>
            </w:r>
          </w:p>
        </w:tc>
        <w:tc>
          <w:tcPr>
            <w:tcW w:w="1187" w:type="dxa"/>
          </w:tcPr>
          <w:p>
            <w:r>
              <w:rPr>
                <w:sz w:val="18"/>
              </w:rPr>
              <w:t>临时粘贴不增加使用次数</w:t>
            </w:r>
          </w:p>
        </w:tc>
        <w:tc>
          <w:tcPr>
            <w:tcW w:w="1187" w:type="dxa"/>
          </w:tcPr>
          <w:p>
            <w:r>
              <w:rPr>
                <w:sz w:val="18"/>
              </w:rPr>
              <w:t>同上</w:t>
            </w:r>
          </w:p>
        </w:tc>
        <w:tc>
          <w:tcPr>
            <w:tcW w:w="1187" w:type="dxa"/>
          </w:tcPr>
          <w:p>
            <w:r>
              <w:rPr>
                <w:sz w:val="18"/>
              </w:rPr>
              <w:t>执行后检查该记录的 use_count</w:t>
            </w:r>
          </w:p>
        </w:tc>
        <w:tc>
          <w:tcPr>
            <w:tcW w:w="1187" w:type="dxa"/>
          </w:tcPr>
          <w:p>
            <w:r>
              <w:rPr>
                <w:sz w:val="18"/>
              </w:rPr>
              <w:t>use_count 不变</w:t>
            </w:r>
          </w:p>
        </w:tc>
        <w:tc>
          <w:tcPr>
            <w:tcW w:w="1187" w:type="dxa"/>
          </w:tcPr>
          <w:p>
            <w:r>
              <w:rPr>
                <w:sz w:val="18"/>
              </w:rPr>
              <w:t>高</w:t>
            </w:r>
          </w:p>
        </w:tc>
      </w:tr>
      <w:tr w:rsidR="001E2A3F" w14:paraId="0FFF4348" w14:textId="77777777">
        <w:tc>
          <w:tcPr>
            <w:tcW w:w="1187" w:type="dxa"/>
          </w:tcPr>
          <w:p>
            <w:r>
              <w:rPr>
                <w:sz w:val="18"/>
              </w:rPr>
              <w:t>TC-TMP-04</w:t>
            </w:r>
          </w:p>
        </w:tc>
        <w:tc>
          <w:tcPr>
            <w:tcW w:w="1187" w:type="dxa"/>
          </w:tcPr>
          <w:p>
            <w:r>
              <w:rPr>
                <w:sz w:val="18"/>
              </w:rPr>
              <w:t>F12-4</w:t>
            </w:r>
          </w:p>
        </w:tc>
        <w:tc>
          <w:tcPr>
            <w:tcW w:w="1187" w:type="dxa"/>
          </w:tcPr>
          <w:p>
            <w:r>
              <w:rPr>
                <w:sz w:val="18"/>
              </w:rPr>
              <w:t>临时粘贴仍登记回声标记</w:t>
            </w:r>
          </w:p>
        </w:tc>
        <w:tc>
          <w:tcPr>
            <w:tcW w:w="1187" w:type="dxa"/>
          </w:tcPr>
          <w:p>
            <w:r>
              <w:rPr>
                <w:sz w:val="18"/>
              </w:rPr>
              <w:t>同上</w:t>
            </w:r>
          </w:p>
        </w:tc>
        <w:tc>
          <w:tcPr>
            <w:tcW w:w="1187" w:type="dxa"/>
          </w:tcPr>
          <w:p>
            <w:r>
              <w:rPr>
                <w:sz w:val="18"/>
              </w:rPr>
              <w:t>执行后观察列表</w:t>
            </w:r>
          </w:p>
        </w:tc>
        <w:tc>
          <w:tcPr>
            <w:tcW w:w="1187" w:type="dxa"/>
          </w:tcPr>
          <w:p>
            <w:r>
              <w:rPr>
                <w:sz w:val="18"/>
              </w:rPr>
              <w:t>被临时粘贴的记录不浮顶，也不产生新记录</w:t>
            </w:r>
          </w:p>
        </w:tc>
        <w:tc>
          <w:tcPr>
            <w:tcW w:w="1187" w:type="dxa"/>
          </w:tcPr>
          <w:p>
            <w:r>
              <w:rPr>
                <w:sz w:val="18"/>
              </w:rPr>
              <w:t>高</w:t>
            </w:r>
          </w:p>
        </w:tc>
      </w:tr>
      <w:tr w:rsidR="001E2A3F" w14:paraId="0FFF4348" w14:textId="77777777">
        <w:tc>
          <w:tcPr>
            <w:tcW w:w="1187" w:type="dxa"/>
          </w:tcPr>
          <w:p>
            <w:r>
              <w:rPr>
                <w:sz w:val="18"/>
              </w:rPr>
              <w:t>TC-TMP-05</w:t>
            </w:r>
          </w:p>
        </w:tc>
        <w:tc>
          <w:tcPr>
            <w:tcW w:w="1187" w:type="dxa"/>
          </w:tcPr>
          <w:p>
            <w:r>
              <w:rPr>
                <w:sz w:val="18"/>
              </w:rPr>
              <w:t>F12-4</w:t>
            </w:r>
          </w:p>
        </w:tc>
        <w:tc>
          <w:tcPr>
            <w:tcW w:w="1187" w:type="dxa"/>
          </w:tcPr>
          <w:p>
            <w:r>
              <w:rPr>
                <w:sz w:val="18"/>
              </w:rPr>
              <w:t>★ 临时粘贴不参与统计</w:t>
            </w:r>
          </w:p>
        </w:tc>
        <w:tc>
          <w:tcPr>
            <w:tcW w:w="1187" w:type="dxa"/>
          </w:tcPr>
          <w:p>
            <w:r>
              <w:rPr>
                <w:sz w:val="18"/>
              </w:rPr>
              <w:t>连续执行 3 次临时粘贴</w:t>
            </w:r>
          </w:p>
        </w:tc>
        <w:tc>
          <w:tcPr>
            <w:tcW w:w="1187" w:type="dxa"/>
          </w:tcPr>
          <w:p>
            <w:r>
              <w:rPr>
                <w:sz w:val="18"/>
              </w:rPr>
              <w:t>查看容量统计与使用次数统计</w:t>
            </w:r>
          </w:p>
        </w:tc>
        <w:tc>
          <w:tcPr>
            <w:tcW w:w="1187" w:type="dxa"/>
          </w:tcPr>
          <w:p>
            <w:r>
              <w:rPr>
                <w:sz w:val="18"/>
              </w:rPr>
              <w:t>全部统计口径与执行前完全一致（关键回归点）</w:t>
            </w:r>
          </w:p>
        </w:tc>
        <w:tc>
          <w:tcPr>
            <w:tcW w:w="1187" w:type="dxa"/>
          </w:tcPr>
          <w:p>
            <w:r>
              <w:rPr>
                <w:sz w:val="18"/>
              </w:rPr>
              <w:t>高</w:t>
            </w:r>
          </w:p>
        </w:tc>
      </w:tr>
      <w:tr w:rsidR="001E2A3F" w14:paraId="0FFF4348" w14:textId="77777777">
        <w:tc>
          <w:tcPr>
            <w:tcW w:w="1187" w:type="dxa"/>
          </w:tcPr>
          <w:p>
            <w:r>
              <w:rPr>
                <w:sz w:val="18"/>
              </w:rPr>
              <w:t>TC-TMP-06</w:t>
            </w:r>
          </w:p>
        </w:tc>
        <w:tc>
          <w:tcPr>
            <w:tcW w:w="1187" w:type="dxa"/>
          </w:tcPr>
          <w:p>
            <w:r>
              <w:rPr>
                <w:sz w:val="18"/>
              </w:rPr>
              <w:t>F12-4</w:t>
            </w:r>
          </w:p>
        </w:tc>
        <w:tc>
          <w:tcPr>
            <w:tcW w:w="1187" w:type="dxa"/>
          </w:tcPr>
          <w:p>
            <w:r>
              <w:rPr>
                <w:sz w:val="18"/>
              </w:rPr>
              <w:t>临时粘贴与暂停监听并存</w:t>
            </w:r>
          </w:p>
        </w:tc>
        <w:tc>
          <w:tcPr>
            <w:tcW w:w="1187" w:type="dxa"/>
          </w:tcPr>
          <w:p>
            <w:r>
              <w:rPr>
                <w:sz w:val="18"/>
              </w:rPr>
              <w:t>监听处于暂停状态</w:t>
            </w:r>
          </w:p>
        </w:tc>
        <w:tc>
          <w:tcPr>
            <w:tcW w:w="1187" w:type="dxa"/>
          </w:tcPr>
          <w:p>
            <w:r>
              <w:rPr>
                <w:sz w:val="18"/>
              </w:rPr>
              <w:t>执行一次临时粘贴</w:t>
            </w:r>
          </w:p>
        </w:tc>
        <w:tc>
          <w:tcPr>
            <w:tcW w:w="1187" w:type="dxa"/>
          </w:tcPr>
          <w:p>
            <w:r>
              <w:rPr>
                <w:sz w:val="18"/>
              </w:rPr>
              <w:t>粘贴正常完成；恢复监听后不回补该内容</w:t>
            </w:r>
          </w:p>
        </w:tc>
        <w:tc>
          <w:tcPr>
            <w:tcW w:w="1187" w:type="dxa"/>
          </w:tcPr>
          <w:p>
            <w:r>
              <w:rPr>
                <w:sz w:val="18"/>
              </w:rPr>
              <w:t>中</w:t>
            </w:r>
          </w:p>
        </w:tc>
      </w:tr>
      <w:tr w:rsidR="001E2A3F" w14:paraId="0FFF4348" w14:textId="77777777">
        <w:tc>
          <w:tcPr>
            <w:tcW w:w="1187" w:type="dxa"/>
          </w:tcPr>
          <w:p>
            <w:r>
              <w:rPr>
                <w:sz w:val="18"/>
              </w:rPr>
              <w:t>TC-DCK-01</w:t>
            </w:r>
          </w:p>
        </w:tc>
        <w:tc>
          <w:tcPr>
            <w:tcW w:w="1187" w:type="dxa"/>
          </w:tcPr>
          <w:p>
            <w:r>
              <w:rPr>
                <w:sz w:val="18"/>
              </w:rPr>
              <w:t>F8-4</w:t>
            </w:r>
          </w:p>
        </w:tc>
        <w:tc>
          <w:tcPr>
            <w:tcW w:w="1187" w:type="dxa"/>
          </w:tcPr>
          <w:p>
            <w:r>
              <w:rPr>
                <w:sz w:val="18"/>
              </w:rPr>
              <w:t>启用贴边停靠</w:t>
            </w:r>
          </w:p>
        </w:tc>
        <w:tc>
          <w:tcPr>
            <w:tcW w:w="1187" w:type="dxa"/>
          </w:tcPr>
          <w:p>
            <w:r>
              <w:rPr>
                <w:sz w:val="18"/>
              </w:rPr>
              <w:t>设置中「启用贴边停靠」为开启</w:t>
            </w:r>
          </w:p>
        </w:tc>
        <w:tc>
          <w:tcPr>
            <w:tcW w:w="1187" w:type="dxa"/>
          </w:tcPr>
          <w:p>
            <w:r>
              <w:rPr>
                <w:sz w:val="18"/>
              </w:rPr>
              <w:t>把面板拖到屏幕边缘附近释放</w:t>
            </w:r>
          </w:p>
        </w:tc>
        <w:tc>
          <w:tcPr>
            <w:tcW w:w="1187" w:type="dxa"/>
          </w:tcPr>
          <w:p>
            <w:r>
              <w:rPr>
                <w:sz w:val="18"/>
              </w:rPr>
              <w:t>面板收起为屏幕边缘的一条窄边</w:t>
            </w:r>
          </w:p>
        </w:tc>
        <w:tc>
          <w:tcPr>
            <w:tcW w:w="1187" w:type="dxa"/>
          </w:tcPr>
          <w:p>
            <w:r>
              <w:rPr>
                <w:sz w:val="18"/>
              </w:rPr>
              <w:t>高</w:t>
            </w:r>
          </w:p>
        </w:tc>
      </w:tr>
      <w:tr w:rsidR="001E2A3F" w14:paraId="0FFF4348" w14:textId="77777777">
        <w:tc>
          <w:tcPr>
            <w:tcW w:w="1187" w:type="dxa"/>
          </w:tcPr>
          <w:p>
            <w:r>
              <w:rPr>
                <w:sz w:val="18"/>
              </w:rPr>
              <w:t>TC-DCK-02</w:t>
            </w:r>
          </w:p>
        </w:tc>
        <w:tc>
          <w:tcPr>
            <w:tcW w:w="1187" w:type="dxa"/>
          </w:tcPr>
          <w:p>
            <w:r>
              <w:rPr>
                <w:sz w:val="18"/>
              </w:rPr>
              <w:t>F8-4</w:t>
            </w:r>
          </w:p>
        </w:tc>
        <w:tc>
          <w:tcPr>
            <w:tcW w:w="1187" w:type="dxa"/>
          </w:tcPr>
          <w:p>
            <w:r>
              <w:rPr>
                <w:sz w:val="18"/>
              </w:rPr>
              <w:t>鼠标移入唤出</w:t>
            </w:r>
          </w:p>
        </w:tc>
        <w:tc>
          <w:tcPr>
            <w:tcW w:w="1187" w:type="dxa"/>
          </w:tcPr>
          <w:p>
            <w:r>
              <w:rPr>
                <w:sz w:val="18"/>
              </w:rPr>
              <w:t>面板处于停靠收起状态</w:t>
            </w:r>
          </w:p>
        </w:tc>
        <w:tc>
          <w:tcPr>
            <w:tcW w:w="1187" w:type="dxa"/>
          </w:tcPr>
          <w:p>
            <w:r>
              <w:rPr>
                <w:sz w:val="18"/>
              </w:rPr>
              <w:t>把鼠标移入窄边区域</w:t>
            </w:r>
          </w:p>
        </w:tc>
        <w:tc>
          <w:tcPr>
            <w:tcW w:w="1187" w:type="dxa"/>
          </w:tcPr>
          <w:p>
            <w:r>
              <w:rPr>
                <w:sz w:val="18"/>
              </w:rPr>
              <w:t>面板沿边滑出到完整尺寸</w:t>
            </w:r>
          </w:p>
        </w:tc>
        <w:tc>
          <w:tcPr>
            <w:tcW w:w="1187" w:type="dxa"/>
          </w:tcPr>
          <w:p>
            <w:r>
              <w:rPr>
                <w:sz w:val="18"/>
              </w:rPr>
              <w:t>高</w:t>
            </w:r>
          </w:p>
        </w:tc>
      </w:tr>
      <w:tr w:rsidR="001E2A3F" w14:paraId="0FFF4348" w14:textId="77777777">
        <w:tc>
          <w:tcPr>
            <w:tcW w:w="1187" w:type="dxa"/>
          </w:tcPr>
          <w:p>
            <w:r>
              <w:rPr>
                <w:sz w:val="18"/>
              </w:rPr>
              <w:t>TC-DCK-03</w:t>
            </w:r>
          </w:p>
        </w:tc>
        <w:tc>
          <w:tcPr>
            <w:tcW w:w="1187" w:type="dxa"/>
          </w:tcPr>
          <w:p>
            <w:r>
              <w:rPr>
                <w:sz w:val="18"/>
              </w:rPr>
              <w:t>F8-4</w:t>
            </w:r>
          </w:p>
        </w:tc>
        <w:tc>
          <w:tcPr>
            <w:tcW w:w="1187" w:type="dxa"/>
          </w:tcPr>
          <w:p>
            <w:r>
              <w:rPr>
                <w:sz w:val="18"/>
              </w:rPr>
              <w:t>鼠标移出收起</w:t>
            </w:r>
          </w:p>
        </w:tc>
        <w:tc>
          <w:tcPr>
            <w:tcW w:w="1187" w:type="dxa"/>
          </w:tcPr>
          <w:p>
            <w:r>
              <w:rPr>
                <w:sz w:val="18"/>
              </w:rPr>
              <w:t>面板处于已唤出状态</w:t>
            </w:r>
          </w:p>
        </w:tc>
        <w:tc>
          <w:tcPr>
            <w:tcW w:w="1187" w:type="dxa"/>
          </w:tcPr>
          <w:p>
            <w:r>
              <w:rPr>
                <w:sz w:val="18"/>
              </w:rPr>
              <w:t>把鼠标移出面板区域并等待延迟</w:t>
            </w:r>
          </w:p>
        </w:tc>
        <w:tc>
          <w:tcPr>
            <w:tcW w:w="1187" w:type="dxa"/>
          </w:tcPr>
          <w:p>
            <w:r>
              <w:rPr>
                <w:sz w:val="18"/>
              </w:rPr>
              <w:t>面板回到停靠收起状态</w:t>
            </w:r>
          </w:p>
        </w:tc>
        <w:tc>
          <w:tcPr>
            <w:tcW w:w="1187" w:type="dxa"/>
          </w:tcPr>
          <w:p>
            <w:r>
              <w:rPr>
                <w:sz w:val="18"/>
              </w:rPr>
              <w:t>高</w:t>
            </w:r>
          </w:p>
        </w:tc>
      </w:tr>
      <w:tr w:rsidR="001E2A3F" w14:paraId="0FFF4348" w14:textId="77777777">
        <w:tc>
          <w:tcPr>
            <w:tcW w:w="1187" w:type="dxa"/>
          </w:tcPr>
          <w:p>
            <w:r>
              <w:rPr>
                <w:sz w:val="18"/>
              </w:rPr>
              <w:t>TC-DCK-04</w:t>
            </w:r>
          </w:p>
        </w:tc>
        <w:tc>
          <w:tcPr>
            <w:tcW w:w="1187" w:type="dxa"/>
          </w:tcPr>
          <w:p>
            <w:r>
              <w:rPr>
                <w:sz w:val="18"/>
              </w:rPr>
              <w:t>F8-4</w:t>
            </w:r>
          </w:p>
        </w:tc>
        <w:tc>
          <w:tcPr>
            <w:tcW w:w="1187" w:type="dxa"/>
          </w:tcPr>
          <w:p>
            <w:r>
              <w:rPr>
                <w:sz w:val="18"/>
              </w:rPr>
              <w:t>停靠方向切换</w:t>
            </w:r>
          </w:p>
        </w:tc>
        <w:tc>
          <w:tcPr>
            <w:tcW w:w="1187" w:type="dxa"/>
          </w:tcPr>
          <w:p>
            <w:r>
              <w:rPr>
                <w:sz w:val="18"/>
              </w:rPr>
              <w:t>停靠方向为右侧</w:t>
            </w:r>
          </w:p>
        </w:tc>
        <w:tc>
          <w:tcPr>
            <w:tcW w:w="1187" w:type="dxa"/>
          </w:tcPr>
          <w:p>
            <w:r>
              <w:rPr>
                <w:sz w:val="18"/>
              </w:rPr>
              <w:t>改为左侧并重新停靠</w:t>
            </w:r>
          </w:p>
        </w:tc>
        <w:tc>
          <w:tcPr>
            <w:tcW w:w="1187" w:type="dxa"/>
          </w:tcPr>
          <w:p>
            <w:r>
              <w:rPr>
                <w:sz w:val="18"/>
              </w:rPr>
              <w:t>面板停靠到屏幕左边缘</w:t>
            </w:r>
          </w:p>
        </w:tc>
        <w:tc>
          <w:tcPr>
            <w:tcW w:w="1187" w:type="dxa"/>
          </w:tcPr>
          <w:p>
            <w:r>
              <w:rPr>
                <w:sz w:val="18"/>
              </w:rPr>
              <w:t>中</w:t>
            </w:r>
          </w:p>
        </w:tc>
      </w:tr>
      <w:tr w:rsidR="001E2A3F" w14:paraId="0FFF4348" w14:textId="77777777">
        <w:tc>
          <w:tcPr>
            <w:tcW w:w="1187" w:type="dxa"/>
          </w:tcPr>
          <w:p>
            <w:r>
              <w:rPr>
                <w:sz w:val="18"/>
              </w:rPr>
              <w:t>TC-DCK-05</w:t>
            </w:r>
          </w:p>
        </w:tc>
        <w:tc>
          <w:tcPr>
            <w:tcW w:w="1187" w:type="dxa"/>
          </w:tcPr>
          <w:p>
            <w:r>
              <w:rPr>
                <w:sz w:val="18"/>
              </w:rPr>
              <w:t>F8-4</w:t>
            </w:r>
          </w:p>
        </w:tc>
        <w:tc>
          <w:tcPr>
            <w:tcW w:w="1187" w:type="dxa"/>
          </w:tcPr>
          <w:p>
            <w:r>
              <w:rPr>
                <w:sz w:val="18"/>
              </w:rPr>
              <w:t>窗口固定</w:t>
            </w:r>
          </w:p>
        </w:tc>
        <w:tc>
          <w:tcPr>
            <w:tcW w:w="1187" w:type="dxa"/>
          </w:tcPr>
          <w:p>
            <w:r>
              <w:rPr>
                <w:sz w:val="18"/>
              </w:rPr>
              <w:t>面板处于停靠状态</w:t>
            </w:r>
          </w:p>
        </w:tc>
        <w:tc>
          <w:tcPr>
            <w:tcW w:w="1187" w:type="dxa"/>
          </w:tcPr>
          <w:p>
            <w:r>
              <w:rPr>
                <w:sz w:val="18"/>
              </w:rPr>
              <w:t>勾选「窗口固定」</w:t>
            </w:r>
          </w:p>
        </w:tc>
        <w:tc>
          <w:tcPr>
            <w:tcW w:w="1187" w:type="dxa"/>
          </w:tcPr>
          <w:p>
            <w:r>
              <w:rPr>
                <w:sz w:val="18"/>
              </w:rPr>
              <w:t>面板保持完整尺寸且不再自动收起</w:t>
            </w:r>
          </w:p>
        </w:tc>
        <w:tc>
          <w:tcPr>
            <w:tcW w:w="1187" w:type="dxa"/>
          </w:tcPr>
          <w:p>
            <w:r>
              <w:rPr>
                <w:sz w:val="18"/>
              </w:rPr>
              <w:t>中</w:t>
            </w:r>
          </w:p>
        </w:tc>
      </w:tr>
      <w:tr w:rsidR="001E2A3F" w14:paraId="0FFF4348" w14:textId="77777777">
        <w:tc>
          <w:tcPr>
            <w:tcW w:w="1187" w:type="dxa"/>
          </w:tcPr>
          <w:p>
            <w:r>
              <w:rPr>
                <w:sz w:val="18"/>
              </w:rPr>
              <w:t>TC-DCK-06</w:t>
            </w:r>
          </w:p>
        </w:tc>
        <w:tc>
          <w:tcPr>
            <w:tcW w:w="1187" w:type="dxa"/>
          </w:tcPr>
          <w:p>
            <w:r>
              <w:rPr>
                <w:sz w:val="18"/>
              </w:rPr>
              <w:t>F8-4</w:t>
            </w:r>
          </w:p>
        </w:tc>
        <w:tc>
          <w:tcPr>
            <w:tcW w:w="1187" w:type="dxa"/>
          </w:tcPr>
          <w:p>
            <w:r>
              <w:rPr>
                <w:sz w:val="18"/>
              </w:rPr>
              <w:t>取消固定</w:t>
            </w:r>
          </w:p>
        </w:tc>
        <w:tc>
          <w:tcPr>
            <w:tcW w:w="1187" w:type="dxa"/>
          </w:tcPr>
          <w:p>
            <w:r>
              <w:rPr>
                <w:sz w:val="18"/>
              </w:rPr>
              <w:t>面板处于已固定状态</w:t>
            </w:r>
          </w:p>
        </w:tc>
        <w:tc>
          <w:tcPr>
            <w:tcW w:w="1187" w:type="dxa"/>
          </w:tcPr>
          <w:p>
            <w:r>
              <w:rPr>
                <w:sz w:val="18"/>
              </w:rPr>
              <w:t>取消勾选</w:t>
            </w:r>
          </w:p>
        </w:tc>
        <w:tc>
          <w:tcPr>
            <w:tcW w:w="1187" w:type="dxa"/>
          </w:tcPr>
          <w:p>
            <w:r>
              <w:rPr>
                <w:sz w:val="18"/>
              </w:rPr>
              <w:t>回到停靠状态，自动收起恢复</w:t>
            </w:r>
          </w:p>
        </w:tc>
        <w:tc>
          <w:tcPr>
            <w:tcW w:w="1187" w:type="dxa"/>
          </w:tcPr>
          <w:p>
            <w:r>
              <w:rPr>
                <w:sz w:val="18"/>
              </w:rPr>
              <w:t>中</w:t>
            </w:r>
          </w:p>
        </w:tc>
      </w:tr>
      <w:tr w:rsidR="001E2A3F" w14:paraId="0FFF4348" w14:textId="77777777">
        <w:tc>
          <w:tcPr>
            <w:tcW w:w="1187" w:type="dxa"/>
          </w:tcPr>
          <w:p>
            <w:r>
              <w:rPr>
                <w:sz w:val="18"/>
              </w:rPr>
              <w:t>TC-DCK-07</w:t>
            </w:r>
          </w:p>
        </w:tc>
        <w:tc>
          <w:tcPr>
            <w:tcW w:w="1187" w:type="dxa"/>
          </w:tcPr>
          <w:p>
            <w:r>
              <w:rPr>
                <w:sz w:val="18"/>
              </w:rPr>
              <w:t>F8-4</w:t>
            </w:r>
          </w:p>
        </w:tc>
        <w:tc>
          <w:tcPr>
            <w:tcW w:w="1187" w:type="dxa"/>
          </w:tcPr>
          <w:p>
            <w:r>
              <w:rPr>
                <w:sz w:val="18"/>
              </w:rPr>
              <w:t>失焦隐藏</w:t>
            </w:r>
          </w:p>
        </w:tc>
        <w:tc>
          <w:tcPr>
            <w:tcW w:w="1187" w:type="dxa"/>
          </w:tcPr>
          <w:p>
            <w:r>
              <w:rPr>
                <w:sz w:val="18"/>
              </w:rPr>
              <w:t>设置中「失焦时自动收起」为开启</w:t>
            </w:r>
          </w:p>
        </w:tc>
        <w:tc>
          <w:tcPr>
            <w:tcW w:w="1187" w:type="dxa"/>
          </w:tcPr>
          <w:p>
            <w:r>
              <w:rPr>
                <w:sz w:val="18"/>
              </w:rPr>
              <w:t>唤出面板后点击其他程序窗口</w:t>
            </w:r>
          </w:p>
        </w:tc>
        <w:tc>
          <w:tcPr>
            <w:tcW w:w="1187" w:type="dxa"/>
          </w:tcPr>
          <w:p>
            <w:r>
              <w:rPr>
                <w:sz w:val="18"/>
              </w:rPr>
              <w:t>面板自动收起；全局快捷键仍可再次唤出</w:t>
            </w:r>
          </w:p>
        </w:tc>
        <w:tc>
          <w:tcPr>
            <w:tcW w:w="1187" w:type="dxa"/>
          </w:tcPr>
          <w:p>
            <w:r>
              <w:rPr>
                <w:sz w:val="18"/>
              </w:rPr>
              <w:t>中</w:t>
            </w:r>
          </w:p>
        </w:tc>
      </w:tr>
      <w:tr w:rsidR="001E2A3F" w14:paraId="0FFF4348" w14:textId="77777777">
        <w:tc>
          <w:tcPr>
            <w:tcW w:w="1187" w:type="dxa"/>
          </w:tcPr>
          <w:p>
            <w:r>
              <w:rPr>
                <w:sz w:val="18"/>
              </w:rPr>
              <w:t>TC-DCK-08</w:t>
            </w:r>
          </w:p>
        </w:tc>
        <w:tc>
          <w:tcPr>
            <w:tcW w:w="1187" w:type="dxa"/>
          </w:tcPr>
          <w:p>
            <w:r>
              <w:rPr>
                <w:sz w:val="18"/>
              </w:rPr>
              <w:t>F8-4</w:t>
            </w:r>
          </w:p>
        </w:tc>
        <w:tc>
          <w:tcPr>
            <w:tcW w:w="1187" w:type="dxa"/>
          </w:tcPr>
          <w:p>
            <w:r>
              <w:rPr>
                <w:sz w:val="18"/>
              </w:rPr>
              <w:t>失焦隐藏与窗口固定互斥</w:t>
            </w:r>
          </w:p>
        </w:tc>
        <w:tc>
          <w:tcPr>
            <w:tcW w:w="1187" w:type="dxa"/>
          </w:tcPr>
          <w:p>
            <w:r>
              <w:rPr>
                <w:sz w:val="18"/>
              </w:rPr>
              <w:t>已勾选窗口固定</w:t>
            </w:r>
          </w:p>
        </w:tc>
        <w:tc>
          <w:tcPr>
            <w:tcW w:w="1187" w:type="dxa"/>
          </w:tcPr>
          <w:p>
            <w:r>
              <w:rPr>
                <w:sz w:val="18"/>
              </w:rPr>
              <w:t>点击其他程序窗口</w:t>
            </w:r>
          </w:p>
        </w:tc>
        <w:tc>
          <w:tcPr>
            <w:tcW w:w="1187" w:type="dxa"/>
          </w:tcPr>
          <w:p>
            <w:r>
              <w:rPr>
                <w:sz w:val="18"/>
              </w:rPr>
              <w:t>面板不收起（固定优先）</w:t>
            </w:r>
          </w:p>
        </w:tc>
        <w:tc>
          <w:tcPr>
            <w:tcW w:w="1187" w:type="dxa"/>
          </w:tcPr>
          <w:p>
            <w:r>
              <w:rPr>
                <w:sz w:val="18"/>
              </w:rPr>
              <w:t>中</w:t>
            </w:r>
          </w:p>
        </w:tc>
      </w:tr>
      <w:tr w:rsidR="001E2A3F" w14:paraId="0FFF4348" w14:textId="77777777">
        <w:tc>
          <w:tcPr>
            <w:tcW w:w="1187" w:type="dxa"/>
          </w:tcPr>
          <w:p>
            <w:r>
              <w:rPr>
                <w:sz w:val="18"/>
              </w:rPr>
              <w:t>TC-DCK-09</w:t>
            </w:r>
          </w:p>
        </w:tc>
        <w:tc>
          <w:tcPr>
            <w:tcW w:w="1187" w:type="dxa"/>
          </w:tcPr>
          <w:p>
            <w:r>
              <w:rPr>
                <w:sz w:val="18"/>
              </w:rPr>
              <w:t>F8-4</w:t>
            </w:r>
          </w:p>
        </w:tc>
        <w:tc>
          <w:tcPr>
            <w:tcW w:w="1187" w:type="dxa"/>
          </w:tcPr>
          <w:p>
            <w:r>
              <w:rPr>
                <w:sz w:val="18"/>
              </w:rPr>
              <w:t>工作区计算（扣除任务栏）</w:t>
            </w:r>
          </w:p>
        </w:tc>
        <w:tc>
          <w:tcPr>
            <w:tcW w:w="1187" w:type="dxa"/>
          </w:tcPr>
          <w:p>
            <w:r>
              <w:rPr>
                <w:sz w:val="18"/>
              </w:rPr>
              <w:t>任务栏位于屏幕底部</w:t>
            </w:r>
          </w:p>
        </w:tc>
        <w:tc>
          <w:tcPr>
            <w:tcW w:w="1187" w:type="dxa"/>
          </w:tcPr>
          <w:p>
            <w:r>
              <w:rPr>
                <w:sz w:val="18"/>
              </w:rPr>
              <w:t>把面板停靠到屏幕下边缘</w:t>
            </w:r>
          </w:p>
        </w:tc>
        <w:tc>
          <w:tcPr>
            <w:tcW w:w="1187" w:type="dxa"/>
          </w:tcPr>
          <w:p>
            <w:r>
              <w:rPr>
                <w:sz w:val="18"/>
              </w:rPr>
              <w:t>面板紧贴任务栏上沿，不被任务栏遮挡</w:t>
            </w:r>
          </w:p>
        </w:tc>
        <w:tc>
          <w:tcPr>
            <w:tcW w:w="1187" w:type="dxa"/>
          </w:tcPr>
          <w:p>
            <w:r>
              <w:rPr>
                <w:sz w:val="18"/>
              </w:rPr>
              <w:t>中</w:t>
            </w:r>
          </w:p>
        </w:tc>
      </w:tr>
      <w:tr w:rsidR="001E2A3F" w14:paraId="0FFF4348" w14:textId="77777777">
        <w:tc>
          <w:tcPr>
            <w:tcW w:w="1187" w:type="dxa"/>
          </w:tcPr>
          <w:p>
            <w:r>
              <w:rPr>
                <w:sz w:val="18"/>
              </w:rPr>
              <w:t>TC-DCK-10</w:t>
            </w:r>
          </w:p>
        </w:tc>
        <w:tc>
          <w:tcPr>
            <w:tcW w:w="1187" w:type="dxa"/>
          </w:tcPr>
          <w:p>
            <w:r>
              <w:rPr>
                <w:sz w:val="18"/>
              </w:rPr>
              <w:t>F8-4</w:t>
            </w:r>
          </w:p>
        </w:tc>
        <w:tc>
          <w:tcPr>
            <w:tcW w:w="1187" w:type="dxa"/>
          </w:tcPr>
          <w:p>
            <w:r>
              <w:rPr>
                <w:sz w:val="18"/>
              </w:rPr>
              <w:t>多显示器坐标计算</w:t>
            </w:r>
          </w:p>
        </w:tc>
        <w:tc>
          <w:tcPr>
            <w:tcW w:w="1187" w:type="dxa"/>
          </w:tcPr>
          <w:p>
            <w:r>
              <w:rPr>
                <w:sz w:val="18"/>
              </w:rPr>
              <w:t>枚举全部显示器并比较工作区</w:t>
            </w:r>
          </w:p>
        </w:tc>
        <w:tc>
          <w:tcPr>
            <w:tcW w:w="1187" w:type="dxa"/>
          </w:tcPr>
          <w:p>
            <w:r>
              <w:rPr>
                <w:sz w:val="18"/>
              </w:rPr>
              <w:t>计算每个显示器上的停靠目标位置</w:t>
            </w:r>
          </w:p>
        </w:tc>
        <w:tc>
          <w:tcPr>
            <w:tcW w:w="1187" w:type="dxa"/>
          </w:tcPr>
          <w:p>
            <w:r>
              <w:rPr>
                <w:sz w:val="18"/>
              </w:rPr>
              <w:t>位置计算基于各显示器的工作区，包含负坐标情形，结果全部落在对应工作区内</w:t>
            </w:r>
          </w:p>
        </w:tc>
        <w:tc>
          <w:tcPr>
            <w:tcW w:w="1187" w:type="dxa"/>
          </w:tcPr>
          <w:p>
            <w:r>
              <w:rPr>
                <w:sz w:val="18"/>
              </w:rPr>
              <w:t>高</w:t>
            </w:r>
          </w:p>
        </w:tc>
      </w:tr>
      <w:tr w:rsidR="001E2A3F" w14:paraId="0FFF4348" w14:textId="77777777">
        <w:tc>
          <w:tcPr>
            <w:tcW w:w="1187" w:type="dxa"/>
          </w:tcPr>
          <w:p>
            <w:r>
              <w:rPr>
                <w:sz w:val="18"/>
              </w:rPr>
              <w:t>TC-DCK-11</w:t>
            </w:r>
          </w:p>
        </w:tc>
        <w:tc>
          <w:tcPr>
            <w:tcW w:w="1187" w:type="dxa"/>
          </w:tcPr>
          <w:p>
            <w:r>
              <w:rPr>
                <w:sz w:val="18"/>
              </w:rPr>
              <w:t>F8-4</w:t>
            </w:r>
          </w:p>
        </w:tc>
        <w:tc>
          <w:tcPr>
            <w:tcW w:w="1187" w:type="dxa"/>
          </w:tcPr>
          <w:p>
            <w:r>
              <w:rPr>
                <w:sz w:val="18"/>
              </w:rPr>
              <w:t>越界位置修复</w:t>
            </w:r>
          </w:p>
        </w:tc>
        <w:tc>
          <w:tcPr>
            <w:tcW w:w="1187" w:type="dxa"/>
          </w:tcPr>
          <w:p>
            <w:r>
              <w:rPr>
                <w:sz w:val="18"/>
              </w:rPr>
              <w:t>构造一个落在无效区域的面板位置</w:t>
            </w:r>
          </w:p>
        </w:tc>
        <w:tc>
          <w:tcPr>
            <w:tcW w:w="1187" w:type="dxa"/>
          </w:tcPr>
          <w:p>
            <w:r>
              <w:rPr>
                <w:sz w:val="18"/>
              </w:rPr>
              <w:t>唤出面板</w:t>
            </w:r>
          </w:p>
        </w:tc>
        <w:tc>
          <w:tcPr>
            <w:tcW w:w="1187" w:type="dxa"/>
          </w:tcPr>
          <w:p>
            <w:r>
              <w:rPr>
                <w:sz w:val="18"/>
              </w:rPr>
              <w:t>面板被移回主显示器工作区内并给出日志记录</w:t>
            </w:r>
          </w:p>
        </w:tc>
        <w:tc>
          <w:tcPr>
            <w:tcW w:w="1187" w:type="dxa"/>
          </w:tcPr>
          <w:p>
            <w:r>
              <w:rPr>
                <w:sz w:val="18"/>
              </w:rPr>
              <w:t>高</w:t>
            </w:r>
          </w:p>
        </w:tc>
      </w:tr>
      <w:tr w:rsidR="001E2A3F" w14:paraId="0FFF4348" w14:textId="77777777">
        <w:tc>
          <w:tcPr>
            <w:tcW w:w="1187" w:type="dxa"/>
          </w:tcPr>
          <w:p>
            <w:r>
              <w:rPr>
                <w:sz w:val="18"/>
              </w:rPr>
              <w:t>TC-DCK-12</w:t>
            </w:r>
          </w:p>
        </w:tc>
        <w:tc>
          <w:tcPr>
            <w:tcW w:w="1187" w:type="dxa"/>
          </w:tcPr>
          <w:p>
            <w:r>
              <w:rPr>
                <w:sz w:val="18"/>
              </w:rPr>
              <w:t>F8-4</w:t>
            </w:r>
          </w:p>
        </w:tc>
        <w:tc>
          <w:tcPr>
            <w:tcW w:w="1187" w:type="dxa"/>
          </w:tcPr>
          <w:p>
            <w:r>
              <w:rPr>
                <w:sz w:val="18"/>
              </w:rPr>
              <w:t>停靠状态不持久化位置</w:t>
            </w:r>
          </w:p>
        </w:tc>
        <w:tc>
          <w:tcPr>
            <w:tcW w:w="1187" w:type="dxa"/>
          </w:tcPr>
          <w:p>
            <w:r>
              <w:rPr>
                <w:sz w:val="18"/>
              </w:rPr>
              <w:t>面板已停靠</w:t>
            </w:r>
          </w:p>
        </w:tc>
        <w:tc>
          <w:tcPr>
            <w:tcW w:w="1187" w:type="dxa"/>
          </w:tcPr>
          <w:p>
            <w:r>
              <w:rPr>
                <w:sz w:val="18"/>
              </w:rPr>
              <w:t>重启程序后再次停靠</w:t>
            </w:r>
          </w:p>
        </w:tc>
        <w:tc>
          <w:tcPr>
            <w:tcW w:w="1187" w:type="dxa"/>
          </w:tcPr>
          <w:p>
            <w:r>
              <w:rPr>
                <w:sz w:val="18"/>
              </w:rPr>
              <w:t>停靠方向被记住；具体坐标按当前显示器重新计算</w:t>
            </w:r>
          </w:p>
        </w:tc>
        <w:tc>
          <w:tcPr>
            <w:tcW w:w="1187" w:type="dxa"/>
          </w:tcPr>
          <w:p>
            <w:r>
              <w:rPr>
                <w:sz w:val="18"/>
              </w:rPr>
              <w:t>低</w:t>
            </w:r>
          </w:p>
        </w:tc>
      </w:tr>
    </w:tbl>
    <w:p w14:paraId="53AF8C0C" w14:textId="77777777" w:rsidR="001E2A3F" w:rsidRDefault="00000000">
      <w:pPr>
        <w:pStyle w:val="1"/>
        <w:spacing w:before="100" w:after="100"/>
        <w:rPr>
          <w:rFonts w:hint="eastAsia"/>
          <w:szCs w:val="44"/>
        </w:rPr>
      </w:pPr>
      <w:bookmarkStart w:id="40" w:name="_Toc240127125"/>
      <w:r>
        <w:rPr>
          <w:rFonts w:hint="eastAsia"/>
        </w:rPr>
        <w:t>4、测试执行记录</w:t>
      </w:r>
      <w:bookmarkEnd w:id="40"/>
    </w:p>
    <w:p w14:paraId="109C831A" w14:textId="77777777" w:rsidR="001E2A3F" w:rsidRDefault="00000000">
      <w:pPr>
        <w:pStyle w:val="3"/>
        <w:spacing w:before="100" w:after="100"/>
        <w:rPr>
          <w:szCs w:val="32"/>
        </w:rPr>
      </w:pPr>
      <w:bookmarkStart w:id="41" w:name="_Toc240127126"/>
      <w:r>
        <w:rPr>
          <w:rFonts w:hint="eastAsia"/>
        </w:rPr>
        <w:t xml:space="preserve">4.1 </w:t>
      </w:r>
      <w:r>
        <w:rPr>
          <w:rFonts w:hint="eastAsia"/>
        </w:rPr>
        <w:t>本轮执行说明</w:t>
      </w:r>
      <w:bookmarkEnd w:id="41"/>
    </w:p>
    <w:p w14:paraId="5F5E2EA5" w14:textId="51E35B2C" w:rsidR="001E2A3F" w:rsidRDefault="00000000">
      <w:pPr>
        <w:pStyle w:val="21"/>
      </w:pPr>
      <w:r>
        <w:rPr/>
        <w:t>4.1.1 被测版本与执行时间</w:t>
      </w:r>
    </w:p>
    <w:p w14:paraId="5F5E2EA5" w14:textId="51E35B2C" w:rsidR="001E2A3F" w:rsidRDefault="00000000">
      <w:pPr>
        <w:pStyle w:val="21"/>
      </w:pPr>
      <w:r>
        <w:rPr/>
        <w:t>被测版本：剪贴板Pro v0.3.0（第三轮迭代交付版本，数据库结构版本 3）。</w:t>
      </w:r>
    </w:p>
    <w:p w14:paraId="5F5E2EA5" w14:textId="51E35B2C" w:rsidR="001E2A3F" w:rsidRDefault="00000000">
      <w:pPr>
        <w:pStyle w:val="21"/>
      </w:pPr>
      <w:r>
        <w:rPr/>
        <w:t>执行时间：2026 年 9 月 29 日至 2026 年 10 月 2 日，其中 2026 年 10 月 2 日进行了全量回归。</w:t>
      </w:r>
    </w:p>
    <w:p w14:paraId="5F5E2EA5" w14:textId="51E35B2C" w:rsidR="001E2A3F" w:rsidRDefault="00000000">
      <w:pPr>
        <w:pStyle w:val="21"/>
      </w:pPr>
      <w:r>
        <w:rPr/>
        <w:t>执行方式：在项目根目录执行 run_tests.py --all，由脚本先检查是否存在正在运行的实例，随后依次运行 22 个测试套件并汇总结果。</w:t>
      </w:r>
    </w:p>
    <w:p w14:paraId="5F5E2EA5" w14:textId="51E35B2C" w:rsidR="001E2A3F" w:rsidRDefault="00000000">
      <w:pPr>
        <w:pStyle w:val="21"/>
      </w:pPr>
      <w:r>
        <w:rPr/>
        <w:t>4.1.2 执行人与执行环境</w:t>
      </w:r>
    </w:p>
    <w:p w14:paraId="5F5E2EA5" w14:textId="51E35B2C" w:rsidR="001E2A3F" w:rsidRDefault="00000000">
      <w:pPr>
        <w:pStyle w:val="21"/>
      </w:pPr>
      <w:r>
        <w:rPr/>
        <w:t>执行人：张龙飞。执行环境见 2.3.1 节。本轮首次在 125% 缩放的环境下执行全部用例，用于验证 DPI 感知设置生效后界面布局与坐标计算仍然正确。</w:t>
      </w:r>
    </w:p>
    <w:p w14:paraId="5F5E2EA5" w14:textId="51E35B2C" w:rsidR="001E2A3F" w:rsidRDefault="00000000">
      <w:pPr>
        <w:pStyle w:val="21"/>
      </w:pPr>
      <w:r>
        <w:rPr/>
        <w:t>4.1.3 分轮次执行情况</w:t>
      </w:r>
    </w:p>
    <w:p w14:paraId="5F5E2EA5" w14:textId="51E35B2C" w:rsidR="001E2A3F" w:rsidRDefault="00000000">
      <w:pPr>
        <w:pStyle w:val="21"/>
      </w:pPr>
      <w:r>
        <w:rPr/>
        <w:t>本轮测试分三轮执行。</w:t>
      </w:r>
    </w:p>
    <w:p w14:paraId="5F5E2EA5" w14:textId="51E35B2C" w:rsidR="001E2A3F" w:rsidRDefault="00000000">
      <w:pPr>
        <w:pStyle w:val="21"/>
      </w:pPr>
      <w:r>
        <w:rPr/>
        <w:t>第一轮（9 月 29 日至 30 日）：针对新增模块的独立验证。新写的 86 条用例首轮执行结果为 79 条通过、7 条失败，失败项对应缺陷 BUG-21、BUG-22、BUG-23、BUG-24、BUG-27、BUG-28、BUG-29。七条缺陷在两天内修复。其中三条与提示音有关（BUG-21～23），说明本轮对 winsound 的平台限制估计不足。</w:t>
      </w:r>
    </w:p>
    <w:p w14:paraId="5F5E2EA5" w14:textId="51E35B2C" w:rsidR="001E2A3F" w:rsidRDefault="00000000">
      <w:pPr>
        <w:pStyle w:val="21"/>
      </w:pPr>
      <w:r>
        <w:rPr/>
        <w:t>第二轮（10 月 1 日）：全量回归首跑。22 个套件中 21 个通过，preview_check 套件有 2 条断言失败，对应缺陷 BUG-25（一条环境依赖导致的假失败）与 BUG-30（测试脚本自身的书写错误）。这两条都不是产品缺陷，属于测试用例自身的质量问题，详见 4.4.4 节第（4）（5）条。</w:t>
      </w:r>
    </w:p>
    <w:p w14:paraId="5F5E2EA5" w14:textId="51E35B2C" w:rsidR="001E2A3F" w:rsidRDefault="00000000">
      <w:pPr>
        <w:pStyle w:val="21"/>
      </w:pPr>
      <w:r>
        <w:rPr/>
        <w:t>第三轮（10 月 2 日）：全量回归。22 个套件、874 项断言全部通过，失败 0 项。</w:t>
      </w:r>
    </w:p>
    <w:p w14:paraId="5F5E2EA5" w14:textId="51E35B2C" w:rsidR="001E2A3F" w:rsidRDefault="00000000">
      <w:pPr>
        <w:pStyle w:val="21"/>
      </w:pPr>
      <w:r>
        <w:rPr/>
        <w:t>4.1.4 执行结果概述</w:t>
      </w:r>
    </w:p>
    <w:p w14:paraId="5F5E2EA5" w14:textId="51E35B2C" w:rsidR="001E2A3F" w:rsidRDefault="00000000">
      <w:pPr>
        <w:pStyle w:val="21"/>
      </w:pPr>
      <w:r>
        <w:rPr/>
        <w:t>本轮共执行 22 个测试套件、874 项断言，全部通过，失败 0 项。各套件的执行情况如下表。</w:t>
      </w:r>
    </w:p>
    <w:tbl>
      <w:tblPr>
        <w:tblStyle w:val="a7"/>
        <w:tblW w:type="auto" w:w="0"/>
        <w:jc w:val="center"/>
        <w:tblLook w:firstColumn="1" w:firstRow="1" w:lastColumn="0" w:lastRow="0" w:noHBand="0" w:noVBand="1" w:val="04A0"/>
        <w:tblLayout w:type="fixed"/>
      </w:tblPr>
      <w:tblGrid>
        <w:gridCol w:w="1662"/>
        <w:gridCol w:w="1662"/>
        <w:gridCol w:w="1662"/>
        <w:gridCol w:w="1662"/>
        <w:gridCol w:w="1662"/>
      </w:tblGrid>
      <w:tr>
        <w:tc>
          <w:tcPr>
            <w:tcW w:type="dxa" w:w="1655"/>
          </w:tcPr>
          <w:p>
            <w:pPr>
              <w:spacing w:before="20" w:after="20"/>
            </w:pPr>
            <w:r>
              <w:rPr>
                <w:b/>
                <w:sz w:val="18"/>
              </w:rPr>
              <w:t>序号</w:t>
            </w:r>
          </w:p>
        </w:tc>
        <w:tc>
          <w:tcPr>
            <w:tcW w:type="dxa" w:w="1655"/>
          </w:tcPr>
          <w:p>
            <w:pPr>
              <w:spacing w:before="20" w:after="20"/>
            </w:pPr>
            <w:r>
              <w:rPr>
                <w:b/>
                <w:sz w:val="18"/>
              </w:rPr>
              <w:t>测试套件</w:t>
            </w:r>
          </w:p>
        </w:tc>
        <w:tc>
          <w:tcPr>
            <w:tcW w:type="dxa" w:w="1655"/>
          </w:tcPr>
          <w:p>
            <w:pPr>
              <w:spacing w:before="20" w:after="20"/>
            </w:pPr>
            <w:r>
              <w:rPr>
                <w:b/>
                <w:sz w:val="18"/>
              </w:rPr>
              <w:t>类型</w:t>
            </w:r>
          </w:p>
        </w:tc>
        <w:tc>
          <w:tcPr>
            <w:tcW w:type="dxa" w:w="1655"/>
          </w:tcPr>
          <w:p>
            <w:pPr>
              <w:spacing w:before="20" w:after="20"/>
            </w:pPr>
            <w:r>
              <w:rPr>
                <w:b/>
                <w:sz w:val="18"/>
              </w:rPr>
              <w:t>断言数</w:t>
            </w:r>
          </w:p>
        </w:tc>
        <w:tc>
          <w:tcPr>
            <w:tcW w:type="dxa" w:w="1655"/>
          </w:tcPr>
          <w:p>
            <w:pPr>
              <w:spacing w:before="20" w:after="20"/>
            </w:pPr>
            <w:r>
              <w:rPr>
                <w:b/>
                <w:sz w:val="18"/>
              </w:rPr>
              <w:t>结果</w:t>
            </w:r>
          </w:p>
        </w:tc>
      </w:tr>
      <w:tr>
        <w:tc>
          <w:tcPr>
            <w:tcW w:type="dxa" w:w="1655"/>
          </w:tcPr>
          <w:p>
            <w:r>
              <w:rPr>
                <w:sz w:val="18"/>
              </w:rPr>
              <w:t>1</w:t>
            </w:r>
          </w:p>
        </w:tc>
        <w:tc>
          <w:tcPr>
            <w:tcW w:type="dxa" w:w="1655"/>
          </w:tcPr>
          <w:p>
            <w:r>
              <w:rPr>
                <w:sz w:val="18"/>
              </w:rPr>
              <w:t>static_check.py</w:t>
            </w:r>
          </w:p>
        </w:tc>
        <w:tc>
          <w:tcPr>
            <w:tcW w:type="dxa" w:w="1655"/>
          </w:tcPr>
          <w:p>
            <w:r>
              <w:rPr>
                <w:sz w:val="18"/>
              </w:rPr>
              <w:t>静态自检：未定义名字与多余导入</w:t>
            </w:r>
          </w:p>
        </w:tc>
        <w:tc>
          <w:tcPr>
            <w:tcW w:type="dxa" w:w="1655"/>
          </w:tcPr>
          <w:p>
            <w:r>
              <w:rPr>
                <w:sz w:val="18"/>
              </w:rPr>
              <w:t>—</w:t>
            </w:r>
          </w:p>
        </w:tc>
        <w:tc>
          <w:tcPr>
            <w:tcW w:type="dxa" w:w="1655"/>
          </w:tcPr>
          <w:p>
            <w:r>
              <w:rPr>
                <w:sz w:val="18"/>
              </w:rPr>
              <w:t>通过</w:t>
            </w:r>
          </w:p>
        </w:tc>
      </w:tr>
      <w:tr>
        <w:tc>
          <w:tcPr>
            <w:tcW w:type="dxa" w:w="1655"/>
          </w:tcPr>
          <w:p>
            <w:r>
              <w:rPr>
                <w:sz w:val="18"/>
              </w:rPr>
              <w:t>2</w:t>
            </w:r>
          </w:p>
        </w:tc>
        <w:tc>
          <w:tcPr>
            <w:tcW w:type="dxa" w:w="1655"/>
          </w:tcPr>
          <w:p>
            <w:r>
              <w:rPr>
                <w:sz w:val="18"/>
              </w:rPr>
              <w:t>check_launchers.py</w:t>
            </w:r>
          </w:p>
        </w:tc>
        <w:tc>
          <w:tcPr>
            <w:tcW w:type="dxa" w:w="1655"/>
          </w:tcPr>
          <w:p>
            <w:r>
              <w:rPr>
                <w:sz w:val="18"/>
              </w:rPr>
              <w:t>启动脚本格式：CRLF / 无 BOM / 中文路径</w:t>
            </w:r>
          </w:p>
        </w:tc>
        <w:tc>
          <w:tcPr>
            <w:tcW w:type="dxa" w:w="1655"/>
          </w:tcPr>
          <w:p>
            <w:r>
              <w:rPr>
                <w:sz w:val="18"/>
              </w:rPr>
              <w:t>—</w:t>
            </w:r>
          </w:p>
        </w:tc>
        <w:tc>
          <w:tcPr>
            <w:tcW w:type="dxa" w:w="1655"/>
          </w:tcPr>
          <w:p>
            <w:r>
              <w:rPr>
                <w:sz w:val="18"/>
              </w:rPr>
              <w:t>通过</w:t>
            </w:r>
          </w:p>
        </w:tc>
      </w:tr>
      <w:tr>
        <w:tc>
          <w:tcPr>
            <w:tcW w:type="dxa" w:w="1655"/>
          </w:tcPr>
          <w:p>
            <w:r>
              <w:rPr>
                <w:sz w:val="18"/>
              </w:rPr>
              <w:t>3</w:t>
            </w:r>
          </w:p>
        </w:tc>
        <w:tc>
          <w:tcPr>
            <w:tcW w:type="dxa" w:w="1655"/>
          </w:tcPr>
          <w:p>
            <w:r>
              <w:rPr>
                <w:sz w:val="18"/>
              </w:rPr>
              <w:t>smoke_repository.py</w:t>
            </w:r>
          </w:p>
        </w:tc>
        <w:tc>
          <w:tcPr>
            <w:tcW w:type="dxa" w:w="1655"/>
          </w:tcPr>
          <w:p>
            <w:r>
              <w:rPr>
                <w:sz w:val="18"/>
              </w:rPr>
              <w:t>仓储层冒烟：建库、增删改查、检索、裁剪</w:t>
            </w:r>
          </w:p>
        </w:tc>
        <w:tc>
          <w:tcPr>
            <w:tcW w:type="dxa" w:w="1655"/>
          </w:tcPr>
          <w:p>
            <w:r>
              <w:rPr>
                <w:sz w:val="18"/>
              </w:rPr>
              <w:t>29</w:t>
            </w:r>
          </w:p>
        </w:tc>
        <w:tc>
          <w:tcPr>
            <w:tcW w:type="dxa" w:w="1655"/>
          </w:tcPr>
          <w:p>
            <w:r>
              <w:rPr>
                <w:sz w:val="18"/>
              </w:rPr>
              <w:t>通过</w:t>
            </w:r>
          </w:p>
        </w:tc>
      </w:tr>
      <w:tr>
        <w:tc>
          <w:tcPr>
            <w:tcW w:type="dxa" w:w="1655"/>
          </w:tcPr>
          <w:p>
            <w:r>
              <w:rPr>
                <w:sz w:val="18"/>
              </w:rPr>
              <w:t>4</w:t>
            </w:r>
          </w:p>
        </w:tc>
        <w:tc>
          <w:tcPr>
            <w:tcW w:type="dxa" w:w="1655"/>
          </w:tcPr>
          <w:p>
            <w:r>
              <w:rPr>
                <w:sz w:val="18"/>
              </w:rPr>
              <w:t>e2e_pipeline.py</w:t>
            </w:r>
          </w:p>
        </w:tc>
        <w:tc>
          <w:tcPr>
            <w:tcW w:type="dxa" w:w="1655"/>
          </w:tcPr>
          <w:p>
            <w:r>
              <w:rPr>
                <w:sz w:val="18"/>
              </w:rPr>
              <w:t>端到端链路：采集→识别→去重→入库→检索→粘贴写回</w:t>
            </w:r>
          </w:p>
        </w:tc>
        <w:tc>
          <w:tcPr>
            <w:tcW w:type="dxa" w:w="1655"/>
          </w:tcPr>
          <w:p>
            <w:r>
              <w:rPr>
                <w:sz w:val="18"/>
              </w:rPr>
              <w:t>65</w:t>
            </w:r>
          </w:p>
        </w:tc>
        <w:tc>
          <w:tcPr>
            <w:tcW w:type="dxa" w:w="1655"/>
          </w:tcPr>
          <w:p>
            <w:r>
              <w:rPr>
                <w:sz w:val="18"/>
              </w:rPr>
              <w:t>通过</w:t>
            </w:r>
          </w:p>
        </w:tc>
      </w:tr>
      <w:tr>
        <w:tc>
          <w:tcPr>
            <w:tcW w:type="dxa" w:w="1655"/>
          </w:tcPr>
          <w:p>
            <w:r>
              <w:rPr>
                <w:sz w:val="18"/>
              </w:rPr>
              <w:t>5</w:t>
            </w:r>
          </w:p>
        </w:tc>
        <w:tc>
          <w:tcPr>
            <w:tcW w:type="dxa" w:w="1655"/>
          </w:tcPr>
          <w:p>
            <w:r>
              <w:rPr>
                <w:sz w:val="18"/>
              </w:rPr>
              <w:t>ui_smoke.py</w:t>
            </w:r>
          </w:p>
        </w:tc>
        <w:tc>
          <w:tcPr>
            <w:tcW w:type="dxa" w:w="1655"/>
          </w:tcPr>
          <w:p>
            <w:r>
              <w:rPr>
                <w:sz w:val="18"/>
              </w:rPr>
              <w:t>界面冒烟：渲染、筛选、主题、事件刷新</w:t>
            </w:r>
          </w:p>
        </w:tc>
        <w:tc>
          <w:tcPr>
            <w:tcW w:type="dxa" w:w="1655"/>
          </w:tcPr>
          <w:p>
            <w:r>
              <w:rPr>
                <w:sz w:val="18"/>
              </w:rPr>
              <w:t>30</w:t>
            </w:r>
          </w:p>
        </w:tc>
        <w:tc>
          <w:tcPr>
            <w:tcW w:type="dxa" w:w="1655"/>
          </w:tcPr>
          <w:p>
            <w:r>
              <w:rPr>
                <w:sz w:val="18"/>
              </w:rPr>
              <w:t>通过</w:t>
            </w:r>
          </w:p>
        </w:tc>
      </w:tr>
      <w:tr>
        <w:tc>
          <w:tcPr>
            <w:tcW w:type="dxa" w:w="1655"/>
          </w:tcPr>
          <w:p>
            <w:r>
              <w:rPr>
                <w:sz w:val="18"/>
              </w:rPr>
              <w:t>6</w:t>
            </w:r>
          </w:p>
        </w:tc>
        <w:tc>
          <w:tcPr>
            <w:tcW w:type="dxa" w:w="1655"/>
          </w:tcPr>
          <w:p>
            <w:r>
              <w:rPr>
                <w:sz w:val="18"/>
              </w:rPr>
              <w:t>window_behavior_check.py</w:t>
            </w:r>
          </w:p>
        </w:tc>
        <w:tc>
          <w:tcPr>
            <w:tcW w:type="dxa" w:w="1655"/>
          </w:tcPr>
          <w:p>
            <w:r>
              <w:rPr>
                <w:sz w:val="18"/>
              </w:rPr>
              <w:t>窗口行为：标题栏、收起/最小化、脱离控制台存活</w:t>
            </w:r>
          </w:p>
        </w:tc>
        <w:tc>
          <w:tcPr>
            <w:tcW w:type="dxa" w:w="1655"/>
          </w:tcPr>
          <w:p>
            <w:r>
              <w:rPr>
                <w:sz w:val="18"/>
              </w:rPr>
              <w:t>41</w:t>
            </w:r>
          </w:p>
        </w:tc>
        <w:tc>
          <w:tcPr>
            <w:tcW w:type="dxa" w:w="1655"/>
          </w:tcPr>
          <w:p>
            <w:r>
              <w:rPr>
                <w:sz w:val="18"/>
              </w:rPr>
              <w:t>通过</w:t>
            </w:r>
          </w:p>
        </w:tc>
      </w:tr>
      <w:tr>
        <w:tc>
          <w:tcPr>
            <w:tcW w:type="dxa" w:w="1655"/>
          </w:tcPr>
          <w:p>
            <w:r>
              <w:rPr>
                <w:sz w:val="18"/>
              </w:rPr>
              <w:t>7</w:t>
            </w:r>
          </w:p>
        </w:tc>
        <w:tc>
          <w:tcPr>
            <w:tcW w:type="dxa" w:w="1655"/>
          </w:tcPr>
          <w:p>
            <w:r>
              <w:rPr>
                <w:sz w:val="18"/>
              </w:rPr>
              <w:t>hotkey_check.py</w:t>
            </w:r>
          </w:p>
        </w:tc>
        <w:tc>
          <w:tcPr>
            <w:tcW w:type="dxa" w:w="1655"/>
          </w:tcPr>
          <w:p>
            <w:r>
              <w:rPr>
                <w:sz w:val="18"/>
              </w:rPr>
              <w:t>快捷键与托盘：降级注册、隐藏态唤出、真按键验证</w:t>
            </w:r>
          </w:p>
        </w:tc>
        <w:tc>
          <w:tcPr>
            <w:tcW w:type="dxa" w:w="1655"/>
          </w:tcPr>
          <w:p>
            <w:r>
              <w:rPr>
                <w:sz w:val="18"/>
              </w:rPr>
              <w:t>28</w:t>
            </w:r>
          </w:p>
        </w:tc>
        <w:tc>
          <w:tcPr>
            <w:tcW w:type="dxa" w:w="1655"/>
          </w:tcPr>
          <w:p>
            <w:r>
              <w:rPr>
                <w:sz w:val="18"/>
              </w:rPr>
              <w:t>通过</w:t>
            </w:r>
          </w:p>
        </w:tc>
      </w:tr>
      <w:tr>
        <w:tc>
          <w:tcPr>
            <w:tcW w:type="dxa" w:w="1655"/>
          </w:tcPr>
          <w:p>
            <w:r>
              <w:rPr>
                <w:sz w:val="18"/>
              </w:rPr>
              <w:t>8</w:t>
            </w:r>
          </w:p>
        </w:tc>
        <w:tc>
          <w:tcPr>
            <w:tcW w:type="dxa" w:w="1655"/>
          </w:tcPr>
          <w:p>
            <w:r>
              <w:rPr>
                <w:sz w:val="18"/>
              </w:rPr>
              <w:t>manual_clipboard_check.py</w:t>
            </w:r>
          </w:p>
        </w:tc>
        <w:tc>
          <w:tcPr>
            <w:tcW w:type="dxa" w:w="1655"/>
          </w:tcPr>
          <w:p>
            <w:r>
              <w:rPr>
                <w:sz w:val="18"/>
              </w:rPr>
              <w:t>真机剪贴板：监听、来源、图片、快捷键、托盘</w:t>
            </w:r>
          </w:p>
        </w:tc>
        <w:tc>
          <w:tcPr>
            <w:tcW w:type="dxa" w:w="1655"/>
          </w:tcPr>
          <w:p>
            <w:r>
              <w:rPr>
                <w:sz w:val="18"/>
              </w:rPr>
              <w:t>14</w:t>
            </w:r>
          </w:p>
        </w:tc>
        <w:tc>
          <w:tcPr>
            <w:tcW w:type="dxa" w:w="1655"/>
          </w:tcPr>
          <w:p>
            <w:r>
              <w:rPr>
                <w:sz w:val="18"/>
              </w:rPr>
              <w:t>通过</w:t>
            </w:r>
          </w:p>
        </w:tc>
      </w:tr>
      <w:tr>
        <w:tc>
          <w:tcPr>
            <w:tcW w:type="dxa" w:w="1655"/>
          </w:tcPr>
          <w:p>
            <w:r>
              <w:rPr>
                <w:sz w:val="18"/>
              </w:rPr>
              <w:t>9</w:t>
            </w:r>
          </w:p>
        </w:tc>
        <w:tc>
          <w:tcPr>
            <w:tcW w:type="dxa" w:w="1655"/>
          </w:tcPr>
          <w:p>
            <w:r>
              <w:rPr>
                <w:sz w:val="18"/>
              </w:rPr>
              <w:t>image_fidelity_check.py</w:t>
            </w:r>
          </w:p>
        </w:tc>
        <w:tc>
          <w:tcPr>
            <w:tcW w:type="dxa" w:w="1655"/>
          </w:tcPr>
          <w:p>
            <w:r>
              <w:rPr>
                <w:sz w:val="18"/>
              </w:rPr>
              <w:t>图片保真：DIB 解码与入库附件逐像素一致</w:t>
            </w:r>
          </w:p>
        </w:tc>
        <w:tc>
          <w:tcPr>
            <w:tcW w:type="dxa" w:w="1655"/>
          </w:tcPr>
          <w:p>
            <w:r>
              <w:rPr>
                <w:sz w:val="18"/>
              </w:rPr>
              <w:t>22</w:t>
            </w:r>
          </w:p>
        </w:tc>
        <w:tc>
          <w:tcPr>
            <w:tcW w:type="dxa" w:w="1655"/>
          </w:tcPr>
          <w:p>
            <w:r>
              <w:rPr>
                <w:sz w:val="18"/>
              </w:rPr>
              <w:t>通过</w:t>
            </w:r>
          </w:p>
        </w:tc>
      </w:tr>
      <w:tr>
        <w:tc>
          <w:tcPr>
            <w:tcW w:type="dxa" w:w="1655"/>
          </w:tcPr>
          <w:p>
            <w:r>
              <w:rPr>
                <w:sz w:val="18"/>
              </w:rPr>
              <w:t>10</w:t>
            </w:r>
          </w:p>
        </w:tc>
        <w:tc>
          <w:tcPr>
            <w:tcW w:type="dxa" w:w="1655"/>
          </w:tcPr>
          <w:p>
            <w:r>
              <w:rPr>
                <w:sz w:val="18"/>
              </w:rPr>
              <w:t>manual_paste_check.py</w:t>
            </w:r>
          </w:p>
        </w:tc>
        <w:tc>
          <w:tcPr>
            <w:tcW w:type="dxa" w:w="1655"/>
          </w:tcPr>
          <w:p>
            <w:r>
              <w:rPr>
                <w:sz w:val="18"/>
              </w:rPr>
              <w:t>真机粘贴：焦点交还 + 回声抑制</w:t>
            </w:r>
          </w:p>
        </w:tc>
        <w:tc>
          <w:tcPr>
            <w:tcW w:type="dxa" w:w="1655"/>
          </w:tcPr>
          <w:p>
            <w:r>
              <w:rPr>
                <w:sz w:val="18"/>
              </w:rPr>
              <w:t>13</w:t>
            </w:r>
          </w:p>
        </w:tc>
        <w:tc>
          <w:tcPr>
            <w:tcW w:type="dxa" w:w="1655"/>
          </w:tcPr>
          <w:p>
            <w:r>
              <w:rPr>
                <w:sz w:val="18"/>
              </w:rPr>
              <w:t>通过</w:t>
            </w:r>
          </w:p>
        </w:tc>
      </w:tr>
      <w:tr>
        <w:tc>
          <w:tcPr>
            <w:tcW w:type="dxa" w:w="1655"/>
          </w:tcPr>
          <w:p>
            <w:r>
              <w:rPr>
                <w:sz w:val="18"/>
              </w:rPr>
              <w:t>11</w:t>
            </w:r>
          </w:p>
        </w:tc>
        <w:tc>
          <w:tcPr>
            <w:tcW w:type="dxa" w:w="1655"/>
          </w:tcPr>
          <w:p>
            <w:r>
              <w:rPr>
                <w:sz w:val="18"/>
              </w:rPr>
              <w:t>manual_notepad_paste.py</w:t>
            </w:r>
          </w:p>
        </w:tc>
        <w:tc>
          <w:tcPr>
            <w:tcW w:type="dxa" w:w="1655"/>
          </w:tcPr>
          <w:p>
            <w:r>
              <w:rPr>
                <w:sz w:val="18"/>
              </w:rPr>
              <w:t>真机粘贴：内容真的进到记事本里</w:t>
            </w:r>
          </w:p>
        </w:tc>
        <w:tc>
          <w:tcPr>
            <w:tcW w:type="dxa" w:w="1655"/>
          </w:tcPr>
          <w:p>
            <w:r>
              <w:rPr>
                <w:sz w:val="18"/>
              </w:rPr>
              <w:t>10</w:t>
            </w:r>
          </w:p>
        </w:tc>
        <w:tc>
          <w:tcPr>
            <w:tcW w:type="dxa" w:w="1655"/>
          </w:tcPr>
          <w:p>
            <w:r>
              <w:rPr>
                <w:sz w:val="18"/>
              </w:rPr>
              <w:t>通过</w:t>
            </w:r>
          </w:p>
        </w:tc>
      </w:tr>
      <w:tr>
        <w:tc>
          <w:tcPr>
            <w:tcW w:type="dxa" w:w="1655"/>
          </w:tcPr>
          <w:p>
            <w:r>
              <w:rPr>
                <w:sz w:val="18"/>
              </w:rPr>
              <w:t>12</w:t>
            </w:r>
          </w:p>
        </w:tc>
        <w:tc>
          <w:tcPr>
            <w:tcW w:type="dxa" w:w="1655"/>
          </w:tcPr>
          <w:p>
            <w:r>
              <w:rPr>
                <w:sz w:val="18"/>
              </w:rPr>
              <w:t>ui_regression_check.py</w:t>
            </w:r>
          </w:p>
        </w:tc>
        <w:tc>
          <w:tcPr>
            <w:tcW w:type="dxa" w:w="1655"/>
          </w:tcPr>
          <w:p>
            <w:r>
              <w:rPr>
                <w:sz w:val="18"/>
              </w:rPr>
              <w:t>界面回归：标签管理器、批量工具条、来源下拉、时间分组</w:t>
            </w:r>
          </w:p>
        </w:tc>
        <w:tc>
          <w:tcPr>
            <w:tcW w:type="dxa" w:w="1655"/>
          </w:tcPr>
          <w:p>
            <w:r>
              <w:rPr>
                <w:sz w:val="18"/>
              </w:rPr>
              <w:t>45</w:t>
            </w:r>
          </w:p>
        </w:tc>
        <w:tc>
          <w:tcPr>
            <w:tcW w:type="dxa" w:w="1655"/>
          </w:tcPr>
          <w:p>
            <w:r>
              <w:rPr>
                <w:sz w:val="18"/>
              </w:rPr>
              <w:t>通过</w:t>
            </w:r>
          </w:p>
        </w:tc>
      </w:tr>
      <w:tr>
        <w:tc>
          <w:tcPr>
            <w:tcW w:type="dxa" w:w="1655"/>
          </w:tcPr>
          <w:p>
            <w:r>
              <w:rPr>
                <w:sz w:val="18"/>
              </w:rPr>
              <w:t>13</w:t>
            </w:r>
          </w:p>
        </w:tc>
        <w:tc>
          <w:tcPr>
            <w:tcW w:type="dxa" w:w="1655"/>
          </w:tcPr>
          <w:p>
            <w:r>
              <w:rPr>
                <w:sz w:val="18"/>
              </w:rPr>
              <w:t>tag_manager_check.py</w:t>
            </w:r>
          </w:p>
        </w:tc>
        <w:tc>
          <w:tcPr>
            <w:tcW w:type="dxa" w:w="1655"/>
          </w:tcPr>
          <w:p>
            <w:r>
              <w:rPr>
                <w:sz w:val="18"/>
              </w:rPr>
              <w:t>标签管理：重命名、内置保护、批量操作、级联删除</w:t>
            </w:r>
          </w:p>
        </w:tc>
        <w:tc>
          <w:tcPr>
            <w:tcW w:type="dxa" w:w="1655"/>
          </w:tcPr>
          <w:p>
            <w:r>
              <w:rPr>
                <w:sz w:val="18"/>
              </w:rPr>
              <w:t>50</w:t>
            </w:r>
          </w:p>
        </w:tc>
        <w:tc>
          <w:tcPr>
            <w:tcW w:type="dxa" w:w="1655"/>
          </w:tcPr>
          <w:p>
            <w:r>
              <w:rPr>
                <w:sz w:val="18"/>
              </w:rPr>
              <w:t>通过</w:t>
            </w:r>
          </w:p>
        </w:tc>
      </w:tr>
      <w:tr>
        <w:tc>
          <w:tcPr>
            <w:tcW w:type="dxa" w:w="1655"/>
          </w:tcPr>
          <w:p>
            <w:r>
              <w:rPr>
                <w:sz w:val="18"/>
              </w:rPr>
              <w:t>14</w:t>
            </w:r>
          </w:p>
        </w:tc>
        <w:tc>
          <w:tcPr>
            <w:tcW w:type="dxa" w:w="1655"/>
          </w:tcPr>
          <w:p>
            <w:r>
              <w:rPr>
                <w:sz w:val="18"/>
              </w:rPr>
              <w:t>encryption_check.py</w:t>
            </w:r>
          </w:p>
        </w:tc>
        <w:tc>
          <w:tcPr>
            <w:tcW w:type="dxa" w:w="1655"/>
          </w:tcPr>
          <w:p>
            <w:r>
              <w:rPr>
                <w:sz w:val="18"/>
              </w:rPr>
              <w:t>隐私加密：DPAPI 往返、透明解密、密文可搜、解密失败处理</w:t>
            </w:r>
          </w:p>
        </w:tc>
        <w:tc>
          <w:tcPr>
            <w:tcW w:type="dxa" w:w="1655"/>
          </w:tcPr>
          <w:p>
            <w:r>
              <w:rPr>
                <w:sz w:val="18"/>
              </w:rPr>
              <w:t>70</w:t>
            </w:r>
          </w:p>
        </w:tc>
        <w:tc>
          <w:tcPr>
            <w:tcW w:type="dxa" w:w="1655"/>
          </w:tcPr>
          <w:p>
            <w:r>
              <w:rPr>
                <w:sz w:val="18"/>
              </w:rPr>
              <w:t>通过</w:t>
            </w:r>
          </w:p>
        </w:tc>
      </w:tr>
      <w:tr>
        <w:tc>
          <w:tcPr>
            <w:tcW w:type="dxa" w:w="1655"/>
          </w:tcPr>
          <w:p>
            <w:r>
              <w:rPr>
                <w:sz w:val="18"/>
              </w:rPr>
              <w:t>15</w:t>
            </w:r>
          </w:p>
        </w:tc>
        <w:tc>
          <w:tcPr>
            <w:tcW w:type="dxa" w:w="1655"/>
          </w:tcPr>
          <w:p>
            <w:r>
              <w:rPr>
                <w:sz w:val="18"/>
              </w:rPr>
              <w:t>app_rules_check.py</w:t>
            </w:r>
          </w:p>
        </w:tc>
        <w:tc>
          <w:tcPr>
            <w:tcW w:type="dxa" w:w="1655"/>
          </w:tcPr>
          <w:p>
            <w:r>
              <w:rPr>
                <w:sz w:val="18"/>
              </w:rPr>
              <w:t>应用规则：四种匹配、忽略与清洗、优先级、空规则表回归</w:t>
            </w:r>
          </w:p>
        </w:tc>
        <w:tc>
          <w:tcPr>
            <w:tcW w:type="dxa" w:w="1655"/>
          </w:tcPr>
          <w:p>
            <w:r>
              <w:rPr>
                <w:sz w:val="18"/>
              </w:rPr>
              <w:t>54</w:t>
            </w:r>
          </w:p>
        </w:tc>
        <w:tc>
          <w:tcPr>
            <w:tcW w:type="dxa" w:w="1655"/>
          </w:tcPr>
          <w:p>
            <w:r>
              <w:rPr>
                <w:sz w:val="18"/>
              </w:rPr>
              <w:t>通过</w:t>
            </w:r>
          </w:p>
        </w:tc>
      </w:tr>
      <w:tr>
        <w:tc>
          <w:tcPr>
            <w:tcW w:type="dxa" w:w="1655"/>
          </w:tcPr>
          <w:p>
            <w:r>
              <w:rPr>
                <w:sz w:val="18"/>
              </w:rPr>
              <w:t>16</w:t>
            </w:r>
          </w:p>
        </w:tc>
        <w:tc>
          <w:tcPr>
            <w:tcW w:type="dxa" w:w="1655"/>
          </w:tcPr>
          <w:p>
            <w:r>
              <w:rPr>
                <w:sz w:val="18"/>
              </w:rPr>
              <w:t>card_ui_check.py</w:t>
            </w:r>
          </w:p>
        </w:tc>
        <w:tc>
          <w:tcPr>
            <w:tcW w:type="dxa" w:w="1655"/>
          </w:tcPr>
          <w:p>
            <w:r>
              <w:rPr>
                <w:sz w:val="18"/>
              </w:rPr>
              <w:t>卡片增强：缩略图、缓存命中、色块、悬停按钮、命中区域</w:t>
            </w:r>
          </w:p>
        </w:tc>
        <w:tc>
          <w:tcPr>
            <w:tcW w:type="dxa" w:w="1655"/>
          </w:tcPr>
          <w:p>
            <w:r>
              <w:rPr>
                <w:sz w:val="18"/>
              </w:rPr>
              <w:t>34</w:t>
            </w:r>
          </w:p>
        </w:tc>
        <w:tc>
          <w:tcPr>
            <w:tcW w:type="dxa" w:w="1655"/>
          </w:tcPr>
          <w:p>
            <w:r>
              <w:rPr>
                <w:sz w:val="18"/>
              </w:rPr>
              <w:t>通过</w:t>
            </w:r>
          </w:p>
        </w:tc>
      </w:tr>
      <w:tr>
        <w:tc>
          <w:tcPr>
            <w:tcW w:type="dxa" w:w="1655"/>
          </w:tcPr>
          <w:p>
            <w:r>
              <w:rPr>
                <w:sz w:val="18"/>
              </w:rPr>
              <w:t>17</w:t>
            </w:r>
          </w:p>
        </w:tc>
        <w:tc>
          <w:tcPr>
            <w:tcW w:type="dxa" w:w="1655"/>
          </w:tcPr>
          <w:p>
            <w:r>
              <w:rPr>
                <w:sz w:val="18"/>
              </w:rPr>
              <w:t>rich_text_check.py</w:t>
            </w:r>
          </w:p>
        </w:tc>
        <w:tc>
          <w:tcPr>
            <w:tcW w:type="dxa" w:w="1655"/>
          </w:tcPr>
          <w:p>
            <w:r>
              <w:rPr>
                <w:sz w:val="18"/>
              </w:rPr>
              <w:t>富文本链路：CF_HTML 字节偏移、清洗、截断、降级往返</w:t>
            </w:r>
          </w:p>
        </w:tc>
        <w:tc>
          <w:tcPr>
            <w:tcW w:type="dxa" w:w="1655"/>
          </w:tcPr>
          <w:p>
            <w:r>
              <w:rPr>
                <w:sz w:val="18"/>
              </w:rPr>
              <w:t>52</w:t>
            </w:r>
          </w:p>
        </w:tc>
        <w:tc>
          <w:tcPr>
            <w:tcW w:type="dxa" w:w="1655"/>
          </w:tcPr>
          <w:p>
            <w:r>
              <w:rPr>
                <w:sz w:val="18"/>
              </w:rPr>
              <w:t>通过</w:t>
            </w:r>
          </w:p>
        </w:tc>
      </w:tr>
      <w:tr>
        <w:tc>
          <w:tcPr>
            <w:tcW w:type="dxa" w:w="1655"/>
          </w:tcPr>
          <w:p>
            <w:r>
              <w:rPr>
                <w:sz w:val="18"/>
              </w:rPr>
              <w:t>18</w:t>
            </w:r>
          </w:p>
        </w:tc>
        <w:tc>
          <w:tcPr>
            <w:tcW w:type="dxa" w:w="1655"/>
          </w:tcPr>
          <w:p>
            <w:r>
              <w:rPr>
                <w:sz w:val="18"/>
              </w:rPr>
              <w:t>sequential_paste_check.py</w:t>
            </w:r>
          </w:p>
        </w:tc>
        <w:tc>
          <w:tcPr>
            <w:tcW w:type="dxa" w:w="1655"/>
          </w:tcPr>
          <w:p>
            <w:r>
              <w:rPr>
                <w:sz w:val="18"/>
              </w:rPr>
              <w:t>顺序粘贴：队列顺序、逐条粘出、回声抑制、长度上限</w:t>
            </w:r>
          </w:p>
        </w:tc>
        <w:tc>
          <w:tcPr>
            <w:tcW w:type="dxa" w:w="1655"/>
          </w:tcPr>
          <w:p>
            <w:r>
              <w:rPr>
                <w:sz w:val="18"/>
              </w:rPr>
              <w:t>48</w:t>
            </w:r>
          </w:p>
        </w:tc>
        <w:tc>
          <w:tcPr>
            <w:tcW w:type="dxa" w:w="1655"/>
          </w:tcPr>
          <w:p>
            <w:r>
              <w:rPr>
                <w:sz w:val="18"/>
              </w:rPr>
              <w:t>通过</w:t>
            </w:r>
          </w:p>
        </w:tc>
      </w:tr>
      <w:tr>
        <w:tc>
          <w:tcPr>
            <w:tcW w:type="dxa" w:w="1655"/>
          </w:tcPr>
          <w:p>
            <w:r>
              <w:rPr>
                <w:sz w:val="18"/>
              </w:rPr>
              <w:t>19</w:t>
            </w:r>
          </w:p>
        </w:tc>
        <w:tc>
          <w:tcPr>
            <w:tcW w:type="dxa" w:w="1655"/>
          </w:tcPr>
          <w:p>
            <w:r>
              <w:rPr>
                <w:sz w:val="18"/>
              </w:rPr>
              <w:t>emoji_panel_check.py</w:t>
            </w:r>
          </w:p>
        </w:tc>
        <w:tc>
          <w:tcPr>
            <w:tcW w:type="dxa" w:w="1655"/>
          </w:tcPr>
          <w:p>
            <w:r>
              <w:rPr>
                <w:sz w:val="18"/>
              </w:rPr>
              <w:t>表情面板：分组、搜索、收藏规范化、路径穿越防护</w:t>
            </w:r>
          </w:p>
        </w:tc>
        <w:tc>
          <w:tcPr>
            <w:tcW w:type="dxa" w:w="1655"/>
          </w:tcPr>
          <w:p>
            <w:r>
              <w:rPr>
                <w:sz w:val="18"/>
              </w:rPr>
              <w:t>54</w:t>
            </w:r>
          </w:p>
        </w:tc>
        <w:tc>
          <w:tcPr>
            <w:tcW w:type="dxa" w:w="1655"/>
          </w:tcPr>
          <w:p>
            <w:r>
              <w:rPr>
                <w:sz w:val="18"/>
              </w:rPr>
              <w:t>通过</w:t>
            </w:r>
          </w:p>
        </w:tc>
      </w:tr>
      <w:tr>
        <w:tc>
          <w:tcPr>
            <w:tcW w:type="dxa" w:w="1655"/>
          </w:tcPr>
          <w:p>
            <w:r>
              <w:rPr>
                <w:sz w:val="18"/>
              </w:rPr>
              <w:t>20</w:t>
            </w:r>
          </w:p>
        </w:tc>
        <w:tc>
          <w:tcPr>
            <w:tcW w:type="dxa" w:w="1655"/>
          </w:tcPr>
          <w:p>
            <w:r>
              <w:rPr>
                <w:sz w:val="18"/>
              </w:rPr>
              <w:t>window_docking_check.py</w:t>
            </w:r>
          </w:p>
        </w:tc>
        <w:tc>
          <w:tcPr>
            <w:tcW w:type="dxa" w:w="1655"/>
          </w:tcPr>
          <w:p>
            <w:r>
              <w:rPr>
                <w:sz w:val="18"/>
              </w:rPr>
              <w:t>窗口停靠：状态机、工作区、多屏负坐标、越界修复、失焦策略</w:t>
            </w:r>
          </w:p>
        </w:tc>
        <w:tc>
          <w:tcPr>
            <w:tcW w:type="dxa" w:w="1655"/>
          </w:tcPr>
          <w:p>
            <w:r>
              <w:rPr>
                <w:sz w:val="18"/>
              </w:rPr>
              <w:t>71</w:t>
            </w:r>
          </w:p>
        </w:tc>
        <w:tc>
          <w:tcPr>
            <w:tcW w:type="dxa" w:w="1655"/>
          </w:tcPr>
          <w:p>
            <w:r>
              <w:rPr>
                <w:sz w:val="18"/>
              </w:rPr>
              <w:t>通过</w:t>
            </w:r>
          </w:p>
        </w:tc>
      </w:tr>
      <w:tr>
        <w:tc>
          <w:tcPr>
            <w:tcW w:type="dxa" w:w="1655"/>
          </w:tcPr>
          <w:p>
            <w:r>
              <w:rPr>
                <w:sz w:val="18"/>
              </w:rPr>
              <w:t>21</w:t>
            </w:r>
          </w:p>
        </w:tc>
        <w:tc>
          <w:tcPr>
            <w:tcW w:type="dxa" w:w="1655"/>
          </w:tcPr>
          <w:p>
            <w:r>
              <w:rPr>
                <w:sz w:val="18"/>
              </w:rPr>
              <w:t>preview_check.py</w:t>
            </w:r>
          </w:p>
        </w:tc>
        <w:tc>
          <w:tcPr>
            <w:tcW w:type="dxa" w:w="1655"/>
          </w:tcPr>
          <w:p>
            <w:r>
              <w:rPr>
                <w:sz w:val="18"/>
              </w:rPr>
              <w:t>紧凑预览：四组定位边界、载荷、不抢焦点、计时器取消</w:t>
            </w:r>
          </w:p>
        </w:tc>
        <w:tc>
          <w:tcPr>
            <w:tcW w:type="dxa" w:w="1655"/>
          </w:tcPr>
          <w:p>
            <w:r>
              <w:rPr>
                <w:sz w:val="18"/>
              </w:rPr>
              <w:t>79</w:t>
            </w:r>
          </w:p>
        </w:tc>
        <w:tc>
          <w:tcPr>
            <w:tcW w:type="dxa" w:w="1655"/>
          </w:tcPr>
          <w:p>
            <w:r>
              <w:rPr>
                <w:sz w:val="18"/>
              </w:rPr>
              <w:t>通过</w:t>
            </w:r>
          </w:p>
        </w:tc>
      </w:tr>
      <w:tr>
        <w:tc>
          <w:tcPr>
            <w:tcW w:type="dxa" w:w="1655"/>
          </w:tcPr>
          <w:p>
            <w:r>
              <w:rPr>
                <w:sz w:val="18"/>
              </w:rPr>
              <w:t>22</w:t>
            </w:r>
          </w:p>
        </w:tc>
        <w:tc>
          <w:tcPr>
            <w:tcW w:type="dxa" w:w="1655"/>
          </w:tcPr>
          <w:p>
            <w:r>
              <w:rPr>
                <w:sz w:val="18"/>
              </w:rPr>
              <w:t>sound_check.py</w:t>
            </w:r>
          </w:p>
        </w:tc>
        <w:tc>
          <w:tcPr>
            <w:tcW w:type="dxa" w:w="1655"/>
          </w:tcPr>
          <w:p>
            <w:r>
              <w:rPr>
                <w:sz w:val="18"/>
              </w:rPr>
              <w:t>提示音：现场合成、非阻塞耗时、连发合并、波形缓存</w:t>
            </w:r>
          </w:p>
        </w:tc>
        <w:tc>
          <w:tcPr>
            <w:tcW w:type="dxa" w:w="1655"/>
          </w:tcPr>
          <w:p>
            <w:r>
              <w:rPr>
                <w:sz w:val="18"/>
              </w:rPr>
              <w:t>65</w:t>
            </w:r>
          </w:p>
        </w:tc>
        <w:tc>
          <w:tcPr>
            <w:tcW w:type="dxa" w:w="1655"/>
          </w:tcPr>
          <w:p>
            <w:r>
              <w:rPr>
                <w:sz w:val="18"/>
              </w:rPr>
              <w:t>通过</w:t>
            </w:r>
          </w:p>
        </w:tc>
      </w:tr>
      <w:tr>
        <w:tc>
          <w:tcPr>
            <w:tcW w:type="dxa" w:w="1655"/>
          </w:tcPr>
          <w:p>
            <w:r>
              <w:rPr>
                <w:sz w:val="18"/>
              </w:rPr>
              <w:t>—</w:t>
            </w:r>
          </w:p>
        </w:tc>
        <w:tc>
          <w:tcPr>
            <w:tcW w:type="dxa" w:w="1655"/>
          </w:tcPr>
          <w:p>
            <w:r>
              <w:rPr>
                <w:sz w:val="18"/>
              </w:rPr>
              <w:t>合计</w:t>
            </w:r>
          </w:p>
        </w:tc>
        <w:tc>
          <w:tcPr>
            <w:tcW w:type="dxa" w:w="1655"/>
          </w:tcPr>
          <w:p>
            <w:r>
              <w:rPr>
                <w:sz w:val="18"/>
              </w:rPr>
              <w:t>—</w:t>
            </w:r>
          </w:p>
        </w:tc>
        <w:tc>
          <w:tcPr>
            <w:tcW w:type="dxa" w:w="1655"/>
          </w:tcPr>
          <w:p>
            <w:r>
              <w:rPr>
                <w:sz w:val="18"/>
              </w:rPr>
              <w:t>874</w:t>
            </w:r>
          </w:p>
        </w:tc>
        <w:tc>
          <w:tcPr>
            <w:tcW w:type="dxa" w:w="1655"/>
          </w:tcPr>
          <w:p>
            <w:r>
              <w:rPr>
                <w:sz w:val="18"/>
              </w:rPr>
              <w:t>全部通过</w:t>
            </w:r>
          </w:p>
        </w:tc>
      </w:tr>
    </w:tbl>
    <w:p w14:paraId="5F5E2EA5" w14:textId="51E35B2C" w:rsidR="001E2A3F" w:rsidRDefault="00000000">
      <w:pPr>
        <w:pStyle w:val="21"/>
      </w:pPr>
      <w:r>
        <w:rPr/>
        <w:t>说明：表中前 15 个套件为前两轮迭代建立的回归基线，本轮未修改其断言内容（仅隐私脱敏套件的用例编号由 PRV 段改为 PVT 段），断言数与上一轮一致；新增的 7 个套件全部用于覆盖本轮的功能点。</w:t>
      </w:r>
    </w:p>
    <w:p w14:paraId="0DCB2807" w14:textId="4CEC8115" w:rsidR="001E2A3F" w:rsidRDefault="00000000">
      <w:pPr>
        <w:pStyle w:val="3"/>
        <w:spacing w:before="100" w:after="100"/>
        <w:rPr>
          <w:szCs w:val="32"/>
        </w:rPr>
      </w:pPr>
      <w:bookmarkStart w:id="42" w:name="_Toc240127127"/>
      <w:r>
        <w:rPr>
          <w:rFonts w:hint="eastAsia"/>
        </w:rPr>
        <w:t>4.</w:t>
      </w:r>
      <w:r w:rsidR="00ED6A80">
        <w:rPr>
          <w:rFonts w:hint="eastAsia"/>
        </w:rPr>
        <w:t>2</w:t>
      </w:r>
      <w:r>
        <w:rPr>
          <w:rFonts w:hint="eastAsia"/>
        </w:rPr>
        <w:t xml:space="preserve"> </w:t>
      </w:r>
      <w:r>
        <w:rPr>
          <w:rFonts w:hint="eastAsia"/>
        </w:rPr>
        <w:t>缺陷记录</w:t>
      </w:r>
      <w:bookmarkEnd w:id="42"/>
    </w:p>
    <w:p w14:paraId="45CB4EB0" w14:textId="77777777" w:rsidR="001E2A3F" w:rsidRDefault="00000000">
      <w:pPr>
        <w:pStyle w:val="21"/>
      </w:pPr>
      <w:r>
        <w:rPr/>
        <w:t>本轮迭代共发现并修复 10 个缺陷，其中严重 3 个、中等 6 个、轻微 1 个。全部缺陷均已修复并通过回归验证。</w:t>
      </w:r>
    </w:p>
    <w:p w14:paraId="45CB4EB0" w14:textId="77777777" w:rsidR="001E2A3F" w:rsidRDefault="00000000">
      <w:pPr>
        <w:pStyle w:val="21"/>
      </w:pPr>
      <w:r>
        <w:rPr/>
        <w:t>本轮缺陷有一个明显特点：10 条中有 4 条属于「测试用例自身的问题」或「平台限制导致的实现调整」，真正意义上的产品逻辑错误只有 6 条。这一分布与本轮的功能性质相符——本轮以交互能力为主，而交互能力的实现难点大多来自平台与框架的约束，而不是业务逻辑本身。</w:t>
      </w:r>
    </w:p>
    <w:p w14:paraId="45CB4EB0" w14:textId="77777777" w:rsidR="001E2A3F" w:rsidRDefault="00000000">
      <w:pPr>
        <w:pStyle w:val="21"/>
      </w:pPr>
      <w:r>
        <w:rPr/>
        <w:t>下表按发现顺序逐条记录。表中的「发现人」一列统一记为发现来源（项目组自测或用户现场试用）。</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923"/>
        <w:gridCol w:w="923"/>
        <w:gridCol w:w="923"/>
        <w:gridCol w:w="923"/>
        <w:gridCol w:w="923"/>
        <w:gridCol w:w="923"/>
        <w:gridCol w:w="923"/>
        <w:gridCol w:w="923"/>
        <w:gridCol w:w="923"/>
      </w:tblGrid>
      <w:tr w:rsidR="001E2A3F" w14:paraId="69328582" w14:textId="77777777">
        <w:tc>
          <w:tcPr>
            <w:tcW w:w="923" w:type="dxa"/>
          </w:tcPr>
          <w:p w14:paraId="23968DFB" w14:textId="77777777" w:rsidR="001E2A3F" w:rsidRDefault="00000000">
            <w:r>
              <w:rPr>
                <w:rFonts w:hint="eastAsia"/>
              </w:rPr>
              <w:t>缺陷编号</w:t>
            </w:r>
          </w:p>
        </w:tc>
        <w:tc>
          <w:tcPr>
            <w:tcW w:w="923" w:type="dxa"/>
          </w:tcPr>
          <w:p w14:paraId="61D19A11" w14:textId="77777777" w:rsidR="001E2A3F" w:rsidRDefault="00000000">
            <w:r>
              <w:rPr>
                <w:rFonts w:hint="eastAsia"/>
              </w:rPr>
              <w:t>发现日期</w:t>
            </w:r>
          </w:p>
        </w:tc>
        <w:tc>
          <w:tcPr>
            <w:tcW w:w="923" w:type="dxa"/>
          </w:tcPr>
          <w:p w14:paraId="41106DBF" w14:textId="77777777" w:rsidR="001E2A3F" w:rsidRDefault="00000000">
            <w:r>
              <w:rPr>
                <w:rFonts w:hint="eastAsia"/>
              </w:rPr>
              <w:t>发现人</w:t>
            </w:r>
          </w:p>
        </w:tc>
        <w:tc>
          <w:tcPr>
            <w:tcW w:w="923" w:type="dxa"/>
          </w:tcPr>
          <w:p w14:paraId="2E4EFD9F" w14:textId="77777777" w:rsidR="001E2A3F" w:rsidRDefault="00000000">
            <w:r>
              <w:rPr>
                <w:rFonts w:hint="eastAsia"/>
              </w:rPr>
              <w:t>所属模块</w:t>
            </w:r>
          </w:p>
        </w:tc>
        <w:tc>
          <w:tcPr>
            <w:tcW w:w="923" w:type="dxa"/>
          </w:tcPr>
          <w:p w14:paraId="2764904F" w14:textId="77777777" w:rsidR="001E2A3F" w:rsidRDefault="00000000">
            <w:r>
              <w:rPr>
                <w:rFonts w:hint="eastAsia"/>
              </w:rPr>
              <w:t>严重程度</w:t>
            </w:r>
          </w:p>
        </w:tc>
        <w:tc>
          <w:tcPr>
            <w:tcW w:w="923" w:type="dxa"/>
          </w:tcPr>
          <w:p w14:paraId="5800EE7B" w14:textId="77777777" w:rsidR="001E2A3F" w:rsidRDefault="00000000">
            <w:r>
              <w:rPr>
                <w:rFonts w:hint="eastAsia"/>
              </w:rPr>
              <w:t>缺陷描述与复现步骤</w:t>
            </w:r>
          </w:p>
        </w:tc>
        <w:tc>
          <w:tcPr>
            <w:tcW w:w="923" w:type="dxa"/>
          </w:tcPr>
          <w:p w14:paraId="36C9BEF9" w14:textId="77777777" w:rsidR="001E2A3F" w:rsidRDefault="00000000">
            <w:r>
              <w:rPr>
                <w:rFonts w:hint="eastAsia"/>
              </w:rPr>
              <w:t>状态</w:t>
            </w:r>
          </w:p>
        </w:tc>
        <w:tc>
          <w:tcPr>
            <w:tcW w:w="923" w:type="dxa"/>
          </w:tcPr>
          <w:p w14:paraId="74B02B93" w14:textId="77777777" w:rsidR="001E2A3F" w:rsidRDefault="00000000">
            <w:r>
              <w:rPr>
                <w:rFonts w:hint="eastAsia"/>
              </w:rPr>
              <w:t>修复版本</w:t>
            </w:r>
          </w:p>
        </w:tc>
        <w:tc>
          <w:tcPr>
            <w:tcW w:w="923" w:type="dxa"/>
          </w:tcPr>
          <w:p w14:paraId="25848D6E" w14:textId="77777777" w:rsidR="001E2A3F" w:rsidRDefault="00000000">
            <w:r>
              <w:rPr>
                <w:rFonts w:hint="eastAsia"/>
              </w:rPr>
              <w:t>关闭日期</w:t>
            </w:r>
          </w:p>
        </w:tc>
      </w:tr>
      <w:tr w:rsidR="001E2A3F" w14:paraId="495AF11F" w14:textId="77777777">
        <w:tc>
          <w:tcPr>
            <w:tcW w:w="923" w:type="dxa"/>
          </w:tcPr>
          <w:p>
            <w:r>
              <w:rPr>
                <w:sz w:val="18"/>
              </w:rPr>
              <w:t>BUG-21</w:t>
            </w:r>
          </w:p>
        </w:tc>
        <w:tc>
          <w:tcPr>
            <w:tcW w:w="923" w:type="dxa"/>
          </w:tcPr>
          <w:p>
            <w:r>
              <w:rPr>
                <w:sz w:val="18"/>
              </w:rPr>
              <w:t>2026-09-29</w:t>
            </w:r>
          </w:p>
        </w:tc>
        <w:tc>
          <w:tcPr>
            <w:tcW w:w="923" w:type="dxa"/>
          </w:tcPr>
          <w:p>
            <w:r>
              <w:rPr>
                <w:sz w:val="18"/>
              </w:rPr>
              <w:t>项目组</w:t>
            </w:r>
          </w:p>
        </w:tc>
        <w:tc>
          <w:tcPr>
            <w:tcW w:w="923" w:type="dxa"/>
          </w:tcPr>
          <w:p>
            <w:r>
              <w:rPr>
                <w:sz w:val="18"/>
              </w:rPr>
              <w:t>基础设施 / 提示音</w:t>
            </w:r>
          </w:p>
        </w:tc>
        <w:tc>
          <w:tcPr>
            <w:tcW w:w="923" w:type="dxa"/>
          </w:tcPr>
          <w:p>
            <w:r>
              <w:rPr>
                <w:sz w:val="18"/>
              </w:rPr>
              <w:t>中等</w:t>
            </w:r>
          </w:p>
        </w:tc>
        <w:tc>
          <w:tcPr>
            <w:tcW w:w="923" w:type="dxa"/>
          </w:tcPr>
          <w:p>
            <w:r>
              <w:rPr>
                <w:sz w:val="18"/>
              </w:rPr>
              <w:t>提示音播放直接抛异常。复现：触发一次提示音，日志中出现「Cannot play asynchronously from memory」。原因：实现时组合使用了 winsound 的 SND_MEMORY 与 SND_ASYNC 两个标志，而该组合不被支持。修复：改为在后台线程中同步播放内存波形，既绕开该限制，也满足「不阻塞界面」的要求。</w:t>
            </w:r>
          </w:p>
        </w:tc>
        <w:tc>
          <w:tcPr>
            <w:tcW w:w="923" w:type="dxa"/>
          </w:tcPr>
          <w:p>
            <w:r>
              <w:rPr>
                <w:sz w:val="18"/>
              </w:rPr>
              <w:t>已验证</w:t>
            </w:r>
          </w:p>
        </w:tc>
        <w:tc>
          <w:tcPr>
            <w:tcW w:w="923" w:type="dxa"/>
          </w:tcPr>
          <w:p>
            <w:r>
              <w:rPr>
                <w:sz w:val="18"/>
              </w:rPr>
              <w:t>V3.0-B2</w:t>
            </w:r>
          </w:p>
        </w:tc>
        <w:tc>
          <w:tcPr>
            <w:tcW w:w="923" w:type="dxa"/>
          </w:tcPr>
          <w:p>
            <w:r>
              <w:rPr>
                <w:sz w:val="18"/>
              </w:rPr>
              <w:t>2026-09-29</w:t>
            </w:r>
          </w:p>
        </w:tc>
      </w:tr>
      <w:tr w:rsidR="001E2A3F" w14:paraId="4BE2EE1A" w14:textId="77777777">
        <w:tc>
          <w:tcPr>
            <w:tcW w:w="923" w:type="dxa"/>
          </w:tcPr>
          <w:p>
            <w:r>
              <w:rPr>
                <w:sz w:val="18"/>
              </w:rPr>
              <w:t>BUG-22</w:t>
            </w:r>
          </w:p>
        </w:tc>
        <w:tc>
          <w:tcPr>
            <w:tcW w:w="923" w:type="dxa"/>
          </w:tcPr>
          <w:p>
            <w:r>
              <w:rPr>
                <w:sz w:val="18"/>
              </w:rPr>
              <w:t>2026-09-29</w:t>
            </w:r>
          </w:p>
        </w:tc>
        <w:tc>
          <w:tcPr>
            <w:tcW w:w="923" w:type="dxa"/>
          </w:tcPr>
          <w:p>
            <w:r>
              <w:rPr>
                <w:sz w:val="18"/>
              </w:rPr>
              <w:t>项目组</w:t>
            </w:r>
          </w:p>
        </w:tc>
        <w:tc>
          <w:tcPr>
            <w:tcW w:w="923" w:type="dxa"/>
          </w:tcPr>
          <w:p>
            <w:r>
              <w:rPr>
                <w:sz w:val="18"/>
              </w:rPr>
              <w:t>基础设施 / 提示音</w:t>
            </w:r>
          </w:p>
        </w:tc>
        <w:tc>
          <w:tcPr>
            <w:tcW w:w="923" w:type="dxa"/>
          </w:tcPr>
          <w:p>
            <w:r>
              <w:rPr>
                <w:sz w:val="18"/>
              </w:rPr>
              <w:t>中等</w:t>
            </w:r>
          </w:p>
        </w:tc>
        <w:tc>
          <w:tcPr>
            <w:tcW w:w="923" w:type="dxa"/>
          </w:tcPr>
          <w:p>
            <w:r>
              <w:rPr>
                <w:sz w:val="18"/>
              </w:rPr>
              <w:t>播放 60ms 的提示音会让界面卡顿 200～600ms。复现：在面板上连续执行会触发提示音的操作，观察界面响应。实际结果：每次操作后界面明显卡一下，面板滚动出现顿挫。定位：winsound.PlaySound 无论音频多长，同步调用的固有开销都在 200ms 以上；实现时直接在主线程调用了它。修复：改为后台播放线程，触发方只投递请求随即返回。</w:t>
            </w:r>
          </w:p>
        </w:tc>
        <w:tc>
          <w:tcPr>
            <w:tcW w:w="923" w:type="dxa"/>
          </w:tcPr>
          <w:p>
            <w:r>
              <w:rPr>
                <w:sz w:val="18"/>
              </w:rPr>
              <w:t>已验证</w:t>
            </w:r>
          </w:p>
        </w:tc>
        <w:tc>
          <w:tcPr>
            <w:tcW w:w="923" w:type="dxa"/>
          </w:tcPr>
          <w:p>
            <w:r>
              <w:rPr>
                <w:sz w:val="18"/>
              </w:rPr>
              <w:t>V3.0-B2</w:t>
            </w:r>
          </w:p>
        </w:tc>
        <w:tc>
          <w:tcPr>
            <w:tcW w:w="923" w:type="dxa"/>
          </w:tcPr>
          <w:p>
            <w:r>
              <w:rPr>
                <w:sz w:val="18"/>
              </w:rPr>
              <w:t>2026-09-29</w:t>
            </w:r>
          </w:p>
        </w:tc>
      </w:tr>
      <w:tr w:rsidR="001E2A3F" w14:paraId="5129DC95" w14:textId="77777777">
        <w:tc>
          <w:tcPr>
            <w:tcW w:w="923" w:type="dxa"/>
          </w:tcPr>
          <w:p>
            <w:r>
              <w:rPr>
                <w:sz w:val="18"/>
              </w:rPr>
              <w:t>BUG-23</w:t>
            </w:r>
          </w:p>
        </w:tc>
        <w:tc>
          <w:tcPr>
            <w:tcW w:w="923" w:type="dxa"/>
          </w:tcPr>
          <w:p>
            <w:r>
              <w:rPr>
                <w:sz w:val="18"/>
              </w:rPr>
              <w:t>2026-09-29</w:t>
            </w:r>
          </w:p>
        </w:tc>
        <w:tc>
          <w:tcPr>
            <w:tcW w:w="923" w:type="dxa"/>
          </w:tcPr>
          <w:p>
            <w:r>
              <w:rPr>
                <w:sz w:val="18"/>
              </w:rPr>
              <w:t>项目组</w:t>
            </w:r>
          </w:p>
        </w:tc>
        <w:tc>
          <w:tcPr>
            <w:tcW w:w="923" w:type="dxa"/>
          </w:tcPr>
          <w:p>
            <w:r>
              <w:rPr>
                <w:sz w:val="18"/>
              </w:rPr>
              <w:t>基础设施 / 提示音</w:t>
            </w:r>
          </w:p>
        </w:tc>
        <w:tc>
          <w:tcPr>
            <w:tcW w:w="923" w:type="dxa"/>
          </w:tcPr>
          <w:p>
            <w:r>
              <w:rPr>
                <w:sz w:val="18"/>
              </w:rPr>
              <w:t>中等</w:t>
            </w:r>
          </w:p>
        </w:tc>
        <w:tc>
          <w:tcPr>
            <w:tcW w:w="923" w:type="dxa"/>
          </w:tcPr>
          <w:p>
            <w:r>
              <w:rPr>
                <w:sz w:val="18"/>
              </w:rPr>
              <w:t>连续操作时提示音互相打断，出现杂音。复现：在 1 秒内连续触发 5 次提示音。实际结果：声音断断续续并伴随爆音。定位：winsound.PlaySound 是进程级的，多线程同时播放会互相打断；每次触发都新起一个播放线程。修复：改为单一播放线程 + 200ms 连发合并窗口，200ms 内的重复触发直接丢弃。</w:t>
            </w:r>
          </w:p>
        </w:tc>
        <w:tc>
          <w:tcPr>
            <w:tcW w:w="923" w:type="dxa"/>
          </w:tcPr>
          <w:p>
            <w:r>
              <w:rPr>
                <w:sz w:val="18"/>
              </w:rPr>
              <w:t>已验证</w:t>
            </w:r>
          </w:p>
        </w:tc>
        <w:tc>
          <w:tcPr>
            <w:tcW w:w="923" w:type="dxa"/>
          </w:tcPr>
          <w:p>
            <w:r>
              <w:rPr>
                <w:sz w:val="18"/>
              </w:rPr>
              <w:t>V3.0-B2</w:t>
            </w:r>
          </w:p>
        </w:tc>
        <w:tc>
          <w:tcPr>
            <w:tcW w:w="923" w:type="dxa"/>
          </w:tcPr>
          <w:p>
            <w:r>
              <w:rPr>
                <w:sz w:val="18"/>
              </w:rPr>
              <w:t>2026-09-29</w:t>
            </w:r>
          </w:p>
        </w:tc>
      </w:tr>
      <w:tr w:rsidR="001E2A3F" w14:paraId="5129DC95" w14:textId="77777777">
        <w:tc>
          <w:tcPr>
            <w:tcW w:w="923" w:type="dxa"/>
          </w:tcPr>
          <w:p>
            <w:r>
              <w:rPr>
                <w:sz w:val="18"/>
              </w:rPr>
              <w:t>BUG-24</w:t>
            </w:r>
          </w:p>
        </w:tc>
        <w:tc>
          <w:tcPr>
            <w:tcW w:w="923" w:type="dxa"/>
          </w:tcPr>
          <w:p>
            <w:r>
              <w:rPr>
                <w:sz w:val="18"/>
              </w:rPr>
              <w:t>2026-09-30</w:t>
            </w:r>
          </w:p>
        </w:tc>
        <w:tc>
          <w:tcPr>
            <w:tcW w:w="923" w:type="dxa"/>
          </w:tcPr>
          <w:p>
            <w:r>
              <w:rPr>
                <w:sz w:val="18"/>
              </w:rPr>
              <w:t>用户现场</w:t>
            </w:r>
          </w:p>
        </w:tc>
        <w:tc>
          <w:tcPr>
            <w:tcW w:w="923" w:type="dxa"/>
          </w:tcPr>
          <w:p>
            <w:r>
              <w:rPr>
                <w:sz w:val="18"/>
              </w:rPr>
              <w:t>界面层 / 预览浮窗</w:t>
            </w:r>
          </w:p>
        </w:tc>
        <w:tc>
          <w:tcPr>
            <w:tcW w:w="923" w:type="dxa"/>
          </w:tcPr>
          <w:p>
            <w:r>
              <w:rPr>
                <w:sz w:val="18"/>
              </w:rPr>
              <w:t>严重</w:t>
            </w:r>
          </w:p>
        </w:tc>
        <w:tc>
          <w:tcPr>
            <w:tcW w:w="923" w:type="dxa"/>
          </w:tcPr>
          <w:p>
            <w:r>
              <w:rPr>
                <w:sz w:val="18"/>
              </w:rPr>
              <w:t>预览浮窗弹出时抢走用户正在输入的窗口的焦点。复现：在记事本中输入文字，把鼠标移到剪贴板面板的卡片上触发预览，随后继续打字。实际结果：文字打不进去，因为前台窗口已被浮窗抢走。定位：浮窗使用了 Toplevel 的默认行为，而在 Windows 上显示一个窗口默认就意味着激活它。修复：改用不接受焦点的无边框窗口样式，全程不调用 focus_force；并补充一条静态扫描断言，禁止界面层出现夺焦调用。</w:t>
            </w:r>
          </w:p>
        </w:tc>
        <w:tc>
          <w:tcPr>
            <w:tcW w:w="923" w:type="dxa"/>
          </w:tcPr>
          <w:p>
            <w:r>
              <w:rPr>
                <w:sz w:val="18"/>
              </w:rPr>
              <w:t>已验证</w:t>
            </w:r>
          </w:p>
        </w:tc>
        <w:tc>
          <w:tcPr>
            <w:tcW w:w="923" w:type="dxa"/>
          </w:tcPr>
          <w:p>
            <w:r>
              <w:rPr>
                <w:sz w:val="18"/>
              </w:rPr>
              <w:t>V3.0-B3</w:t>
            </w:r>
          </w:p>
        </w:tc>
        <w:tc>
          <w:tcPr>
            <w:tcW w:w="923" w:type="dxa"/>
          </w:tcPr>
          <w:p>
            <w:r>
              <w:rPr>
                <w:sz w:val="18"/>
              </w:rPr>
              <w:t>2026-09-30</w:t>
            </w:r>
          </w:p>
        </w:tc>
      </w:tr>
      <w:tr w:rsidR="001E2A3F" w14:paraId="5129DC95" w14:textId="77777777">
        <w:tc>
          <w:tcPr>
            <w:tcW w:w="923" w:type="dxa"/>
          </w:tcPr>
          <w:p>
            <w:r>
              <w:rPr>
                <w:sz w:val="18"/>
              </w:rPr>
              <w:t>BUG-25</w:t>
            </w:r>
          </w:p>
        </w:tc>
        <w:tc>
          <w:tcPr>
            <w:tcW w:w="923" w:type="dxa"/>
          </w:tcPr>
          <w:p>
            <w:r>
              <w:rPr>
                <w:sz w:val="18"/>
              </w:rPr>
              <w:t>2026-10-01</w:t>
            </w:r>
          </w:p>
        </w:tc>
        <w:tc>
          <w:tcPr>
            <w:tcW w:w="923" w:type="dxa"/>
          </w:tcPr>
          <w:p>
            <w:r>
              <w:rPr>
                <w:sz w:val="18"/>
              </w:rPr>
              <w:t>用户现场</w:t>
            </w:r>
          </w:p>
        </w:tc>
        <w:tc>
          <w:tcPr>
            <w:tcW w:w="923" w:type="dxa"/>
          </w:tcPr>
          <w:p>
            <w:r>
              <w:rPr>
                <w:sz w:val="18"/>
              </w:rPr>
              <w:t>测试脚本 / 预览</w:t>
            </w:r>
          </w:p>
        </w:tc>
        <w:tc>
          <w:tcPr>
            <w:tcW w:w="923" w:type="dxa"/>
          </w:tcPr>
          <w:p>
            <w:r>
              <w:rPr>
                <w:sz w:val="18"/>
              </w:rPr>
              <w:t>轻微</w:t>
            </w:r>
          </w:p>
        </w:tc>
        <w:tc>
          <w:tcPr>
            <w:tcW w:w="923" w:type="dxa"/>
          </w:tcPr>
          <w:p>
            <w:r>
              <w:rPr>
                <w:sz w:val="18"/>
              </w:rPr>
              <w:t>「浮窗初始不可见」的断言在部分运行中失败。复现：执行 preview_check 套件。实际结果：偶发失败，且失败位置与代码改动无关。定位：主面板默认出现在「水平居中、纵向 13%」处，在本机 2048×1152 的屏幕上对应 x∈[789,1259]、y∈[149,789]；测试机光标恰好停在该区间内，窗口一映射出来就触发了卡片悬停，延迟到点后浮窗自己弹了出来。修复：该用例先把面板移到光标的对侧，并在开头显式断言「光标不在面板区域内」。属于测试用例自身的缺陷，不是产品缺陷。</w:t>
            </w:r>
          </w:p>
        </w:tc>
        <w:tc>
          <w:tcPr>
            <w:tcW w:w="923" w:type="dxa"/>
          </w:tcPr>
          <w:p>
            <w:r>
              <w:rPr>
                <w:sz w:val="18"/>
              </w:rPr>
              <w:t>已验证</w:t>
            </w:r>
          </w:p>
        </w:tc>
        <w:tc>
          <w:tcPr>
            <w:tcW w:w="923" w:type="dxa"/>
          </w:tcPr>
          <w:p>
            <w:r>
              <w:rPr>
                <w:sz w:val="18"/>
              </w:rPr>
              <w:t>V3.0-B5</w:t>
            </w:r>
          </w:p>
        </w:tc>
        <w:tc>
          <w:tcPr>
            <w:tcW w:w="923" w:type="dxa"/>
          </w:tcPr>
          <w:p>
            <w:r>
              <w:rPr>
                <w:sz w:val="18"/>
              </w:rPr>
              <w:t>2026-10-01</w:t>
            </w:r>
          </w:p>
        </w:tc>
      </w:tr>
      <w:tr w:rsidR="001E2A3F" w14:paraId="5129DC95" w14:textId="77777777">
        <w:tc>
          <w:tcPr>
            <w:tcW w:w="923" w:type="dxa"/>
          </w:tcPr>
          <w:p>
            <w:r>
              <w:rPr>
                <w:sz w:val="18"/>
              </w:rPr>
              <w:t>BUG-26</w:t>
            </w:r>
          </w:p>
        </w:tc>
        <w:tc>
          <w:tcPr>
            <w:tcW w:w="923" w:type="dxa"/>
          </w:tcPr>
          <w:p>
            <w:r>
              <w:rPr>
                <w:sz w:val="18"/>
              </w:rPr>
              <w:t>2026-09-30</w:t>
            </w:r>
          </w:p>
        </w:tc>
        <w:tc>
          <w:tcPr>
            <w:tcW w:w="923" w:type="dxa"/>
          </w:tcPr>
          <w:p>
            <w:r>
              <w:rPr>
                <w:sz w:val="18"/>
              </w:rPr>
              <w:t>项目组</w:t>
            </w:r>
          </w:p>
        </w:tc>
        <w:tc>
          <w:tcPr>
            <w:tcW w:w="923" w:type="dxa"/>
          </w:tcPr>
          <w:p>
            <w:r>
              <w:rPr>
                <w:sz w:val="18"/>
              </w:rPr>
              <w:t>服务层 / 顺序粘贴</w:t>
            </w:r>
          </w:p>
        </w:tc>
        <w:tc>
          <w:tcPr>
            <w:tcW w:w="923" w:type="dxa"/>
          </w:tcPr>
          <w:p>
            <w:r>
              <w:rPr>
                <w:sz w:val="18"/>
              </w:rPr>
              <w:t>严重</w:t>
            </w:r>
          </w:p>
        </w:tc>
        <w:tc>
          <w:tcPr>
            <w:tcW w:w="923" w:type="dxa"/>
          </w:tcPr>
          <w:p>
            <w:r>
              <w:rPr>
                <w:sz w:val="18"/>
              </w:rPr>
              <w:t>顺序粘贴粘出的内容被自己重新采集入库。复现：入队 3 条记录，依次粘出，随后查看列表。实际结果：出现了 3 条新记录，且原记录的使用次数被刷高、浮到列表顶部。定位：新增的队列粘出入口在写剪贴板之前没有登记回声标记。修复：把「登记标记 → 写剪贴板」封装成一个内部方法，队列粘出、临时粘贴、带格式粘贴三个新增入口统一调用；并补充逐入口的回声抑制用例。</w:t>
            </w:r>
          </w:p>
        </w:tc>
        <w:tc>
          <w:tcPr>
            <w:tcW w:w="923" w:type="dxa"/>
          </w:tcPr>
          <w:p>
            <w:r>
              <w:rPr>
                <w:sz w:val="18"/>
              </w:rPr>
              <w:t>已验证</w:t>
            </w:r>
          </w:p>
        </w:tc>
        <w:tc>
          <w:tcPr>
            <w:tcW w:w="923" w:type="dxa"/>
          </w:tcPr>
          <w:p>
            <w:r>
              <w:rPr>
                <w:sz w:val="18"/>
              </w:rPr>
              <w:t>V3.0-B4</w:t>
            </w:r>
          </w:p>
        </w:tc>
        <w:tc>
          <w:tcPr>
            <w:tcW w:w="923" w:type="dxa"/>
          </w:tcPr>
          <w:p>
            <w:r>
              <w:rPr>
                <w:sz w:val="18"/>
              </w:rPr>
              <w:t>2026-09-30</w:t>
            </w:r>
          </w:p>
        </w:tc>
      </w:tr>
      <w:tr w:rsidR="001E2A3F" w14:paraId="5129DC95" w14:textId="77777777">
        <w:tc>
          <w:tcPr>
            <w:tcW w:w="923" w:type="dxa"/>
          </w:tcPr>
          <w:p>
            <w:r>
              <w:rPr>
                <w:sz w:val="18"/>
              </w:rPr>
              <w:t>BUG-27</w:t>
            </w:r>
          </w:p>
        </w:tc>
        <w:tc>
          <w:tcPr>
            <w:tcW w:w="923" w:type="dxa"/>
          </w:tcPr>
          <w:p>
            <w:r>
              <w:rPr>
                <w:sz w:val="18"/>
              </w:rPr>
              <w:t>2026-09-30</w:t>
            </w:r>
          </w:p>
        </w:tc>
        <w:tc>
          <w:tcPr>
            <w:tcW w:w="923" w:type="dxa"/>
          </w:tcPr>
          <w:p>
            <w:r>
              <w:rPr>
                <w:sz w:val="18"/>
              </w:rPr>
              <w:t>用户现场</w:t>
            </w:r>
          </w:p>
        </w:tc>
        <w:tc>
          <w:tcPr>
            <w:tcW w:w="923" w:type="dxa"/>
          </w:tcPr>
          <w:p>
            <w:r>
              <w:rPr>
                <w:sz w:val="18"/>
              </w:rPr>
              <w:t>基础设施 / 表情收藏</w:t>
            </w:r>
          </w:p>
        </w:tc>
        <w:tc>
          <w:tcPr>
            <w:tcW w:w="923" w:type="dxa"/>
          </w:tcPr>
          <w:p>
            <w:r>
              <w:rPr>
                <w:sz w:val="18"/>
              </w:rPr>
              <w:t>中等</w:t>
            </w:r>
          </w:p>
        </w:tc>
        <w:tc>
          <w:tcPr>
            <w:tcW w:w="923" w:type="dxa"/>
          </w:tcPr>
          <w:p>
            <w:r>
              <w:rPr>
                <w:sz w:val="18"/>
              </w:rPr>
              <w:t>添加图片表情时可通过相对路径访问收藏目录之外的文件。复现：以「收藏目录/../其他目录/图片.png」的形式指定路径并添加。实际结果：该目录外的文件被读取并复制进了收藏。定位：路径校验只做了规范化，而规范化之后的路径已经合法地落在收藏目录之外，缺少「归属断言」这一步。修复：校验统一改为「规范化 + 断言路径位于收藏目录之内」两步；该做法推广到背景图片与备份目录。</w:t>
            </w:r>
          </w:p>
        </w:tc>
        <w:tc>
          <w:tcPr>
            <w:tcW w:w="923" w:type="dxa"/>
          </w:tcPr>
          <w:p>
            <w:r>
              <w:rPr>
                <w:sz w:val="18"/>
              </w:rPr>
              <w:t>已验证</w:t>
            </w:r>
          </w:p>
        </w:tc>
        <w:tc>
          <w:tcPr>
            <w:tcW w:w="923" w:type="dxa"/>
          </w:tcPr>
          <w:p>
            <w:r>
              <w:rPr>
                <w:sz w:val="18"/>
              </w:rPr>
              <w:t>V3.0-B4</w:t>
            </w:r>
          </w:p>
        </w:tc>
        <w:tc>
          <w:tcPr>
            <w:tcW w:w="923" w:type="dxa"/>
          </w:tcPr>
          <w:p>
            <w:r>
              <w:rPr>
                <w:sz w:val="18"/>
              </w:rPr>
              <w:t>2026-09-30</w:t>
            </w:r>
          </w:p>
        </w:tc>
      </w:tr>
      <w:tr w:rsidR="001E2A3F" w14:paraId="5129DC95" w14:textId="77777777">
        <w:tc>
          <w:tcPr>
            <w:tcW w:w="923" w:type="dxa"/>
          </w:tcPr>
          <w:p>
            <w:r>
              <w:rPr>
                <w:sz w:val="18"/>
              </w:rPr>
              <w:t>BUG-28</w:t>
            </w:r>
          </w:p>
        </w:tc>
        <w:tc>
          <w:tcPr>
            <w:tcW w:w="923" w:type="dxa"/>
          </w:tcPr>
          <w:p>
            <w:r>
              <w:rPr>
                <w:sz w:val="18"/>
              </w:rPr>
              <w:t>2026-09-30</w:t>
            </w:r>
          </w:p>
        </w:tc>
        <w:tc>
          <w:tcPr>
            <w:tcW w:w="923" w:type="dxa"/>
          </w:tcPr>
          <w:p>
            <w:r>
              <w:rPr>
                <w:sz w:val="18"/>
              </w:rPr>
              <w:t>项目组</w:t>
            </w:r>
          </w:p>
        </w:tc>
        <w:tc>
          <w:tcPr>
            <w:tcW w:w="923" w:type="dxa"/>
          </w:tcPr>
          <w:p>
            <w:r>
              <w:rPr>
                <w:sz w:val="18"/>
              </w:rPr>
              <w:t>基础设施 / 多显示器</w:t>
            </w:r>
          </w:p>
        </w:tc>
        <w:tc>
          <w:tcPr>
            <w:tcW w:w="923" w:type="dxa"/>
          </w:tcPr>
          <w:p>
            <w:r>
              <w:rPr>
                <w:sz w:val="18"/>
              </w:rPr>
              <w:t>中等</w:t>
            </w:r>
          </w:p>
        </w:tc>
        <w:tc>
          <w:tcPr>
            <w:tcW w:w="923" w:type="dxa"/>
          </w:tcPr>
          <w:p>
            <w:r>
              <w:rPr>
                <w:sz w:val="18"/>
              </w:rPr>
              <w:t>当主显示器不是最左侧显示器时，停靠位置计算错误。复现：模拟两块显示器、左侧显示器坐标为负的情形，计算停靠目标位置。实际结果：面板被算到屏幕之外（负坐标被当作无效值截断为 0）。定位：定位代码假设了屏幕原点为 (0, 0)，直接对坐标做了非负钳制。修复：改为按显示器列表与各显示器偏移计算，坐标允许为负；并补充多显示器工作区与负坐标的用例。</w:t>
            </w:r>
          </w:p>
        </w:tc>
        <w:tc>
          <w:tcPr>
            <w:tcW w:w="923" w:type="dxa"/>
          </w:tcPr>
          <w:p>
            <w:r>
              <w:rPr>
                <w:sz w:val="18"/>
              </w:rPr>
              <w:t>已验证</w:t>
            </w:r>
          </w:p>
        </w:tc>
        <w:tc>
          <w:tcPr>
            <w:tcW w:w="923" w:type="dxa"/>
          </w:tcPr>
          <w:p>
            <w:r>
              <w:rPr>
                <w:sz w:val="18"/>
              </w:rPr>
              <w:t>V3.0-B4</w:t>
            </w:r>
          </w:p>
        </w:tc>
        <w:tc>
          <w:tcPr>
            <w:tcW w:w="923" w:type="dxa"/>
          </w:tcPr>
          <w:p>
            <w:r>
              <w:rPr>
                <w:sz w:val="18"/>
              </w:rPr>
              <w:t>2026-09-30</w:t>
            </w:r>
          </w:p>
        </w:tc>
      </w:tr>
      <w:tr w:rsidR="001E2A3F" w14:paraId="5129DC95" w14:textId="77777777">
        <w:tc>
          <w:tcPr>
            <w:tcW w:w="923" w:type="dxa"/>
          </w:tcPr>
          <w:p>
            <w:r>
              <w:rPr>
                <w:sz w:val="18"/>
              </w:rPr>
              <w:t>BUG-29</w:t>
            </w:r>
          </w:p>
        </w:tc>
        <w:tc>
          <w:tcPr>
            <w:tcW w:w="923" w:type="dxa"/>
          </w:tcPr>
          <w:p>
            <w:r>
              <w:rPr>
                <w:sz w:val="18"/>
              </w:rPr>
              <w:t>2026-09-30</w:t>
            </w:r>
          </w:p>
        </w:tc>
        <w:tc>
          <w:tcPr>
            <w:tcW w:w="923" w:type="dxa"/>
          </w:tcPr>
          <w:p>
            <w:r>
              <w:rPr>
                <w:sz w:val="18"/>
              </w:rPr>
              <w:t>项目组</w:t>
            </w:r>
          </w:p>
        </w:tc>
        <w:tc>
          <w:tcPr>
            <w:tcW w:w="923" w:type="dxa"/>
          </w:tcPr>
          <w:p>
            <w:r>
              <w:rPr>
                <w:sz w:val="18"/>
              </w:rPr>
              <w:t>基础设施 / 富文本</w:t>
            </w:r>
          </w:p>
        </w:tc>
        <w:tc>
          <w:tcPr>
            <w:tcW w:w="923" w:type="dxa"/>
          </w:tcPr>
          <w:p>
            <w:r>
              <w:rPr>
                <w:sz w:val="18"/>
              </w:rPr>
              <w:t>严重</w:t>
            </w:r>
          </w:p>
        </w:tc>
        <w:tc>
          <w:tcPr>
            <w:tcW w:w="923" w:type="dxa"/>
          </w:tcPr>
          <w:p>
            <w:r>
              <w:rPr>
                <w:sz w:val="18"/>
              </w:rPr>
              <w:t>含中文的富文本粘贴后开头缺失。复现：对一段以中文开头的富文本记录执行带格式粘贴，粘进 Word。实际结果：开头若干字丢失。定位：CF_HTML 头部的 StartHTML / StartFragment / EndFragment 三个偏移字段按字符数计算，而规范要求的是 UTF-8 字节偏移；一个中文字符占 3 个字节，偏移因此偏小，目标程序从错误位置开始解析。修复：拼装时先以 UTF-8 编码，再按字节长度计算偏移。</w:t>
            </w:r>
          </w:p>
        </w:tc>
        <w:tc>
          <w:tcPr>
            <w:tcW w:w="923" w:type="dxa"/>
          </w:tcPr>
          <w:p>
            <w:r>
              <w:rPr>
                <w:sz w:val="18"/>
              </w:rPr>
              <w:t>已验证</w:t>
            </w:r>
          </w:p>
        </w:tc>
        <w:tc>
          <w:tcPr>
            <w:tcW w:w="923" w:type="dxa"/>
          </w:tcPr>
          <w:p>
            <w:r>
              <w:rPr>
                <w:sz w:val="18"/>
              </w:rPr>
              <w:t>V3.0-B4</w:t>
            </w:r>
          </w:p>
        </w:tc>
        <w:tc>
          <w:tcPr>
            <w:tcW w:w="923" w:type="dxa"/>
          </w:tcPr>
          <w:p>
            <w:r>
              <w:rPr>
                <w:sz w:val="18"/>
              </w:rPr>
              <w:t>2026-09-30</w:t>
            </w:r>
          </w:p>
        </w:tc>
      </w:tr>
      <w:tr w:rsidR="001E2A3F" w14:paraId="5129DC95" w14:textId="77777777">
        <w:tc>
          <w:tcPr>
            <w:tcW w:w="923" w:type="dxa"/>
          </w:tcPr>
          <w:p>
            <w:r>
              <w:rPr>
                <w:sz w:val="18"/>
              </w:rPr>
              <w:t>BUG-30</w:t>
            </w:r>
          </w:p>
        </w:tc>
        <w:tc>
          <w:tcPr>
            <w:tcW w:w="923" w:type="dxa"/>
          </w:tcPr>
          <w:p>
            <w:r>
              <w:rPr>
                <w:sz w:val="18"/>
              </w:rPr>
              <w:t>2026-10-01</w:t>
            </w:r>
          </w:p>
        </w:tc>
        <w:tc>
          <w:tcPr>
            <w:tcW w:w="923" w:type="dxa"/>
          </w:tcPr>
          <w:p>
            <w:r>
              <w:rPr>
                <w:sz w:val="18"/>
              </w:rPr>
              <w:t>用户现场</w:t>
            </w:r>
          </w:p>
        </w:tc>
        <w:tc>
          <w:tcPr>
            <w:tcW w:w="923" w:type="dxa"/>
          </w:tcPr>
          <w:p>
            <w:r>
              <w:rPr>
                <w:sz w:val="18"/>
              </w:rPr>
              <w:t>测试脚本 / 界面</w:t>
            </w:r>
          </w:p>
        </w:tc>
        <w:tc>
          <w:tcPr>
            <w:tcW w:w="923" w:type="dxa"/>
          </w:tcPr>
          <w:p>
            <w:r>
              <w:rPr>
                <w:sz w:val="18"/>
              </w:rPr>
              <w:t>中等</w:t>
            </w:r>
          </w:p>
        </w:tc>
        <w:tc>
          <w:tcPr>
            <w:tcW w:w="923" w:type="dxa"/>
          </w:tcPr>
          <w:p>
            <w:r>
              <w:rPr>
                <w:sz w:val="18"/>
              </w:rPr>
              <w:t>一条断言恒不成立，且一度被写成恒真形式。复现：执行 preview_check 套件中「重新绑定后事件脚本字符串相等」的断言。实际结果：该断言永远失败。定位：Tk 会把 lambda 的内存地址写进绑定脚本，因此同一段逻辑重新绑定后脚本字符串必然不同；而该断言更早的版本写成了 check(True, ...)，等于没有测试。修复：判断绑定状态改为「绑定是否为空」；同时明令禁止恒真断言。属于测试用例自身的缺陷。</w:t>
            </w:r>
          </w:p>
        </w:tc>
        <w:tc>
          <w:tcPr>
            <w:tcW w:w="923" w:type="dxa"/>
          </w:tcPr>
          <w:p>
            <w:r>
              <w:rPr>
                <w:sz w:val="18"/>
              </w:rPr>
              <w:t>已验证</w:t>
            </w:r>
          </w:p>
        </w:tc>
        <w:tc>
          <w:tcPr>
            <w:tcW w:w="923" w:type="dxa"/>
          </w:tcPr>
          <w:p>
            <w:r>
              <w:rPr>
                <w:sz w:val="18"/>
              </w:rPr>
              <w:t>V3.0-B5</w:t>
            </w:r>
          </w:p>
        </w:tc>
        <w:tc>
          <w:tcPr>
            <w:tcW w:w="923" w:type="dxa"/>
          </w:tcPr>
          <w:p>
            <w:r>
              <w:rPr>
                <w:sz w:val="18"/>
              </w:rPr>
              <w:t>2026-10-01</w:t>
            </w:r>
          </w:p>
        </w:tc>
      </w:tr>
    </w:tbl>
    <w:p w14:paraId="4E0015C5" w14:textId="77777777" w:rsidR="001E2A3F" w:rsidRDefault="00000000">
      <w:pPr>
        <w:pStyle w:val="3"/>
        <w:spacing w:before="100" w:after="100"/>
        <w:rPr>
          <w:szCs w:val="32"/>
        </w:rPr>
      </w:pPr>
      <w:bookmarkStart w:id="43" w:name="_Toc240127128"/>
      <w:r>
        <w:rPr>
          <w:rFonts w:hint="eastAsia"/>
        </w:rPr>
        <w:lastRenderedPageBreak/>
        <w:t xml:space="preserve">4.4 </w:t>
      </w:r>
      <w:r>
        <w:rPr>
          <w:rFonts w:hint="eastAsia"/>
        </w:rPr>
        <w:t>缺陷分析与改进措施</w:t>
      </w:r>
      <w:bookmarkEnd w:id="43"/>
    </w:p>
    <w:p w14:paraId="74501801" w14:textId="77777777" w:rsidR="001E2A3F" w:rsidRDefault="00000000">
      <w:pPr>
        <w:pStyle w:val="21"/>
      </w:pPr>
      <w:r>
        <w:rPr/>
        <w:t>4.4.1 按严重程度统计</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913"/>
          </w:tcPr>
          <w:p>
            <w:pPr>
              <w:spacing w:before="20" w:after="20"/>
            </w:pPr>
            <w:r>
              <w:rPr>
                <w:b/>
                <w:sz w:val="18"/>
              </w:rPr>
              <w:t>严重程度</w:t>
            </w:r>
          </w:p>
        </w:tc>
        <w:tc>
          <w:tcPr>
            <w:tcW w:type="dxa" w:w="913"/>
          </w:tcPr>
          <w:p>
            <w:pPr>
              <w:spacing w:before="20" w:after="20"/>
            </w:pPr>
            <w:r>
              <w:rPr>
                <w:b/>
                <w:sz w:val="18"/>
              </w:rPr>
              <w:t>数量</w:t>
            </w:r>
          </w:p>
        </w:tc>
        <w:tc>
          <w:tcPr>
            <w:tcW w:type="dxa" w:w="1072"/>
          </w:tcPr>
          <w:p>
            <w:pPr>
              <w:spacing w:before="20" w:after="20"/>
            </w:pPr>
            <w:r>
              <w:rPr>
                <w:b/>
                <w:sz w:val="18"/>
              </w:rPr>
              <w:t>占比</w:t>
            </w:r>
          </w:p>
        </w:tc>
        <w:tc>
          <w:tcPr>
            <w:tcW w:type="dxa" w:w="5380"/>
          </w:tcPr>
          <w:p>
            <w:pPr>
              <w:spacing w:before="20" w:after="20"/>
            </w:pPr>
            <w:r>
              <w:rPr>
                <w:b/>
                <w:sz w:val="18"/>
              </w:rPr>
              <w:t>说明</w:t>
            </w:r>
          </w:p>
        </w:tc>
      </w:tr>
      <w:tr>
        <w:tc>
          <w:tcPr>
            <w:tcW w:type="dxa" w:w="913"/>
          </w:tcPr>
          <w:p>
            <w:pPr>
              <w:spacing w:before="20" w:after="20"/>
            </w:pPr>
            <w:r>
              <w:rPr>
                <w:sz w:val="18"/>
              </w:rPr>
              <w:t>严重</w:t>
            </w:r>
          </w:p>
        </w:tc>
        <w:tc>
          <w:tcPr>
            <w:tcW w:type="dxa" w:w="913"/>
          </w:tcPr>
          <w:p>
            <w:pPr>
              <w:spacing w:before="20" w:after="20"/>
            </w:pPr>
            <w:r>
              <w:rPr>
                <w:sz w:val="18"/>
              </w:rPr>
              <w:t>3</w:t>
            </w:r>
          </w:p>
        </w:tc>
        <w:tc>
          <w:tcPr>
            <w:tcW w:type="dxa" w:w="1072"/>
          </w:tcPr>
          <w:p>
            <w:pPr>
              <w:spacing w:before="20" w:after="20"/>
            </w:pPr>
            <w:r>
              <w:rPr>
                <w:sz w:val="18"/>
              </w:rPr>
              <w:t>30.0%</w:t>
            </w:r>
          </w:p>
        </w:tc>
        <w:tc>
          <w:tcPr>
            <w:tcW w:type="dxa" w:w="5380"/>
          </w:tcPr>
          <w:p>
            <w:pPr>
              <w:spacing w:before="20" w:after="20"/>
            </w:pPr>
            <w:r>
              <w:rPr>
                <w:sz w:val="18"/>
              </w:rPr>
              <w:t>导致功能不可用或打断用户操作，必须在交付前修复</w:t>
            </w:r>
          </w:p>
        </w:tc>
      </w:tr>
      <w:tr>
        <w:tc>
          <w:tcPr>
            <w:tcW w:type="dxa" w:w="913"/>
          </w:tcPr>
          <w:p>
            <w:pPr>
              <w:spacing w:before="20" w:after="20"/>
            </w:pPr>
            <w:r>
              <w:rPr>
                <w:sz w:val="18"/>
              </w:rPr>
              <w:t>中等</w:t>
            </w:r>
          </w:p>
        </w:tc>
        <w:tc>
          <w:tcPr>
            <w:tcW w:type="dxa" w:w="913"/>
          </w:tcPr>
          <w:p>
            <w:pPr>
              <w:spacing w:before="20" w:after="20"/>
            </w:pPr>
            <w:r>
              <w:rPr>
                <w:sz w:val="18"/>
              </w:rPr>
              <w:t>6</w:t>
            </w:r>
          </w:p>
        </w:tc>
        <w:tc>
          <w:tcPr>
            <w:tcW w:type="dxa" w:w="1072"/>
          </w:tcPr>
          <w:p>
            <w:pPr>
              <w:spacing w:before="20" w:after="20"/>
            </w:pPr>
            <w:r>
              <w:rPr>
                <w:sz w:val="18"/>
              </w:rPr>
              <w:t>60.0%</w:t>
            </w:r>
          </w:p>
        </w:tc>
        <w:tc>
          <w:tcPr>
            <w:tcW w:type="dxa" w:w="5380"/>
          </w:tcPr>
          <w:p>
            <w:pPr>
              <w:spacing w:before="20" w:after="20"/>
            </w:pPr>
            <w:r>
              <w:rPr>
                <w:sz w:val="18"/>
              </w:rPr>
              <w:t>功能可用但存在异常、性能问题、潜在安全风险，或使测试失效（恒真断言一类会直接损害回归的可信度）</w:t>
            </w:r>
          </w:p>
        </w:tc>
      </w:tr>
      <w:tr>
        <w:tc>
          <w:tcPr>
            <w:tcW w:type="dxa" w:w="913"/>
          </w:tcPr>
          <w:p>
            <w:pPr>
              <w:spacing w:before="20" w:after="20"/>
            </w:pPr>
            <w:r>
              <w:rPr>
                <w:sz w:val="18"/>
              </w:rPr>
              <w:t>轻微</w:t>
            </w:r>
          </w:p>
        </w:tc>
        <w:tc>
          <w:tcPr>
            <w:tcW w:type="dxa" w:w="913"/>
          </w:tcPr>
          <w:p>
            <w:pPr>
              <w:spacing w:before="20" w:after="20"/>
            </w:pPr>
            <w:r>
              <w:rPr>
                <w:sz w:val="18"/>
              </w:rPr>
              <w:t>1</w:t>
            </w:r>
          </w:p>
        </w:tc>
        <w:tc>
          <w:tcPr>
            <w:tcW w:type="dxa" w:w="1072"/>
          </w:tcPr>
          <w:p>
            <w:pPr>
              <w:spacing w:before="20" w:after="20"/>
            </w:pPr>
            <w:r>
              <w:rPr>
                <w:sz w:val="18"/>
              </w:rPr>
              <w:t>10.0%</w:t>
            </w:r>
          </w:p>
        </w:tc>
        <w:tc>
          <w:tcPr>
            <w:tcW w:type="dxa" w:w="5380"/>
          </w:tcPr>
          <w:p>
            <w:pPr>
              <w:spacing w:before="20" w:after="20"/>
            </w:pPr>
            <w:r>
              <w:rPr>
                <w:sz w:val="18"/>
              </w:rPr>
              <w:t>仅影响单条用例的环境适配，不影响产品功能与测试结论</w:t>
            </w:r>
          </w:p>
        </w:tc>
      </w:tr>
      <w:tr>
        <w:tc>
          <w:tcPr>
            <w:tcW w:type="dxa" w:w="913"/>
          </w:tcPr>
          <w:p>
            <w:pPr>
              <w:spacing w:before="20" w:after="20"/>
            </w:pPr>
            <w:r>
              <w:rPr>
                <w:sz w:val="18"/>
              </w:rPr>
              <w:t>合计</w:t>
            </w:r>
          </w:p>
        </w:tc>
        <w:tc>
          <w:tcPr>
            <w:tcW w:type="dxa" w:w="913"/>
          </w:tcPr>
          <w:p>
            <w:pPr>
              <w:spacing w:before="20" w:after="20"/>
            </w:pPr>
            <w:r>
              <w:rPr>
                <w:sz w:val="18"/>
              </w:rPr>
              <w:t>10</w:t>
            </w:r>
          </w:p>
        </w:tc>
        <w:tc>
          <w:tcPr>
            <w:tcW w:type="dxa" w:w="1072"/>
          </w:tcPr>
          <w:p>
            <w:pPr>
              <w:spacing w:before="20" w:after="20"/>
            </w:pPr>
            <w:r>
              <w:rPr>
                <w:sz w:val="18"/>
              </w:rPr>
              <w:t>100%</w:t>
            </w:r>
          </w:p>
        </w:tc>
        <w:tc>
          <w:tcPr>
            <w:tcW w:type="dxa" w:w="5380"/>
          </w:tcPr>
          <w:p>
            <w:pPr>
              <w:spacing w:before="20" w:after="20"/>
            </w:pPr>
            <w:r>
              <w:rPr>
                <w:sz w:val="18"/>
              </w:rPr>
              <w:t>—</w:t>
            </w:r>
          </w:p>
        </w:tc>
      </w:tr>
    </w:tbl>
    <w:p w14:paraId="74501801" w14:textId="77777777" w:rsidR="001E2A3F" w:rsidRDefault="00000000">
      <w:pPr>
        <w:pStyle w:val="21"/>
      </w:pPr>
      <w:r>
        <w:rPr/>
        <w:t>4.4.2 按所属模块统计</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1697"/>
          </w:tcPr>
          <w:p>
            <w:pPr>
              <w:spacing w:before="20" w:after="20"/>
            </w:pPr>
            <w:r>
              <w:rPr>
                <w:b/>
                <w:sz w:val="18"/>
              </w:rPr>
              <w:t>所属模块</w:t>
            </w:r>
          </w:p>
        </w:tc>
        <w:tc>
          <w:tcPr>
            <w:tcW w:type="dxa" w:w="819"/>
          </w:tcPr>
          <w:p>
            <w:pPr>
              <w:spacing w:before="20" w:after="20"/>
            </w:pPr>
            <w:r>
              <w:rPr>
                <w:b/>
                <w:sz w:val="18"/>
              </w:rPr>
              <w:t>缺陷数</w:t>
            </w:r>
          </w:p>
        </w:tc>
        <w:tc>
          <w:tcPr>
            <w:tcW w:type="dxa" w:w="2609"/>
          </w:tcPr>
          <w:p>
            <w:pPr>
              <w:spacing w:before="20" w:after="20"/>
            </w:pPr>
            <w:r>
              <w:rPr>
                <w:b/>
                <w:sz w:val="18"/>
              </w:rPr>
              <w:t>缺陷编号</w:t>
            </w:r>
          </w:p>
        </w:tc>
        <w:tc>
          <w:tcPr>
            <w:tcW w:type="dxa" w:w="3152"/>
          </w:tcPr>
          <w:p>
            <w:pPr>
              <w:spacing w:before="20" w:after="20"/>
            </w:pPr>
            <w:r>
              <w:rPr>
                <w:b/>
                <w:sz w:val="18"/>
              </w:rPr>
              <w:t>主要成因</w:t>
            </w:r>
          </w:p>
        </w:tc>
      </w:tr>
      <w:tr>
        <w:tc>
          <w:tcPr>
            <w:tcW w:type="dxa" w:w="1697"/>
          </w:tcPr>
          <w:p>
            <w:pPr>
              <w:spacing w:before="20" w:after="20"/>
            </w:pPr>
            <w:r>
              <w:rPr>
                <w:sz w:val="18"/>
              </w:rPr>
              <w:t>基础设施 / 提示音</w:t>
            </w:r>
          </w:p>
        </w:tc>
        <w:tc>
          <w:tcPr>
            <w:tcW w:type="dxa" w:w="819"/>
          </w:tcPr>
          <w:p>
            <w:pPr>
              <w:spacing w:before="20" w:after="20"/>
            </w:pPr>
            <w:r>
              <w:rPr>
                <w:sz w:val="18"/>
              </w:rPr>
              <w:t>3</w:t>
            </w:r>
          </w:p>
        </w:tc>
        <w:tc>
          <w:tcPr>
            <w:tcW w:type="dxa" w:w="2609"/>
          </w:tcPr>
          <w:p>
            <w:pPr>
              <w:spacing w:before="20" w:after="20"/>
            </w:pPr>
            <w:r>
              <w:rPr>
                <w:sz w:val="18"/>
              </w:rPr>
              <w:t>BUG-21、BUG-22、BUG-23</w:t>
            </w:r>
          </w:p>
        </w:tc>
        <w:tc>
          <w:tcPr>
            <w:tcW w:type="dxa" w:w="3152"/>
          </w:tcPr>
          <w:p>
            <w:pPr>
              <w:spacing w:before="20" w:after="20"/>
            </w:pPr>
            <w:r>
              <w:rPr>
                <w:sz w:val="18"/>
              </w:rPr>
              <w:t>对 winsound 的平台限制与非阻塞要求估计不足</w:t>
            </w:r>
          </w:p>
        </w:tc>
      </w:tr>
      <w:tr>
        <w:tc>
          <w:tcPr>
            <w:tcW w:type="dxa" w:w="1697"/>
          </w:tcPr>
          <w:p>
            <w:pPr>
              <w:spacing w:before="20" w:after="20"/>
            </w:pPr>
            <w:r>
              <w:rPr>
                <w:sz w:val="18"/>
              </w:rPr>
              <w:t>界面层 / 浮窗与预览</w:t>
            </w:r>
          </w:p>
        </w:tc>
        <w:tc>
          <w:tcPr>
            <w:tcW w:type="dxa" w:w="819"/>
          </w:tcPr>
          <w:p>
            <w:pPr>
              <w:spacing w:before="20" w:after="20"/>
            </w:pPr>
            <w:r>
              <w:rPr>
                <w:sz w:val="18"/>
              </w:rPr>
              <w:t>2</w:t>
            </w:r>
          </w:p>
        </w:tc>
        <w:tc>
          <w:tcPr>
            <w:tcW w:type="dxa" w:w="2609"/>
          </w:tcPr>
          <w:p>
            <w:pPr>
              <w:spacing w:before="20" w:after="20"/>
            </w:pPr>
            <w:r>
              <w:rPr>
                <w:sz w:val="18"/>
              </w:rPr>
              <w:t>BUG-24、BUG-25</w:t>
            </w:r>
          </w:p>
        </w:tc>
        <w:tc>
          <w:tcPr>
            <w:tcW w:type="dxa" w:w="3152"/>
          </w:tcPr>
          <w:p>
            <w:pPr>
              <w:spacing w:before="20" w:after="20"/>
            </w:pPr>
            <w:r>
              <w:rPr>
                <w:sz w:val="18"/>
              </w:rPr>
              <w:t>窗口焦点语义理解不到位；测试用例存在环境依赖</w:t>
            </w:r>
          </w:p>
        </w:tc>
      </w:tr>
      <w:tr>
        <w:tc>
          <w:tcPr>
            <w:tcW w:type="dxa" w:w="1697"/>
          </w:tcPr>
          <w:p>
            <w:pPr>
              <w:spacing w:before="20" w:after="20"/>
            </w:pPr>
            <w:r>
              <w:rPr>
                <w:sz w:val="18"/>
              </w:rPr>
              <w:t>基础设施 / 富文本</w:t>
            </w:r>
          </w:p>
        </w:tc>
        <w:tc>
          <w:tcPr>
            <w:tcW w:type="dxa" w:w="819"/>
          </w:tcPr>
          <w:p>
            <w:pPr>
              <w:spacing w:before="20" w:after="20"/>
            </w:pPr>
            <w:r>
              <w:rPr>
                <w:sz w:val="18"/>
              </w:rPr>
              <w:t>1</w:t>
            </w:r>
          </w:p>
        </w:tc>
        <w:tc>
          <w:tcPr>
            <w:tcW w:type="dxa" w:w="2609"/>
          </w:tcPr>
          <w:p>
            <w:pPr>
              <w:spacing w:before="20" w:after="20"/>
            </w:pPr>
            <w:r>
              <w:rPr>
                <w:sz w:val="18"/>
              </w:rPr>
              <w:t>BUG-29</w:t>
            </w:r>
          </w:p>
        </w:tc>
        <w:tc>
          <w:tcPr>
            <w:tcW w:type="dxa" w:w="3152"/>
          </w:tcPr>
          <w:p>
            <w:pPr>
              <w:spacing w:before="20" w:after="20"/>
            </w:pPr>
            <w:r>
              <w:rPr>
                <w:sz w:val="18"/>
              </w:rPr>
              <w:t>CF_HTML 的偏移量按字符而非字节计算</w:t>
            </w:r>
          </w:p>
        </w:tc>
      </w:tr>
      <w:tr>
        <w:tc>
          <w:tcPr>
            <w:tcW w:type="dxa" w:w="1697"/>
          </w:tcPr>
          <w:p>
            <w:pPr>
              <w:spacing w:before="20" w:after="20"/>
            </w:pPr>
            <w:r>
              <w:rPr>
                <w:sz w:val="18"/>
              </w:rPr>
              <w:t>基础设施 / 表情收藏</w:t>
            </w:r>
          </w:p>
        </w:tc>
        <w:tc>
          <w:tcPr>
            <w:tcW w:type="dxa" w:w="819"/>
          </w:tcPr>
          <w:p>
            <w:pPr>
              <w:spacing w:before="20" w:after="20"/>
            </w:pPr>
            <w:r>
              <w:rPr>
                <w:sz w:val="18"/>
              </w:rPr>
              <w:t>1</w:t>
            </w:r>
          </w:p>
        </w:tc>
        <w:tc>
          <w:tcPr>
            <w:tcW w:type="dxa" w:w="2609"/>
          </w:tcPr>
          <w:p>
            <w:pPr>
              <w:spacing w:before="20" w:after="20"/>
            </w:pPr>
            <w:r>
              <w:rPr>
                <w:sz w:val="18"/>
              </w:rPr>
              <w:t>BUG-27</w:t>
            </w:r>
          </w:p>
        </w:tc>
        <w:tc>
          <w:tcPr>
            <w:tcW w:type="dxa" w:w="3152"/>
          </w:tcPr>
          <w:p>
            <w:pPr>
              <w:spacing w:before="20" w:after="20"/>
            </w:pPr>
            <w:r>
              <w:rPr>
                <w:sz w:val="18"/>
              </w:rPr>
              <w:t>路径校验只做了规范化、缺少归属断言</w:t>
            </w:r>
          </w:p>
        </w:tc>
      </w:tr>
      <w:tr>
        <w:tc>
          <w:tcPr>
            <w:tcW w:type="dxa" w:w="1697"/>
          </w:tcPr>
          <w:p>
            <w:pPr>
              <w:spacing w:before="20" w:after="20"/>
            </w:pPr>
            <w:r>
              <w:rPr>
                <w:sz w:val="18"/>
              </w:rPr>
              <w:t>服务层 / 顺序粘贴</w:t>
            </w:r>
          </w:p>
        </w:tc>
        <w:tc>
          <w:tcPr>
            <w:tcW w:type="dxa" w:w="819"/>
          </w:tcPr>
          <w:p>
            <w:pPr>
              <w:spacing w:before="20" w:after="20"/>
            </w:pPr>
            <w:r>
              <w:rPr>
                <w:sz w:val="18"/>
              </w:rPr>
              <w:t>1</w:t>
            </w:r>
          </w:p>
        </w:tc>
        <w:tc>
          <w:tcPr>
            <w:tcW w:type="dxa" w:w="2609"/>
          </w:tcPr>
          <w:p>
            <w:pPr>
              <w:spacing w:before="20" w:after="20"/>
            </w:pPr>
            <w:r>
              <w:rPr>
                <w:sz w:val="18"/>
              </w:rPr>
              <w:t>BUG-26</w:t>
            </w:r>
          </w:p>
        </w:tc>
        <w:tc>
          <w:tcPr>
            <w:tcW w:type="dxa" w:w="3152"/>
          </w:tcPr>
          <w:p>
            <w:pPr>
              <w:spacing w:before="20" w:after="20"/>
            </w:pPr>
            <w:r>
              <w:rPr>
                <w:sz w:val="18"/>
              </w:rPr>
              <w:t>新增剪贴板写入入口时遗漏回声标记登记</w:t>
            </w:r>
          </w:p>
        </w:tc>
      </w:tr>
      <w:tr>
        <w:tc>
          <w:tcPr>
            <w:tcW w:type="dxa" w:w="1697"/>
          </w:tcPr>
          <w:p>
            <w:pPr>
              <w:spacing w:before="20" w:after="20"/>
            </w:pPr>
            <w:r>
              <w:rPr>
                <w:sz w:val="18"/>
              </w:rPr>
              <w:t>基础设施 / 多显示器</w:t>
            </w:r>
          </w:p>
        </w:tc>
        <w:tc>
          <w:tcPr>
            <w:tcW w:type="dxa" w:w="819"/>
          </w:tcPr>
          <w:p>
            <w:pPr>
              <w:spacing w:before="20" w:after="20"/>
            </w:pPr>
            <w:r>
              <w:rPr>
                <w:sz w:val="18"/>
              </w:rPr>
              <w:t>1</w:t>
            </w:r>
          </w:p>
        </w:tc>
        <w:tc>
          <w:tcPr>
            <w:tcW w:type="dxa" w:w="2609"/>
          </w:tcPr>
          <w:p>
            <w:pPr>
              <w:spacing w:before="20" w:after="20"/>
            </w:pPr>
            <w:r>
              <w:rPr>
                <w:sz w:val="18"/>
              </w:rPr>
              <w:t>BUG-28</w:t>
            </w:r>
          </w:p>
        </w:tc>
        <w:tc>
          <w:tcPr>
            <w:tcW w:type="dxa" w:w="3152"/>
          </w:tcPr>
          <w:p>
            <w:pPr>
              <w:spacing w:before="20" w:after="20"/>
            </w:pPr>
            <w:r>
              <w:rPr>
                <w:sz w:val="18"/>
              </w:rPr>
              <w:t>假设了屏幕原点为 (0, 0)</w:t>
            </w:r>
          </w:p>
        </w:tc>
      </w:tr>
      <w:tr>
        <w:tc>
          <w:tcPr>
            <w:tcW w:type="dxa" w:w="1697"/>
          </w:tcPr>
          <w:p>
            <w:pPr>
              <w:spacing w:before="20" w:after="20"/>
            </w:pPr>
            <w:r>
              <w:rPr>
                <w:sz w:val="18"/>
              </w:rPr>
              <w:t>测试脚本</w:t>
            </w:r>
          </w:p>
        </w:tc>
        <w:tc>
          <w:tcPr>
            <w:tcW w:type="dxa" w:w="819"/>
          </w:tcPr>
          <w:p>
            <w:pPr>
              <w:spacing w:before="20" w:after="20"/>
            </w:pPr>
            <w:r>
              <w:rPr>
                <w:sz w:val="18"/>
              </w:rPr>
              <w:t>1</w:t>
            </w:r>
          </w:p>
        </w:tc>
        <w:tc>
          <w:tcPr>
            <w:tcW w:type="dxa" w:w="2609"/>
          </w:tcPr>
          <w:p>
            <w:pPr>
              <w:spacing w:before="20" w:after="20"/>
            </w:pPr>
            <w:r>
              <w:rPr>
                <w:sz w:val="18"/>
              </w:rPr>
              <w:t>BUG-30</w:t>
            </w:r>
          </w:p>
        </w:tc>
        <w:tc>
          <w:tcPr>
            <w:tcW w:type="dxa" w:w="3152"/>
          </w:tcPr>
          <w:p>
            <w:pPr>
              <w:spacing w:before="20" w:after="20"/>
            </w:pPr>
            <w:r>
              <w:rPr>
                <w:sz w:val="18"/>
              </w:rPr>
              <w:t>对 Tk 绑定机制的理解有误，断言恒不成立</w:t>
            </w:r>
          </w:p>
        </w:tc>
      </w:tr>
    </w:tbl>
    <w:p w14:paraId="74501801" w14:textId="77777777" w:rsidR="001E2A3F" w:rsidRDefault="00000000">
      <w:pPr>
        <w:pStyle w:val="21"/>
      </w:pPr>
      <w:r>
        <w:rPr/>
        <w:t>4.4.3 按引入阶段统计</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1093"/>
          </w:tcPr>
          <w:p>
            <w:pPr>
              <w:spacing w:before="20" w:after="20"/>
            </w:pPr>
            <w:r>
              <w:rPr>
                <w:b/>
                <w:sz w:val="18"/>
              </w:rPr>
              <w:t>引入阶段</w:t>
            </w:r>
          </w:p>
        </w:tc>
        <w:tc>
          <w:tcPr>
            <w:tcW w:type="dxa" w:w="731"/>
          </w:tcPr>
          <w:p>
            <w:pPr>
              <w:spacing w:before="20" w:after="20"/>
            </w:pPr>
            <w:r>
              <w:rPr>
                <w:b/>
                <w:sz w:val="18"/>
              </w:rPr>
              <w:t>缺陷数</w:t>
            </w:r>
          </w:p>
        </w:tc>
        <w:tc>
          <w:tcPr>
            <w:tcW w:type="dxa" w:w="3411"/>
          </w:tcPr>
          <w:p>
            <w:pPr>
              <w:spacing w:before="20" w:after="20"/>
            </w:pPr>
            <w:r>
              <w:rPr>
                <w:b/>
                <w:sz w:val="18"/>
              </w:rPr>
              <w:t>缺陷编号</w:t>
            </w:r>
          </w:p>
        </w:tc>
        <w:tc>
          <w:tcPr>
            <w:tcW w:type="dxa" w:w="3042"/>
          </w:tcPr>
          <w:p>
            <w:pPr>
              <w:spacing w:before="20" w:after="20"/>
            </w:pPr>
            <w:r>
              <w:rPr>
                <w:b/>
                <w:sz w:val="18"/>
              </w:rPr>
              <w:t>说明</w:t>
            </w:r>
          </w:p>
        </w:tc>
      </w:tr>
      <w:tr>
        <w:tc>
          <w:tcPr>
            <w:tcW w:type="dxa" w:w="1093"/>
          </w:tcPr>
          <w:p>
            <w:pPr>
              <w:spacing w:before="20" w:after="20"/>
            </w:pPr>
            <w:r>
              <w:rPr>
                <w:sz w:val="18"/>
              </w:rPr>
              <w:t>设计阶段</w:t>
            </w:r>
          </w:p>
        </w:tc>
        <w:tc>
          <w:tcPr>
            <w:tcW w:type="dxa" w:w="731"/>
          </w:tcPr>
          <w:p>
            <w:pPr>
              <w:spacing w:before="20" w:after="20"/>
            </w:pPr>
            <w:r>
              <w:rPr>
                <w:sz w:val="18"/>
              </w:rPr>
              <w:t>3</w:t>
            </w:r>
          </w:p>
        </w:tc>
        <w:tc>
          <w:tcPr>
            <w:tcW w:type="dxa" w:w="3411"/>
          </w:tcPr>
          <w:p>
            <w:pPr>
              <w:spacing w:before="20" w:after="20"/>
            </w:pPr>
            <w:r>
              <w:rPr>
                <w:sz w:val="18"/>
              </w:rPr>
              <w:t>BUG-24、BUG-26、BUG-28</w:t>
            </w:r>
          </w:p>
        </w:tc>
        <w:tc>
          <w:tcPr>
            <w:tcW w:type="dxa" w:w="3042"/>
          </w:tcPr>
          <w:p>
            <w:pPr>
              <w:spacing w:before="20" w:after="20"/>
            </w:pPr>
            <w:r>
              <w:rPr>
                <w:sz w:val="18"/>
              </w:rPr>
              <w:t>对窗口焦点、回声登记覆盖面与多屏坐标的设计考虑不周</w:t>
            </w:r>
          </w:p>
        </w:tc>
      </w:tr>
      <w:tr>
        <w:tc>
          <w:tcPr>
            <w:tcW w:type="dxa" w:w="1093"/>
          </w:tcPr>
          <w:p>
            <w:pPr>
              <w:spacing w:before="20" w:after="20"/>
            </w:pPr>
            <w:r>
              <w:rPr>
                <w:sz w:val="18"/>
              </w:rPr>
              <w:t>编码阶段</w:t>
            </w:r>
          </w:p>
        </w:tc>
        <w:tc>
          <w:tcPr>
            <w:tcW w:type="dxa" w:w="731"/>
          </w:tcPr>
          <w:p>
            <w:pPr>
              <w:spacing w:before="20" w:after="20"/>
            </w:pPr>
            <w:r>
              <w:rPr>
                <w:sz w:val="18"/>
              </w:rPr>
              <w:t>5</w:t>
            </w:r>
          </w:p>
        </w:tc>
        <w:tc>
          <w:tcPr>
            <w:tcW w:type="dxa" w:w="3411"/>
          </w:tcPr>
          <w:p>
            <w:pPr>
              <w:spacing w:before="20" w:after="20"/>
            </w:pPr>
            <w:r>
              <w:rPr>
                <w:sz w:val="18"/>
              </w:rPr>
              <w:t>BUG-21、BUG-22、BUG-23、BUG-27、BUG-29</w:t>
            </w:r>
          </w:p>
        </w:tc>
        <w:tc>
          <w:tcPr>
            <w:tcW w:type="dxa" w:w="3042"/>
          </w:tcPr>
          <w:p>
            <w:pPr>
              <w:spacing w:before="20" w:after="20"/>
            </w:pPr>
            <w:r>
              <w:rPr>
                <w:sz w:val="18"/>
              </w:rPr>
              <w:t>平台接口限制、安全校验与跨编码长度计算的实现细节处理不当</w:t>
            </w:r>
          </w:p>
        </w:tc>
      </w:tr>
      <w:tr>
        <w:tc>
          <w:tcPr>
            <w:tcW w:type="dxa" w:w="1093"/>
          </w:tcPr>
          <w:p>
            <w:pPr>
              <w:spacing w:before="20" w:after="20"/>
            </w:pPr>
            <w:r>
              <w:rPr>
                <w:sz w:val="18"/>
              </w:rPr>
              <w:t>测试与试用阶段</w:t>
            </w:r>
          </w:p>
        </w:tc>
        <w:tc>
          <w:tcPr>
            <w:tcW w:type="dxa" w:w="731"/>
          </w:tcPr>
          <w:p>
            <w:pPr>
              <w:spacing w:before="20" w:after="20"/>
            </w:pPr>
            <w:r>
              <w:rPr>
                <w:sz w:val="18"/>
              </w:rPr>
              <w:t>2</w:t>
            </w:r>
          </w:p>
        </w:tc>
        <w:tc>
          <w:tcPr>
            <w:tcW w:type="dxa" w:w="3411"/>
          </w:tcPr>
          <w:p>
            <w:pPr>
              <w:spacing w:before="20" w:after="20"/>
            </w:pPr>
            <w:r>
              <w:rPr>
                <w:sz w:val="18"/>
              </w:rPr>
              <w:t>BUG-25、BUG-30</w:t>
            </w:r>
          </w:p>
        </w:tc>
        <w:tc>
          <w:tcPr>
            <w:tcW w:type="dxa" w:w="3042"/>
          </w:tcPr>
          <w:p>
            <w:pPr>
              <w:spacing w:before="20" w:after="20"/>
            </w:pPr>
            <w:r>
              <w:rPr>
                <w:sz w:val="18"/>
              </w:rPr>
              <w:t>由测试过程与用户试用暴露，两条都属于测试用例自身的质量问题</w:t>
            </w:r>
          </w:p>
        </w:tc>
      </w:tr>
    </w:tbl>
    <w:p w14:paraId="74501801" w14:textId="77777777" w:rsidR="001E2A3F" w:rsidRDefault="00000000">
      <w:pPr>
        <w:pStyle w:val="21"/>
      </w:pPr>
      <w:r>
        <w:rPr/>
        <w:t>4.4.4 缺陷成因分析</w:t>
      </w:r>
    </w:p>
    <w:p w14:paraId="74501801" w14:textId="77777777" w:rsidR="001E2A3F" w:rsidRDefault="00000000">
      <w:pPr>
        <w:pStyle w:val="21"/>
      </w:pPr>
      <w:r>
        <w:rPr/>
        <w:t>（1）平台接口的限制往往不在文档的显著位置。 BUG-21～23 三条缺陷集中爆发在提示音这一个很小的功能上，原因是 Python 标准库 winsound 有三条容易踩的限制：不支持 SND_MEMORY 与 SND_ASYNC 的组合；即使播放 60ms 的短音也会让调用线程阻塞 200～600ms；PlaySound 是进程级的，多线程同时播放会互相打断。这三条限制分别在「能不能播」「会不会卡」「并发会不会乱」三个层面上各制造了一个缺陷。改进措施：凡是要调用平台接口的新功能，先在最小可复现脚本上把接口的行为边界试清楚，再进入正式实现；本轮之后把这条做法写入了开发流程。</w:t>
      </w:r>
    </w:p>
    <w:p w14:paraId="74501801" w14:textId="77777777" w:rsidR="001E2A3F" w:rsidRDefault="00000000">
      <w:pPr>
        <w:pStyle w:val="21"/>
      </w:pPr>
      <w:r>
        <w:rPr/>
        <w:t>（2）焦点是窗口类能力的核心语义，必须显式设计。 BUG-24 中预览浮窗显示时把用户正在输入的窗口的焦点抢走。根因是使用了 Toplevel 的默认行为，而没有意识到「显示一个窗口」在 Windows 上默认就意味着「激活它」。改进措施：把「不得抢夺焦点」写成设计原则，并配套一条静态扫描断言；本轮之后所有非用户主动点击弹出的窗口，都必须使用不激活的窗口样式，且源码中不得出现 focus_force。</w:t>
      </w:r>
    </w:p>
    <w:p w14:paraId="74501801" w14:textId="77777777" w:rsidR="001E2A3F" w:rsidRDefault="00000000">
      <w:pPr>
        <w:pStyle w:val="21"/>
      </w:pPr>
      <w:r>
        <w:rPr/>
        <w:t>（3）新增写入路径时，横切机制的覆盖面必须逐条核对。 BUG-26 中顺序粘贴粘出的内容被自己重新采集入库。根因是新增了第三个写剪贴板的入口，却没有同步登记回声标记。改进措施：把「登记标记 → 写剪贴板」封装成一个内部方法，三个入口统一调用；并在测试中补充「每个写剪贴板入口都必须有对应的回声抑制用例」这一覆盖要求。</w:t>
      </w:r>
    </w:p>
    <w:p w14:paraId="74501801" w14:textId="77777777" w:rsidR="001E2A3F" w:rsidRDefault="00000000">
      <w:pPr>
        <w:pStyle w:val="21"/>
      </w:pPr>
      <w:r>
        <w:rPr/>
        <w:t>（4）测试用例自身也会引入缺陷，且这类缺陷更隐蔽。 BUG-30 中一条断言「重新绑定后事件脚本字符串相等」，而 Tk 会把 lambda 的内存地址写进绑定脚本，导致该断言永远不成立。更严重的是它曾经被写成 check(True, ...) 的形式，也就是一个恒真断言——等于没有测试。改进措施：明令禁止恒真断言；涉及 Tk 绑定的判断一律改为「绑定是否为空」，而不是比较脚本文本。</w:t>
      </w:r>
    </w:p>
    <w:p w14:paraId="74501801" w14:textId="77777777" w:rsidR="001E2A3F" w:rsidRDefault="00000000">
      <w:pPr>
        <w:pStyle w:val="21"/>
      </w:pPr>
      <w:r>
        <w:rPr/>
        <w:t>（5）涉及初始状态的断言必须先保证环境无关。 BUG-25 与代码完全无关：主面板默认出现在「水平居中、纵向 13%」处，在 2048×1152 的屏幕上对应 x∈[789,1259]、y∈[149,789]，而测试机的光标恰好停在这个区间内，于是窗口一映射出来就触发了卡片悬停，延迟到点后预览浮窗自己弹了出来，断言「浮窗初始不可见」必然失败。改进措施：涉及初始状态的用例，一律先把被测窗口移到与光标相反的一侧，并在用例开头显式断言前置条件成立。这条改进不仅修复了这一条用例，也提高了整个套件的可移植性。</w:t>
      </w:r>
    </w:p>
    <w:p w14:paraId="74501801" w14:textId="77777777" w:rsidR="001E2A3F" w:rsidRDefault="00000000">
      <w:pPr>
        <w:pStyle w:val="21"/>
      </w:pPr>
      <w:r>
        <w:rPr/>
        <w:t>（6）安全校验要断言「归属」，而不只是「形状」。 BUG-27 中图片表情的收藏路径只做了规范化，而形如「收藏目录/../其他目录/图片.png」的路径在规范化之后会落到收藏目录之外。改进措施：路径校验统一采用「规范化 + 归属断言」两步，缺一不可；并把这条做法推广到背景图片、备份目录等其他涉及用户指定路径的位置。</w:t>
      </w:r>
    </w:p>
    <w:p w14:paraId="74501801" w14:textId="77777777" w:rsidR="001E2A3F" w:rsidRDefault="00000000">
      <w:pPr>
        <w:pStyle w:val="21"/>
      </w:pPr>
      <w:r>
        <w:rPr/>
        <w:t>（7）按字节计数的格式，长度与偏移必须按编码后的字节计算。 BUG-29 中 CF_HTML 的 StartHTML / StartFragment / EndFragment 三个偏移字段按字符数计算，而规范要求的是 UTF-8 字节偏移。这个缺陷的隐蔽之处在于：纯英文数据下字符数与字节数恰好相等，问题只在含中文的片段上暴露，而最初的数据准备正好用的是英文样例。改进措施：凡是要写入「以字节计数的头部字段」的格式（CF_HTML、位图文件头、自定义二进制块），实现时一律先把内容编码为字节、再按字节长度计算长度与偏移，不在字符长度上做任何换算；测试数据强制包含位于片段中间的中文关键词（见 2.3.3 节第 ① 条），使这类缺陷无法再被数据取值掩盖。</w:t>
      </w:r>
    </w:p>
    <w:p w14:paraId="74501801" w14:textId="77777777" w:rsidR="001E2A3F" w:rsidRDefault="00000000">
      <w:pPr>
        <w:pStyle w:val="21"/>
      </w:pPr>
      <w:r>
        <w:rPr/>
        <w:t>4.4.5 改进措施汇总</w:t>
      </w:r>
    </w:p>
    <w:tbl>
      <w:tblPr>
        <w:tblStyle w:val="a7"/>
        <w:tblW w:type="auto" w:w="0"/>
        <w:jc w:val="center"/>
        <w:tblLook w:firstColumn="1" w:firstRow="1" w:lastColumn="0" w:lastRow="0" w:noHBand="0" w:noVBand="1" w:val="04A0"/>
        <w:tblLayout w:type="fixed"/>
      </w:tblPr>
      <w:tblGrid>
        <w:gridCol w:w="2771"/>
        <w:gridCol w:w="2771"/>
        <w:gridCol w:w="2771"/>
      </w:tblGrid>
      <w:tr>
        <w:tc>
          <w:tcPr>
            <w:tcW w:type="dxa" w:w="699"/>
          </w:tcPr>
          <w:p>
            <w:pPr>
              <w:spacing w:before="20" w:after="20"/>
            </w:pPr>
            <w:r>
              <w:rPr>
                <w:b/>
                <w:sz w:val="18"/>
              </w:rPr>
              <w:t>序号</w:t>
            </w:r>
          </w:p>
        </w:tc>
        <w:tc>
          <w:tcPr>
            <w:tcW w:type="dxa" w:w="3398"/>
          </w:tcPr>
          <w:p>
            <w:pPr>
              <w:spacing w:before="20" w:after="20"/>
            </w:pPr>
            <w:r>
              <w:rPr>
                <w:b/>
                <w:sz w:val="18"/>
              </w:rPr>
              <w:t>改进措施</w:t>
            </w:r>
          </w:p>
        </w:tc>
        <w:tc>
          <w:tcPr>
            <w:tcW w:type="dxa" w:w="4180"/>
          </w:tcPr>
          <w:p>
            <w:pPr>
              <w:spacing w:before="20" w:after="20"/>
            </w:pPr>
            <w:r>
              <w:rPr>
                <w:b/>
                <w:sz w:val="18"/>
              </w:rPr>
              <w:t>已落实为</w:t>
            </w:r>
          </w:p>
        </w:tc>
      </w:tr>
      <w:tr>
        <w:tc>
          <w:tcPr>
            <w:tcW w:type="dxa" w:w="699"/>
          </w:tcPr>
          <w:p>
            <w:pPr>
              <w:spacing w:before="20" w:after="20"/>
            </w:pPr>
            <w:r>
              <w:rPr>
                <w:sz w:val="18"/>
              </w:rPr>
              <w:t>1</w:t>
            </w:r>
          </w:p>
        </w:tc>
        <w:tc>
          <w:tcPr>
            <w:tcW w:type="dxa" w:w="3398"/>
          </w:tcPr>
          <w:p>
            <w:pPr>
              <w:spacing w:before="20" w:after="20"/>
            </w:pPr>
            <w:r>
              <w:rPr>
                <w:sz w:val="18"/>
              </w:rPr>
              <w:t>调用平台接口前先用最小脚本试清行为边界</w:t>
            </w:r>
          </w:p>
        </w:tc>
        <w:tc>
          <w:tcPr>
            <w:tcW w:type="dxa" w:w="4180"/>
          </w:tcPr>
          <w:p>
            <w:pPr>
              <w:spacing w:before="20" w:after="20"/>
            </w:pPr>
            <w:r>
              <w:rPr>
                <w:sz w:val="18"/>
              </w:rPr>
              <w:t>写入开发流程；提示音的三条限制被记录在设计文档 2.2 节</w:t>
            </w:r>
          </w:p>
        </w:tc>
      </w:tr>
      <w:tr>
        <w:tc>
          <w:tcPr>
            <w:tcW w:type="dxa" w:w="699"/>
          </w:tcPr>
          <w:p>
            <w:pPr>
              <w:spacing w:before="20" w:after="20"/>
            </w:pPr>
            <w:r>
              <w:rPr>
                <w:sz w:val="18"/>
              </w:rPr>
              <w:t>2</w:t>
            </w:r>
          </w:p>
        </w:tc>
        <w:tc>
          <w:tcPr>
            <w:tcW w:type="dxa" w:w="3398"/>
          </w:tcPr>
          <w:p>
            <w:pPr>
              <w:spacing w:before="20" w:after="20"/>
            </w:pPr>
            <w:r>
              <w:rPr>
                <w:sz w:val="18"/>
              </w:rPr>
              <w:t>非用户主动点击弹出的窗口一律使用不激活样式，禁止 focus_force</w:t>
            </w:r>
          </w:p>
        </w:tc>
        <w:tc>
          <w:tcPr>
            <w:tcW w:type="dxa" w:w="4180"/>
          </w:tcPr>
          <w:p>
            <w:pPr>
              <w:spacing w:before="20" w:after="20"/>
            </w:pPr>
            <w:r>
              <w:rPr>
                <w:sz w:val="18"/>
              </w:rPr>
              <w:t>设计原则（11）+ 静态扫描断言</w:t>
            </w:r>
          </w:p>
        </w:tc>
      </w:tr>
      <w:tr>
        <w:tc>
          <w:tcPr>
            <w:tcW w:type="dxa" w:w="699"/>
          </w:tcPr>
          <w:p>
            <w:pPr>
              <w:spacing w:before="20" w:after="20"/>
            </w:pPr>
            <w:r>
              <w:rPr>
                <w:sz w:val="18"/>
              </w:rPr>
              <w:t>3</w:t>
            </w:r>
          </w:p>
        </w:tc>
        <w:tc>
          <w:tcPr>
            <w:tcW w:type="dxa" w:w="3398"/>
          </w:tcPr>
          <w:p>
            <w:pPr>
              <w:spacing w:before="20" w:after="20"/>
            </w:pPr>
            <w:r>
              <w:rPr>
                <w:sz w:val="18"/>
              </w:rPr>
              <w:t>写剪贴板的动作封装为唯一方法，强制登记回声标记</w:t>
            </w:r>
          </w:p>
        </w:tc>
        <w:tc>
          <w:tcPr>
            <w:tcW w:type="dxa" w:w="4180"/>
          </w:tcPr>
          <w:p>
            <w:pPr>
              <w:spacing w:before="20" w:after="20"/>
            </w:pPr>
            <w:r>
              <w:rPr>
                <w:sz w:val="18"/>
              </w:rPr>
              <w:t>clipboard_io 的内部方法 + 逐入口的回声抑制用例</w:t>
            </w:r>
          </w:p>
        </w:tc>
      </w:tr>
      <w:tr>
        <w:tc>
          <w:tcPr>
            <w:tcW w:type="dxa" w:w="699"/>
          </w:tcPr>
          <w:p>
            <w:pPr>
              <w:spacing w:before="20" w:after="20"/>
            </w:pPr>
            <w:r>
              <w:rPr>
                <w:sz w:val="18"/>
              </w:rPr>
              <w:t>4</w:t>
            </w:r>
          </w:p>
        </w:tc>
        <w:tc>
          <w:tcPr>
            <w:tcW w:type="dxa" w:w="3398"/>
          </w:tcPr>
          <w:p>
            <w:pPr>
              <w:spacing w:before="20" w:after="20"/>
            </w:pPr>
            <w:r>
              <w:rPr>
                <w:sz w:val="18"/>
              </w:rPr>
              <w:t>禁止恒真断言；Tk 绑定状态只判断是否为空</w:t>
            </w:r>
          </w:p>
        </w:tc>
        <w:tc>
          <w:tcPr>
            <w:tcW w:type="dxa" w:w="4180"/>
          </w:tcPr>
          <w:p>
            <w:pPr>
              <w:spacing w:before="20" w:after="20"/>
            </w:pPr>
            <w:r>
              <w:rPr>
                <w:sz w:val="18"/>
              </w:rPr>
              <w:t>测试规范；preview_check 用例重写</w:t>
            </w:r>
          </w:p>
        </w:tc>
      </w:tr>
      <w:tr>
        <w:tc>
          <w:tcPr>
            <w:tcW w:type="dxa" w:w="699"/>
          </w:tcPr>
          <w:p>
            <w:pPr>
              <w:spacing w:before="20" w:after="20"/>
            </w:pPr>
            <w:r>
              <w:rPr>
                <w:sz w:val="18"/>
              </w:rPr>
              <w:t>5</w:t>
            </w:r>
          </w:p>
        </w:tc>
        <w:tc>
          <w:tcPr>
            <w:tcW w:type="dxa" w:w="3398"/>
          </w:tcPr>
          <w:p>
            <w:pPr>
              <w:spacing w:before="20" w:after="20"/>
            </w:pPr>
            <w:r>
              <w:rPr>
                <w:sz w:val="18"/>
              </w:rPr>
              <w:t>涉及初始状态的用例先修正环境并断言前置条件</w:t>
            </w:r>
          </w:p>
        </w:tc>
        <w:tc>
          <w:tcPr>
            <w:tcW w:type="dxa" w:w="4180"/>
          </w:tcPr>
          <w:p>
            <w:pPr>
              <w:spacing w:before="20" w:after="20"/>
            </w:pPr>
            <w:r>
              <w:rPr>
                <w:sz w:val="18"/>
              </w:rPr>
              <w:t>测试规范；2.3.3 节第 ③ 条数据准备要求</w:t>
            </w:r>
          </w:p>
        </w:tc>
      </w:tr>
      <w:tr>
        <w:tc>
          <w:tcPr>
            <w:tcW w:type="dxa" w:w="699"/>
          </w:tcPr>
          <w:p>
            <w:pPr>
              <w:spacing w:before="20" w:after="20"/>
            </w:pPr>
            <w:r>
              <w:rPr>
                <w:sz w:val="18"/>
              </w:rPr>
              <w:t>6</w:t>
            </w:r>
          </w:p>
        </w:tc>
        <w:tc>
          <w:tcPr>
            <w:tcW w:type="dxa" w:w="3398"/>
          </w:tcPr>
          <w:p>
            <w:pPr>
              <w:spacing w:before="20" w:after="20"/>
            </w:pPr>
            <w:r>
              <w:rPr>
                <w:sz w:val="18"/>
              </w:rPr>
              <w:t>路径校验采用「规范化 + 归属断言」两步</w:t>
            </w:r>
          </w:p>
        </w:tc>
        <w:tc>
          <w:tcPr>
            <w:tcW w:type="dxa" w:w="4180"/>
          </w:tcPr>
          <w:p>
            <w:pPr>
              <w:spacing w:before="20" w:after="20"/>
            </w:pPr>
            <w:r>
              <w:rPr>
                <w:sz w:val="18"/>
              </w:rPr>
              <w:t>表情收藏、背景图片、备份目录三处统一实现</w:t>
            </w:r>
          </w:p>
        </w:tc>
      </w:tr>
      <w:tr>
        <w:tc>
          <w:tcPr>
            <w:tcW w:type="dxa" w:w="699"/>
          </w:tcPr>
          <w:p>
            <w:pPr>
              <w:spacing w:before="20" w:after="20"/>
            </w:pPr>
            <w:r>
              <w:rPr>
                <w:sz w:val="18"/>
              </w:rPr>
              <w:t>7</w:t>
            </w:r>
          </w:p>
        </w:tc>
        <w:tc>
          <w:tcPr>
            <w:tcW w:type="dxa" w:w="3398"/>
          </w:tcPr>
          <w:p>
            <w:pPr>
              <w:spacing w:before="20" w:after="20"/>
            </w:pPr>
            <w:r>
              <w:rPr>
                <w:sz w:val="18"/>
              </w:rPr>
              <w:t>坐标计算一律基于显示器工作区，禁止假设屏幕原点为 (0,0)</w:t>
            </w:r>
          </w:p>
        </w:tc>
        <w:tc>
          <w:tcPr>
            <w:tcW w:type="dxa" w:w="4180"/>
          </w:tcPr>
          <w:p>
            <w:pPr>
              <w:spacing w:before="20" w:after="20"/>
            </w:pPr>
            <w:r>
              <w:rPr>
                <w:sz w:val="18"/>
              </w:rPr>
              <w:t>MonitorLayout + window_docking_check 的多屏用例</w:t>
            </w:r>
          </w:p>
        </w:tc>
      </w:tr>
      <w:tr>
        <w:tc>
          <w:tcPr>
            <w:tcW w:type="dxa" w:w="699"/>
          </w:tcPr>
          <w:p>
            <w:pPr>
              <w:spacing w:before="20" w:after="20"/>
            </w:pPr>
            <w:r>
              <w:rPr>
                <w:sz w:val="18"/>
              </w:rPr>
              <w:t>8</w:t>
            </w:r>
          </w:p>
        </w:tc>
        <w:tc>
          <w:tcPr>
            <w:tcW w:type="dxa" w:w="3398"/>
          </w:tcPr>
          <w:p>
            <w:pPr>
              <w:spacing w:before="20" w:after="20"/>
            </w:pPr>
            <w:r>
              <w:rPr>
                <w:sz w:val="18"/>
              </w:rPr>
              <w:t>新增剪贴板写入入口时，必须同步补充回声抑制用例</w:t>
            </w:r>
          </w:p>
        </w:tc>
        <w:tc>
          <w:tcPr>
            <w:tcW w:type="dxa" w:w="4180"/>
          </w:tcPr>
          <w:p>
            <w:pPr>
              <w:spacing w:before="20" w:after="20"/>
            </w:pPr>
            <w:r>
              <w:rPr>
                <w:sz w:val="18"/>
              </w:rPr>
              <w:t>回归范围检查清单</w:t>
            </w:r>
          </w:p>
        </w:tc>
      </w:tr>
      <w:tr>
        <w:tc>
          <w:tcPr>
            <w:tcW w:type="dxa" w:w="699"/>
          </w:tcPr>
          <w:p>
            <w:pPr>
              <w:spacing w:before="20" w:after="20"/>
            </w:pPr>
            <w:r>
              <w:rPr>
                <w:sz w:val="18"/>
              </w:rPr>
              <w:t>9</w:t>
            </w:r>
          </w:p>
        </w:tc>
        <w:tc>
          <w:tcPr>
            <w:tcW w:type="dxa" w:w="3398"/>
          </w:tcPr>
          <w:p>
            <w:pPr>
              <w:spacing w:before="20" w:after="20"/>
            </w:pPr>
            <w:r>
              <w:rPr>
                <w:sz w:val="18"/>
              </w:rPr>
              <w:t>按字节计数的头部字段一律先编码再计算长度与偏移，不以字符数换算</w:t>
            </w:r>
          </w:p>
        </w:tc>
        <w:tc>
          <w:tcPr>
            <w:tcW w:type="dxa" w:w="4180"/>
          </w:tcPr>
          <w:p>
            <w:pPr>
              <w:spacing w:before="20" w:after="20"/>
            </w:pPr>
            <w:r>
              <w:rPr>
                <w:sz w:val="18"/>
              </w:rPr>
              <w:t>rich_text 的 CF_HTML 拼装实现 + 2.3.3 节第 ① 条的中文测试数据要求</w:t>
            </w:r>
          </w:p>
        </w:tc>
      </w:tr>
    </w:tbl>
    <w:p w14:paraId="3FB5DEB7" w14:textId="77777777" w:rsidR="001E2A3F" w:rsidRDefault="00000000">
      <w:pPr>
        <w:pStyle w:val="1"/>
        <w:spacing w:before="100" w:after="100"/>
        <w:rPr>
          <w:rFonts w:hint="eastAsia"/>
          <w:szCs w:val="44"/>
        </w:rPr>
      </w:pPr>
      <w:bookmarkStart w:id="44" w:name="_Toc240127129"/>
      <w:r>
        <w:rPr>
          <w:rFonts w:hint="eastAsia"/>
        </w:rPr>
        <w:t>5、测试总结</w:t>
      </w:r>
      <w:bookmarkEnd w:id="44"/>
    </w:p>
    <w:p w14:paraId="3F2DF22A" w14:textId="77777777" w:rsidR="001E2A3F" w:rsidRDefault="00000000">
      <w:pPr>
        <w:pStyle w:val="3"/>
        <w:spacing w:before="100" w:after="100"/>
        <w:rPr>
          <w:szCs w:val="32"/>
        </w:rPr>
      </w:pPr>
      <w:bookmarkStart w:id="45" w:name="_Toc240127130"/>
      <w:r>
        <w:rPr>
          <w:rFonts w:hint="eastAsia"/>
        </w:rPr>
        <w:t xml:space="preserve">5.1 </w:t>
      </w:r>
      <w:r>
        <w:rPr>
          <w:rFonts w:hint="eastAsia"/>
        </w:rPr>
        <w:t>测试执行情况统计</w:t>
      </w:r>
      <w:bookmarkEnd w:id="45"/>
    </w:p>
    <w:p w14:paraId="60B00D5F" w14:textId="77777777" w:rsidR="001E2A3F" w:rsidRDefault="00000000">
      <w:pPr>
        <w:pStyle w:val="21"/>
      </w:pPr>
      <w:r>
        <w:rPr/>
        <w:t>本轮迭代的测试执行统计如下。通过率＝通过用例数 / 已执行用例数。</w:t>
      </w:r>
    </w:p>
    <w:p w14:paraId="60B00D5F" w14:textId="77777777" w:rsidR="001E2A3F" w:rsidRDefault="00000000">
      <w:pPr>
        <w:pStyle w:val="21"/>
      </w:pPr>
      <w:r>
        <w:rPr/>
        <w:t>统计口径说明：用例总数为 86 条，指本轮新设计并执行的用例；前两轮的 168 条用例作为回归基线继续执行，未计入本表以免重复统计。若把回归基线一并计入，本轮实际执行的用例总数为 254 条，全部通过。</w:t>
      </w:r>
    </w:p>
    <w:tbl>
      <w:tblPr>
        <w:tblW w:w="8312" w:type="auto"/>
        <w:tblInd w:w="108" w:type="dxa"/>
        <w:tblBorders>
          <w:top w:val="single" w:sz="6" w:space="0" w:color="000000"/>
          <w:left w:val="single" w:sz="6" w:space="0" w:color="000000"/>
          <w:bottom w:val="single" w:sz="6" w:space="0" w:color="000000"/>
          <w:right w:val="single" w:sz="6" w:space="0" w:color="000000"/>
          <w:insideH w:val="dotted" w:sz="6" w:space="0" w:color="000000"/>
          <w:insideV w:val="dotted" w:sz="6" w:space="0" w:color="000000"/>
        </w:tblBorders>
        <w:tblCellMar>
          <w:top w:w="15" w:type="dxa"/>
          <w:bottom w:w="15" w:type="dxa"/>
        </w:tblCellMar>
        <w:tblLook w:val="04A0" w:firstRow="1" w:lastRow="0" w:firstColumn="1" w:lastColumn="0" w:noHBand="0" w:noVBand="1"/>
      </w:tblPr>
      <w:tblGrid>
        <w:gridCol w:w="1187"/>
        <w:gridCol w:w="1187"/>
        <w:gridCol w:w="1187"/>
        <w:gridCol w:w="1187"/>
        <w:gridCol w:w="1187"/>
        <w:gridCol w:w="1187"/>
        <w:gridCol w:w="1187"/>
      </w:tblGrid>
      <w:tr w:rsidR="001E2A3F" w14:paraId="5FD9B5CC" w14:textId="77777777">
        <w:tc>
          <w:tcPr>
            <w:tcW w:w="1187" w:type="dxa"/>
          </w:tcPr>
          <w:p w14:paraId="5CFDE6BA" w14:textId="77777777" w:rsidR="001E2A3F" w:rsidRDefault="00000000">
            <w:r>
              <w:rPr>
                <w:rFonts w:hint="eastAsia"/>
              </w:rPr>
              <w:t>用例总数</w:t>
            </w:r>
          </w:p>
        </w:tc>
        <w:tc>
          <w:tcPr>
            <w:tcW w:w="1187" w:type="dxa"/>
          </w:tcPr>
          <w:p w14:paraId="13895905" w14:textId="77777777" w:rsidR="001E2A3F" w:rsidRDefault="00000000">
            <w:r>
              <w:rPr>
                <w:rFonts w:hint="eastAsia"/>
              </w:rPr>
              <w:t>已执行</w:t>
            </w:r>
          </w:p>
        </w:tc>
        <w:tc>
          <w:tcPr>
            <w:tcW w:w="1187" w:type="dxa"/>
          </w:tcPr>
          <w:p w14:paraId="1728DA6D" w14:textId="77777777" w:rsidR="001E2A3F" w:rsidRDefault="00000000">
            <w:r>
              <w:rPr>
                <w:rFonts w:hint="eastAsia"/>
              </w:rPr>
              <w:t>通过</w:t>
            </w:r>
          </w:p>
        </w:tc>
        <w:tc>
          <w:tcPr>
            <w:tcW w:w="1187" w:type="dxa"/>
          </w:tcPr>
          <w:p w14:paraId="155057A0" w14:textId="77777777" w:rsidR="001E2A3F" w:rsidRDefault="00000000">
            <w:r>
              <w:rPr>
                <w:rFonts w:hint="eastAsia"/>
              </w:rPr>
              <w:t>失败</w:t>
            </w:r>
          </w:p>
        </w:tc>
        <w:tc>
          <w:tcPr>
            <w:tcW w:w="1187" w:type="dxa"/>
          </w:tcPr>
          <w:p w14:paraId="463E484D" w14:textId="77777777" w:rsidR="001E2A3F" w:rsidRDefault="00000000">
            <w:r>
              <w:rPr>
                <w:rFonts w:hint="eastAsia"/>
              </w:rPr>
              <w:t>阻塞</w:t>
            </w:r>
          </w:p>
        </w:tc>
        <w:tc>
          <w:tcPr>
            <w:tcW w:w="1187" w:type="dxa"/>
          </w:tcPr>
          <w:p w14:paraId="5E688E22" w14:textId="77777777" w:rsidR="001E2A3F" w:rsidRDefault="00000000">
            <w:r>
              <w:rPr>
                <w:rFonts w:hint="eastAsia"/>
              </w:rPr>
              <w:t>未执行</w:t>
            </w:r>
          </w:p>
        </w:tc>
        <w:tc>
          <w:tcPr>
            <w:tcW w:w="1187" w:type="dxa"/>
          </w:tcPr>
          <w:p w14:paraId="6C219839" w14:textId="77777777" w:rsidR="001E2A3F" w:rsidRDefault="00000000">
            <w:r>
              <w:rPr>
                <w:rFonts w:hint="eastAsia"/>
              </w:rPr>
              <w:t>通过率</w:t>
            </w:r>
          </w:p>
        </w:tc>
      </w:tr>
      <w:tr w:rsidR="001E2A3F" w14:paraId="4B93B1B5" w14:textId="77777777">
        <w:tc>
          <w:tcPr>
            <w:tcW w:w="1187" w:type="dxa"/>
          </w:tcPr>
          <w:p>
            <w:r>
              <w:rPr>
                <w:sz w:val="18"/>
              </w:rPr>
              <w:t>86</w:t>
            </w:r>
          </w:p>
        </w:tc>
        <w:tc>
          <w:tcPr>
            <w:tcW w:w="1187" w:type="dxa"/>
          </w:tcPr>
          <w:p>
            <w:r>
              <w:rPr>
                <w:sz w:val="18"/>
              </w:rPr>
              <w:t>86</w:t>
            </w:r>
          </w:p>
        </w:tc>
        <w:tc>
          <w:tcPr>
            <w:tcW w:w="1187" w:type="dxa"/>
          </w:tcPr>
          <w:p>
            <w:r>
              <w:rPr>
                <w:sz w:val="18"/>
              </w:rPr>
              <w:t>86</w:t>
            </w:r>
          </w:p>
        </w:tc>
        <w:tc>
          <w:tcPr>
            <w:tcW w:w="1187" w:type="dxa"/>
          </w:tcPr>
          <w:p>
            <w:r>
              <w:rPr>
                <w:sz w:val="18"/>
              </w:rPr>
              <w:t>0</w:t>
            </w:r>
          </w:p>
        </w:tc>
        <w:tc>
          <w:tcPr>
            <w:tcW w:w="1187" w:type="dxa"/>
          </w:tcPr>
          <w:p>
            <w:r>
              <w:rPr>
                <w:sz w:val="18"/>
              </w:rPr>
              <w:t>0</w:t>
            </w:r>
          </w:p>
        </w:tc>
        <w:tc>
          <w:tcPr>
            <w:tcW w:w="1187" w:type="dxa"/>
          </w:tcPr>
          <w:p>
            <w:r>
              <w:rPr>
                <w:sz w:val="18"/>
              </w:rPr>
              <w:t>0</w:t>
            </w:r>
          </w:p>
        </w:tc>
        <w:tc>
          <w:tcPr>
            <w:tcW w:w="1187" w:type="dxa"/>
          </w:tcPr>
          <w:p>
            <w:r>
              <w:rPr>
                <w:sz w:val="18"/>
              </w:rPr>
              <w:t>100%</w:t>
            </w:r>
          </w:p>
        </w:tc>
      </w:tr>
    </w:tbl>
    <w:p w14:paraId="7C155427" w14:textId="77777777" w:rsidR="001E2A3F" w:rsidRDefault="00000000">
      <w:pPr>
        <w:pStyle w:val="3"/>
        <w:spacing w:before="100" w:after="100"/>
        <w:rPr>
          <w:szCs w:val="32"/>
        </w:rPr>
      </w:pPr>
      <w:bookmarkStart w:id="46" w:name="_Toc240127131"/>
      <w:r>
        <w:rPr>
          <w:rFonts w:hint="eastAsia"/>
        </w:rPr>
        <w:t xml:space="preserve">5.2 </w:t>
      </w:r>
      <w:r>
        <w:rPr>
          <w:rFonts w:hint="eastAsia"/>
        </w:rPr>
        <w:t>遗留问题与风险</w:t>
      </w:r>
      <w:bookmarkEnd w:id="46"/>
    </w:p>
    <w:p w14:paraId="594A4F7B" w14:textId="77777777" w:rsidR="001E2A3F" w:rsidRDefault="00000000">
      <w:pPr>
        <w:pStyle w:val="21"/>
      </w:pPr>
      <w:r>
        <w:rPr/>
        <w:t>本轮无未修复的已知缺陷。上一轮 5.2 节列出的 6 项遗留问题在本轮的对应关系为：第 2 项（多显示器与高 DPI 缩放）已部分闭合，单显示器 125% 缩放已验证，跨屏的四种组合仍未验证；第 1 项（加密数据的换机解密）、第 4 项（附件目录不参与备份）、第 5 项（已加密记录没有批量解密入口）与第 6 项（托盘图标折叠）保持现状，一并列入下表；第 3 项（长时间运行稳定性）结论未变，但本轮新增了缩略图与声音两个长驻线程，风险较上一轮上升。合并本轮新增的两项风险后列示如下，按优先级排列。</w:t>
      </w:r>
    </w:p>
    <w:tbl>
      <w:tblPr>
        <w:tblStyle w:val="a7"/>
        <w:tblW w:type="auto" w:w="0"/>
        <w:jc w:val="center"/>
        <w:tblLook w:firstColumn="1" w:firstRow="1" w:lastColumn="0" w:lastRow="0" w:noHBand="0" w:noVBand="1" w:val="04A0"/>
        <w:tblLayout w:type="fixed"/>
      </w:tblPr>
      <w:tblGrid>
        <w:gridCol w:w="2078"/>
        <w:gridCol w:w="2078"/>
        <w:gridCol w:w="2078"/>
        <w:gridCol w:w="2078"/>
      </w:tblGrid>
      <w:tr>
        <w:tc>
          <w:tcPr>
            <w:tcW w:type="dxa" w:w="640"/>
          </w:tcPr>
          <w:p>
            <w:pPr>
              <w:spacing w:before="20" w:after="20"/>
            </w:pPr>
            <w:r>
              <w:rPr>
                <w:b/>
                <w:sz w:val="18"/>
              </w:rPr>
              <w:t>序号</w:t>
            </w:r>
          </w:p>
        </w:tc>
        <w:tc>
          <w:tcPr>
            <w:tcW w:type="dxa" w:w="2376"/>
          </w:tcPr>
          <w:p>
            <w:pPr>
              <w:spacing w:before="20" w:after="20"/>
            </w:pPr>
            <w:r>
              <w:rPr>
                <w:b/>
                <w:sz w:val="18"/>
              </w:rPr>
              <w:t>遗留问题</w:t>
            </w:r>
          </w:p>
        </w:tc>
        <w:tc>
          <w:tcPr>
            <w:tcW w:type="dxa" w:w="3433"/>
          </w:tcPr>
          <w:p>
            <w:pPr>
              <w:spacing w:before="20" w:after="20"/>
            </w:pPr>
            <w:r>
              <w:rPr>
                <w:b/>
                <w:sz w:val="18"/>
              </w:rPr>
              <w:t>影响</w:t>
            </w:r>
          </w:p>
        </w:tc>
        <w:tc>
          <w:tcPr>
            <w:tcW w:type="dxa" w:w="1828"/>
          </w:tcPr>
          <w:p>
            <w:pPr>
              <w:spacing w:before="20" w:after="20"/>
            </w:pPr>
            <w:r>
              <w:rPr>
                <w:b/>
                <w:sz w:val="18"/>
              </w:rPr>
              <w:t>计划</w:t>
            </w:r>
          </w:p>
        </w:tc>
      </w:tr>
      <w:tr>
        <w:tc>
          <w:tcPr>
            <w:tcW w:type="dxa" w:w="640"/>
          </w:tcPr>
          <w:p>
            <w:pPr>
              <w:spacing w:before="20" w:after="20"/>
            </w:pPr>
            <w:r>
              <w:rPr>
                <w:sz w:val="18"/>
              </w:rPr>
              <w:t>1</w:t>
            </w:r>
          </w:p>
        </w:tc>
        <w:tc>
          <w:tcPr>
            <w:tcW w:type="dxa" w:w="2376"/>
          </w:tcPr>
          <w:p>
            <w:pPr>
              <w:spacing w:before="20" w:after="20"/>
            </w:pPr>
            <w:r>
              <w:rPr>
                <w:sz w:val="18"/>
              </w:rPr>
              <w:t>多显示器与多缩放比例的四种组合未验证</w:t>
            </w:r>
          </w:p>
        </w:tc>
        <w:tc>
          <w:tcPr>
            <w:tcW w:type="dxa" w:w="3433"/>
          </w:tcPr>
          <w:p>
            <w:pPr>
              <w:spacing w:before="20" w:after="20"/>
            </w:pPr>
            <w:r>
              <w:rPr>
                <w:sz w:val="18"/>
              </w:rPr>
              <w:t>中：两块显示器不同缩放、跨显示器拖动实时重算、显示器排列含负坐标、运行期间插拔显示器，这四类场景要求改变测试机显示环境。程序设计上做了越界收敛的兜底，但真实表现未知</w:t>
            </w:r>
          </w:p>
        </w:tc>
        <w:tc>
          <w:tcPr>
            <w:tcW w:type="dxa" w:w="1828"/>
          </w:tcPr>
          <w:p>
            <w:pPr>
              <w:spacing w:before="20" w:after="20"/>
            </w:pPr>
            <w:r>
              <w:rPr>
                <w:sz w:val="18"/>
              </w:rPr>
              <w:t>下一轮补充测试环境，或请具备双屏条件的用户协助验证</w:t>
            </w:r>
          </w:p>
        </w:tc>
      </w:tr>
      <w:tr>
        <w:tc>
          <w:tcPr>
            <w:tcW w:type="dxa" w:w="640"/>
          </w:tcPr>
          <w:p>
            <w:pPr>
              <w:spacing w:before="20" w:after="20"/>
            </w:pPr>
            <w:r>
              <w:rPr>
                <w:sz w:val="18"/>
              </w:rPr>
              <w:t>2</w:t>
            </w:r>
          </w:p>
        </w:tc>
        <w:tc>
          <w:tcPr>
            <w:tcW w:type="dxa" w:w="2376"/>
          </w:tcPr>
          <w:p>
            <w:pPr>
              <w:spacing w:before="20" w:after="20"/>
            </w:pPr>
            <w:r>
              <w:rPr>
                <w:sz w:val="18"/>
              </w:rPr>
              <w:t>加密数据在换 Windows 用户 / 重装系统 / 换机场景下无法解密</w:t>
            </w:r>
          </w:p>
        </w:tc>
        <w:tc>
          <w:tcPr>
            <w:tcW w:type="dxa" w:w="3433"/>
          </w:tcPr>
          <w:p>
            <w:pPr>
              <w:spacing w:before="20" w:after="20"/>
            </w:pPr>
            <w:r>
              <w:rPr>
                <w:sz w:val="18"/>
              </w:rPr>
              <w:t>中：DPAPI 的固有限制。上一轮已列入遗留问题，本轮未变化</w:t>
            </w:r>
          </w:p>
        </w:tc>
        <w:tc>
          <w:tcPr>
            <w:tcW w:type="dxa" w:w="1828"/>
          </w:tcPr>
          <w:p>
            <w:pPr>
              <w:spacing w:before="20" w:after="20"/>
            </w:pPr>
            <w:r>
              <w:rPr>
                <w:sz w:val="18"/>
              </w:rPr>
              <w:t>在运行说明中显著提示；后续考虑增加显式导出功能</w:t>
            </w:r>
          </w:p>
        </w:tc>
      </w:tr>
      <w:tr>
        <w:tc>
          <w:tcPr>
            <w:tcW w:type="dxa" w:w="640"/>
          </w:tcPr>
          <w:p>
            <w:pPr>
              <w:spacing w:before="20" w:after="20"/>
            </w:pPr>
            <w:r>
              <w:rPr>
                <w:sz w:val="18"/>
              </w:rPr>
              <w:t>3</w:t>
            </w:r>
          </w:p>
        </w:tc>
        <w:tc>
          <w:tcPr>
            <w:tcW w:type="dxa" w:w="2376"/>
          </w:tcPr>
          <w:p>
            <w:pPr>
              <w:spacing w:before="20" w:after="20"/>
            </w:pPr>
            <w:r>
              <w:rPr>
                <w:sz w:val="18"/>
              </w:rPr>
              <w:t>长时间运行稳定性未测试</w:t>
            </w:r>
          </w:p>
        </w:tc>
        <w:tc>
          <w:tcPr>
            <w:tcW w:type="dxa" w:w="3433"/>
          </w:tcPr>
          <w:p>
            <w:pPr>
              <w:spacing w:before="20" w:after="20"/>
            </w:pPr>
            <w:r>
              <w:rPr>
                <w:sz w:val="18"/>
              </w:rPr>
              <w:t>低：本轮新增了缩略图工作线程与声音播放线程两个长驻线程，线程泄漏的风险较上一轮有所上升</w:t>
            </w:r>
          </w:p>
        </w:tc>
        <w:tc>
          <w:tcPr>
            <w:tcW w:type="dxa" w:w="1828"/>
          </w:tcPr>
          <w:p>
            <w:pPr>
              <w:spacing w:before="20" w:after="20"/>
            </w:pPr>
            <w:r>
              <w:rPr>
                <w:sz w:val="18"/>
              </w:rPr>
              <w:t>下一轮必须完成 24 小时长稳测试与线程数观察</w:t>
            </w:r>
          </w:p>
        </w:tc>
      </w:tr>
      <w:tr>
        <w:tc>
          <w:tcPr>
            <w:tcW w:type="dxa" w:w="640"/>
          </w:tcPr>
          <w:p>
            <w:pPr>
              <w:spacing w:before="20" w:after="20"/>
            </w:pPr>
            <w:r>
              <w:rPr>
                <w:sz w:val="18"/>
              </w:rPr>
              <w:t>4</w:t>
            </w:r>
          </w:p>
        </w:tc>
        <w:tc>
          <w:tcPr>
            <w:tcW w:type="dxa" w:w="2376"/>
          </w:tcPr>
          <w:p>
            <w:pPr>
              <w:spacing w:before="20" w:after="20"/>
            </w:pPr>
            <w:r>
              <w:rPr>
                <w:sz w:val="18"/>
              </w:rPr>
              <w:t>列表仍为分阶段渲染而非真正的虚拟滚动</w:t>
            </w:r>
          </w:p>
        </w:tc>
        <w:tc>
          <w:tcPr>
            <w:tcW w:type="dxa" w:w="3433"/>
          </w:tcPr>
          <w:p>
            <w:pPr>
              <w:spacing w:before="20" w:after="20"/>
            </w:pPr>
            <w:r>
              <w:rPr>
                <w:sz w:val="18"/>
              </w:rPr>
              <w:t>低：记录数量达到数千条时滚动可能出现轻微帧率下降。每批渲染数量已做成可配置项作为缓解</w:t>
            </w:r>
          </w:p>
        </w:tc>
        <w:tc>
          <w:tcPr>
            <w:tcW w:type="dxa" w:w="1828"/>
          </w:tcPr>
          <w:p>
            <w:pPr>
              <w:spacing w:before="20" w:after="20"/>
            </w:pPr>
            <w:r>
              <w:rPr>
                <w:sz w:val="18"/>
              </w:rPr>
              <w:t>视用户反馈决定是否实现</w:t>
            </w:r>
          </w:p>
        </w:tc>
      </w:tr>
      <w:tr>
        <w:tc>
          <w:tcPr>
            <w:tcW w:type="dxa" w:w="640"/>
          </w:tcPr>
          <w:p>
            <w:pPr>
              <w:spacing w:before="20" w:after="20"/>
            </w:pPr>
            <w:r>
              <w:rPr>
                <w:sz w:val="18"/>
              </w:rPr>
              <w:t>5</w:t>
            </w:r>
          </w:p>
        </w:tc>
        <w:tc>
          <w:tcPr>
            <w:tcW w:type="dxa" w:w="2376"/>
          </w:tcPr>
          <w:p>
            <w:pPr>
              <w:spacing w:before="20" w:after="20"/>
            </w:pPr>
            <w:r>
              <w:rPr>
                <w:sz w:val="18"/>
              </w:rPr>
              <w:t>Emoji 在界面中显示为单色轮廓</w:t>
            </w:r>
          </w:p>
        </w:tc>
        <w:tc>
          <w:tcPr>
            <w:tcW w:type="dxa" w:w="3433"/>
          </w:tcPr>
          <w:p>
            <w:pPr>
              <w:spacing w:before="20" w:after="20"/>
            </w:pPr>
            <w:r>
              <w:rPr>
                <w:sz w:val="18"/>
              </w:rPr>
              <w:t>低：Tk 不支持彩色字体，属框架固有限制；界面已明确说明</w:t>
            </w:r>
          </w:p>
        </w:tc>
        <w:tc>
          <w:tcPr>
            <w:tcW w:type="dxa" w:w="1828"/>
          </w:tcPr>
          <w:p>
            <w:pPr>
              <w:spacing w:before="20" w:after="20"/>
            </w:pPr>
            <w:r>
              <w:rPr>
                <w:sz w:val="18"/>
              </w:rPr>
              <w:t>保持现状，在运行说明中说明</w:t>
            </w:r>
          </w:p>
        </w:tc>
      </w:tr>
      <w:tr>
        <w:tc>
          <w:tcPr>
            <w:tcW w:type="dxa" w:w="640"/>
          </w:tcPr>
          <w:p>
            <w:pPr>
              <w:spacing w:before="20" w:after="20"/>
            </w:pPr>
            <w:r>
              <w:rPr>
                <w:sz w:val="18"/>
              </w:rPr>
              <w:t>6</w:t>
            </w:r>
          </w:p>
        </w:tc>
        <w:tc>
          <w:tcPr>
            <w:tcW w:type="dxa" w:w="2376"/>
          </w:tcPr>
          <w:p>
            <w:pPr>
              <w:spacing w:before="20" w:after="20"/>
            </w:pPr>
            <w:r>
              <w:rPr>
                <w:sz w:val="18"/>
              </w:rPr>
              <w:t>附件目录不参与备份</w:t>
            </w:r>
          </w:p>
        </w:tc>
        <w:tc>
          <w:tcPr>
            <w:tcW w:type="dxa" w:w="3433"/>
          </w:tcPr>
          <w:p>
            <w:pPr>
              <w:spacing w:before="20" w:after="20"/>
            </w:pPr>
            <w:r>
              <w:rPr>
                <w:sz w:val="18"/>
              </w:rPr>
              <w:t>低：上一轮已列入，本轮未变化</w:t>
            </w:r>
          </w:p>
        </w:tc>
        <w:tc>
          <w:tcPr>
            <w:tcW w:type="dxa" w:w="1828"/>
          </w:tcPr>
          <w:p>
            <w:pPr>
              <w:spacing w:before="20" w:after="20"/>
            </w:pPr>
            <w:r>
              <w:rPr>
                <w:sz w:val="18"/>
              </w:rPr>
              <w:t>后续考虑增量备份</w:t>
            </w:r>
          </w:p>
        </w:tc>
      </w:tr>
      <w:tr>
        <w:tc>
          <w:tcPr>
            <w:tcW w:type="dxa" w:w="640"/>
          </w:tcPr>
          <w:p>
            <w:pPr>
              <w:spacing w:before="20" w:after="20"/>
            </w:pPr>
            <w:r>
              <w:rPr>
                <w:sz w:val="18"/>
              </w:rPr>
              <w:t>7</w:t>
            </w:r>
          </w:p>
        </w:tc>
        <w:tc>
          <w:tcPr>
            <w:tcW w:type="dxa" w:w="2376"/>
          </w:tcPr>
          <w:p>
            <w:pPr>
              <w:spacing w:before="20" w:after="20"/>
            </w:pPr>
            <w:r>
              <w:rPr>
                <w:sz w:val="18"/>
              </w:rPr>
              <w:t>已加密的历史记录没有批量解密入口</w:t>
            </w:r>
          </w:p>
        </w:tc>
        <w:tc>
          <w:tcPr>
            <w:tcW w:type="dxa" w:w="3433"/>
          </w:tcPr>
          <w:p>
            <w:pPr>
              <w:spacing w:before="20" w:after="20"/>
            </w:pPr>
            <w:r>
              <w:rPr>
                <w:sz w:val="18"/>
              </w:rPr>
              <w:t>低：这是一个不可逆的暴露操作，本轮有意不提供一键按钮，需要用户逐条重新编辑并保存。上一轮已列入，本轮未变化</w:t>
            </w:r>
          </w:p>
        </w:tc>
        <w:tc>
          <w:tcPr>
            <w:tcW w:type="dxa" w:w="1828"/>
          </w:tcPr>
          <w:p>
            <w:pPr>
              <w:spacing w:before="20" w:after="20"/>
            </w:pPr>
            <w:r>
              <w:rPr>
                <w:sz w:val="18"/>
              </w:rPr>
              <w:t>保持现状，在运行说明中说明</w:t>
            </w:r>
          </w:p>
        </w:tc>
      </w:tr>
      <w:tr>
        <w:tc>
          <w:tcPr>
            <w:tcW w:type="dxa" w:w="640"/>
          </w:tcPr>
          <w:p>
            <w:pPr>
              <w:spacing w:before="20" w:after="20"/>
            </w:pPr>
            <w:r>
              <w:rPr>
                <w:sz w:val="18"/>
              </w:rPr>
              <w:t>8</w:t>
            </w:r>
          </w:p>
        </w:tc>
        <w:tc>
          <w:tcPr>
            <w:tcW w:type="dxa" w:w="2376"/>
          </w:tcPr>
          <w:p>
            <w:pPr>
              <w:spacing w:before="20" w:after="20"/>
            </w:pPr>
            <w:r>
              <w:rPr>
                <w:sz w:val="18"/>
              </w:rPr>
              <w:t>托盘图标在 Windows 11 默认折叠进溢出区</w:t>
            </w:r>
          </w:p>
        </w:tc>
        <w:tc>
          <w:tcPr>
            <w:tcW w:type="dxa" w:w="3433"/>
          </w:tcPr>
          <w:p>
            <w:pPr>
              <w:spacing w:before="20" w:after="20"/>
            </w:pPr>
            <w:r>
              <w:rPr>
                <w:sz w:val="18"/>
              </w:rPr>
              <w:t>低：已有全局快捷键作为替代路径</w:t>
            </w:r>
          </w:p>
        </w:tc>
        <w:tc>
          <w:tcPr>
            <w:tcW w:type="dxa" w:w="1828"/>
          </w:tcPr>
          <w:p>
            <w:pPr>
              <w:spacing w:before="20" w:after="20"/>
            </w:pPr>
            <w:r>
              <w:rPr>
                <w:sz w:val="18"/>
              </w:rPr>
              <w:t>在运行说明中提示用户</w:t>
            </w:r>
          </w:p>
        </w:tc>
      </w:tr>
    </w:tbl>
    <w:p w14:paraId="12D81081" w14:textId="77777777" w:rsidR="001E2A3F" w:rsidRDefault="00000000">
      <w:pPr>
        <w:pStyle w:val="3"/>
        <w:spacing w:before="100" w:after="100"/>
        <w:rPr>
          <w:szCs w:val="32"/>
        </w:rPr>
      </w:pPr>
      <w:bookmarkStart w:id="47" w:name="_Toc240127132"/>
      <w:r>
        <w:rPr>
          <w:rFonts w:hint="eastAsia"/>
        </w:rPr>
        <w:t xml:space="preserve">5.3 </w:t>
      </w:r>
      <w:r>
        <w:rPr>
          <w:rFonts w:hint="eastAsia"/>
        </w:rPr>
        <w:t>测试结论</w:t>
      </w:r>
      <w:bookmarkEnd w:id="47"/>
    </w:p>
    <w:p w14:paraId="23CF8DFE" w14:textId="512EDB67" w:rsidR="001E2A3F" w:rsidRDefault="00000000" w:rsidP="00ED6A80">
      <w:pPr>
        <w:pStyle w:val="21"/>
      </w:pPr>
      <w:r>
        <w:rPr/>
        <w:t>5.3.1 质量评价</w:t>
      </w:r>
    </w:p>
    <w:p w14:paraId="23CF8DFE" w14:textId="512EDB67" w:rsidR="001E2A3F" w:rsidRDefault="00000000" w:rsidP="00ED6A80">
      <w:pPr>
        <w:pStyle w:val="21"/>
      </w:pPr>
      <w:r>
        <w:rPr/>
        <w:t>（1）功能符合性：本轮设计的 86 条测试用例全部执行且全部通过，覆盖本轮实现的 12 个功能点。至此，需求分析报告的全部功能点均已实现并覆盖，不再有「未覆盖」或「部分覆盖」条目。</w:t>
      </w:r>
    </w:p>
    <w:p w14:paraId="23CF8DFE" w14:textId="512EDB67" w:rsidR="001E2A3F" w:rsidRDefault="00000000" w:rsidP="00ED6A80">
      <w:pPr>
        <w:pStyle w:val="21"/>
      </w:pPr>
      <w:r>
        <w:rPr/>
        <w:t>（2）感知质量：两条感知延迟指标均达标。悬停预览的实际触发延迟为 240ms，从触发到浮窗可见约 270ms，在 300ms 指标之内；提示音的触发调用耗时约 0.2ms，远低于 10ms 的断言阈值，界面无可感知卡顿。</w:t>
      </w:r>
    </w:p>
    <w:p w14:paraId="23CF8DFE" w14:textId="512EDB67" w:rsidR="001E2A3F" w:rsidRDefault="00000000" w:rsidP="00ED6A80">
      <w:pPr>
        <w:pStyle w:val="21"/>
      </w:pPr>
      <w:r>
        <w:rPr/>
        <w:t>（3）交互安全性：经静态扫描确认，界面层不存在 focus_force、grab_set 与 SetForegroundWindow 调用；三个窗口在显示与隐藏的全过程中均不改变系统前台窗口与键盘焦点。</w:t>
      </w:r>
    </w:p>
    <w:p w14:paraId="23CF8DFE" w14:textId="512EDB67" w:rsidR="001E2A3F" w:rsidRDefault="00000000" w:rsidP="00ED6A80">
      <w:pPr>
        <w:pStyle w:val="21"/>
      </w:pPr>
      <w:r>
        <w:rPr/>
        <w:t>（4）数据口径一致性：顺序粘贴队列与临时粘贴均不落库、不改变使用次数、不参与容量统计；相关断言全部通过，证明本轮新增的临时状态没有污染任何既有统计口径。</w:t>
      </w:r>
    </w:p>
    <w:p w14:paraId="23CF8DFE" w14:textId="512EDB67" w:rsidR="001E2A3F" w:rsidRDefault="00000000" w:rsidP="00ED6A80">
      <w:pPr>
        <w:pStyle w:val="21"/>
      </w:pPr>
      <w:r>
        <w:rPr/>
        <w:t>（5）向后兼容性：前两轮迭代的 15 个套件、471 项断言在本轮结束时仍然全部通过，未出现任何回归。</w:t>
      </w:r>
    </w:p>
    <w:p w14:paraId="23CF8DFE" w14:textId="512EDB67" w:rsidR="001E2A3F" w:rsidRDefault="00000000" w:rsidP="00ED6A80">
      <w:pPr>
        <w:pStyle w:val="21"/>
      </w:pPr>
      <w:r>
        <w:rPr/>
        <w:t>（6）缺陷收敛情况：本轮共发现 10 个缺陷，全部已修复并通过回归验证，无遗留未修复缺陷。其中 2 条（BUG-25、BUG-30）属于测试用例自身的质量问题，已通过改进措施（4）（5）系统性解决。</w:t>
      </w:r>
    </w:p>
    <w:p w14:paraId="23CF8DFE" w14:textId="512EDB67" w:rsidR="001E2A3F" w:rsidRDefault="00000000" w:rsidP="00ED6A80">
      <w:pPr>
        <w:pStyle w:val="21"/>
      </w:pPr>
      <w:r>
        <w:rPr/>
        <w:t>5.3.2 结论</w:t>
      </w:r>
    </w:p>
    <w:p w14:paraId="23CF8DFE" w14:textId="512EDB67" w:rsidR="001E2A3F" w:rsidRDefault="00000000" w:rsidP="00ED6A80">
      <w:pPr>
        <w:pStyle w:val="21"/>
      </w:pPr>
      <w:r>
        <w:rPr/>
        <w:t>本轮迭代的测试目标已经达到。软件在功能完整的前提下，交互体验达到了预期水平；新增能力没有破坏任何既有语义，也没有污染任何统计数据；功能点覆盖率达到 100%。</w:t>
      </w:r>
    </w:p>
    <w:p w14:paraId="23CF8DFE" w14:textId="512EDB67" w:rsidR="001E2A3F" w:rsidRDefault="00000000" w:rsidP="00ED6A80">
      <w:pPr>
        <w:pStyle w:val="21"/>
      </w:pPr>
      <w:r>
        <w:rPr/>
        <w:t>结论：同意本轮迭代交付。需求实现阶段到此结束，软件具备进入质量验证与交付准备阶段的全部条件。</w:t>
      </w:r>
    </w:p>
    <w:p w14:paraId="23CF8DFE" w14:textId="512EDB67" w:rsidR="001E2A3F" w:rsidRDefault="00000000" w:rsidP="00ED6A80">
      <w:pPr>
        <w:pStyle w:val="21"/>
      </w:pPr>
      <w:r>
        <w:rPr/>
        <w:t>同时需要明确两点：一是多显示器与多缩放比例的四种组合属于本轮未验证的风险区域，需要在下一轮优先补充；二是本轮新增了两个长驻线程，长时间运行的资源表现未经检验，下一轮必须完成 24 小时长稳测试。</w:t>
      </w:r>
    </w:p>
    <w:p w14:paraId="23CF8DFE" w14:textId="512EDB67" w:rsidR="001E2A3F" w:rsidRDefault="00000000" w:rsidP="00ED6A80">
      <w:pPr>
        <w:pStyle w:val="21"/>
      </w:pPr>
      <w:r>
        <w:rPr/>
        <w:t>下一轮迭代的测试重点建议为：① 24 小时长稳测试与内存、线程数增长观察；② 多显示器与多缩放比例环境下的窗口行为；③ 数据库损坏与恢复演练；④ 打包为免安装可执行程序后的完整功能回归；⑤ 面向真实用户场景的端到端验收测试。</w:t>
      </w:r>
    </w:p>
    <w:sectPr w:rsidR="001E2A3F">
      <w:footerReference w:type="default" r:id="rId6"/>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1E4F" w14:textId="77777777" w:rsidR="008C3B63" w:rsidRDefault="008C3B63">
      <w:r>
        <w:separator/>
      </w:r>
    </w:p>
  </w:endnote>
  <w:endnote w:type="continuationSeparator" w:id="0">
    <w:p w14:paraId="61882C5C" w14:textId="77777777" w:rsidR="008C3B63" w:rsidRDefault="008C3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E801A" w14:textId="77777777" w:rsidR="001E2A3F" w:rsidRDefault="00000000">
    <w:pPr>
      <w:pStyle w:val="a8"/>
      <w:jc w:val="center"/>
    </w:pPr>
    <w:r>
      <w:fldChar w:fldCharType="begin"/>
    </w:r>
    <w:r>
      <w:rPr>
        <w:rStyle w:val="a6"/>
      </w:rPr>
      <w:instrText xml:space="preserve"> PAGE </w:instrText>
    </w:r>
    <w:r>
      <w:fldChar w:fldCharType="separate"/>
    </w:r>
    <w:r>
      <w:rPr>
        <w:rStyle w:val="a6"/>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E926" w14:textId="77777777" w:rsidR="008C3B63" w:rsidRDefault="008C3B63">
      <w:r>
        <w:separator/>
      </w:r>
    </w:p>
  </w:footnote>
  <w:footnote w:type="continuationSeparator" w:id="0">
    <w:p w14:paraId="5093C9C8" w14:textId="77777777" w:rsidR="008C3B63" w:rsidRDefault="008C3B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efaultTabStop w:val="4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2A3F"/>
    <w:rsid w:val="00155277"/>
    <w:rsid w:val="0017128B"/>
    <w:rsid w:val="001E2A3F"/>
    <w:rsid w:val="00273065"/>
    <w:rsid w:val="006025F4"/>
    <w:rsid w:val="0066033C"/>
    <w:rsid w:val="006821B1"/>
    <w:rsid w:val="007161DC"/>
    <w:rsid w:val="007605C5"/>
    <w:rsid w:val="008C3B63"/>
    <w:rsid w:val="00B339E0"/>
    <w:rsid w:val="00B36991"/>
    <w:rsid w:val="00ED6A80"/>
    <w:rsid w:val="00F043D5"/>
    <w:rsid w:val="00F06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83F1B"/>
  <w15:docId w15:val="{B405D077-8984-470A-BD0C-2569E4D5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120" w:line="540" w:lineRule="atLeast"/>
      <w:outlineLvl w:val="0"/>
    </w:pPr>
    <w:rPr>
      <w:rFonts w:ascii="宋体" w:hAnsi="宋体"/>
      <w:b/>
      <w:kern w:val="44"/>
      <w:sz w:val="44"/>
      <w:szCs w:val="20"/>
    </w:rPr>
  </w:style>
  <w:style w:type="paragraph" w:styleId="2">
    <w:name w:val="heading 2"/>
    <w:basedOn w:val="a"/>
    <w:next w:val="a"/>
    <w:link w:val="20"/>
    <w:uiPriority w:val="9"/>
    <w:unhideWhenUsed/>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uiPriority w:val="9"/>
    <w:unhideWhenUsed/>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paragraph" w:customStyle="1" w:styleId="10">
    <w:name w:val="附1"/>
    <w:basedOn w:val="a"/>
    <w:pPr>
      <w:keepNext/>
      <w:keepLines/>
      <w:spacing w:before="120" w:after="120" w:line="540" w:lineRule="atLeast"/>
      <w:jc w:val="center"/>
    </w:pPr>
    <w:rPr>
      <w:rFonts w:eastAsia="幼圆"/>
      <w:b/>
      <w:kern w:val="44"/>
      <w:sz w:val="32"/>
      <w:szCs w:val="20"/>
    </w:rPr>
  </w:style>
  <w:style w:type="paragraph" w:styleId="TOC8">
    <w:name w:val="toc 8"/>
    <w:basedOn w:val="a"/>
    <w:next w:val="a"/>
    <w:semiHidden/>
    <w:pPr>
      <w:ind w:leftChars="1400" w:left="2940"/>
    </w:pPr>
  </w:style>
  <w:style w:type="paragraph" w:styleId="TOC3">
    <w:name w:val="toc 3"/>
    <w:basedOn w:val="a"/>
    <w:next w:val="a"/>
    <w:uiPriority w:val="39"/>
    <w:pPr>
      <w:ind w:leftChars="400" w:left="840"/>
    </w:pPr>
  </w:style>
  <w:style w:type="paragraph" w:styleId="TOC7">
    <w:name w:val="toc 7"/>
    <w:basedOn w:val="a"/>
    <w:next w:val="a"/>
    <w:semiHidden/>
    <w:pPr>
      <w:ind w:leftChars="1200" w:left="2520"/>
    </w:pPr>
  </w:style>
  <w:style w:type="character" w:styleId="a5">
    <w:name w:val="Hyperlink"/>
    <w:uiPriority w:val="99"/>
    <w:rPr>
      <w:color w:val="0000FF"/>
      <w:u w:val="single"/>
    </w:rPr>
  </w:style>
  <w:style w:type="paragraph" w:customStyle="1" w:styleId="21">
    <w:name w:val="正文2"/>
    <w:basedOn w:val="a"/>
    <w:pPr>
      <w:spacing w:line="520" w:lineRule="atLeast"/>
      <w:ind w:left="480" w:firstLine="360"/>
    </w:pPr>
    <w:rPr>
      <w:rFonts w:eastAsia="楷体_GB2312"/>
      <w:kern w:val="0"/>
      <w:szCs w:val="20"/>
    </w:rPr>
  </w:style>
  <w:style w:type="paragraph" w:customStyle="1" w:styleId="2CU">
    <w:name w:val="表2CU"/>
    <w:basedOn w:val="a"/>
    <w:pPr>
      <w:tabs>
        <w:tab w:val="right" w:pos="9600"/>
      </w:tabs>
      <w:spacing w:line="480" w:lineRule="atLeast"/>
      <w:jc w:val="center"/>
    </w:pPr>
    <w:rPr>
      <w:rFonts w:ascii="幼圆" w:eastAsia="幼圆"/>
      <w:b/>
      <w:kern w:val="0"/>
      <w:szCs w:val="20"/>
    </w:rPr>
  </w:style>
  <w:style w:type="paragraph" w:customStyle="1" w:styleId="11">
    <w:name w:val="表1"/>
    <w:basedOn w:val="a"/>
    <w:pPr>
      <w:spacing w:line="480" w:lineRule="atLeast"/>
    </w:pPr>
    <w:rPr>
      <w:rFonts w:ascii="幼圆" w:eastAsia="幼圆"/>
      <w:kern w:val="0"/>
      <w:szCs w:val="20"/>
    </w:rPr>
  </w:style>
  <w:style w:type="paragraph" w:styleId="TOC9">
    <w:name w:val="toc 9"/>
    <w:basedOn w:val="a"/>
    <w:next w:val="a"/>
    <w:semiHidden/>
    <w:pPr>
      <w:ind w:leftChars="1600" w:left="3360"/>
    </w:pPr>
  </w:style>
  <w:style w:type="character" w:styleId="a6">
    <w:name w:val="page number"/>
    <w:basedOn w:val="a1"/>
  </w:style>
  <w:style w:type="table" w:styleId="a7">
    <w:name w:val="Table Grid"/>
    <w:basedOn w:val="a2"/>
    <w:pPr>
      <w:widowControl w:val="0"/>
      <w:jc w:val="both"/>
    </w:pPr>
    <w:tblPr/>
  </w:style>
  <w:style w:type="paragraph" w:styleId="TOC1">
    <w:name w:val="toc 1"/>
    <w:basedOn w:val="a"/>
    <w:next w:val="a"/>
    <w:uiPriority w:val="39"/>
  </w:style>
  <w:style w:type="paragraph" w:styleId="TOC5">
    <w:name w:val="toc 5"/>
    <w:basedOn w:val="a"/>
    <w:next w:val="a"/>
    <w:semiHidden/>
    <w:pPr>
      <w:ind w:leftChars="800" w:left="1680"/>
    </w:pPr>
  </w:style>
  <w:style w:type="paragraph" w:styleId="a0">
    <w:name w:val="Normal Indent"/>
    <w:basedOn w:val="a"/>
    <w:pPr>
      <w:ind w:firstLineChars="200" w:firstLine="420"/>
    </w:pPr>
  </w:style>
  <w:style w:type="paragraph" w:styleId="TOC4">
    <w:name w:val="toc 4"/>
    <w:basedOn w:val="a"/>
    <w:next w:val="a"/>
    <w:semiHidden/>
    <w:pPr>
      <w:ind w:leftChars="600" w:left="1260"/>
    </w:pPr>
  </w:style>
  <w:style w:type="paragraph" w:styleId="TOC2">
    <w:name w:val="toc 2"/>
    <w:basedOn w:val="a"/>
    <w:next w:val="a"/>
    <w:uiPriority w:val="39"/>
    <w:pPr>
      <w:ind w:leftChars="200" w:left="420"/>
    </w:pPr>
  </w:style>
  <w:style w:type="paragraph" w:styleId="TOC6">
    <w:name w:val="toc 6"/>
    <w:basedOn w:val="a"/>
    <w:next w:val="a"/>
    <w:semiHidden/>
    <w:pPr>
      <w:ind w:leftChars="1000" w:left="2100"/>
    </w:pPr>
  </w:style>
  <w:style w:type="character" w:customStyle="1" w:styleId="20">
    <w:name w:val="标题 2 字符"/>
    <w:link w:val="2"/>
    <w:rPr>
      <w:rFonts w:ascii="Arial" w:eastAsia="黑体" w:hAnsi="Arial"/>
      <w:b/>
      <w:bCs/>
      <w:sz w:val="32"/>
      <w:szCs w:val="32"/>
    </w:rPr>
  </w:style>
  <w:style w:type="paragraph" w:styleId="a8">
    <w:name w:val="footer"/>
    <w:basedOn w:val="a"/>
    <w:pPr>
      <w:tabs>
        <w:tab w:val="center" w:pos="4153"/>
        <w:tab w:val="right" w:pos="8306"/>
      </w:tabs>
      <w:jc w:val="left"/>
    </w:pPr>
    <w:rPr>
      <w:sz w:val="18"/>
      <w:szCs w:val="18"/>
    </w:rPr>
  </w:style>
  <w:style w:type="paragraph" w:styleId="a9">
    <w:name w:val="header"/>
    <w:basedOn w:val="a"/>
    <w:pPr>
      <w:pBdr>
        <w:bottom w:val="single" w:sz="6" w:space="1" w:color="000000"/>
      </w:pBdr>
      <w:tabs>
        <w:tab w:val="center" w:pos="4153"/>
        <w:tab w:val="right" w:pos="8306"/>
      </w:tabs>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xiaojun ji</cp:lastModifiedBy>
  <cp:revision>6</cp:revision>
  <dcterms:created xsi:type="dcterms:W3CDTF">2026-09-12T17:15:00Z</dcterms:created>
  <dcterms:modified xsi:type="dcterms:W3CDTF">2026-09-12T09:38:00Z</dcterms:modified>
</cp:coreProperties>
</file>