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584D1">
      <w:pPr>
        <w:pStyle w:val="31"/>
        <w:spacing w:after="80"/>
        <w:jc w:val="center"/>
      </w:pPr>
      <w:r>
        <w:t>合并后系统权限设置说明</w:t>
      </w:r>
    </w:p>
    <w:p w14:paraId="1891ABC2">
      <w:pPr>
        <w:spacing w:after="200"/>
        <w:jc w:val="center"/>
      </w:pPr>
      <w:r>
        <w:rPr>
          <w:rFonts w:ascii="宋体" w:hAnsi="宋体" w:eastAsia="宋体"/>
          <w:b w:val="0"/>
          <w:color w:val="646464"/>
          <w:sz w:val="18"/>
        </w:rPr>
        <w:t>适用于 RuoYi 单体后台、碳排放业务页面及 GoView 权限配置</w:t>
      </w:r>
    </w:p>
    <w:p w14:paraId="4A694909">
      <w:pPr>
        <w:spacing w:after="0"/>
      </w:pPr>
    </w:p>
    <w:p w14:paraId="42196152">
      <w:pPr>
        <w:pStyle w:val="3"/>
      </w:pPr>
      <w:r>
        <w:t>一、权限管理总体说明</w:t>
      </w:r>
    </w:p>
    <w:p w14:paraId="068E3734">
      <w:pPr>
        <w:spacing w:after="120"/>
        <w:jc w:val="center"/>
      </w:pPr>
      <w:r>
        <w:rPr>
          <w:rFonts w:ascii="微软雅黑" w:hAnsi="微软雅黑" w:eastAsia="微软雅黑"/>
          <w:b/>
          <w:color w:val="1F4E79"/>
          <w:sz w:val="22"/>
        </w:rPr>
        <w:t>用户  →  角色  →  菜单/按钮权限  →  页面与接口</w:t>
      </w:r>
      <w:r>
        <w:rPr>
          <w:rFonts w:ascii="微软雅黑" w:hAnsi="微软雅黑" w:eastAsia="微软雅黑"/>
          <w:b/>
          <w:color w:val="1F4E79"/>
          <w:sz w:val="22"/>
        </w:rPr>
        <w:br w:type="textWrapping"/>
      </w:r>
      <w:r>
        <w:rPr>
          <w:rFonts w:ascii="微软雅黑" w:hAnsi="微软雅黑" w:eastAsia="微软雅黑"/>
          <w:b/>
          <w:color w:val="1F4E79"/>
          <w:sz w:val="22"/>
        </w:rPr>
        <w:t>　　　　　　　　　└→ 数据范围  →  可查看的数据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1"/>
        <w:gridCol w:w="3381"/>
        <w:gridCol w:w="3381"/>
      </w:tblGrid>
      <w:tr w14:paraId="39D1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C1E2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对象</w:t>
            </w:r>
          </w:p>
        </w:tc>
        <w:tc>
          <w:tcPr>
            <w:tcW w:w="510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2567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作用</w:t>
            </w:r>
          </w:p>
        </w:tc>
        <w:tc>
          <w:tcPr>
            <w:tcW w:w="243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C30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配置位置</w:t>
            </w:r>
          </w:p>
        </w:tc>
      </w:tr>
      <w:tr w14:paraId="20339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5A5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目录（M）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7EDD3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组织菜单层级，本身通常不代表具体操作。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DAA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菜单管理</w:t>
            </w:r>
          </w:p>
        </w:tc>
      </w:tr>
      <w:tr w14:paraId="2F076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734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菜单（C）</w:t>
            </w:r>
          </w:p>
        </w:tc>
        <w:tc>
          <w:tcPr>
            <w:tcW w:w="510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752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控制页面入口、路由和页面显示。</w:t>
            </w:r>
          </w:p>
        </w:tc>
        <w:tc>
          <w:tcPr>
            <w:tcW w:w="2438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AD6D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菜单管理</w:t>
            </w:r>
          </w:p>
        </w:tc>
      </w:tr>
      <w:tr w14:paraId="77E1B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A3B0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按钮（F）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99575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表示查询、新增、修改、删除、发布等操作权限。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A32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菜单管理</w:t>
            </w:r>
          </w:p>
        </w:tc>
      </w:tr>
      <w:tr w14:paraId="4ED7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71D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w="510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CDA9E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把一组菜单和按钮权限组合成岗位能力。</w:t>
            </w:r>
          </w:p>
        </w:tc>
        <w:tc>
          <w:tcPr>
            <w:tcW w:w="2438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4E3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角色管理</w:t>
            </w:r>
          </w:p>
        </w:tc>
      </w:tr>
      <w:tr w14:paraId="41435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CBFF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数据范围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20B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限制角色能够查询哪些部门或人员的数据。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1165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角色管理 → 数据权限</w:t>
            </w:r>
          </w:p>
        </w:tc>
      </w:tr>
      <w:tr w14:paraId="0E97F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44F3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用户</w:t>
            </w:r>
          </w:p>
        </w:tc>
        <w:tc>
          <w:tcPr>
            <w:tcW w:w="510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65CD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用户通过被分配的一个或多个角色取得权限。</w:t>
            </w:r>
          </w:p>
        </w:tc>
        <w:tc>
          <w:tcPr>
            <w:tcW w:w="2438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B0DFE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用户管理或角色管理</w:t>
            </w:r>
          </w:p>
        </w:tc>
      </w:tr>
    </w:tbl>
    <w:p w14:paraId="7D7E3461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0A0BC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2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7ABB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权限字符：</w:t>
            </w:r>
            <w:r>
              <w:rPr>
                <w:rFonts w:ascii="宋体" w:hAnsi="宋体" w:eastAsia="宋体"/>
                <w:b w:val="0"/>
                <w:sz w:val="20"/>
              </w:rPr>
              <w:t>系统以 sys_menu.perms 中的权限字符判断操作，例如 goview:data:view、system:user:add。角色的“权限字符”是角色标识，例如 carbon_viewer，两者不要混淆。</w:t>
            </w:r>
          </w:p>
        </w:tc>
      </w:tr>
    </w:tbl>
    <w:p w14:paraId="54F6CF97">
      <w:pPr>
        <w:spacing w:after="0"/>
      </w:pPr>
    </w:p>
    <w:p w14:paraId="2F1A401B">
      <w:pPr>
        <w:pStyle w:val="3"/>
      </w:pPr>
      <w:r>
        <w:t>二、首次启用权限功能</w:t>
      </w:r>
    </w:p>
    <w:p w14:paraId="4F58CC56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1. 初始化基础数据库</w:t>
      </w:r>
      <w:r>
        <w:rPr>
          <w:rFonts w:ascii="宋体" w:hAnsi="宋体" w:eastAsia="宋体"/>
          <w:b w:val="0"/>
          <w:sz w:val="21"/>
        </w:rPr>
        <w:t>：先导入 sql/carbon_emissions.sql，确保 sys_user、sys_role、sys_menu 等若依权限表已经创建。</w:t>
      </w:r>
    </w:p>
    <w:p w14:paraId="319D9E6E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2. 导入 GoView 权限菜单</w:t>
      </w:r>
      <w:r>
        <w:rPr>
          <w:rFonts w:ascii="宋体" w:hAnsi="宋体" w:eastAsia="宋体"/>
          <w:b w:val="0"/>
          <w:sz w:val="21"/>
        </w:rPr>
        <w:t>：向 carbon_emissions 数据库执行 sql/goview_permissions.sql。该脚本应在基础 SQL 之后执行，而且只执行一次。</w:t>
      </w:r>
    </w:p>
    <w:p w14:paraId="6D635757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本地 MySQL：cmd /c "mysql -uroot -p carbon_emissions &lt; sql\goview_permissions.sql"</w:t>
      </w:r>
    </w:p>
    <w:p w14:paraId="51B4CCE6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执行完成后，应新增 29 条权限菜单记录。</w:t>
      </w:r>
    </w:p>
    <w:p w14:paraId="706E391F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3. 检查权限树</w:t>
      </w:r>
      <w:r>
        <w:rPr>
          <w:rFonts w:ascii="宋体" w:hAnsi="宋体" w:eastAsia="宋体"/>
          <w:b w:val="0"/>
          <w:sz w:val="21"/>
        </w:rPr>
        <w:t>：使用 admin 登录，进入“系统管理 → 菜单管理”，检查“碳排放平台权限”及其五个分组是否存在。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34F8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2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761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部署提示：</w:t>
            </w:r>
            <w:r>
              <w:rPr>
                <w:rFonts w:ascii="宋体" w:hAnsi="宋体" w:eastAsia="宋体"/>
                <w:b w:val="0"/>
                <w:sz w:val="20"/>
              </w:rPr>
              <w:t>当前 Docker 构建脚本不会自动复制 goview_permissions.sql；新部署环境需要单独导入或加入数据库初始化流程。</w:t>
            </w:r>
          </w:p>
        </w:tc>
      </w:tr>
    </w:tbl>
    <w:p w14:paraId="07AF834A">
      <w:pPr>
        <w:spacing w:after="0"/>
      </w:pPr>
    </w:p>
    <w:p w14:paraId="6D57C6D5">
      <w:pPr>
        <w:pStyle w:val="3"/>
      </w:pPr>
      <w:r>
        <w:t>三、系统中进行权限设置的六种方法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5"/>
        <w:gridCol w:w="2535"/>
        <w:gridCol w:w="2535"/>
        <w:gridCol w:w="2535"/>
      </w:tblGrid>
      <w:tr w14:paraId="741CF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864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w="249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B1A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设置方法</w:t>
            </w:r>
          </w:p>
        </w:tc>
        <w:tc>
          <w:tcPr>
            <w:tcW w:w="357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DCF6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  <w:tc>
          <w:tcPr>
            <w:tcW w:w="2268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13FF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适用场景</w:t>
            </w:r>
          </w:p>
        </w:tc>
      </w:tr>
      <w:tr w14:paraId="4B900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6C0D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17FB8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菜单管理—定义权限资源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6070C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建立目录、页面和按钮权限字符。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EDF4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新增模块或新增操作</w:t>
            </w:r>
          </w:p>
        </w:tc>
      </w:tr>
      <w:tr w14:paraId="4392A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1FB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249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BB0D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角色管理—分配功能权限</w:t>
            </w:r>
          </w:p>
        </w:tc>
        <w:tc>
          <w:tcPr>
            <w:tcW w:w="357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9927F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把菜单和按钮权限组合到角色。</w:t>
            </w:r>
          </w:p>
        </w:tc>
        <w:tc>
          <w:tcPr>
            <w:tcW w:w="2268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1CD1B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日常授权的主要方式</w:t>
            </w:r>
          </w:p>
        </w:tc>
      </w:tr>
      <w:tr w14:paraId="5FC3E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0E2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3256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角色管理—设置数据范围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D12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限制角色可查看的部门或个人数据。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93ECD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组织数据隔离</w:t>
            </w:r>
          </w:p>
        </w:tc>
      </w:tr>
      <w:tr w14:paraId="2E277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644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249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706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用户管理—给用户分配角色</w:t>
            </w:r>
          </w:p>
        </w:tc>
        <w:tc>
          <w:tcPr>
            <w:tcW w:w="357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F258A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从用户角度勾选一个或多个角色。</w:t>
            </w:r>
          </w:p>
        </w:tc>
        <w:tc>
          <w:tcPr>
            <w:tcW w:w="2268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18D70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维护单个用户</w:t>
            </w:r>
          </w:p>
        </w:tc>
      </w:tr>
      <w:tr w14:paraId="453C5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F16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773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角色管理—批量分配用户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ACBF6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从角色角度一次加入多个用户。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E59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批量授权</w:t>
            </w:r>
          </w:p>
        </w:tc>
      </w:tr>
      <w:tr w14:paraId="10087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FD7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249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0E9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SQL—批量初始化权限</w:t>
            </w:r>
          </w:p>
        </w:tc>
        <w:tc>
          <w:tcPr>
            <w:tcW w:w="357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ED8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写入菜单、角色及关联表。</w:t>
            </w:r>
          </w:p>
        </w:tc>
        <w:tc>
          <w:tcPr>
            <w:tcW w:w="2268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2AFD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首次部署、环境初始化</w:t>
            </w:r>
          </w:p>
        </w:tc>
      </w:tr>
    </w:tbl>
    <w:p w14:paraId="58950CDD">
      <w:pPr>
        <w:spacing w:after="0"/>
      </w:pPr>
    </w:p>
    <w:p w14:paraId="67F58FA8">
      <w:pPr>
        <w:pStyle w:val="3"/>
      </w:pPr>
      <w:r>
        <w:t>四、界面操作步骤</w:t>
      </w:r>
      <w:bookmarkStart w:id="0" w:name="_GoBack"/>
      <w:bookmarkEnd w:id="0"/>
    </w:p>
    <w:p w14:paraId="770CBD68">
      <w:pPr>
        <w:pStyle w:val="4"/>
      </w:pPr>
      <w:r>
        <w:t>4.1 建立菜单和按钮权限</w:t>
      </w:r>
    </w:p>
    <w:p w14:paraId="67252741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1. 进入菜单管理</w:t>
      </w:r>
      <w:r>
        <w:rPr>
          <w:rFonts w:ascii="宋体" w:hAnsi="宋体" w:eastAsia="宋体"/>
          <w:b w:val="0"/>
          <w:sz w:val="21"/>
        </w:rPr>
        <w:t>：依次进入“系统管理 → 菜单管理”，选择需要挂接权限的父节点，然后点击“新增”。</w:t>
      </w:r>
    </w:p>
    <w:p w14:paraId="5C1F859F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2. 选择菜单类型</w:t>
      </w:r>
      <w:r>
        <w:rPr>
          <w:rFonts w:ascii="宋体" w:hAnsi="宋体" w:eastAsia="宋体"/>
          <w:b w:val="0"/>
          <w:sz w:val="21"/>
        </w:rPr>
        <w:t>：根据用途选择目录、菜单或按钮。</w:t>
      </w:r>
    </w:p>
    <w:p w14:paraId="1BF5A769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目录：只用于分组，例如“碳排放平台权限”。</w:t>
      </w:r>
    </w:p>
    <w:p w14:paraId="76D87E17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菜单：用于打开页面，需要填写路由地址和组件路径。</w:t>
      </w:r>
    </w:p>
    <w:p w14:paraId="7E09739C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按钮：用于具体操作，需要填写权限字符，不需要配置页面组件。</w:t>
      </w:r>
    </w:p>
    <w:p w14:paraId="697D8085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3. 填写关键字段</w:t>
      </w:r>
      <w:r>
        <w:rPr>
          <w:rFonts w:ascii="宋体" w:hAnsi="宋体" w:eastAsia="宋体"/>
          <w:b w:val="0"/>
          <w:sz w:val="21"/>
        </w:rPr>
        <w:t>：菜单名称应直观；权限字符建议采用“模块:对象:操作”的格式。</w:t>
      </w:r>
    </w:p>
    <w:p w14:paraId="5277E030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查看：goview:data:view</w:t>
      </w:r>
    </w:p>
    <w:p w14:paraId="26CF58A6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创建：goview:data:create</w:t>
      </w:r>
    </w:p>
    <w:p w14:paraId="354D25C1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修改：goview:data:edit</w:t>
      </w:r>
    </w:p>
    <w:p w14:paraId="692CCDBD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删除：goview:data:delete</w:t>
      </w:r>
    </w:p>
    <w:p w14:paraId="1F2E5843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系统用户新增：system:user:add</w:t>
      </w:r>
    </w:p>
    <w:p w14:paraId="4547A5D6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4. 保存并检查</w:t>
      </w:r>
      <w:r>
        <w:rPr>
          <w:rFonts w:ascii="宋体" w:hAnsi="宋体" w:eastAsia="宋体"/>
          <w:b w:val="0"/>
          <w:sz w:val="21"/>
        </w:rPr>
        <w:t>：保存后确认权限节点处于正常状态。隐藏只表示不在导航中显示，并不等于停用权限。</w:t>
      </w:r>
    </w:p>
    <w:p w14:paraId="14BECB54">
      <w:pPr>
        <w:pStyle w:val="4"/>
      </w:pPr>
      <w:r>
        <w:t>4.2 建立角色并分配功能权限</w:t>
      </w:r>
    </w:p>
    <w:p w14:paraId="27A59181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1. 新增角色</w:t>
      </w:r>
      <w:r>
        <w:rPr>
          <w:rFonts w:ascii="宋体" w:hAnsi="宋体" w:eastAsia="宋体"/>
          <w:b w:val="0"/>
          <w:sz w:val="21"/>
        </w:rPr>
        <w:t>：进入“系统管理 → 角色管理 → 新增”，填写角色名称、角色权限字符、排序和状态。</w:t>
      </w:r>
    </w:p>
    <w:p w14:paraId="38A16A94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角色名称示例：碳数据录入员。</w:t>
      </w:r>
    </w:p>
    <w:p w14:paraId="6A65C488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角色权限字符示例：carbon_entry；必须唯一。</w:t>
      </w:r>
    </w:p>
    <w:p w14:paraId="5796C6EC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角色状态应设置为正常。</w:t>
      </w:r>
    </w:p>
    <w:p w14:paraId="71584EFF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2. 勾选权限</w:t>
      </w:r>
      <w:r>
        <w:rPr>
          <w:rFonts w:ascii="宋体" w:hAnsi="宋体" w:eastAsia="宋体"/>
          <w:b w:val="0"/>
          <w:sz w:val="21"/>
        </w:rPr>
        <w:t>：在菜单权限树中只勾选该角色实际需要的页面和操作，不要直接全选。</w:t>
      </w:r>
    </w:p>
    <w:p w14:paraId="546E82FA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查看类角色原则上只授予 view、preview、query。</w:t>
      </w:r>
    </w:p>
    <w:p w14:paraId="265464AA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录入类角色授予 view、create、edit，不授予 delete、publish。</w:t>
      </w:r>
    </w:p>
    <w:p w14:paraId="5FA7F9EC">
      <w:pPr>
        <w:pStyle w:val="23"/>
        <w:spacing w:after="20" w:line="264" w:lineRule="auto"/>
        <w:ind w:left="709" w:hanging="255"/>
      </w:pPr>
      <w:r>
        <w:rPr>
          <w:rFonts w:ascii="宋体" w:hAnsi="宋体" w:eastAsia="宋体"/>
          <w:b w:val="0"/>
          <w:sz w:val="20"/>
        </w:rPr>
        <w:t>系统管理类权限只授予少数管理员。</w:t>
      </w:r>
    </w:p>
    <w:p w14:paraId="59FF316C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3. 处理父子联动</w:t>
      </w:r>
      <w:r>
        <w:rPr>
          <w:rFonts w:ascii="宋体" w:hAnsi="宋体" w:eastAsia="宋体"/>
          <w:b w:val="0"/>
          <w:sz w:val="21"/>
        </w:rPr>
        <w:t>：“父子联动”开启时，选中子权限会同时保存其父级或半选父级。父级建议只作为分组，不配置通配符。</w:t>
      </w:r>
    </w:p>
    <w:p w14:paraId="655D0A1F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4. 保存角色</w:t>
      </w:r>
      <w:r>
        <w:rPr>
          <w:rFonts w:ascii="宋体" w:hAnsi="宋体" w:eastAsia="宋体"/>
          <w:b w:val="0"/>
          <w:sz w:val="21"/>
        </w:rPr>
        <w:t>：保存后可重新进入角色编辑页，确认勾选结果与预期一致。</w:t>
      </w:r>
    </w:p>
    <w:p w14:paraId="3E509A11">
      <w:pPr>
        <w:pStyle w:val="4"/>
      </w:pPr>
      <w:r>
        <w:t>4.3 设置数据权限</w:t>
      </w:r>
    </w:p>
    <w:p w14:paraId="07A9CEDA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1. 打开数据权限</w:t>
      </w:r>
      <w:r>
        <w:rPr>
          <w:rFonts w:ascii="宋体" w:hAnsi="宋体" w:eastAsia="宋体"/>
          <w:b w:val="0"/>
          <w:sz w:val="21"/>
        </w:rPr>
        <w:t>：在角色列表点击“更多 → 数据权限”。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1"/>
        <w:gridCol w:w="3381"/>
        <w:gridCol w:w="3381"/>
      </w:tblGrid>
      <w:tr w14:paraId="153F5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5E4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数据范围</w:t>
            </w:r>
          </w:p>
        </w:tc>
        <w:tc>
          <w:tcPr>
            <w:tcW w:w="408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A94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  <w:tc>
          <w:tcPr>
            <w:tcW w:w="3231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B5E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建议用途</w:t>
            </w:r>
          </w:p>
        </w:tc>
      </w:tr>
      <w:tr w14:paraId="1469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B3F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全部数据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67E96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不按部门限制。</w:t>
            </w:r>
          </w:p>
        </w:tc>
        <w:tc>
          <w:tcPr>
            <w:tcW w:w="32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DC52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平台管理员</w:t>
            </w:r>
          </w:p>
        </w:tc>
      </w:tr>
      <w:tr w14:paraId="48C1E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0BE1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自定义数据</w:t>
            </w:r>
          </w:p>
        </w:tc>
        <w:tc>
          <w:tcPr>
            <w:tcW w:w="408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BEE1F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手动勾选允许访问的部门。</w:t>
            </w:r>
          </w:p>
        </w:tc>
        <w:tc>
          <w:tcPr>
            <w:tcW w:w="323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AB1E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跨部门负责人</w:t>
            </w:r>
          </w:p>
        </w:tc>
      </w:tr>
      <w:tr w14:paraId="1F735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498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本部门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75431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只能查看本部门数据。</w:t>
            </w:r>
          </w:p>
        </w:tc>
        <w:tc>
          <w:tcPr>
            <w:tcW w:w="32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A632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部门录入员</w:t>
            </w:r>
          </w:p>
        </w:tc>
      </w:tr>
      <w:tr w14:paraId="38A04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F429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本部门及以下</w:t>
            </w:r>
          </w:p>
        </w:tc>
        <w:tc>
          <w:tcPr>
            <w:tcW w:w="408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3EBD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查看本部门和所有下级部门。</w:t>
            </w:r>
          </w:p>
        </w:tc>
        <w:tc>
          <w:tcPr>
            <w:tcW w:w="323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22B9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部门负责人</w:t>
            </w:r>
          </w:p>
        </w:tc>
      </w:tr>
      <w:tr w14:paraId="1461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606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仅本人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B20F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只查看当前用户自己的数据。</w:t>
            </w:r>
          </w:p>
        </w:tc>
        <w:tc>
          <w:tcPr>
            <w:tcW w:w="32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747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普通个人用户</w:t>
            </w:r>
          </w:p>
        </w:tc>
      </w:tr>
    </w:tbl>
    <w:p w14:paraId="14000A35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1229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2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0FCA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适用范围：</w:t>
            </w:r>
            <w:r>
              <w:rPr>
                <w:rFonts w:ascii="宋体" w:hAnsi="宋体" w:eastAsia="宋体"/>
                <w:b w:val="0"/>
                <w:sz w:val="20"/>
              </w:rPr>
              <w:t>数据范围只对已经使用 @DataScope 的后端查询生效。目前主要覆盖若依用户、部门和角色查询，不会自动过滤碳排放业务表或 GoView 项目。</w:t>
            </w:r>
          </w:p>
        </w:tc>
      </w:tr>
    </w:tbl>
    <w:p w14:paraId="244F12C2">
      <w:pPr>
        <w:spacing w:after="0"/>
      </w:pPr>
    </w:p>
    <w:p w14:paraId="28C1E600">
      <w:pPr>
        <w:pStyle w:val="4"/>
      </w:pPr>
      <w:r>
        <w:t>4.4 给用户分配角色</w:t>
      </w:r>
    </w:p>
    <w:p w14:paraId="5EE71A3C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1. 方法一：从用户分配</w:t>
      </w:r>
      <w:r>
        <w:rPr>
          <w:rFonts w:ascii="宋体" w:hAnsi="宋体" w:eastAsia="宋体"/>
          <w:b w:val="0"/>
          <w:sz w:val="21"/>
        </w:rPr>
        <w:t>：进入“系统管理 → 用户管理”，选择用户后点击“分配角色”，适合维护单个用户。</w:t>
      </w:r>
    </w:p>
    <w:p w14:paraId="194BD7A6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2. 方法二：从角色分配</w:t>
      </w:r>
      <w:r>
        <w:rPr>
          <w:rFonts w:ascii="宋体" w:hAnsi="宋体" w:eastAsia="宋体"/>
          <w:b w:val="0"/>
          <w:sz w:val="21"/>
        </w:rPr>
        <w:t>：进入“系统管理 → 角色管理 → 更多 → 分配用户”，可一次选择多名用户，适合批量授权。</w:t>
      </w:r>
    </w:p>
    <w:p w14:paraId="6026822B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3. 处理多角色</w:t>
      </w:r>
      <w:r>
        <w:rPr>
          <w:rFonts w:ascii="宋体" w:hAnsi="宋体" w:eastAsia="宋体"/>
          <w:b w:val="0"/>
          <w:sz w:val="21"/>
        </w:rPr>
        <w:t>：一个用户可以拥有多个角色，最终功能权限取各角色权限的并集；数据范围也可能因多个角色而扩大。</w:t>
      </w:r>
    </w:p>
    <w:p w14:paraId="5D9EF0E8">
      <w:pPr>
        <w:spacing w:before="40" w:after="40" w:line="276" w:lineRule="auto"/>
      </w:pPr>
      <w:r>
        <w:rPr>
          <w:rFonts w:ascii="微软雅黑" w:hAnsi="微软雅黑" w:eastAsia="微软雅黑"/>
          <w:b/>
          <w:color w:val="1F4E79"/>
          <w:sz w:val="22"/>
        </w:rPr>
        <w:t>4. 重新登录</w:t>
      </w:r>
      <w:r>
        <w:rPr>
          <w:rFonts w:ascii="宋体" w:hAnsi="宋体" w:eastAsia="宋体"/>
          <w:b w:val="0"/>
          <w:sz w:val="21"/>
        </w:rPr>
        <w:t>：权限信息保存在登录会话中，角色调整后应让用户退出并重新登录；必要时可强制该用户下线。</w:t>
      </w:r>
    </w:p>
    <w:p w14:paraId="384D79FC">
      <w:pPr>
        <w:pStyle w:val="3"/>
      </w:pPr>
      <w:r>
        <w:t>五、GoView 权限数量统计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1"/>
        <w:gridCol w:w="3381"/>
        <w:gridCol w:w="3381"/>
      </w:tblGrid>
      <w:tr w14:paraId="0AC86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8FF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权限分组</w:t>
            </w:r>
          </w:p>
        </w:tc>
        <w:tc>
          <w:tcPr>
            <w:tcW w:w="113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CC7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操作数</w:t>
            </w:r>
          </w:p>
        </w:tc>
        <w:tc>
          <w:tcPr>
            <w:tcW w:w="618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DDDA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具体权限</w:t>
            </w:r>
          </w:p>
        </w:tc>
      </w:tr>
      <w:tr w14:paraId="351AF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B2EF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项目管理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F8882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61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65C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查看、创建、编辑、删除、发布、复制</w:t>
            </w:r>
          </w:p>
        </w:tc>
      </w:tr>
      <w:tr w14:paraId="5EC5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0D8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模板管理</w:t>
            </w:r>
          </w:p>
        </w:tc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B8C8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6180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F93F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查看我的模板、查看模板市场、创建、使用、删除</w:t>
            </w:r>
          </w:p>
        </w:tc>
      </w:tr>
      <w:tr w14:paraId="2697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3F6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图表编辑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A1E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61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133C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编辑画布、预览、保存、组件管理、数据配置</w:t>
            </w:r>
          </w:p>
        </w:tc>
      </w:tr>
      <w:tr w14:paraId="020DB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DF32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数据池管理</w:t>
            </w:r>
          </w:p>
        </w:tc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1B44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6180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51FE1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查看、创建、编辑、删除</w:t>
            </w:r>
          </w:p>
        </w:tc>
      </w:tr>
      <w:tr w14:paraId="2A5E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3F5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系统设置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8D8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61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226E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主题切换、语言切换、系统配置</w:t>
            </w:r>
          </w:p>
        </w:tc>
      </w:tr>
      <w:tr w14:paraId="0FBC5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C3B3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合计</w:t>
            </w:r>
          </w:p>
        </w:tc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376E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w="6180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2BE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 个权限分组、23 个具体操作</w:t>
            </w:r>
          </w:p>
        </w:tc>
      </w:tr>
    </w:tbl>
    <w:p w14:paraId="49629452">
      <w:pPr>
        <w:spacing w:after="0"/>
      </w:pPr>
    </w:p>
    <w:p w14:paraId="1C7E08DA">
      <w:pPr>
        <w:spacing w:after="80"/>
      </w:pPr>
      <w:r>
        <w:rPr>
          <w:rFonts w:ascii="宋体" w:hAnsi="宋体" w:eastAsia="宋体"/>
          <w:b/>
          <w:sz w:val="21"/>
        </w:rPr>
        <w:t>菜单记录总数：</w:t>
      </w:r>
      <w:r>
        <w:rPr>
          <w:rFonts w:ascii="宋体" w:hAnsi="宋体" w:eastAsia="宋体"/>
          <w:b w:val="0"/>
          <w:sz w:val="21"/>
        </w:rPr>
        <w:t>29 条 = 1 个根目录 + 5 个分组节点 + 23 个操作节点。</w:t>
      </w:r>
    </w:p>
    <w:p w14:paraId="3B7D693B">
      <w:pPr>
        <w:pStyle w:val="3"/>
      </w:pPr>
      <w:r>
        <w:t>六、建议角色与权限分配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1"/>
        <w:gridCol w:w="3381"/>
        <w:gridCol w:w="3381"/>
      </w:tblGrid>
      <w:tr w14:paraId="2B95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39F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建议角色</w:t>
            </w:r>
          </w:p>
        </w:tc>
        <w:tc>
          <w:tcPr>
            <w:tcW w:w="4649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AA1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建议授予权限</w:t>
            </w:r>
          </w:p>
        </w:tc>
        <w:tc>
          <w:tcPr>
            <w:tcW w:w="2665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A04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不建议授予</w:t>
            </w:r>
          </w:p>
        </w:tc>
      </w:tr>
      <w:tr w14:paraId="31C9D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27E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碳数据查看员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5888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项目查看、图表预览、数据查看</w:t>
            </w: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7150F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创建、修改、删除、发布</w:t>
            </w:r>
          </w:p>
        </w:tc>
      </w:tr>
      <w:tr w14:paraId="21C2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8D4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碳数据录入员</w:t>
            </w:r>
          </w:p>
        </w:tc>
        <w:tc>
          <w:tcPr>
            <w:tcW w:w="464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FB148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数据查看、数据创建、数据编辑</w:t>
            </w:r>
          </w:p>
        </w:tc>
        <w:tc>
          <w:tcPr>
            <w:tcW w:w="266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A743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数据删除、项目发布、系统管理</w:t>
            </w:r>
          </w:p>
        </w:tc>
      </w:tr>
      <w:tr w14:paraId="0154D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7B3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模型编辑员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4654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项目查看/编辑、模板使用、画布编辑、图表保存、数据配置</w:t>
            </w: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4B97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用户、角色和菜单管理</w:t>
            </w:r>
          </w:p>
        </w:tc>
      </w:tr>
      <w:tr w14:paraId="68D79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6E66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报告发布员</w:t>
            </w:r>
          </w:p>
        </w:tc>
        <w:tc>
          <w:tcPr>
            <w:tcW w:w="464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45A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项目查看、项目发布、图表预览</w:t>
            </w:r>
          </w:p>
        </w:tc>
        <w:tc>
          <w:tcPr>
            <w:tcW w:w="266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0F61C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数据删除、系统设置</w:t>
            </w:r>
          </w:p>
        </w:tc>
      </w:tr>
      <w:tr w14:paraId="134FF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EDF1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平台管理员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E70DB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全部 GoView 权限；按需增加用户、角色、菜单和参数权限</w:t>
            </w: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4DC8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无关业务模块权限</w:t>
            </w:r>
          </w:p>
        </w:tc>
      </w:tr>
    </w:tbl>
    <w:p w14:paraId="0B44ACFD">
      <w:pPr>
        <w:spacing w:after="0"/>
      </w:pPr>
    </w:p>
    <w:p w14:paraId="15B673FF">
      <w:pPr>
        <w:pStyle w:val="3"/>
      </w:pPr>
      <w:r>
        <w:t>七、精细授权必须处理的事项</w:t>
      </w:r>
    </w:p>
    <w:p w14:paraId="525B983B">
      <w:pPr>
        <w:pStyle w:val="16"/>
        <w:spacing w:after="40" w:line="264" w:lineRule="auto"/>
      </w:pPr>
      <w:r>
        <w:rPr>
          <w:rFonts w:ascii="宋体" w:hAnsi="宋体" w:eastAsia="宋体"/>
          <w:b w:val="0"/>
          <w:color w:val="C0504D"/>
          <w:sz w:val="20"/>
        </w:rPr>
        <w:t>清空五个分组节点的通配符权限。当前分组节点使用 goview:project:*、goview:data:* 等通配符；父节点被保存后会取得该分组全部权限，使子权限失去区分作用。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690F4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1198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UPDATE sys_menu</w:t>
            </w:r>
          </w:p>
          <w:p w14:paraId="4C57ED18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 perms = ''</w:t>
            </w:r>
          </w:p>
          <w:p w14:paraId="507877DF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WHERE menu_id IN (2010, 2020, 2030, 2040, 2050);</w:t>
            </w:r>
          </w:p>
        </w:tc>
      </w:tr>
    </w:tbl>
    <w:p w14:paraId="5DEE6246">
      <w:pPr>
        <w:spacing w:after="0"/>
      </w:pPr>
    </w:p>
    <w:p w14:paraId="534F2B1A">
      <w:pPr>
        <w:pStyle w:val="16"/>
        <w:spacing w:after="40" w:line="264" w:lineRule="auto"/>
      </w:pPr>
      <w:r>
        <w:rPr>
          <w:rFonts w:ascii="宋体" w:hAnsi="宋体" w:eastAsia="宋体"/>
          <w:b w:val="0"/>
          <w:color w:val="C0504D"/>
          <w:sz w:val="20"/>
        </w:rPr>
        <w:t>不要使用 admin 账号测试权限。admin 用户固定拥有 *:*:* 全部权限。</w:t>
      </w:r>
    </w:p>
    <w:p w14:paraId="64A612F1">
      <w:pPr>
        <w:pStyle w:val="16"/>
        <w:spacing w:after="40" w:line="264" w:lineRule="auto"/>
      </w:pPr>
      <w:r>
        <w:rPr>
          <w:rFonts w:ascii="宋体" w:hAnsi="宋体" w:eastAsia="宋体"/>
          <w:b w:val="0"/>
          <w:sz w:val="20"/>
        </w:rPr>
        <w:t>不要直接沿用初始化的“普通角色”。该角色已经关联较多系统菜单和操作权限。</w:t>
      </w:r>
    </w:p>
    <w:p w14:paraId="044EEBA1">
      <w:pPr>
        <w:pStyle w:val="16"/>
        <w:spacing w:after="40" w:line="264" w:lineRule="auto"/>
      </w:pPr>
      <w:r>
        <w:rPr>
          <w:rFonts w:ascii="宋体" w:hAnsi="宋体" w:eastAsia="宋体"/>
          <w:b w:val="0"/>
          <w:sz w:val="20"/>
        </w:rPr>
        <w:t>角色状态、用户状态和菜单状态都必须为正常，否则授权不会按预期生效。</w:t>
      </w:r>
    </w:p>
    <w:p w14:paraId="388871CE">
      <w:pPr>
        <w:pStyle w:val="16"/>
        <w:spacing w:after="40" w:line="264" w:lineRule="auto"/>
      </w:pPr>
      <w:r>
        <w:rPr>
          <w:rFonts w:ascii="宋体" w:hAnsi="宋体" w:eastAsia="宋体"/>
          <w:b w:val="0"/>
          <w:sz w:val="20"/>
        </w:rPr>
        <w:t>权限脚本不是重复执行脚本，再次执行可能产生主键重复错误。</w:t>
      </w:r>
    </w:p>
    <w:p w14:paraId="58E67ECC">
      <w:pPr>
        <w:pStyle w:val="3"/>
      </w:pPr>
      <w:r>
        <w:t>八、配置完成后的验证方法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1"/>
        <w:gridCol w:w="3381"/>
        <w:gridCol w:w="3381"/>
      </w:tblGrid>
      <w:tr w14:paraId="03427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90C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w="3969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595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验证方法</w:t>
            </w:r>
          </w:p>
        </w:tc>
        <w:tc>
          <w:tcPr>
            <w:tcW w:w="3515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C5A8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正确结果</w:t>
            </w:r>
          </w:p>
        </w:tc>
      </w:tr>
      <w:tr w14:paraId="3DC95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0756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登录验证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911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使用非 admin 测试用户重新登录。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913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只显示其角色允许的入口</w:t>
            </w:r>
          </w:p>
        </w:tc>
      </w:tr>
      <w:tr w14:paraId="25464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D144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页面验证</w:t>
            </w:r>
          </w:p>
        </w:tc>
        <w:tc>
          <w:tcPr>
            <w:tcW w:w="396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93AD6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直接输入未授权页面地址。</w:t>
            </w:r>
          </w:p>
        </w:tc>
        <w:tc>
          <w:tcPr>
            <w:tcW w:w="351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A6FE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跳转到 401 或拒绝访问</w:t>
            </w:r>
          </w:p>
        </w:tc>
      </w:tr>
      <w:tr w14:paraId="1EF8B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A2CA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按钮验证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5B862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检查新增、修改、删除、发布按钮。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DE8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无权限按钮不可见或不可操作</w:t>
            </w:r>
          </w:p>
        </w:tc>
      </w:tr>
      <w:tr w14:paraId="6F35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904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接口验证</w:t>
            </w:r>
          </w:p>
        </w:tc>
        <w:tc>
          <w:tcPr>
            <w:tcW w:w="396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F3D4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直接请求无权限的若依接口。</w:t>
            </w:r>
          </w:p>
        </w:tc>
        <w:tc>
          <w:tcPr>
            <w:tcW w:w="351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C3DB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后端返回无权限，而不只是前端隐藏</w:t>
            </w:r>
          </w:p>
        </w:tc>
      </w:tr>
      <w:tr w14:paraId="2C602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80BF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数据范围验证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4D72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用不同部门用户查询同一列表。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2F14A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返回数据符合角色数据范围</w:t>
            </w:r>
          </w:p>
        </w:tc>
      </w:tr>
      <w:tr w14:paraId="4F0E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9628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多角色验证</w:t>
            </w:r>
          </w:p>
        </w:tc>
        <w:tc>
          <w:tcPr>
            <w:tcW w:w="396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9F909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给测试用户分配两个角色。</w:t>
            </w:r>
          </w:p>
        </w:tc>
        <w:tc>
          <w:tcPr>
            <w:tcW w:w="351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F5A2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权限为两个角色的合理并集</w:t>
            </w:r>
          </w:p>
        </w:tc>
      </w:tr>
    </w:tbl>
    <w:p w14:paraId="6B7690EE">
      <w:pPr>
        <w:spacing w:after="0"/>
      </w:pPr>
    </w:p>
    <w:p w14:paraId="710C77FF">
      <w:pPr>
        <w:pStyle w:val="3"/>
      </w:pPr>
      <w:r>
        <w:t>九、当前系统的权限边界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16AD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2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ABB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当前结论：</w:t>
            </w:r>
            <w:r>
              <w:rPr>
                <w:rFonts w:ascii="宋体" w:hAnsi="宋体" w:eastAsia="宋体"/>
                <w:b w:val="0"/>
                <w:sz w:val="20"/>
              </w:rPr>
              <w:t>若依后台已经具备登录、角色、菜单、按钮和部分数据权限控制；碳排放页面已经接入前端路由权限。但 GoView 后端和碳排放独立后端尚未完整接入若依 Token 与接口权限校验。</w:t>
            </w:r>
          </w:p>
        </w:tc>
      </w:tr>
    </w:tbl>
    <w:p w14:paraId="0B326A13">
      <w:pPr>
        <w:spacing w:after="0"/>
      </w:pPr>
    </w:p>
    <w:p w14:paraId="383CC605">
      <w:pPr>
        <w:pStyle w:val="16"/>
        <w:spacing w:after="40" w:line="264" w:lineRule="auto"/>
      </w:pPr>
      <w:r>
        <w:rPr>
          <w:rFonts w:ascii="宋体" w:hAnsi="宋体" w:eastAsia="宋体"/>
          <w:b w:val="0"/>
          <w:sz w:val="20"/>
        </w:rPr>
        <w:t>现有 GoView 权限主要控制主系统中的入口，直接访问 GoView 地址仍可能绕过入口限制。</w:t>
      </w:r>
    </w:p>
    <w:p w14:paraId="04C65DF1">
      <w:pPr>
        <w:pStyle w:val="16"/>
        <w:spacing w:after="40" w:line="264" w:lineRule="auto"/>
      </w:pPr>
      <w:r>
        <w:rPr>
          <w:rFonts w:ascii="宋体" w:hAnsi="宋体" w:eastAsia="宋体"/>
          <w:b w:val="0"/>
          <w:sz w:val="20"/>
        </w:rPr>
        <w:t>碳排放独立 API 当前没有统一携带若依 Token，页面权限不能代替后端接口鉴权。</w:t>
      </w:r>
    </w:p>
    <w:p w14:paraId="64D01BF0">
      <w:pPr>
        <w:pStyle w:val="16"/>
        <w:spacing w:after="40" w:line="264" w:lineRule="auto"/>
      </w:pPr>
      <w:r>
        <w:rPr>
          <w:rFonts w:ascii="宋体" w:hAnsi="宋体" w:eastAsia="宋体"/>
          <w:b w:val="0"/>
          <w:sz w:val="20"/>
        </w:rPr>
        <w:t>正式上线前应统一登录令牌、在后端接口校验权限，并为碳业务查询补充数据范围过滤。</w:t>
      </w:r>
    </w:p>
    <w:p w14:paraId="248FACD7">
      <w:pPr>
        <w:pStyle w:val="3"/>
      </w:pPr>
      <w:r>
        <w:t>十、管理员快速操作清单</w:t>
      </w:r>
    </w:p>
    <w:p w14:paraId="6AF0E16E">
      <w:pPr>
        <w:pStyle w:val="16"/>
        <w:spacing w:after="40" w:line="264" w:lineRule="auto"/>
      </w:pPr>
      <w:r>
        <w:rPr>
          <w:rFonts w:ascii="宋体" w:hAnsi="宋体" w:eastAsia="宋体"/>
          <w:b w:val="0"/>
          <w:sz w:val="20"/>
        </w:rPr>
        <w:t>导入 goview_permissions.sql，并确认 29 条权限记录存在。</w:t>
      </w:r>
    </w:p>
    <w:p w14:paraId="3E423B93">
      <w:pPr>
        <w:pStyle w:val="16"/>
        <w:spacing w:after="40" w:line="264" w:lineRule="auto"/>
      </w:pPr>
      <w:r>
        <w:rPr>
          <w:rFonts w:ascii="宋体" w:hAnsi="宋体" w:eastAsia="宋体"/>
          <w:b w:val="0"/>
          <w:sz w:val="20"/>
        </w:rPr>
        <w:t>清空五个权限分组节点上的 goview:* 通配符。</w:t>
      </w:r>
    </w:p>
    <w:p w14:paraId="0C81B231">
      <w:pPr>
        <w:pStyle w:val="16"/>
        <w:spacing w:after="40" w:line="264" w:lineRule="auto"/>
      </w:pPr>
      <w:r>
        <w:rPr>
          <w:rFonts w:ascii="宋体" w:hAnsi="宋体" w:eastAsia="宋体"/>
          <w:b w:val="0"/>
          <w:sz w:val="20"/>
        </w:rPr>
        <w:t>按查看、录入、编辑、发布、管理建立独立角色。</w:t>
      </w:r>
    </w:p>
    <w:p w14:paraId="48BBC74D">
      <w:pPr>
        <w:pStyle w:val="16"/>
        <w:spacing w:after="40" w:line="264" w:lineRule="auto"/>
      </w:pPr>
      <w:r>
        <w:rPr>
          <w:rFonts w:ascii="宋体" w:hAnsi="宋体" w:eastAsia="宋体"/>
          <w:b w:val="0"/>
          <w:sz w:val="20"/>
        </w:rPr>
        <w:t>给角色勾选具体操作权限，并配置数据范围。</w:t>
      </w:r>
    </w:p>
    <w:p w14:paraId="0E25653A">
      <w:pPr>
        <w:pStyle w:val="16"/>
        <w:spacing w:after="40" w:line="264" w:lineRule="auto"/>
      </w:pPr>
      <w:r>
        <w:rPr>
          <w:rFonts w:ascii="宋体" w:hAnsi="宋体" w:eastAsia="宋体"/>
          <w:b w:val="0"/>
          <w:sz w:val="20"/>
        </w:rPr>
        <w:t>通过用户管理或角色管理分配用户。</w:t>
      </w:r>
    </w:p>
    <w:p w14:paraId="69E5D8BD">
      <w:pPr>
        <w:pStyle w:val="16"/>
        <w:spacing w:after="40" w:line="264" w:lineRule="auto"/>
      </w:pPr>
      <w:r>
        <w:rPr>
          <w:rFonts w:ascii="宋体" w:hAnsi="宋体" w:eastAsia="宋体"/>
          <w:b w:val="0"/>
          <w:sz w:val="20"/>
        </w:rPr>
        <w:t>让用户重新登录，使用非 admin 账号逐项验证页面、按钮、接口和数据范围。</w:t>
      </w:r>
    </w:p>
    <w:sectPr>
      <w:headerReference r:id="rId5" w:type="default"/>
      <w:footerReference r:id="rId6" w:type="default"/>
      <w:pgSz w:w="12240" w:h="15840"/>
      <w:pgMar w:top="935" w:right="1049" w:bottom="879" w:left="1049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F6BF5">
    <w:pPr>
      <w:pStyle w:val="24"/>
      <w:jc w:val="center"/>
    </w:pPr>
    <w:r>
      <w:rPr>
        <w:rFonts w:ascii="宋体" w:hAnsi="宋体" w:eastAsia="宋体"/>
        <w:b w:val="0"/>
        <w:color w:val="808080"/>
        <w:sz w:val="16"/>
      </w:rPr>
      <w:t xml:space="preserve">第 </w:t>
    </w:r>
    <w:r>
      <w:rPr>
        <w:rFonts w:ascii="宋体" w:hAnsi="宋体" w:eastAsia="宋体"/>
        <w:b w:val="0"/>
        <w:color w:val="808080"/>
        <w:sz w:val="16"/>
      </w:rPr>
      <w:fldChar w:fldCharType="begin"/>
    </w:r>
    <w:r>
      <w:rPr>
        <w:rFonts w:ascii="宋体" w:hAnsi="宋体" w:eastAsia="宋体"/>
        <w:b w:val="0"/>
        <w:color w:val="808080"/>
        <w:sz w:val="16"/>
      </w:rPr>
      <w:instrText xml:space="preserve">PAGE</w:instrText>
    </w:r>
    <w:r>
      <w:rPr>
        <w:rFonts w:ascii="宋体" w:hAnsi="宋体" w:eastAsia="宋体"/>
        <w:b w:val="0"/>
        <w:color w:val="808080"/>
        <w:sz w:val="16"/>
      </w:rPr>
      <w:fldChar w:fldCharType="end"/>
    </w:r>
    <w:r>
      <w:rPr>
        <w:rFonts w:ascii="宋体" w:hAnsi="宋体" w:eastAsia="宋体"/>
        <w:b w:val="0"/>
        <w:color w:val="80808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DB8B8">
    <w:pPr>
      <w:pStyle w:val="25"/>
      <w:jc w:val="right"/>
    </w:pPr>
    <w:r>
      <w:rPr>
        <w:rFonts w:ascii="微软雅黑" w:hAnsi="微软雅黑" w:eastAsia="微软雅黑"/>
        <w:b w:val="0"/>
        <w:color w:val="808080"/>
        <w:sz w:val="16"/>
      </w:rPr>
      <w:t>RuoYi 合并系统权限管理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ED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365F91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60" w:after="8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2855</Words>
  <Characters>3432</Characters>
  <Lines>0</Lines>
  <Paragraphs>0</Paragraphs>
  <TotalTime>0</TotalTime>
  <ScaleCrop>false</ScaleCrop>
  <LinksUpToDate>false</LinksUpToDate>
  <CharactersWithSpaces>3593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清酒</cp:lastModifiedBy>
  <dcterms:modified xsi:type="dcterms:W3CDTF">2026-07-29T04:12:41Z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eyJoZGlkIjoiYzliZGZhYjk2NThkMjllZDEwODRkMGVmMTkwYzE4MWEiLCJ1c2VySWQiOiI5NTkzODQ2OTYifQ==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F25473984A6748B0A68155F57790A879_12</vt:lpwstr>
  </property>
</Properties>
</file>