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CE1D66" w14:textId="77777777" w:rsidR="00981B4D" w:rsidRDefault="00000000">
      <w:pPr>
        <w:pStyle w:val="BodyText"/>
        <w:ind w:left="285"/>
        <w:rPr>
          <w:rFonts w:ascii="Times New Roman"/>
          <w:sz w:val="20"/>
        </w:rPr>
      </w:pPr>
      <w:r>
        <w:rPr>
          <w:rFonts w:ascii="Times New Roman"/>
          <w:noProof/>
          <w:sz w:val="20"/>
        </w:rPr>
        <w:drawing>
          <wp:inline distT="0" distB="0" distL="0" distR="0" wp14:anchorId="224538E5" wp14:editId="24685AFB">
            <wp:extent cx="609600" cy="6096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inline>
        </w:drawing>
      </w:r>
    </w:p>
    <w:p w14:paraId="0F4A9F89" w14:textId="77777777" w:rsidR="00981B4D" w:rsidRDefault="00000000">
      <w:pPr>
        <w:pStyle w:val="Title"/>
        <w:spacing w:line="211" w:lineRule="auto"/>
      </w:pPr>
      <w:r>
        <w:rPr>
          <w:w w:val="90"/>
        </w:rPr>
        <w:t xml:space="preserve">Case Study: Analyzing 30% Profit Dip at a Ride- </w:t>
      </w:r>
      <w:r>
        <w:rPr>
          <w:spacing w:val="-8"/>
        </w:rPr>
        <w:t>Hailing</w:t>
      </w:r>
      <w:r>
        <w:rPr>
          <w:spacing w:val="-30"/>
        </w:rPr>
        <w:t xml:space="preserve"> </w:t>
      </w:r>
      <w:r>
        <w:rPr>
          <w:spacing w:val="-8"/>
        </w:rPr>
        <w:t>Startup</w:t>
      </w:r>
      <w:r>
        <w:rPr>
          <w:spacing w:val="-29"/>
        </w:rPr>
        <w:t xml:space="preserve"> </w:t>
      </w:r>
      <w:r>
        <w:rPr>
          <w:spacing w:val="-8"/>
        </w:rPr>
        <w:t>in</w:t>
      </w:r>
      <w:r>
        <w:rPr>
          <w:spacing w:val="-25"/>
        </w:rPr>
        <w:t xml:space="preserve"> </w:t>
      </w:r>
      <w:r>
        <w:rPr>
          <w:spacing w:val="-8"/>
        </w:rPr>
        <w:t>India</w:t>
      </w:r>
    </w:p>
    <w:p w14:paraId="4F0FE02B" w14:textId="77777777" w:rsidR="006F4989" w:rsidRDefault="006F4989">
      <w:pPr>
        <w:pStyle w:val="BodyText"/>
        <w:spacing w:before="89"/>
        <w:rPr>
          <w:rFonts w:ascii="Arial" w:eastAsia="Arial" w:hAnsi="Arial" w:cs="Arial"/>
          <w:b/>
          <w:bCs/>
          <w:spacing w:val="-6"/>
        </w:rPr>
      </w:pPr>
      <w:r w:rsidRPr="006F4989">
        <w:rPr>
          <w:rFonts w:ascii="Arial" w:eastAsia="Arial" w:hAnsi="Arial" w:cs="Arial"/>
          <w:b/>
          <w:bCs/>
          <w:spacing w:val="-6"/>
        </w:rPr>
        <w:t xml:space="preserve">Key Takeaways: </w:t>
      </w:r>
    </w:p>
    <w:p w14:paraId="6DAB61C5" w14:textId="77777777" w:rsidR="006F4989" w:rsidRDefault="006F4989">
      <w:pPr>
        <w:pStyle w:val="BodyText"/>
        <w:spacing w:before="89"/>
        <w:rPr>
          <w:rFonts w:ascii="Arial" w:eastAsia="Arial" w:hAnsi="Arial" w:cs="Arial"/>
          <w:b/>
          <w:bCs/>
          <w:spacing w:val="-6"/>
        </w:rPr>
      </w:pPr>
    </w:p>
    <w:p w14:paraId="0FB29345" w14:textId="77777777" w:rsidR="006F4989" w:rsidRDefault="006F4989">
      <w:pPr>
        <w:pStyle w:val="BodyText"/>
        <w:spacing w:before="89"/>
        <w:rPr>
          <w:rFonts w:ascii="Arial" w:eastAsia="Arial" w:hAnsi="Arial" w:cs="Arial"/>
          <w:b/>
          <w:bCs/>
          <w:spacing w:val="-6"/>
        </w:rPr>
      </w:pPr>
      <w:r w:rsidRPr="006F4989">
        <w:rPr>
          <w:rFonts w:ascii="Arial" w:eastAsia="Arial" w:hAnsi="Arial" w:cs="Arial"/>
          <w:b/>
          <w:bCs/>
          <w:spacing w:val="-6"/>
        </w:rPr>
        <w:t>A steep rise in customer attrition, high cancellation rates, decreased active driver retention, and external cost pressures (particularly rising fuel prices and heightened competition) are the main causes of the 30% profit decline in the most recent quarter. Targeted, data-driven interventions in operations, product, and customer experience are needed to address these problems.</w:t>
      </w:r>
      <w:r w:rsidRPr="006F4989">
        <w:rPr>
          <w:rFonts w:ascii="Arial" w:eastAsia="Arial" w:hAnsi="Arial" w:cs="Arial"/>
          <w:b/>
          <w:bCs/>
          <w:spacing w:val="-6"/>
        </w:rPr>
        <w:br/>
      </w:r>
      <w:r w:rsidRPr="006F4989">
        <w:rPr>
          <w:rFonts w:ascii="Arial" w:eastAsia="Arial" w:hAnsi="Arial" w:cs="Arial"/>
          <w:b/>
          <w:bCs/>
          <w:spacing w:val="-6"/>
        </w:rPr>
        <w:br/>
      </w:r>
      <w:r w:rsidRPr="006F4989">
        <w:rPr>
          <w:rFonts w:ascii="Arial" w:eastAsia="Arial" w:hAnsi="Arial" w:cs="Arial"/>
          <w:b/>
          <w:bCs/>
          <w:spacing w:val="-6"/>
        </w:rPr>
        <w:br/>
        <w:t>A Comprehensive Method for Profit Dip Analysis</w:t>
      </w:r>
    </w:p>
    <w:p w14:paraId="35FAA4AF" w14:textId="77777777" w:rsidR="006F4989" w:rsidRDefault="006F4989">
      <w:pPr>
        <w:pStyle w:val="BodyText"/>
        <w:spacing w:before="89"/>
        <w:rPr>
          <w:rFonts w:ascii="Arial" w:eastAsia="Arial" w:hAnsi="Arial" w:cs="Arial"/>
          <w:b/>
          <w:bCs/>
          <w:spacing w:val="-6"/>
        </w:rPr>
      </w:pPr>
    </w:p>
    <w:p w14:paraId="46148487" w14:textId="50C879EF" w:rsidR="006F4989" w:rsidRDefault="006F4989" w:rsidP="006F4989">
      <w:pPr>
        <w:pStyle w:val="BodyText"/>
        <w:spacing w:before="89"/>
        <w:ind w:left="720"/>
        <w:rPr>
          <w:rFonts w:ascii="Arial" w:eastAsia="Arial" w:hAnsi="Arial" w:cs="Arial"/>
          <w:b/>
          <w:bCs/>
          <w:spacing w:val="-6"/>
        </w:rPr>
      </w:pPr>
      <w:r w:rsidRPr="006F4989">
        <w:rPr>
          <w:rFonts w:ascii="Arial" w:eastAsia="Arial" w:hAnsi="Arial" w:cs="Arial"/>
          <w:b/>
          <w:bCs/>
          <w:spacing w:val="-6"/>
        </w:rPr>
        <w:br/>
      </w:r>
      <w:r w:rsidRPr="006F4989">
        <w:rPr>
          <w:rFonts w:ascii="Arial" w:eastAsia="Arial" w:hAnsi="Arial" w:cs="Arial"/>
          <w:b/>
          <w:bCs/>
          <w:spacing w:val="-6"/>
        </w:rPr>
        <w:br/>
        <w:t xml:space="preserve">1. </w:t>
      </w:r>
      <w:r w:rsidRPr="006F4989">
        <w:rPr>
          <w:rFonts w:ascii="Arial" w:eastAsia="Arial" w:hAnsi="Arial" w:cs="Arial"/>
          <w:b/>
          <w:bCs/>
          <w:w w:val="90"/>
          <w:sz w:val="26"/>
          <w:szCs w:val="26"/>
        </w:rPr>
        <w:t>Definition and Scope of the Problem</w:t>
      </w:r>
    </w:p>
    <w:p w14:paraId="2A90710D" w14:textId="62D2A518" w:rsidR="00981B4D" w:rsidRDefault="006F4989" w:rsidP="006F4989">
      <w:pPr>
        <w:pStyle w:val="BodyText"/>
        <w:spacing w:before="89"/>
        <w:ind w:left="720"/>
        <w:rPr>
          <w:rFonts w:ascii="Arial" w:eastAsia="Arial" w:hAnsi="Arial" w:cs="Arial"/>
          <w:b/>
          <w:bCs/>
          <w:spacing w:val="-6"/>
        </w:rPr>
      </w:pPr>
      <w:r w:rsidRPr="006F4989">
        <w:rPr>
          <w:rFonts w:ascii="Arial" w:eastAsia="Arial" w:hAnsi="Arial" w:cs="Arial"/>
          <w:b/>
          <w:bCs/>
          <w:spacing w:val="-6"/>
        </w:rPr>
        <w:br/>
        <w:t>To reiterate the problem, there was a 30% decline in profits in Q4 that was not seen in previous periods.</w:t>
      </w:r>
      <w:r w:rsidRPr="006F4989">
        <w:rPr>
          <w:rFonts w:ascii="Arial" w:eastAsia="Arial" w:hAnsi="Arial" w:cs="Arial"/>
          <w:b/>
          <w:bCs/>
          <w:spacing w:val="-6"/>
        </w:rPr>
        <w:br/>
        <w:t>Establish the following important metrics: ride volume, active drivers, quarterly revenue, expenses, profit margin, cancellation rates, customer retention/churn, and city-level breakdowns.</w:t>
      </w:r>
    </w:p>
    <w:p w14:paraId="4E79563E" w14:textId="77777777" w:rsidR="006F4989" w:rsidRDefault="006F4989">
      <w:pPr>
        <w:pStyle w:val="BodyText"/>
        <w:spacing w:before="89"/>
        <w:rPr>
          <w:sz w:val="21"/>
        </w:rPr>
      </w:pPr>
    </w:p>
    <w:p w14:paraId="38D044A7" w14:textId="1F5692CF" w:rsidR="006F4989" w:rsidRDefault="006F4989" w:rsidP="006F4989">
      <w:pPr>
        <w:pStyle w:val="Heading1"/>
        <w:numPr>
          <w:ilvl w:val="0"/>
          <w:numId w:val="7"/>
        </w:numPr>
        <w:spacing w:before="1"/>
        <w:rPr>
          <w:w w:val="90"/>
        </w:rPr>
      </w:pPr>
      <w:r w:rsidRPr="006F4989">
        <w:rPr>
          <w:w w:val="90"/>
        </w:rPr>
        <w:t xml:space="preserve">Data Gathering and Performance Evaluations </w:t>
      </w:r>
      <w:r w:rsidRPr="006F4989">
        <w:rPr>
          <w:w w:val="90"/>
        </w:rPr>
        <w:br/>
        <w:t xml:space="preserve">Examine a variety of KPIs from different cities and quarters: </w:t>
      </w:r>
      <w:r w:rsidRPr="006F4989">
        <w:rPr>
          <w:w w:val="90"/>
        </w:rPr>
        <w:br/>
      </w:r>
      <w:r w:rsidRPr="006F4989">
        <w:rPr>
          <w:w w:val="90"/>
        </w:rPr>
        <w:br/>
        <w:t xml:space="preserve">Profit, revenue, ride volume, churn rate, and driver base are compared on a quarterly basis. </w:t>
      </w:r>
      <w:r w:rsidRPr="006F4989">
        <w:rPr>
          <w:w w:val="90"/>
        </w:rPr>
        <w:br/>
        <w:t xml:space="preserve">Analyze revenue declines, churn, driver retention, and cancellation rates by city, including Delhi, Mumbai, Bangalore, and Kolkata. </w:t>
      </w:r>
      <w:r w:rsidRPr="006F4989">
        <w:rPr>
          <w:w w:val="90"/>
        </w:rPr>
        <w:br/>
        <w:t>Operational metrics include wait times, cancellation rates, acceptance rates, and booking success rates.</w:t>
      </w:r>
    </w:p>
    <w:p w14:paraId="304F373D" w14:textId="77777777" w:rsidR="006F4989" w:rsidRDefault="006F4989">
      <w:pPr>
        <w:pStyle w:val="Heading1"/>
        <w:spacing w:before="1"/>
        <w:rPr>
          <w:w w:val="90"/>
        </w:rPr>
      </w:pPr>
    </w:p>
    <w:p w14:paraId="313F6348" w14:textId="28E690D6" w:rsidR="00981B4D" w:rsidRDefault="00000000">
      <w:pPr>
        <w:pStyle w:val="Heading1"/>
        <w:spacing w:before="1"/>
      </w:pPr>
      <w:r>
        <w:rPr>
          <w:spacing w:val="28"/>
        </w:rPr>
        <w:t xml:space="preserve"> </w:t>
      </w:r>
      <w:r>
        <w:rPr>
          <w:spacing w:val="-10"/>
        </w:rPr>
        <w:t>Step-by-step</w:t>
      </w:r>
      <w:r>
        <w:rPr>
          <w:spacing w:val="-3"/>
        </w:rPr>
        <w:t xml:space="preserve"> </w:t>
      </w:r>
      <w:r>
        <w:rPr>
          <w:spacing w:val="-10"/>
        </w:rPr>
        <w:t>analysis</w:t>
      </w:r>
      <w:r>
        <w:t xml:space="preserve"> </w:t>
      </w:r>
      <w:r>
        <w:rPr>
          <w:spacing w:val="-10"/>
        </w:rPr>
        <w:t>flowchart]</w:t>
      </w:r>
    </w:p>
    <w:p w14:paraId="67D091ED" w14:textId="77777777" w:rsidR="00981B4D" w:rsidRDefault="00981B4D">
      <w:pPr>
        <w:pStyle w:val="Heading1"/>
        <w:sectPr w:rsidR="00981B4D">
          <w:type w:val="continuous"/>
          <w:pgSz w:w="12240" w:h="15840"/>
          <w:pgMar w:top="1360" w:right="1080" w:bottom="280" w:left="1080" w:header="720" w:footer="720" w:gutter="0"/>
          <w:cols w:space="720"/>
        </w:sectPr>
      </w:pPr>
    </w:p>
    <w:p w14:paraId="477B29F5" w14:textId="77777777" w:rsidR="00981B4D" w:rsidRDefault="00000000">
      <w:pPr>
        <w:pStyle w:val="BodyText"/>
        <w:ind w:left="285"/>
        <w:rPr>
          <w:rFonts w:ascii="Arial"/>
          <w:sz w:val="20"/>
        </w:rPr>
      </w:pPr>
      <w:r>
        <w:rPr>
          <w:rFonts w:ascii="Arial"/>
          <w:noProof/>
          <w:sz w:val="20"/>
        </w:rPr>
        <w:lastRenderedPageBreak/>
        <w:drawing>
          <wp:inline distT="0" distB="0" distL="0" distR="0" wp14:anchorId="1DCDF55A" wp14:editId="014A40AF">
            <wp:extent cx="5938916" cy="39624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5938916" cy="3962400"/>
                    </a:xfrm>
                    <a:prstGeom prst="rect">
                      <a:avLst/>
                    </a:prstGeom>
                  </pic:spPr>
                </pic:pic>
              </a:graphicData>
            </a:graphic>
          </wp:inline>
        </w:drawing>
      </w:r>
    </w:p>
    <w:p w14:paraId="5B057551" w14:textId="77777777" w:rsidR="00981B4D" w:rsidRDefault="00981B4D">
      <w:pPr>
        <w:pStyle w:val="BodyText"/>
        <w:spacing w:before="101"/>
        <w:rPr>
          <w:rFonts w:ascii="Arial"/>
          <w:b/>
          <w:sz w:val="21"/>
        </w:rPr>
      </w:pPr>
    </w:p>
    <w:p w14:paraId="7B72920B" w14:textId="77777777" w:rsidR="00981B4D" w:rsidRDefault="00000000">
      <w:pPr>
        <w:pStyle w:val="BodyText"/>
        <w:ind w:left="284"/>
      </w:pPr>
      <w:r>
        <w:rPr>
          <w:spacing w:val="-4"/>
        </w:rPr>
        <w:t>Step-by-Step</w:t>
      </w:r>
      <w:r>
        <w:rPr>
          <w:spacing w:val="-5"/>
        </w:rPr>
        <w:t xml:space="preserve"> </w:t>
      </w:r>
      <w:r>
        <w:rPr>
          <w:spacing w:val="-4"/>
        </w:rPr>
        <w:t>Analysis</w:t>
      </w:r>
      <w:r>
        <w:rPr>
          <w:spacing w:val="-12"/>
        </w:rPr>
        <w:t xml:space="preserve"> </w:t>
      </w:r>
      <w:r>
        <w:rPr>
          <w:spacing w:val="-4"/>
        </w:rPr>
        <w:t>Framework for</w:t>
      </w:r>
      <w:r>
        <w:rPr>
          <w:spacing w:val="-11"/>
        </w:rPr>
        <w:t xml:space="preserve"> </w:t>
      </w:r>
      <w:r>
        <w:rPr>
          <w:spacing w:val="-4"/>
        </w:rPr>
        <w:t>Ride-Hailing</w:t>
      </w:r>
      <w:r>
        <w:rPr>
          <w:spacing w:val="-2"/>
        </w:rPr>
        <w:t xml:space="preserve"> </w:t>
      </w:r>
      <w:r>
        <w:rPr>
          <w:spacing w:val="-4"/>
        </w:rPr>
        <w:t>Profit</w:t>
      </w:r>
      <w:r>
        <w:rPr>
          <w:spacing w:val="-3"/>
        </w:rPr>
        <w:t xml:space="preserve"> </w:t>
      </w:r>
      <w:r>
        <w:rPr>
          <w:spacing w:val="-4"/>
        </w:rPr>
        <w:t>Investigation</w:t>
      </w:r>
    </w:p>
    <w:p w14:paraId="7559A63B" w14:textId="77777777" w:rsidR="00981B4D" w:rsidRDefault="00981B4D">
      <w:pPr>
        <w:pStyle w:val="BodyText"/>
        <w:spacing w:before="123"/>
      </w:pPr>
    </w:p>
    <w:p w14:paraId="0B4B1767" w14:textId="77777777" w:rsidR="00981B4D" w:rsidRDefault="00000000">
      <w:pPr>
        <w:pStyle w:val="Heading1"/>
        <w:numPr>
          <w:ilvl w:val="0"/>
          <w:numId w:val="3"/>
        </w:numPr>
        <w:tabs>
          <w:tab w:val="left" w:pos="567"/>
        </w:tabs>
        <w:ind w:left="567" w:hanging="283"/>
      </w:pPr>
      <w:r>
        <w:rPr>
          <w:w w:val="90"/>
        </w:rPr>
        <w:t>Financial</w:t>
      </w:r>
      <w:r>
        <w:rPr>
          <w:spacing w:val="-5"/>
          <w:w w:val="90"/>
        </w:rPr>
        <w:t xml:space="preserve"> </w:t>
      </w:r>
      <w:r>
        <w:rPr>
          <w:w w:val="90"/>
        </w:rPr>
        <w:t>&amp;</w:t>
      </w:r>
      <w:r>
        <w:t xml:space="preserve"> </w:t>
      </w:r>
      <w:r>
        <w:rPr>
          <w:w w:val="90"/>
        </w:rPr>
        <w:t>Operational</w:t>
      </w:r>
      <w:r>
        <w:rPr>
          <w:spacing w:val="-5"/>
          <w:w w:val="90"/>
        </w:rPr>
        <w:t xml:space="preserve"> </w:t>
      </w:r>
      <w:r>
        <w:rPr>
          <w:w w:val="90"/>
        </w:rPr>
        <w:t>Deep</w:t>
      </w:r>
      <w:r>
        <w:rPr>
          <w:spacing w:val="-6"/>
        </w:rPr>
        <w:t xml:space="preserve"> </w:t>
      </w:r>
      <w:r>
        <w:rPr>
          <w:spacing w:val="-4"/>
          <w:w w:val="90"/>
        </w:rPr>
        <w:t>Dive</w:t>
      </w:r>
    </w:p>
    <w:p w14:paraId="5ACD8888" w14:textId="77777777" w:rsidR="00981B4D" w:rsidRDefault="00981B4D">
      <w:pPr>
        <w:pStyle w:val="BodyText"/>
        <w:spacing w:before="8" w:after="1"/>
        <w:rPr>
          <w:rFonts w:ascii="Arial"/>
          <w:b/>
          <w:sz w:val="14"/>
        </w:rPr>
      </w:pPr>
    </w:p>
    <w:tbl>
      <w:tblPr>
        <w:tblW w:w="0" w:type="auto"/>
        <w:tblInd w:w="2624"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left w:w="0" w:type="dxa"/>
          <w:right w:w="0" w:type="dxa"/>
        </w:tblCellMar>
        <w:tblLook w:val="01E0" w:firstRow="1" w:lastRow="1" w:firstColumn="1" w:lastColumn="1" w:noHBand="0" w:noVBand="0"/>
      </w:tblPr>
      <w:tblGrid>
        <w:gridCol w:w="1560"/>
        <w:gridCol w:w="1095"/>
        <w:gridCol w:w="1095"/>
        <w:gridCol w:w="1110"/>
      </w:tblGrid>
      <w:tr w:rsidR="00981B4D" w14:paraId="356CCACD" w14:textId="77777777">
        <w:trPr>
          <w:trHeight w:val="434"/>
        </w:trPr>
        <w:tc>
          <w:tcPr>
            <w:tcW w:w="1560" w:type="dxa"/>
          </w:tcPr>
          <w:p w14:paraId="19FBB980" w14:textId="77777777" w:rsidR="00981B4D" w:rsidRDefault="00981B4D">
            <w:pPr>
              <w:pStyle w:val="TableParagraph"/>
              <w:spacing w:before="0"/>
              <w:ind w:left="0"/>
              <w:rPr>
                <w:rFonts w:ascii="Times New Roman"/>
                <w:sz w:val="20"/>
              </w:rPr>
            </w:pPr>
          </w:p>
        </w:tc>
        <w:tc>
          <w:tcPr>
            <w:tcW w:w="1095" w:type="dxa"/>
          </w:tcPr>
          <w:p w14:paraId="69083326" w14:textId="77777777" w:rsidR="00981B4D" w:rsidRDefault="00000000">
            <w:pPr>
              <w:pStyle w:val="TableParagraph"/>
              <w:ind w:left="195"/>
              <w:rPr>
                <w:sz w:val="18"/>
              </w:rPr>
            </w:pPr>
            <w:r>
              <w:rPr>
                <w:spacing w:val="-10"/>
                <w:sz w:val="18"/>
              </w:rPr>
              <w:t>Q2</w:t>
            </w:r>
            <w:r>
              <w:rPr>
                <w:spacing w:val="-2"/>
                <w:sz w:val="18"/>
              </w:rPr>
              <w:t xml:space="preserve"> </w:t>
            </w:r>
            <w:r>
              <w:rPr>
                <w:spacing w:val="-4"/>
                <w:sz w:val="18"/>
              </w:rPr>
              <w:t>2024</w:t>
            </w:r>
          </w:p>
        </w:tc>
        <w:tc>
          <w:tcPr>
            <w:tcW w:w="1095" w:type="dxa"/>
          </w:tcPr>
          <w:p w14:paraId="7A9F15DD" w14:textId="77777777" w:rsidR="00981B4D" w:rsidRDefault="00000000">
            <w:pPr>
              <w:pStyle w:val="TableParagraph"/>
              <w:ind w:left="194"/>
              <w:rPr>
                <w:sz w:val="18"/>
              </w:rPr>
            </w:pPr>
            <w:r>
              <w:rPr>
                <w:spacing w:val="-10"/>
                <w:sz w:val="18"/>
              </w:rPr>
              <w:t>Q3</w:t>
            </w:r>
            <w:r>
              <w:rPr>
                <w:sz w:val="18"/>
              </w:rPr>
              <w:t xml:space="preserve"> </w:t>
            </w:r>
            <w:r>
              <w:rPr>
                <w:spacing w:val="-4"/>
                <w:sz w:val="18"/>
              </w:rPr>
              <w:t>2024</w:t>
            </w:r>
          </w:p>
        </w:tc>
        <w:tc>
          <w:tcPr>
            <w:tcW w:w="1110" w:type="dxa"/>
          </w:tcPr>
          <w:p w14:paraId="4416B00D" w14:textId="77777777" w:rsidR="00981B4D" w:rsidRDefault="00000000">
            <w:pPr>
              <w:pStyle w:val="TableParagraph"/>
              <w:rPr>
                <w:sz w:val="18"/>
              </w:rPr>
            </w:pPr>
            <w:r>
              <w:rPr>
                <w:spacing w:val="-8"/>
                <w:sz w:val="18"/>
              </w:rPr>
              <w:t>Q4</w:t>
            </w:r>
            <w:r>
              <w:rPr>
                <w:spacing w:val="-4"/>
                <w:sz w:val="18"/>
              </w:rPr>
              <w:t xml:space="preserve"> 2024</w:t>
            </w:r>
          </w:p>
        </w:tc>
      </w:tr>
      <w:tr w:rsidR="00981B4D" w14:paraId="2345EE9E" w14:textId="77777777">
        <w:trPr>
          <w:trHeight w:val="419"/>
        </w:trPr>
        <w:tc>
          <w:tcPr>
            <w:tcW w:w="1560" w:type="dxa"/>
          </w:tcPr>
          <w:p w14:paraId="29ACD96A" w14:textId="77777777" w:rsidR="00981B4D" w:rsidRDefault="00000000">
            <w:pPr>
              <w:pStyle w:val="TableParagraph"/>
              <w:spacing w:before="95"/>
              <w:ind w:left="195"/>
              <w:rPr>
                <w:sz w:val="18"/>
              </w:rPr>
            </w:pPr>
            <w:r>
              <w:rPr>
                <w:w w:val="90"/>
                <w:sz w:val="18"/>
              </w:rPr>
              <w:t>Revenue</w:t>
            </w:r>
            <w:r>
              <w:rPr>
                <w:spacing w:val="2"/>
                <w:sz w:val="18"/>
              </w:rPr>
              <w:t xml:space="preserve"> </w:t>
            </w:r>
            <w:r>
              <w:rPr>
                <w:w w:val="90"/>
                <w:sz w:val="18"/>
              </w:rPr>
              <w:t>(</w:t>
            </w:r>
            <w:r>
              <w:rPr>
                <w:w w:val="90"/>
                <w:sz w:val="19"/>
              </w:rPr>
              <w:t>₹</w:t>
            </w:r>
            <w:r>
              <w:rPr>
                <w:spacing w:val="9"/>
                <w:sz w:val="19"/>
              </w:rPr>
              <w:t xml:space="preserve"> </w:t>
            </w:r>
            <w:r>
              <w:rPr>
                <w:spacing w:val="-5"/>
                <w:w w:val="90"/>
                <w:sz w:val="18"/>
              </w:rPr>
              <w:t>Cr)</w:t>
            </w:r>
          </w:p>
        </w:tc>
        <w:tc>
          <w:tcPr>
            <w:tcW w:w="1095" w:type="dxa"/>
          </w:tcPr>
          <w:p w14:paraId="671D8129" w14:textId="77777777" w:rsidR="00981B4D" w:rsidRDefault="00000000">
            <w:pPr>
              <w:pStyle w:val="TableParagraph"/>
              <w:ind w:left="195"/>
              <w:rPr>
                <w:sz w:val="18"/>
              </w:rPr>
            </w:pPr>
            <w:r>
              <w:rPr>
                <w:spacing w:val="-5"/>
                <w:sz w:val="18"/>
              </w:rPr>
              <w:t>100</w:t>
            </w:r>
          </w:p>
        </w:tc>
        <w:tc>
          <w:tcPr>
            <w:tcW w:w="1095" w:type="dxa"/>
          </w:tcPr>
          <w:p w14:paraId="71F0F0EF" w14:textId="77777777" w:rsidR="00981B4D" w:rsidRDefault="00000000">
            <w:pPr>
              <w:pStyle w:val="TableParagraph"/>
              <w:ind w:left="194"/>
              <w:rPr>
                <w:sz w:val="18"/>
              </w:rPr>
            </w:pPr>
            <w:r>
              <w:rPr>
                <w:spacing w:val="-5"/>
                <w:sz w:val="18"/>
              </w:rPr>
              <w:t>120</w:t>
            </w:r>
          </w:p>
        </w:tc>
        <w:tc>
          <w:tcPr>
            <w:tcW w:w="1110" w:type="dxa"/>
          </w:tcPr>
          <w:p w14:paraId="4358085F" w14:textId="77777777" w:rsidR="00981B4D" w:rsidRDefault="00000000">
            <w:pPr>
              <w:pStyle w:val="TableParagraph"/>
              <w:ind w:left="194"/>
              <w:rPr>
                <w:sz w:val="18"/>
              </w:rPr>
            </w:pPr>
            <w:r>
              <w:rPr>
                <w:spacing w:val="-5"/>
                <w:w w:val="105"/>
                <w:sz w:val="18"/>
              </w:rPr>
              <w:t>84</w:t>
            </w:r>
          </w:p>
        </w:tc>
      </w:tr>
      <w:tr w:rsidR="00981B4D" w14:paraId="433BA3F9" w14:textId="77777777">
        <w:trPr>
          <w:trHeight w:val="434"/>
        </w:trPr>
        <w:tc>
          <w:tcPr>
            <w:tcW w:w="1560" w:type="dxa"/>
            <w:shd w:val="clear" w:color="auto" w:fill="F5F7FA"/>
          </w:tcPr>
          <w:p w14:paraId="4CDFEF86" w14:textId="77777777" w:rsidR="00981B4D" w:rsidRDefault="00000000">
            <w:pPr>
              <w:pStyle w:val="TableParagraph"/>
              <w:spacing w:before="95"/>
              <w:ind w:left="195"/>
              <w:rPr>
                <w:sz w:val="18"/>
              </w:rPr>
            </w:pPr>
            <w:r>
              <w:rPr>
                <w:sz w:val="18"/>
              </w:rPr>
              <w:t>Profit</w:t>
            </w:r>
            <w:r>
              <w:rPr>
                <w:spacing w:val="-6"/>
                <w:sz w:val="18"/>
              </w:rPr>
              <w:t xml:space="preserve"> </w:t>
            </w:r>
            <w:r>
              <w:rPr>
                <w:sz w:val="18"/>
              </w:rPr>
              <w:t>(</w:t>
            </w:r>
            <w:r>
              <w:rPr>
                <w:sz w:val="19"/>
              </w:rPr>
              <w:t>₹</w:t>
            </w:r>
            <w:r>
              <w:rPr>
                <w:spacing w:val="-12"/>
                <w:sz w:val="19"/>
              </w:rPr>
              <w:t xml:space="preserve"> </w:t>
            </w:r>
            <w:r>
              <w:rPr>
                <w:spacing w:val="-5"/>
                <w:sz w:val="18"/>
              </w:rPr>
              <w:t>Cr)</w:t>
            </w:r>
          </w:p>
        </w:tc>
        <w:tc>
          <w:tcPr>
            <w:tcW w:w="1095" w:type="dxa"/>
            <w:shd w:val="clear" w:color="auto" w:fill="F5F7FA"/>
          </w:tcPr>
          <w:p w14:paraId="45F4D680" w14:textId="77777777" w:rsidR="00981B4D" w:rsidRDefault="00000000">
            <w:pPr>
              <w:pStyle w:val="TableParagraph"/>
              <w:ind w:left="195"/>
              <w:rPr>
                <w:sz w:val="18"/>
              </w:rPr>
            </w:pPr>
            <w:r>
              <w:rPr>
                <w:spacing w:val="-5"/>
                <w:w w:val="90"/>
                <w:sz w:val="18"/>
              </w:rPr>
              <w:t>15</w:t>
            </w:r>
          </w:p>
        </w:tc>
        <w:tc>
          <w:tcPr>
            <w:tcW w:w="1095" w:type="dxa"/>
            <w:shd w:val="clear" w:color="auto" w:fill="F5F7FA"/>
          </w:tcPr>
          <w:p w14:paraId="5CD5B8C7" w14:textId="77777777" w:rsidR="00981B4D" w:rsidRDefault="00000000">
            <w:pPr>
              <w:pStyle w:val="TableParagraph"/>
              <w:ind w:left="194"/>
              <w:rPr>
                <w:sz w:val="18"/>
              </w:rPr>
            </w:pPr>
            <w:r>
              <w:rPr>
                <w:spacing w:val="-5"/>
                <w:w w:val="105"/>
                <w:sz w:val="18"/>
              </w:rPr>
              <w:t>24</w:t>
            </w:r>
          </w:p>
        </w:tc>
        <w:tc>
          <w:tcPr>
            <w:tcW w:w="1110" w:type="dxa"/>
            <w:shd w:val="clear" w:color="auto" w:fill="F5F7FA"/>
          </w:tcPr>
          <w:p w14:paraId="0E1E80B0" w14:textId="77777777" w:rsidR="00981B4D" w:rsidRDefault="00000000">
            <w:pPr>
              <w:pStyle w:val="TableParagraph"/>
              <w:ind w:left="194"/>
              <w:rPr>
                <w:sz w:val="18"/>
              </w:rPr>
            </w:pPr>
            <w:r>
              <w:rPr>
                <w:spacing w:val="26"/>
                <w:sz w:val="18"/>
              </w:rPr>
              <w:t xml:space="preserve"> </w:t>
            </w:r>
            <w:r>
              <w:rPr>
                <w:spacing w:val="-4"/>
                <w:sz w:val="18"/>
              </w:rPr>
              <w:t>10.5</w:t>
            </w:r>
          </w:p>
        </w:tc>
      </w:tr>
      <w:tr w:rsidR="00981B4D" w14:paraId="78190876" w14:textId="77777777">
        <w:trPr>
          <w:trHeight w:val="419"/>
        </w:trPr>
        <w:tc>
          <w:tcPr>
            <w:tcW w:w="1560" w:type="dxa"/>
          </w:tcPr>
          <w:p w14:paraId="620E5E99" w14:textId="77777777" w:rsidR="00981B4D" w:rsidRDefault="00000000">
            <w:pPr>
              <w:pStyle w:val="TableParagraph"/>
              <w:ind w:left="195"/>
              <w:rPr>
                <w:sz w:val="18"/>
              </w:rPr>
            </w:pPr>
            <w:r>
              <w:rPr>
                <w:sz w:val="18"/>
              </w:rPr>
              <w:t>Profit</w:t>
            </w:r>
            <w:r>
              <w:rPr>
                <w:spacing w:val="5"/>
                <w:sz w:val="18"/>
              </w:rPr>
              <w:t xml:space="preserve"> </w:t>
            </w:r>
            <w:r>
              <w:rPr>
                <w:spacing w:val="-2"/>
                <w:sz w:val="18"/>
              </w:rPr>
              <w:t>Margin</w:t>
            </w:r>
          </w:p>
        </w:tc>
        <w:tc>
          <w:tcPr>
            <w:tcW w:w="1095" w:type="dxa"/>
          </w:tcPr>
          <w:p w14:paraId="5C4FF6EF" w14:textId="77777777" w:rsidR="00981B4D" w:rsidRDefault="00000000">
            <w:pPr>
              <w:pStyle w:val="TableParagraph"/>
              <w:ind w:left="195"/>
              <w:rPr>
                <w:sz w:val="18"/>
              </w:rPr>
            </w:pPr>
            <w:r>
              <w:rPr>
                <w:spacing w:val="-5"/>
                <w:sz w:val="18"/>
              </w:rPr>
              <w:t>15%</w:t>
            </w:r>
          </w:p>
        </w:tc>
        <w:tc>
          <w:tcPr>
            <w:tcW w:w="1095" w:type="dxa"/>
          </w:tcPr>
          <w:p w14:paraId="02C1297C" w14:textId="77777777" w:rsidR="00981B4D" w:rsidRDefault="00000000">
            <w:pPr>
              <w:pStyle w:val="TableParagraph"/>
              <w:ind w:left="194"/>
              <w:rPr>
                <w:sz w:val="18"/>
              </w:rPr>
            </w:pPr>
            <w:r>
              <w:rPr>
                <w:spacing w:val="-5"/>
                <w:sz w:val="18"/>
              </w:rPr>
              <w:t>20%</w:t>
            </w:r>
          </w:p>
        </w:tc>
        <w:tc>
          <w:tcPr>
            <w:tcW w:w="1110" w:type="dxa"/>
          </w:tcPr>
          <w:p w14:paraId="47613AC9" w14:textId="77777777" w:rsidR="00981B4D" w:rsidRDefault="00000000">
            <w:pPr>
              <w:pStyle w:val="TableParagraph"/>
              <w:ind w:left="194"/>
              <w:rPr>
                <w:sz w:val="18"/>
              </w:rPr>
            </w:pPr>
            <w:r>
              <w:rPr>
                <w:spacing w:val="26"/>
                <w:sz w:val="18"/>
              </w:rPr>
              <w:t xml:space="preserve"> </w:t>
            </w:r>
            <w:r>
              <w:rPr>
                <w:spacing w:val="-2"/>
                <w:sz w:val="18"/>
              </w:rPr>
              <w:t>12.5%</w:t>
            </w:r>
          </w:p>
        </w:tc>
      </w:tr>
      <w:tr w:rsidR="00981B4D" w14:paraId="05B9360D" w14:textId="77777777">
        <w:trPr>
          <w:trHeight w:val="434"/>
        </w:trPr>
        <w:tc>
          <w:tcPr>
            <w:tcW w:w="1560" w:type="dxa"/>
            <w:shd w:val="clear" w:color="auto" w:fill="F5F7FA"/>
          </w:tcPr>
          <w:p w14:paraId="736686BB" w14:textId="77777777" w:rsidR="00981B4D" w:rsidRDefault="00000000">
            <w:pPr>
              <w:pStyle w:val="TableParagraph"/>
              <w:ind w:left="195"/>
              <w:rPr>
                <w:sz w:val="18"/>
              </w:rPr>
            </w:pPr>
            <w:r>
              <w:rPr>
                <w:sz w:val="18"/>
              </w:rPr>
              <w:t>Churn</w:t>
            </w:r>
            <w:r>
              <w:rPr>
                <w:spacing w:val="-4"/>
                <w:sz w:val="18"/>
              </w:rPr>
              <w:t xml:space="preserve"> Rate</w:t>
            </w:r>
          </w:p>
        </w:tc>
        <w:tc>
          <w:tcPr>
            <w:tcW w:w="1095" w:type="dxa"/>
            <w:shd w:val="clear" w:color="auto" w:fill="F5F7FA"/>
          </w:tcPr>
          <w:p w14:paraId="3F4BBB7B" w14:textId="77777777" w:rsidR="00981B4D" w:rsidRDefault="00000000">
            <w:pPr>
              <w:pStyle w:val="TableParagraph"/>
              <w:ind w:left="195"/>
              <w:rPr>
                <w:sz w:val="18"/>
              </w:rPr>
            </w:pPr>
            <w:r>
              <w:rPr>
                <w:spacing w:val="-5"/>
                <w:sz w:val="18"/>
              </w:rPr>
              <w:t>15%</w:t>
            </w:r>
          </w:p>
        </w:tc>
        <w:tc>
          <w:tcPr>
            <w:tcW w:w="1095" w:type="dxa"/>
            <w:shd w:val="clear" w:color="auto" w:fill="F5F7FA"/>
          </w:tcPr>
          <w:p w14:paraId="576427C9" w14:textId="77777777" w:rsidR="00981B4D" w:rsidRDefault="00000000">
            <w:pPr>
              <w:pStyle w:val="TableParagraph"/>
              <w:ind w:left="194"/>
              <w:rPr>
                <w:sz w:val="18"/>
              </w:rPr>
            </w:pPr>
            <w:r>
              <w:rPr>
                <w:spacing w:val="-5"/>
                <w:sz w:val="18"/>
              </w:rPr>
              <w:t>12%</w:t>
            </w:r>
          </w:p>
        </w:tc>
        <w:tc>
          <w:tcPr>
            <w:tcW w:w="1110" w:type="dxa"/>
            <w:shd w:val="clear" w:color="auto" w:fill="F5F7FA"/>
          </w:tcPr>
          <w:p w14:paraId="38573C83" w14:textId="77777777" w:rsidR="00981B4D" w:rsidRDefault="00000000">
            <w:pPr>
              <w:pStyle w:val="TableParagraph"/>
              <w:ind w:left="194"/>
              <w:rPr>
                <w:sz w:val="18"/>
              </w:rPr>
            </w:pPr>
            <w:r>
              <w:rPr>
                <w:spacing w:val="-5"/>
                <w:sz w:val="18"/>
              </w:rPr>
              <w:t>28%</w:t>
            </w:r>
          </w:p>
        </w:tc>
      </w:tr>
      <w:tr w:rsidR="00981B4D" w14:paraId="186F3B8D" w14:textId="77777777">
        <w:trPr>
          <w:trHeight w:val="419"/>
        </w:trPr>
        <w:tc>
          <w:tcPr>
            <w:tcW w:w="1560" w:type="dxa"/>
          </w:tcPr>
          <w:p w14:paraId="2D5B36A3" w14:textId="77777777" w:rsidR="00981B4D" w:rsidRDefault="00000000">
            <w:pPr>
              <w:pStyle w:val="TableParagraph"/>
              <w:ind w:left="195"/>
              <w:rPr>
                <w:sz w:val="18"/>
              </w:rPr>
            </w:pPr>
            <w:r>
              <w:rPr>
                <w:spacing w:val="-2"/>
                <w:sz w:val="18"/>
              </w:rPr>
              <w:t>Total</w:t>
            </w:r>
            <w:r>
              <w:rPr>
                <w:spacing w:val="-9"/>
                <w:sz w:val="18"/>
              </w:rPr>
              <w:t xml:space="preserve"> </w:t>
            </w:r>
            <w:r>
              <w:rPr>
                <w:spacing w:val="-2"/>
                <w:sz w:val="18"/>
              </w:rPr>
              <w:t>Rides</w:t>
            </w:r>
          </w:p>
        </w:tc>
        <w:tc>
          <w:tcPr>
            <w:tcW w:w="1095" w:type="dxa"/>
          </w:tcPr>
          <w:p w14:paraId="1F4BE19C" w14:textId="77777777" w:rsidR="00981B4D" w:rsidRDefault="00000000">
            <w:pPr>
              <w:pStyle w:val="TableParagraph"/>
              <w:ind w:left="195"/>
              <w:rPr>
                <w:sz w:val="18"/>
              </w:rPr>
            </w:pPr>
            <w:r>
              <w:rPr>
                <w:sz w:val="18"/>
              </w:rPr>
              <w:t>80</w:t>
            </w:r>
            <w:r>
              <w:rPr>
                <w:spacing w:val="4"/>
                <w:sz w:val="18"/>
              </w:rPr>
              <w:t xml:space="preserve"> </w:t>
            </w:r>
            <w:proofErr w:type="gramStart"/>
            <w:r>
              <w:rPr>
                <w:spacing w:val="-4"/>
                <w:sz w:val="18"/>
              </w:rPr>
              <w:t>lakh</w:t>
            </w:r>
            <w:proofErr w:type="gramEnd"/>
          </w:p>
        </w:tc>
        <w:tc>
          <w:tcPr>
            <w:tcW w:w="1095" w:type="dxa"/>
          </w:tcPr>
          <w:p w14:paraId="3D1AE1B5" w14:textId="77777777" w:rsidR="00981B4D" w:rsidRDefault="00000000">
            <w:pPr>
              <w:pStyle w:val="TableParagraph"/>
              <w:ind w:left="194"/>
              <w:rPr>
                <w:sz w:val="18"/>
              </w:rPr>
            </w:pPr>
            <w:r>
              <w:rPr>
                <w:sz w:val="18"/>
              </w:rPr>
              <w:t>96</w:t>
            </w:r>
            <w:r>
              <w:rPr>
                <w:spacing w:val="5"/>
                <w:sz w:val="18"/>
              </w:rPr>
              <w:t xml:space="preserve"> </w:t>
            </w:r>
            <w:proofErr w:type="gramStart"/>
            <w:r>
              <w:rPr>
                <w:spacing w:val="-4"/>
                <w:sz w:val="18"/>
              </w:rPr>
              <w:t>lakh</w:t>
            </w:r>
            <w:proofErr w:type="gramEnd"/>
          </w:p>
        </w:tc>
        <w:tc>
          <w:tcPr>
            <w:tcW w:w="1110" w:type="dxa"/>
          </w:tcPr>
          <w:p w14:paraId="4B51B3E5" w14:textId="77777777" w:rsidR="00981B4D" w:rsidRDefault="00000000">
            <w:pPr>
              <w:pStyle w:val="TableParagraph"/>
              <w:ind w:left="194"/>
              <w:rPr>
                <w:sz w:val="18"/>
              </w:rPr>
            </w:pPr>
            <w:r>
              <w:rPr>
                <w:spacing w:val="-5"/>
                <w:sz w:val="18"/>
              </w:rPr>
              <w:t>67.2</w:t>
            </w:r>
            <w:r>
              <w:rPr>
                <w:spacing w:val="-7"/>
                <w:sz w:val="18"/>
              </w:rPr>
              <w:t xml:space="preserve"> </w:t>
            </w:r>
            <w:r>
              <w:rPr>
                <w:spacing w:val="-4"/>
                <w:sz w:val="18"/>
              </w:rPr>
              <w:t>lakh</w:t>
            </w:r>
          </w:p>
        </w:tc>
      </w:tr>
      <w:tr w:rsidR="00981B4D" w14:paraId="19365788" w14:textId="77777777">
        <w:trPr>
          <w:trHeight w:val="434"/>
        </w:trPr>
        <w:tc>
          <w:tcPr>
            <w:tcW w:w="1560" w:type="dxa"/>
            <w:shd w:val="clear" w:color="auto" w:fill="F5F7FA"/>
          </w:tcPr>
          <w:p w14:paraId="7E4C3E26" w14:textId="77777777" w:rsidR="00981B4D" w:rsidRDefault="00000000">
            <w:pPr>
              <w:pStyle w:val="TableParagraph"/>
              <w:ind w:left="195"/>
              <w:rPr>
                <w:sz w:val="18"/>
              </w:rPr>
            </w:pPr>
            <w:r>
              <w:rPr>
                <w:sz w:val="18"/>
              </w:rPr>
              <w:t>Active</w:t>
            </w:r>
            <w:r>
              <w:rPr>
                <w:spacing w:val="-3"/>
                <w:sz w:val="18"/>
              </w:rPr>
              <w:t xml:space="preserve"> </w:t>
            </w:r>
            <w:r>
              <w:rPr>
                <w:spacing w:val="-2"/>
                <w:sz w:val="18"/>
              </w:rPr>
              <w:t>Drivers</w:t>
            </w:r>
          </w:p>
        </w:tc>
        <w:tc>
          <w:tcPr>
            <w:tcW w:w="1095" w:type="dxa"/>
            <w:shd w:val="clear" w:color="auto" w:fill="F5F7FA"/>
          </w:tcPr>
          <w:p w14:paraId="4DF94545" w14:textId="77777777" w:rsidR="00981B4D" w:rsidRDefault="00000000">
            <w:pPr>
              <w:pStyle w:val="TableParagraph"/>
              <w:ind w:left="195"/>
              <w:rPr>
                <w:sz w:val="18"/>
              </w:rPr>
            </w:pPr>
            <w:r>
              <w:rPr>
                <w:spacing w:val="-2"/>
                <w:sz w:val="18"/>
              </w:rPr>
              <w:t>12,000</w:t>
            </w:r>
          </w:p>
        </w:tc>
        <w:tc>
          <w:tcPr>
            <w:tcW w:w="1095" w:type="dxa"/>
            <w:shd w:val="clear" w:color="auto" w:fill="F5F7FA"/>
          </w:tcPr>
          <w:p w14:paraId="6EE33F81" w14:textId="77777777" w:rsidR="00981B4D" w:rsidRDefault="00000000">
            <w:pPr>
              <w:pStyle w:val="TableParagraph"/>
              <w:ind w:left="194"/>
              <w:rPr>
                <w:sz w:val="18"/>
              </w:rPr>
            </w:pPr>
            <w:r>
              <w:rPr>
                <w:spacing w:val="-2"/>
                <w:sz w:val="18"/>
              </w:rPr>
              <w:t>14,400</w:t>
            </w:r>
          </w:p>
        </w:tc>
        <w:tc>
          <w:tcPr>
            <w:tcW w:w="1110" w:type="dxa"/>
            <w:shd w:val="clear" w:color="auto" w:fill="F5F7FA"/>
          </w:tcPr>
          <w:p w14:paraId="1F083718" w14:textId="77777777" w:rsidR="00981B4D" w:rsidRDefault="00000000">
            <w:pPr>
              <w:pStyle w:val="TableParagraph"/>
              <w:ind w:left="194"/>
              <w:rPr>
                <w:sz w:val="18"/>
              </w:rPr>
            </w:pPr>
            <w:r>
              <w:rPr>
                <w:spacing w:val="-2"/>
                <w:sz w:val="18"/>
              </w:rPr>
              <w:t>10,080</w:t>
            </w:r>
          </w:p>
        </w:tc>
      </w:tr>
    </w:tbl>
    <w:p w14:paraId="54C8BEA4" w14:textId="77777777" w:rsidR="00981B4D" w:rsidRDefault="00000000">
      <w:pPr>
        <w:pStyle w:val="Heading2"/>
        <w:spacing w:before="196"/>
        <w:ind w:left="284" w:firstLine="0"/>
      </w:pPr>
      <w:r>
        <w:rPr>
          <w:w w:val="90"/>
        </w:rPr>
        <w:t>Key</w:t>
      </w:r>
      <w:r>
        <w:rPr>
          <w:spacing w:val="-13"/>
          <w:w w:val="90"/>
        </w:rPr>
        <w:t xml:space="preserve"> </w:t>
      </w:r>
      <w:r>
        <w:rPr>
          <w:w w:val="90"/>
        </w:rPr>
        <w:t>City</w:t>
      </w:r>
      <w:r>
        <w:rPr>
          <w:spacing w:val="-13"/>
          <w:w w:val="90"/>
        </w:rPr>
        <w:t xml:space="preserve"> </w:t>
      </w:r>
      <w:r>
        <w:rPr>
          <w:spacing w:val="-2"/>
          <w:w w:val="90"/>
        </w:rPr>
        <w:t>Insights:</w:t>
      </w:r>
    </w:p>
    <w:p w14:paraId="3446894C" w14:textId="77777777" w:rsidR="00981B4D" w:rsidRDefault="00981B4D">
      <w:pPr>
        <w:pStyle w:val="BodyText"/>
        <w:spacing w:before="6"/>
        <w:rPr>
          <w:rFonts w:ascii="Arial"/>
          <w:b/>
          <w:sz w:val="20"/>
        </w:rPr>
      </w:pPr>
    </w:p>
    <w:tbl>
      <w:tblPr>
        <w:tblW w:w="0" w:type="auto"/>
        <w:tblInd w:w="434"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left w:w="0" w:type="dxa"/>
          <w:right w:w="0" w:type="dxa"/>
        </w:tblCellMar>
        <w:tblLook w:val="01E0" w:firstRow="1" w:lastRow="1" w:firstColumn="1" w:lastColumn="1" w:noHBand="0" w:noVBand="0"/>
      </w:tblPr>
      <w:tblGrid>
        <w:gridCol w:w="1200"/>
        <w:gridCol w:w="1845"/>
        <w:gridCol w:w="2010"/>
        <w:gridCol w:w="2055"/>
        <w:gridCol w:w="2115"/>
      </w:tblGrid>
      <w:tr w:rsidR="00981B4D" w14:paraId="22BD6ACC" w14:textId="77777777">
        <w:trPr>
          <w:trHeight w:val="419"/>
        </w:trPr>
        <w:tc>
          <w:tcPr>
            <w:tcW w:w="1200" w:type="dxa"/>
          </w:tcPr>
          <w:p w14:paraId="110DFBC8" w14:textId="77777777" w:rsidR="00981B4D" w:rsidRDefault="00000000">
            <w:pPr>
              <w:pStyle w:val="TableParagraph"/>
              <w:ind w:left="17"/>
              <w:jc w:val="center"/>
              <w:rPr>
                <w:sz w:val="18"/>
              </w:rPr>
            </w:pPr>
            <w:r>
              <w:rPr>
                <w:spacing w:val="-4"/>
                <w:sz w:val="18"/>
              </w:rPr>
              <w:t>City</w:t>
            </w:r>
          </w:p>
        </w:tc>
        <w:tc>
          <w:tcPr>
            <w:tcW w:w="1845" w:type="dxa"/>
          </w:tcPr>
          <w:p w14:paraId="6080F2F5" w14:textId="77777777" w:rsidR="00981B4D" w:rsidRDefault="00000000">
            <w:pPr>
              <w:pStyle w:val="TableParagraph"/>
              <w:rPr>
                <w:sz w:val="18"/>
              </w:rPr>
            </w:pPr>
            <w:r>
              <w:rPr>
                <w:spacing w:val="-2"/>
                <w:sz w:val="18"/>
              </w:rPr>
              <w:t>Revenue</w:t>
            </w:r>
            <w:r>
              <w:rPr>
                <w:spacing w:val="-10"/>
                <w:sz w:val="18"/>
              </w:rPr>
              <w:t xml:space="preserve"> </w:t>
            </w:r>
            <w:r>
              <w:rPr>
                <w:spacing w:val="-2"/>
                <w:sz w:val="18"/>
              </w:rPr>
              <w:t>Drop</w:t>
            </w:r>
            <w:r>
              <w:rPr>
                <w:spacing w:val="28"/>
                <w:sz w:val="18"/>
              </w:rPr>
              <w:t xml:space="preserve"> </w:t>
            </w:r>
            <w:r>
              <w:rPr>
                <w:spacing w:val="-10"/>
                <w:sz w:val="18"/>
              </w:rPr>
              <w:t>%</w:t>
            </w:r>
            <w:r>
              <w:rPr>
                <w:sz w:val="18"/>
              </w:rPr>
              <w:t xml:space="preserve"> </w:t>
            </w:r>
          </w:p>
        </w:tc>
        <w:tc>
          <w:tcPr>
            <w:tcW w:w="2010" w:type="dxa"/>
          </w:tcPr>
          <w:p w14:paraId="4DF58FE6" w14:textId="77777777" w:rsidR="00981B4D" w:rsidRDefault="00000000">
            <w:pPr>
              <w:pStyle w:val="TableParagraph"/>
              <w:rPr>
                <w:sz w:val="18"/>
              </w:rPr>
            </w:pPr>
            <w:r>
              <w:rPr>
                <w:sz w:val="18"/>
              </w:rPr>
              <w:t>Driver</w:t>
            </w:r>
            <w:r>
              <w:rPr>
                <w:spacing w:val="-12"/>
                <w:sz w:val="18"/>
              </w:rPr>
              <w:t xml:space="preserve"> </w:t>
            </w:r>
            <w:r>
              <w:rPr>
                <w:sz w:val="18"/>
              </w:rPr>
              <w:t>Retention</w:t>
            </w:r>
            <w:r>
              <w:rPr>
                <w:spacing w:val="29"/>
                <w:sz w:val="18"/>
              </w:rPr>
              <w:t xml:space="preserve"> </w:t>
            </w:r>
            <w:r>
              <w:rPr>
                <w:spacing w:val="-10"/>
                <w:sz w:val="18"/>
              </w:rPr>
              <w:t>%</w:t>
            </w:r>
            <w:r>
              <w:rPr>
                <w:sz w:val="18"/>
              </w:rPr>
              <w:t xml:space="preserve"> </w:t>
            </w:r>
          </w:p>
        </w:tc>
        <w:tc>
          <w:tcPr>
            <w:tcW w:w="2055" w:type="dxa"/>
          </w:tcPr>
          <w:p w14:paraId="609E3DCC" w14:textId="77777777" w:rsidR="00981B4D" w:rsidRDefault="00000000">
            <w:pPr>
              <w:pStyle w:val="TableParagraph"/>
              <w:rPr>
                <w:sz w:val="18"/>
              </w:rPr>
            </w:pPr>
            <w:r>
              <w:rPr>
                <w:sz w:val="18"/>
              </w:rPr>
              <w:t>Customer</w:t>
            </w:r>
            <w:r>
              <w:rPr>
                <w:spacing w:val="-9"/>
                <w:sz w:val="18"/>
              </w:rPr>
              <w:t xml:space="preserve"> </w:t>
            </w:r>
            <w:r>
              <w:rPr>
                <w:sz w:val="18"/>
              </w:rPr>
              <w:t>Churn</w:t>
            </w:r>
            <w:r>
              <w:rPr>
                <w:spacing w:val="52"/>
                <w:sz w:val="18"/>
              </w:rPr>
              <w:t xml:space="preserve"> </w:t>
            </w:r>
            <w:r>
              <w:rPr>
                <w:spacing w:val="-10"/>
                <w:sz w:val="18"/>
              </w:rPr>
              <w:t>%</w:t>
            </w:r>
            <w:r>
              <w:rPr>
                <w:sz w:val="18"/>
              </w:rPr>
              <w:t xml:space="preserve"> </w:t>
            </w:r>
          </w:p>
        </w:tc>
        <w:tc>
          <w:tcPr>
            <w:tcW w:w="2115" w:type="dxa"/>
          </w:tcPr>
          <w:p w14:paraId="31B5B3BF" w14:textId="77777777" w:rsidR="00981B4D" w:rsidRDefault="00000000">
            <w:pPr>
              <w:pStyle w:val="TableParagraph"/>
              <w:rPr>
                <w:sz w:val="18"/>
              </w:rPr>
            </w:pPr>
            <w:r>
              <w:rPr>
                <w:spacing w:val="-2"/>
                <w:sz w:val="18"/>
              </w:rPr>
              <w:t>Cancellation</w:t>
            </w:r>
            <w:r>
              <w:rPr>
                <w:spacing w:val="-4"/>
                <w:sz w:val="18"/>
              </w:rPr>
              <w:t xml:space="preserve"> </w:t>
            </w:r>
            <w:r>
              <w:rPr>
                <w:spacing w:val="-2"/>
                <w:sz w:val="18"/>
              </w:rPr>
              <w:t>Rate</w:t>
            </w:r>
            <w:r>
              <w:rPr>
                <w:spacing w:val="36"/>
                <w:sz w:val="18"/>
              </w:rPr>
              <w:t xml:space="preserve"> </w:t>
            </w:r>
            <w:r>
              <w:rPr>
                <w:spacing w:val="-10"/>
                <w:sz w:val="18"/>
              </w:rPr>
              <w:t>%</w:t>
            </w:r>
            <w:r>
              <w:rPr>
                <w:sz w:val="18"/>
              </w:rPr>
              <w:t xml:space="preserve"> </w:t>
            </w:r>
          </w:p>
        </w:tc>
      </w:tr>
      <w:tr w:rsidR="00981B4D" w14:paraId="5D7701BC" w14:textId="77777777">
        <w:trPr>
          <w:trHeight w:val="434"/>
        </w:trPr>
        <w:tc>
          <w:tcPr>
            <w:tcW w:w="1200" w:type="dxa"/>
          </w:tcPr>
          <w:p w14:paraId="57B6E7BA" w14:textId="77777777" w:rsidR="00981B4D" w:rsidRDefault="00000000">
            <w:pPr>
              <w:pStyle w:val="TableParagraph"/>
              <w:rPr>
                <w:sz w:val="18"/>
              </w:rPr>
            </w:pPr>
            <w:r>
              <w:rPr>
                <w:spacing w:val="-2"/>
                <w:sz w:val="18"/>
              </w:rPr>
              <w:t>Delhi</w:t>
            </w:r>
          </w:p>
        </w:tc>
        <w:tc>
          <w:tcPr>
            <w:tcW w:w="1845" w:type="dxa"/>
          </w:tcPr>
          <w:p w14:paraId="1EE4BFB0" w14:textId="77777777" w:rsidR="00981B4D" w:rsidRDefault="00000000">
            <w:pPr>
              <w:pStyle w:val="TableParagraph"/>
              <w:rPr>
                <w:sz w:val="18"/>
              </w:rPr>
            </w:pPr>
            <w:r>
              <w:rPr>
                <w:spacing w:val="26"/>
                <w:sz w:val="18"/>
              </w:rPr>
              <w:t xml:space="preserve"> </w:t>
            </w:r>
            <w:r>
              <w:rPr>
                <w:spacing w:val="-7"/>
                <w:sz w:val="18"/>
              </w:rPr>
              <w:t>25</w:t>
            </w:r>
          </w:p>
        </w:tc>
        <w:tc>
          <w:tcPr>
            <w:tcW w:w="2010" w:type="dxa"/>
          </w:tcPr>
          <w:p w14:paraId="489A72BE" w14:textId="77777777" w:rsidR="00981B4D" w:rsidRDefault="00000000">
            <w:pPr>
              <w:pStyle w:val="TableParagraph"/>
              <w:rPr>
                <w:sz w:val="18"/>
              </w:rPr>
            </w:pPr>
            <w:r>
              <w:rPr>
                <w:spacing w:val="-5"/>
                <w:sz w:val="18"/>
              </w:rPr>
              <w:t>70</w:t>
            </w:r>
          </w:p>
        </w:tc>
        <w:tc>
          <w:tcPr>
            <w:tcW w:w="2055" w:type="dxa"/>
          </w:tcPr>
          <w:p w14:paraId="6830B884" w14:textId="77777777" w:rsidR="00981B4D" w:rsidRDefault="00000000">
            <w:pPr>
              <w:pStyle w:val="TableParagraph"/>
              <w:rPr>
                <w:sz w:val="18"/>
              </w:rPr>
            </w:pPr>
            <w:r>
              <w:rPr>
                <w:spacing w:val="-5"/>
                <w:sz w:val="18"/>
              </w:rPr>
              <w:t>25</w:t>
            </w:r>
          </w:p>
        </w:tc>
        <w:tc>
          <w:tcPr>
            <w:tcW w:w="2115" w:type="dxa"/>
          </w:tcPr>
          <w:p w14:paraId="30238376" w14:textId="77777777" w:rsidR="00981B4D" w:rsidRDefault="00000000">
            <w:pPr>
              <w:pStyle w:val="TableParagraph"/>
              <w:rPr>
                <w:sz w:val="18"/>
              </w:rPr>
            </w:pPr>
            <w:r>
              <w:rPr>
                <w:spacing w:val="-5"/>
                <w:sz w:val="18"/>
              </w:rPr>
              <w:t>35</w:t>
            </w:r>
          </w:p>
        </w:tc>
      </w:tr>
      <w:tr w:rsidR="00981B4D" w14:paraId="7AD4F323" w14:textId="77777777">
        <w:trPr>
          <w:trHeight w:val="419"/>
        </w:trPr>
        <w:tc>
          <w:tcPr>
            <w:tcW w:w="1200" w:type="dxa"/>
            <w:shd w:val="clear" w:color="auto" w:fill="F5F7FA"/>
          </w:tcPr>
          <w:p w14:paraId="398A6828" w14:textId="77777777" w:rsidR="00981B4D" w:rsidRDefault="00000000">
            <w:pPr>
              <w:pStyle w:val="TableParagraph"/>
              <w:rPr>
                <w:sz w:val="18"/>
              </w:rPr>
            </w:pPr>
            <w:r>
              <w:rPr>
                <w:spacing w:val="-2"/>
                <w:sz w:val="18"/>
              </w:rPr>
              <w:t>Mumbai</w:t>
            </w:r>
          </w:p>
        </w:tc>
        <w:tc>
          <w:tcPr>
            <w:tcW w:w="1845" w:type="dxa"/>
            <w:shd w:val="clear" w:color="auto" w:fill="F5F7FA"/>
          </w:tcPr>
          <w:p w14:paraId="0DCA9EBA" w14:textId="77777777" w:rsidR="00981B4D" w:rsidRDefault="00000000">
            <w:pPr>
              <w:pStyle w:val="TableParagraph"/>
              <w:rPr>
                <w:sz w:val="18"/>
              </w:rPr>
            </w:pPr>
            <w:r>
              <w:rPr>
                <w:spacing w:val="26"/>
                <w:sz w:val="18"/>
              </w:rPr>
              <w:t xml:space="preserve"> </w:t>
            </w:r>
            <w:r>
              <w:rPr>
                <w:spacing w:val="-7"/>
                <w:sz w:val="18"/>
              </w:rPr>
              <w:t>35</w:t>
            </w:r>
          </w:p>
        </w:tc>
        <w:tc>
          <w:tcPr>
            <w:tcW w:w="2010" w:type="dxa"/>
            <w:shd w:val="clear" w:color="auto" w:fill="F5F7FA"/>
          </w:tcPr>
          <w:p w14:paraId="3137F108" w14:textId="77777777" w:rsidR="00981B4D" w:rsidRDefault="00000000">
            <w:pPr>
              <w:pStyle w:val="TableParagraph"/>
              <w:rPr>
                <w:sz w:val="18"/>
              </w:rPr>
            </w:pPr>
            <w:r>
              <w:rPr>
                <w:spacing w:val="-5"/>
                <w:sz w:val="18"/>
              </w:rPr>
              <w:t>65</w:t>
            </w:r>
          </w:p>
        </w:tc>
        <w:tc>
          <w:tcPr>
            <w:tcW w:w="2055" w:type="dxa"/>
            <w:shd w:val="clear" w:color="auto" w:fill="F5F7FA"/>
          </w:tcPr>
          <w:p w14:paraId="4A2680DE" w14:textId="77777777" w:rsidR="00981B4D" w:rsidRDefault="00000000">
            <w:pPr>
              <w:pStyle w:val="TableParagraph"/>
              <w:rPr>
                <w:sz w:val="18"/>
              </w:rPr>
            </w:pPr>
            <w:r>
              <w:rPr>
                <w:spacing w:val="-5"/>
                <w:sz w:val="18"/>
              </w:rPr>
              <w:t>32</w:t>
            </w:r>
          </w:p>
        </w:tc>
        <w:tc>
          <w:tcPr>
            <w:tcW w:w="2115" w:type="dxa"/>
            <w:shd w:val="clear" w:color="auto" w:fill="F5F7FA"/>
          </w:tcPr>
          <w:p w14:paraId="422AB0FF" w14:textId="77777777" w:rsidR="00981B4D" w:rsidRDefault="00000000">
            <w:pPr>
              <w:pStyle w:val="TableParagraph"/>
              <w:rPr>
                <w:sz w:val="18"/>
              </w:rPr>
            </w:pPr>
            <w:r>
              <w:rPr>
                <w:spacing w:val="-5"/>
                <w:w w:val="105"/>
                <w:sz w:val="18"/>
              </w:rPr>
              <w:t>40</w:t>
            </w:r>
          </w:p>
        </w:tc>
      </w:tr>
      <w:tr w:rsidR="00981B4D" w14:paraId="1DFA788A" w14:textId="77777777">
        <w:trPr>
          <w:trHeight w:val="434"/>
        </w:trPr>
        <w:tc>
          <w:tcPr>
            <w:tcW w:w="1200" w:type="dxa"/>
          </w:tcPr>
          <w:p w14:paraId="56807103" w14:textId="77777777" w:rsidR="00981B4D" w:rsidRDefault="00000000">
            <w:pPr>
              <w:pStyle w:val="TableParagraph"/>
              <w:rPr>
                <w:sz w:val="18"/>
              </w:rPr>
            </w:pPr>
            <w:r>
              <w:rPr>
                <w:spacing w:val="-2"/>
                <w:sz w:val="18"/>
              </w:rPr>
              <w:t>Bangalore</w:t>
            </w:r>
          </w:p>
        </w:tc>
        <w:tc>
          <w:tcPr>
            <w:tcW w:w="1845" w:type="dxa"/>
          </w:tcPr>
          <w:p w14:paraId="187C5E21" w14:textId="77777777" w:rsidR="00981B4D" w:rsidRDefault="00000000">
            <w:pPr>
              <w:pStyle w:val="TableParagraph"/>
              <w:rPr>
                <w:sz w:val="18"/>
              </w:rPr>
            </w:pPr>
            <w:r>
              <w:rPr>
                <w:spacing w:val="26"/>
                <w:sz w:val="18"/>
              </w:rPr>
              <w:t xml:space="preserve"> </w:t>
            </w:r>
            <w:r>
              <w:rPr>
                <w:spacing w:val="-7"/>
                <w:sz w:val="18"/>
              </w:rPr>
              <w:t>30</w:t>
            </w:r>
          </w:p>
        </w:tc>
        <w:tc>
          <w:tcPr>
            <w:tcW w:w="2010" w:type="dxa"/>
          </w:tcPr>
          <w:p w14:paraId="7633C9E3" w14:textId="77777777" w:rsidR="00981B4D" w:rsidRDefault="00000000">
            <w:pPr>
              <w:pStyle w:val="TableParagraph"/>
              <w:rPr>
                <w:sz w:val="18"/>
              </w:rPr>
            </w:pPr>
            <w:r>
              <w:rPr>
                <w:spacing w:val="-5"/>
                <w:sz w:val="18"/>
              </w:rPr>
              <w:t>68</w:t>
            </w:r>
          </w:p>
        </w:tc>
        <w:tc>
          <w:tcPr>
            <w:tcW w:w="2055" w:type="dxa"/>
          </w:tcPr>
          <w:p w14:paraId="3BD5089E" w14:textId="77777777" w:rsidR="00981B4D" w:rsidRDefault="00000000">
            <w:pPr>
              <w:pStyle w:val="TableParagraph"/>
              <w:rPr>
                <w:sz w:val="18"/>
              </w:rPr>
            </w:pPr>
            <w:r>
              <w:rPr>
                <w:spacing w:val="-5"/>
                <w:sz w:val="18"/>
              </w:rPr>
              <w:t>28</w:t>
            </w:r>
          </w:p>
        </w:tc>
        <w:tc>
          <w:tcPr>
            <w:tcW w:w="2115" w:type="dxa"/>
          </w:tcPr>
          <w:p w14:paraId="76B878AD" w14:textId="77777777" w:rsidR="00981B4D" w:rsidRDefault="00000000">
            <w:pPr>
              <w:pStyle w:val="TableParagraph"/>
              <w:rPr>
                <w:sz w:val="18"/>
              </w:rPr>
            </w:pPr>
            <w:r>
              <w:rPr>
                <w:spacing w:val="-5"/>
                <w:sz w:val="18"/>
              </w:rPr>
              <w:t>32</w:t>
            </w:r>
          </w:p>
        </w:tc>
      </w:tr>
      <w:tr w:rsidR="00981B4D" w14:paraId="569C3CCB" w14:textId="77777777">
        <w:trPr>
          <w:trHeight w:val="419"/>
        </w:trPr>
        <w:tc>
          <w:tcPr>
            <w:tcW w:w="1200" w:type="dxa"/>
            <w:shd w:val="clear" w:color="auto" w:fill="F5F7FA"/>
          </w:tcPr>
          <w:p w14:paraId="2CEF0AFE" w14:textId="77777777" w:rsidR="00981B4D" w:rsidRDefault="00000000">
            <w:pPr>
              <w:pStyle w:val="TableParagraph"/>
              <w:rPr>
                <w:sz w:val="18"/>
              </w:rPr>
            </w:pPr>
            <w:r>
              <w:rPr>
                <w:spacing w:val="-2"/>
                <w:sz w:val="18"/>
              </w:rPr>
              <w:t>Kolkata</w:t>
            </w:r>
          </w:p>
        </w:tc>
        <w:tc>
          <w:tcPr>
            <w:tcW w:w="1845" w:type="dxa"/>
            <w:shd w:val="clear" w:color="auto" w:fill="F5F7FA"/>
          </w:tcPr>
          <w:p w14:paraId="69858957" w14:textId="77777777" w:rsidR="00981B4D" w:rsidRDefault="00000000">
            <w:pPr>
              <w:pStyle w:val="TableParagraph"/>
              <w:rPr>
                <w:sz w:val="18"/>
              </w:rPr>
            </w:pPr>
            <w:r>
              <w:rPr>
                <w:spacing w:val="26"/>
                <w:sz w:val="18"/>
              </w:rPr>
              <w:t xml:space="preserve"> </w:t>
            </w:r>
            <w:r>
              <w:rPr>
                <w:spacing w:val="-7"/>
                <w:sz w:val="18"/>
              </w:rPr>
              <w:t>28</w:t>
            </w:r>
          </w:p>
        </w:tc>
        <w:tc>
          <w:tcPr>
            <w:tcW w:w="2010" w:type="dxa"/>
            <w:shd w:val="clear" w:color="auto" w:fill="F5F7FA"/>
          </w:tcPr>
          <w:p w14:paraId="42F2AAFE" w14:textId="77777777" w:rsidR="00981B4D" w:rsidRDefault="00000000">
            <w:pPr>
              <w:pStyle w:val="TableParagraph"/>
              <w:rPr>
                <w:sz w:val="18"/>
              </w:rPr>
            </w:pPr>
            <w:r>
              <w:rPr>
                <w:spacing w:val="-5"/>
                <w:sz w:val="18"/>
              </w:rPr>
              <w:t>72</w:t>
            </w:r>
          </w:p>
        </w:tc>
        <w:tc>
          <w:tcPr>
            <w:tcW w:w="2055" w:type="dxa"/>
            <w:shd w:val="clear" w:color="auto" w:fill="F5F7FA"/>
          </w:tcPr>
          <w:p w14:paraId="7296AAB0" w14:textId="77777777" w:rsidR="00981B4D" w:rsidRDefault="00000000">
            <w:pPr>
              <w:pStyle w:val="TableParagraph"/>
              <w:rPr>
                <w:sz w:val="18"/>
              </w:rPr>
            </w:pPr>
            <w:r>
              <w:rPr>
                <w:spacing w:val="-5"/>
                <w:sz w:val="18"/>
              </w:rPr>
              <w:t>26</w:t>
            </w:r>
          </w:p>
        </w:tc>
        <w:tc>
          <w:tcPr>
            <w:tcW w:w="2115" w:type="dxa"/>
            <w:shd w:val="clear" w:color="auto" w:fill="F5F7FA"/>
          </w:tcPr>
          <w:p w14:paraId="191F08AB" w14:textId="77777777" w:rsidR="00981B4D" w:rsidRDefault="00000000">
            <w:pPr>
              <w:pStyle w:val="TableParagraph"/>
              <w:rPr>
                <w:sz w:val="18"/>
              </w:rPr>
            </w:pPr>
            <w:r>
              <w:rPr>
                <w:spacing w:val="-5"/>
                <w:sz w:val="18"/>
              </w:rPr>
              <w:t>30</w:t>
            </w:r>
          </w:p>
        </w:tc>
      </w:tr>
    </w:tbl>
    <w:p w14:paraId="070CEB42" w14:textId="2213290E" w:rsidR="00981B4D" w:rsidRDefault="006F4989" w:rsidP="006F4989">
      <w:pPr>
        <w:spacing w:before="194"/>
        <w:ind w:left="284"/>
        <w:rPr>
          <w:rFonts w:ascii="Arial"/>
          <w:b/>
          <w:sz w:val="23"/>
        </w:rPr>
        <w:sectPr w:rsidR="00981B4D">
          <w:pgSz w:w="12240" w:h="15840"/>
          <w:pgMar w:top="600" w:right="1080" w:bottom="280" w:left="1080" w:header="720" w:footer="720" w:gutter="0"/>
          <w:cols w:space="720"/>
        </w:sectPr>
      </w:pPr>
      <w:r w:rsidRPr="006F4989">
        <w:rPr>
          <w:rFonts w:ascii="Arial"/>
          <w:b/>
          <w:w w:val="90"/>
          <w:sz w:val="23"/>
        </w:rPr>
        <w:t>Cost Distribution:</w:t>
      </w:r>
    </w:p>
    <w:p w14:paraId="22D2282E" w14:textId="77777777" w:rsidR="006F4989" w:rsidRDefault="006F4989" w:rsidP="006F4989">
      <w:pPr>
        <w:pStyle w:val="BodyText"/>
        <w:spacing w:before="145"/>
        <w:rPr>
          <w:noProof/>
          <w:position w:val="3"/>
        </w:rPr>
      </w:pPr>
      <w:r w:rsidRPr="006F4989">
        <w:rPr>
          <w:noProof/>
          <w:position w:val="3"/>
        </w:rPr>
        <w:lastRenderedPageBreak/>
        <w:br/>
      </w:r>
      <w:r w:rsidRPr="006F4989">
        <w:rPr>
          <w:noProof/>
          <w:position w:val="3"/>
        </w:rPr>
        <w:br/>
        <w:t xml:space="preserve">Payouts to drivers were down 13.1%. </w:t>
      </w:r>
    </w:p>
    <w:p w14:paraId="530C10D2" w14:textId="77777777" w:rsidR="006F4989" w:rsidRDefault="006F4989" w:rsidP="006F4989">
      <w:pPr>
        <w:pStyle w:val="BodyText"/>
        <w:spacing w:before="145"/>
        <w:rPr>
          <w:noProof/>
          <w:position w:val="3"/>
        </w:rPr>
      </w:pPr>
      <w:r w:rsidRPr="006F4989">
        <w:rPr>
          <w:noProof/>
          <w:position w:val="3"/>
        </w:rPr>
        <w:br/>
        <w:t xml:space="preserve">Spending on marketing went up by 20%. Fuel incentives rose by 70%. </w:t>
      </w:r>
    </w:p>
    <w:p w14:paraId="19BD07E1" w14:textId="77777777" w:rsidR="006F4989" w:rsidRDefault="006F4989" w:rsidP="006F4989">
      <w:pPr>
        <w:pStyle w:val="BodyText"/>
        <w:spacing w:before="145"/>
        <w:rPr>
          <w:noProof/>
          <w:position w:val="3"/>
        </w:rPr>
      </w:pPr>
      <w:r w:rsidRPr="006F4989">
        <w:rPr>
          <w:noProof/>
          <w:position w:val="3"/>
        </w:rPr>
        <w:br/>
        <w:t>Operations and technology saw modest increases. Customer Journey: 78% of bookings were successful, down from 92% The driver acceptance rate dropped from 85% to 65%.</w:t>
      </w:r>
    </w:p>
    <w:p w14:paraId="5E23EE39" w14:textId="77777777" w:rsidR="006F4989" w:rsidRDefault="006F4989" w:rsidP="006F4989">
      <w:pPr>
        <w:pStyle w:val="BodyText"/>
        <w:spacing w:before="145"/>
        <w:rPr>
          <w:noProof/>
          <w:position w:val="3"/>
        </w:rPr>
      </w:pPr>
      <w:r w:rsidRPr="006F4989">
        <w:rPr>
          <w:noProof/>
          <w:position w:val="3"/>
        </w:rPr>
        <w:t xml:space="preserve"> The average wait time increased from eight to twelve minutes. </w:t>
      </w:r>
    </w:p>
    <w:p w14:paraId="7D94B469" w14:textId="2376FC7E" w:rsidR="00981B4D" w:rsidRDefault="006F4989" w:rsidP="006F4989">
      <w:pPr>
        <w:pStyle w:val="BodyText"/>
        <w:spacing w:before="145"/>
        <w:rPr>
          <w:sz w:val="21"/>
        </w:rPr>
      </w:pPr>
      <w:r w:rsidRPr="006F4989">
        <w:rPr>
          <w:noProof/>
          <w:position w:val="3"/>
        </w:rPr>
        <w:br/>
      </w:r>
      <w:r>
        <w:rPr>
          <w:noProof/>
          <w:position w:val="3"/>
        </w:rPr>
        <w:t xml:space="preserve"> </w:t>
      </w:r>
      <w:r w:rsidRPr="006F4989">
        <w:rPr>
          <w:noProof/>
          <w:position w:val="3"/>
        </w:rPr>
        <w:t>The cancellation rate increased from 20% to 34%.</w:t>
      </w:r>
    </w:p>
    <w:p w14:paraId="4CDA0DFD" w14:textId="77777777" w:rsidR="00981B4D" w:rsidRDefault="00000000">
      <w:pPr>
        <w:pStyle w:val="Heading1"/>
        <w:numPr>
          <w:ilvl w:val="0"/>
          <w:numId w:val="3"/>
        </w:numPr>
        <w:tabs>
          <w:tab w:val="left" w:pos="567"/>
        </w:tabs>
        <w:ind w:left="567" w:hanging="283"/>
      </w:pPr>
      <w:r>
        <w:rPr>
          <w:w w:val="90"/>
        </w:rPr>
        <w:t>Root</w:t>
      </w:r>
      <w:r>
        <w:rPr>
          <w:spacing w:val="5"/>
        </w:rPr>
        <w:t xml:space="preserve"> </w:t>
      </w:r>
      <w:r>
        <w:rPr>
          <w:w w:val="90"/>
        </w:rPr>
        <w:t>Cause</w:t>
      </w:r>
      <w:r>
        <w:rPr>
          <w:spacing w:val="-5"/>
        </w:rPr>
        <w:t xml:space="preserve"> </w:t>
      </w:r>
      <w:r>
        <w:rPr>
          <w:spacing w:val="-2"/>
          <w:w w:val="90"/>
        </w:rPr>
        <w:t>Analysis</w:t>
      </w:r>
    </w:p>
    <w:p w14:paraId="645787B0" w14:textId="77777777" w:rsidR="00981B4D" w:rsidRDefault="00981B4D">
      <w:pPr>
        <w:pStyle w:val="BodyText"/>
        <w:spacing w:before="1"/>
        <w:rPr>
          <w:rFonts w:ascii="Arial"/>
          <w:b/>
          <w:sz w:val="16"/>
        </w:rPr>
      </w:pPr>
    </w:p>
    <w:tbl>
      <w:tblPr>
        <w:tblW w:w="0" w:type="auto"/>
        <w:tblInd w:w="107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left w:w="0" w:type="dxa"/>
          <w:right w:w="0" w:type="dxa"/>
        </w:tblCellMar>
        <w:tblLook w:val="01E0" w:firstRow="1" w:lastRow="1" w:firstColumn="1" w:lastColumn="1" w:noHBand="0" w:noVBand="0"/>
      </w:tblPr>
      <w:tblGrid>
        <w:gridCol w:w="1890"/>
        <w:gridCol w:w="4050"/>
        <w:gridCol w:w="945"/>
        <w:gridCol w:w="1050"/>
      </w:tblGrid>
      <w:tr w:rsidR="00981B4D" w14:paraId="56C99B18" w14:textId="77777777">
        <w:trPr>
          <w:trHeight w:val="419"/>
        </w:trPr>
        <w:tc>
          <w:tcPr>
            <w:tcW w:w="1890" w:type="dxa"/>
          </w:tcPr>
          <w:p w14:paraId="0CFD508B" w14:textId="77777777" w:rsidR="00981B4D" w:rsidRDefault="00000000">
            <w:pPr>
              <w:pStyle w:val="TableParagraph"/>
              <w:ind w:left="585"/>
              <w:rPr>
                <w:sz w:val="18"/>
              </w:rPr>
            </w:pPr>
            <w:r>
              <w:rPr>
                <w:spacing w:val="-2"/>
                <w:sz w:val="18"/>
              </w:rPr>
              <w:t>Category</w:t>
            </w:r>
          </w:p>
        </w:tc>
        <w:tc>
          <w:tcPr>
            <w:tcW w:w="4050" w:type="dxa"/>
          </w:tcPr>
          <w:p w14:paraId="6D07A3A9" w14:textId="77777777" w:rsidR="00981B4D" w:rsidRDefault="00000000">
            <w:pPr>
              <w:pStyle w:val="TableParagraph"/>
              <w:ind w:left="12"/>
              <w:jc w:val="center"/>
              <w:rPr>
                <w:sz w:val="18"/>
              </w:rPr>
            </w:pPr>
            <w:r>
              <w:rPr>
                <w:spacing w:val="-4"/>
                <w:sz w:val="18"/>
              </w:rPr>
              <w:t>Primary</w:t>
            </w:r>
            <w:r>
              <w:rPr>
                <w:spacing w:val="-3"/>
                <w:sz w:val="18"/>
              </w:rPr>
              <w:t xml:space="preserve"> </w:t>
            </w:r>
            <w:r>
              <w:rPr>
                <w:spacing w:val="-2"/>
                <w:sz w:val="18"/>
              </w:rPr>
              <w:t>Causes</w:t>
            </w:r>
          </w:p>
        </w:tc>
        <w:tc>
          <w:tcPr>
            <w:tcW w:w="945" w:type="dxa"/>
          </w:tcPr>
          <w:p w14:paraId="591E68F4" w14:textId="77777777" w:rsidR="00981B4D" w:rsidRDefault="00000000">
            <w:pPr>
              <w:pStyle w:val="TableParagraph"/>
              <w:rPr>
                <w:sz w:val="18"/>
              </w:rPr>
            </w:pPr>
            <w:r>
              <w:rPr>
                <w:spacing w:val="-2"/>
                <w:sz w:val="18"/>
              </w:rPr>
              <w:t>Impact</w:t>
            </w:r>
          </w:p>
        </w:tc>
        <w:tc>
          <w:tcPr>
            <w:tcW w:w="1050" w:type="dxa"/>
          </w:tcPr>
          <w:p w14:paraId="7EAD3B51" w14:textId="77777777" w:rsidR="00981B4D" w:rsidRDefault="00000000">
            <w:pPr>
              <w:pStyle w:val="TableParagraph"/>
              <w:ind w:left="239"/>
              <w:rPr>
                <w:sz w:val="18"/>
              </w:rPr>
            </w:pPr>
            <w:r>
              <w:rPr>
                <w:spacing w:val="-2"/>
                <w:sz w:val="18"/>
              </w:rPr>
              <w:t>Priority</w:t>
            </w:r>
          </w:p>
        </w:tc>
      </w:tr>
      <w:tr w:rsidR="00981B4D" w14:paraId="3D38787C" w14:textId="77777777">
        <w:trPr>
          <w:trHeight w:val="434"/>
        </w:trPr>
        <w:tc>
          <w:tcPr>
            <w:tcW w:w="1890" w:type="dxa"/>
          </w:tcPr>
          <w:p w14:paraId="0F4FCD8D" w14:textId="77777777" w:rsidR="00981B4D" w:rsidRDefault="00000000">
            <w:pPr>
              <w:pStyle w:val="TableParagraph"/>
              <w:rPr>
                <w:sz w:val="18"/>
              </w:rPr>
            </w:pPr>
            <w:r>
              <w:rPr>
                <w:spacing w:val="-4"/>
                <w:sz w:val="18"/>
              </w:rPr>
              <w:t>External</w:t>
            </w:r>
            <w:r>
              <w:rPr>
                <w:spacing w:val="5"/>
                <w:sz w:val="18"/>
              </w:rPr>
              <w:t xml:space="preserve"> </w:t>
            </w:r>
            <w:r>
              <w:rPr>
                <w:spacing w:val="-2"/>
                <w:sz w:val="18"/>
              </w:rPr>
              <w:t>Factors</w:t>
            </w:r>
          </w:p>
        </w:tc>
        <w:tc>
          <w:tcPr>
            <w:tcW w:w="4050" w:type="dxa"/>
          </w:tcPr>
          <w:p w14:paraId="038D47EF" w14:textId="77777777" w:rsidR="00981B4D" w:rsidRDefault="00000000">
            <w:pPr>
              <w:pStyle w:val="TableParagraph"/>
              <w:rPr>
                <w:sz w:val="18"/>
              </w:rPr>
            </w:pPr>
            <w:r>
              <w:rPr>
                <w:sz w:val="18"/>
              </w:rPr>
              <w:t>Fuel price</w:t>
            </w:r>
            <w:r>
              <w:rPr>
                <w:spacing w:val="-10"/>
                <w:sz w:val="18"/>
              </w:rPr>
              <w:t xml:space="preserve"> </w:t>
            </w:r>
            <w:r>
              <w:rPr>
                <w:sz w:val="18"/>
              </w:rPr>
              <w:t>hike,</w:t>
            </w:r>
            <w:r>
              <w:rPr>
                <w:spacing w:val="-7"/>
                <w:sz w:val="18"/>
              </w:rPr>
              <w:t xml:space="preserve"> </w:t>
            </w:r>
            <w:r>
              <w:rPr>
                <w:sz w:val="18"/>
              </w:rPr>
              <w:t>competitive</w:t>
            </w:r>
            <w:r>
              <w:rPr>
                <w:spacing w:val="-10"/>
                <w:sz w:val="18"/>
              </w:rPr>
              <w:t xml:space="preserve"> </w:t>
            </w:r>
            <w:r>
              <w:rPr>
                <w:sz w:val="18"/>
              </w:rPr>
              <w:t>price</w:t>
            </w:r>
            <w:r>
              <w:rPr>
                <w:spacing w:val="-10"/>
                <w:sz w:val="18"/>
              </w:rPr>
              <w:t xml:space="preserve"> </w:t>
            </w:r>
            <w:r>
              <w:rPr>
                <w:spacing w:val="-4"/>
                <w:sz w:val="18"/>
              </w:rPr>
              <w:t>wars</w:t>
            </w:r>
          </w:p>
        </w:tc>
        <w:tc>
          <w:tcPr>
            <w:tcW w:w="945" w:type="dxa"/>
          </w:tcPr>
          <w:p w14:paraId="5E0D47A8" w14:textId="77777777" w:rsidR="00981B4D" w:rsidRDefault="00000000">
            <w:pPr>
              <w:pStyle w:val="TableParagraph"/>
              <w:rPr>
                <w:sz w:val="18"/>
              </w:rPr>
            </w:pPr>
            <w:r>
              <w:rPr>
                <w:spacing w:val="-10"/>
                <w:sz w:val="18"/>
              </w:rPr>
              <w:t>8</w:t>
            </w:r>
          </w:p>
        </w:tc>
        <w:tc>
          <w:tcPr>
            <w:tcW w:w="1050" w:type="dxa"/>
          </w:tcPr>
          <w:p w14:paraId="3E82DBD6" w14:textId="77777777" w:rsidR="00981B4D" w:rsidRDefault="00000000">
            <w:pPr>
              <w:pStyle w:val="TableParagraph"/>
              <w:rPr>
                <w:sz w:val="18"/>
              </w:rPr>
            </w:pPr>
            <w:r>
              <w:rPr>
                <w:spacing w:val="-4"/>
                <w:sz w:val="18"/>
              </w:rPr>
              <w:t>High</w:t>
            </w:r>
          </w:p>
        </w:tc>
      </w:tr>
      <w:tr w:rsidR="00981B4D" w14:paraId="3FC18B91" w14:textId="77777777">
        <w:trPr>
          <w:trHeight w:val="419"/>
        </w:trPr>
        <w:tc>
          <w:tcPr>
            <w:tcW w:w="1890" w:type="dxa"/>
            <w:shd w:val="clear" w:color="auto" w:fill="F5F7FA"/>
          </w:tcPr>
          <w:p w14:paraId="3A72FB6C" w14:textId="77777777" w:rsidR="00981B4D" w:rsidRDefault="00000000">
            <w:pPr>
              <w:pStyle w:val="TableParagraph"/>
              <w:rPr>
                <w:sz w:val="18"/>
              </w:rPr>
            </w:pPr>
            <w:r>
              <w:rPr>
                <w:sz w:val="18"/>
              </w:rPr>
              <w:t>Internal</w:t>
            </w:r>
            <w:r>
              <w:rPr>
                <w:spacing w:val="-11"/>
                <w:sz w:val="18"/>
              </w:rPr>
              <w:t xml:space="preserve"> </w:t>
            </w:r>
            <w:r>
              <w:rPr>
                <w:spacing w:val="-2"/>
                <w:sz w:val="18"/>
              </w:rPr>
              <w:t>Factors</w:t>
            </w:r>
          </w:p>
        </w:tc>
        <w:tc>
          <w:tcPr>
            <w:tcW w:w="4050" w:type="dxa"/>
            <w:shd w:val="clear" w:color="auto" w:fill="F5F7FA"/>
          </w:tcPr>
          <w:p w14:paraId="682437EC" w14:textId="77777777" w:rsidR="00981B4D" w:rsidRDefault="00000000">
            <w:pPr>
              <w:pStyle w:val="TableParagraph"/>
              <w:rPr>
                <w:sz w:val="18"/>
              </w:rPr>
            </w:pPr>
            <w:r>
              <w:rPr>
                <w:sz w:val="18"/>
              </w:rPr>
              <w:t>Poor</w:t>
            </w:r>
            <w:r>
              <w:rPr>
                <w:spacing w:val="-9"/>
                <w:sz w:val="18"/>
              </w:rPr>
              <w:t xml:space="preserve"> </w:t>
            </w:r>
            <w:r>
              <w:rPr>
                <w:sz w:val="18"/>
              </w:rPr>
              <w:t>driver</w:t>
            </w:r>
            <w:r>
              <w:rPr>
                <w:spacing w:val="-9"/>
                <w:sz w:val="18"/>
              </w:rPr>
              <w:t xml:space="preserve"> </w:t>
            </w:r>
            <w:r>
              <w:rPr>
                <w:sz w:val="18"/>
              </w:rPr>
              <w:t>retention strategy,</w:t>
            </w:r>
            <w:r>
              <w:rPr>
                <w:spacing w:val="-9"/>
                <w:sz w:val="18"/>
              </w:rPr>
              <w:t xml:space="preserve"> </w:t>
            </w:r>
            <w:r>
              <w:rPr>
                <w:sz w:val="18"/>
              </w:rPr>
              <w:t>app</w:t>
            </w:r>
            <w:r>
              <w:rPr>
                <w:spacing w:val="-3"/>
                <w:sz w:val="18"/>
              </w:rPr>
              <w:t xml:space="preserve"> </w:t>
            </w:r>
            <w:r>
              <w:rPr>
                <w:spacing w:val="-2"/>
                <w:sz w:val="18"/>
              </w:rPr>
              <w:t>issues</w:t>
            </w:r>
          </w:p>
        </w:tc>
        <w:tc>
          <w:tcPr>
            <w:tcW w:w="945" w:type="dxa"/>
            <w:shd w:val="clear" w:color="auto" w:fill="F5F7FA"/>
          </w:tcPr>
          <w:p w14:paraId="508242D5" w14:textId="77777777" w:rsidR="00981B4D" w:rsidRDefault="00000000">
            <w:pPr>
              <w:pStyle w:val="TableParagraph"/>
              <w:rPr>
                <w:sz w:val="18"/>
              </w:rPr>
            </w:pPr>
            <w:r>
              <w:rPr>
                <w:spacing w:val="-10"/>
                <w:sz w:val="18"/>
              </w:rPr>
              <w:t>9</w:t>
            </w:r>
          </w:p>
        </w:tc>
        <w:tc>
          <w:tcPr>
            <w:tcW w:w="1050" w:type="dxa"/>
            <w:shd w:val="clear" w:color="auto" w:fill="F5F7FA"/>
          </w:tcPr>
          <w:p w14:paraId="304AC703" w14:textId="77777777" w:rsidR="00981B4D" w:rsidRDefault="00000000">
            <w:pPr>
              <w:pStyle w:val="TableParagraph"/>
              <w:rPr>
                <w:sz w:val="18"/>
              </w:rPr>
            </w:pPr>
            <w:r>
              <w:rPr>
                <w:spacing w:val="-2"/>
                <w:sz w:val="18"/>
              </w:rPr>
              <w:t>Critical</w:t>
            </w:r>
          </w:p>
        </w:tc>
      </w:tr>
      <w:tr w:rsidR="00981B4D" w14:paraId="170344C8" w14:textId="77777777">
        <w:trPr>
          <w:trHeight w:val="434"/>
        </w:trPr>
        <w:tc>
          <w:tcPr>
            <w:tcW w:w="1890" w:type="dxa"/>
          </w:tcPr>
          <w:p w14:paraId="7F140C78" w14:textId="77777777" w:rsidR="00981B4D" w:rsidRDefault="00000000">
            <w:pPr>
              <w:pStyle w:val="TableParagraph"/>
              <w:rPr>
                <w:sz w:val="18"/>
              </w:rPr>
            </w:pPr>
            <w:r>
              <w:rPr>
                <w:spacing w:val="-2"/>
                <w:sz w:val="18"/>
              </w:rPr>
              <w:t>Operational</w:t>
            </w:r>
            <w:r>
              <w:rPr>
                <w:spacing w:val="-9"/>
                <w:sz w:val="18"/>
              </w:rPr>
              <w:t xml:space="preserve"> </w:t>
            </w:r>
            <w:r>
              <w:rPr>
                <w:spacing w:val="-2"/>
                <w:sz w:val="18"/>
              </w:rPr>
              <w:t>Issues</w:t>
            </w:r>
          </w:p>
        </w:tc>
        <w:tc>
          <w:tcPr>
            <w:tcW w:w="4050" w:type="dxa"/>
          </w:tcPr>
          <w:p w14:paraId="3F2F4CC8" w14:textId="77777777" w:rsidR="00981B4D" w:rsidRDefault="00000000">
            <w:pPr>
              <w:pStyle w:val="TableParagraph"/>
              <w:rPr>
                <w:sz w:val="18"/>
              </w:rPr>
            </w:pPr>
            <w:r>
              <w:rPr>
                <w:sz w:val="18"/>
              </w:rPr>
              <w:t>High</w:t>
            </w:r>
            <w:r>
              <w:rPr>
                <w:spacing w:val="3"/>
                <w:sz w:val="18"/>
              </w:rPr>
              <w:t xml:space="preserve"> </w:t>
            </w:r>
            <w:r>
              <w:rPr>
                <w:sz w:val="18"/>
              </w:rPr>
              <w:t>cancellations,</w:t>
            </w:r>
            <w:r>
              <w:rPr>
                <w:spacing w:val="-7"/>
                <w:sz w:val="18"/>
              </w:rPr>
              <w:t xml:space="preserve"> </w:t>
            </w:r>
            <w:r>
              <w:rPr>
                <w:sz w:val="18"/>
              </w:rPr>
              <w:t xml:space="preserve">supply-demand </w:t>
            </w:r>
            <w:r>
              <w:rPr>
                <w:spacing w:val="-2"/>
                <w:sz w:val="18"/>
              </w:rPr>
              <w:t>mismatch</w:t>
            </w:r>
          </w:p>
        </w:tc>
        <w:tc>
          <w:tcPr>
            <w:tcW w:w="945" w:type="dxa"/>
          </w:tcPr>
          <w:p w14:paraId="14A171CC" w14:textId="77777777" w:rsidR="00981B4D" w:rsidRDefault="00000000">
            <w:pPr>
              <w:pStyle w:val="TableParagraph"/>
              <w:rPr>
                <w:sz w:val="18"/>
              </w:rPr>
            </w:pPr>
            <w:r>
              <w:rPr>
                <w:spacing w:val="-10"/>
                <w:sz w:val="18"/>
              </w:rPr>
              <w:t>9</w:t>
            </w:r>
          </w:p>
        </w:tc>
        <w:tc>
          <w:tcPr>
            <w:tcW w:w="1050" w:type="dxa"/>
          </w:tcPr>
          <w:p w14:paraId="10974A1F" w14:textId="77777777" w:rsidR="00981B4D" w:rsidRDefault="00000000">
            <w:pPr>
              <w:pStyle w:val="TableParagraph"/>
              <w:rPr>
                <w:sz w:val="18"/>
              </w:rPr>
            </w:pPr>
            <w:r>
              <w:rPr>
                <w:spacing w:val="-2"/>
                <w:sz w:val="18"/>
              </w:rPr>
              <w:t>Critical</w:t>
            </w:r>
          </w:p>
        </w:tc>
      </w:tr>
      <w:tr w:rsidR="00981B4D" w14:paraId="47BF9155" w14:textId="77777777">
        <w:trPr>
          <w:trHeight w:val="419"/>
        </w:trPr>
        <w:tc>
          <w:tcPr>
            <w:tcW w:w="1890" w:type="dxa"/>
            <w:shd w:val="clear" w:color="auto" w:fill="F5F7FA"/>
          </w:tcPr>
          <w:p w14:paraId="73726500" w14:textId="77777777" w:rsidR="00981B4D" w:rsidRDefault="00000000">
            <w:pPr>
              <w:pStyle w:val="TableParagraph"/>
              <w:rPr>
                <w:sz w:val="18"/>
              </w:rPr>
            </w:pPr>
            <w:r>
              <w:rPr>
                <w:spacing w:val="-2"/>
                <w:sz w:val="18"/>
              </w:rPr>
              <w:t>Technology</w:t>
            </w:r>
            <w:r>
              <w:rPr>
                <w:spacing w:val="6"/>
                <w:sz w:val="18"/>
              </w:rPr>
              <w:t xml:space="preserve"> </w:t>
            </w:r>
            <w:r>
              <w:rPr>
                <w:spacing w:val="-2"/>
                <w:sz w:val="18"/>
              </w:rPr>
              <w:t>Issues</w:t>
            </w:r>
          </w:p>
        </w:tc>
        <w:tc>
          <w:tcPr>
            <w:tcW w:w="4050" w:type="dxa"/>
            <w:shd w:val="clear" w:color="auto" w:fill="F5F7FA"/>
          </w:tcPr>
          <w:p w14:paraId="0699A19F" w14:textId="77777777" w:rsidR="00981B4D" w:rsidRDefault="00000000">
            <w:pPr>
              <w:pStyle w:val="TableParagraph"/>
              <w:rPr>
                <w:sz w:val="18"/>
              </w:rPr>
            </w:pPr>
            <w:r>
              <w:rPr>
                <w:spacing w:val="-2"/>
                <w:sz w:val="18"/>
              </w:rPr>
              <w:t>App</w:t>
            </w:r>
            <w:r>
              <w:rPr>
                <w:sz w:val="18"/>
              </w:rPr>
              <w:t xml:space="preserve"> </w:t>
            </w:r>
            <w:r>
              <w:rPr>
                <w:spacing w:val="-2"/>
                <w:sz w:val="18"/>
              </w:rPr>
              <w:t>crashes,</w:t>
            </w:r>
            <w:r>
              <w:rPr>
                <w:spacing w:val="-6"/>
                <w:sz w:val="18"/>
              </w:rPr>
              <w:t xml:space="preserve"> </w:t>
            </w:r>
            <w:r>
              <w:rPr>
                <w:spacing w:val="-2"/>
                <w:sz w:val="18"/>
              </w:rPr>
              <w:t>payment</w:t>
            </w:r>
            <w:r>
              <w:rPr>
                <w:spacing w:val="2"/>
                <w:sz w:val="18"/>
              </w:rPr>
              <w:t xml:space="preserve"> </w:t>
            </w:r>
            <w:r>
              <w:rPr>
                <w:spacing w:val="-2"/>
                <w:sz w:val="18"/>
              </w:rPr>
              <w:t>failures</w:t>
            </w:r>
          </w:p>
        </w:tc>
        <w:tc>
          <w:tcPr>
            <w:tcW w:w="945" w:type="dxa"/>
            <w:shd w:val="clear" w:color="auto" w:fill="F5F7FA"/>
          </w:tcPr>
          <w:p w14:paraId="4EDA0489" w14:textId="77777777" w:rsidR="00981B4D" w:rsidRDefault="00000000">
            <w:pPr>
              <w:pStyle w:val="TableParagraph"/>
              <w:rPr>
                <w:sz w:val="18"/>
              </w:rPr>
            </w:pPr>
            <w:r>
              <w:rPr>
                <w:spacing w:val="-10"/>
                <w:sz w:val="18"/>
              </w:rPr>
              <w:t>7</w:t>
            </w:r>
          </w:p>
        </w:tc>
        <w:tc>
          <w:tcPr>
            <w:tcW w:w="1050" w:type="dxa"/>
            <w:shd w:val="clear" w:color="auto" w:fill="F5F7FA"/>
          </w:tcPr>
          <w:p w14:paraId="1CECE951" w14:textId="77777777" w:rsidR="00981B4D" w:rsidRDefault="00000000">
            <w:pPr>
              <w:pStyle w:val="TableParagraph"/>
              <w:rPr>
                <w:sz w:val="18"/>
              </w:rPr>
            </w:pPr>
            <w:r>
              <w:rPr>
                <w:spacing w:val="-2"/>
                <w:sz w:val="18"/>
              </w:rPr>
              <w:t>Medium</w:t>
            </w:r>
          </w:p>
        </w:tc>
      </w:tr>
    </w:tbl>
    <w:p w14:paraId="1B37399B" w14:textId="77777777" w:rsidR="00981B4D" w:rsidRDefault="00000000">
      <w:pPr>
        <w:spacing w:before="194"/>
        <w:ind w:left="284"/>
        <w:rPr>
          <w:rFonts w:ascii="Arial"/>
          <w:b/>
          <w:sz w:val="23"/>
        </w:rPr>
      </w:pPr>
      <w:r>
        <w:rPr>
          <w:rFonts w:ascii="Arial"/>
          <w:b/>
          <w:w w:val="90"/>
          <w:sz w:val="23"/>
        </w:rPr>
        <w:t>Summary</w:t>
      </w:r>
      <w:r>
        <w:rPr>
          <w:rFonts w:ascii="Arial"/>
          <w:b/>
          <w:spacing w:val="-3"/>
          <w:sz w:val="23"/>
        </w:rPr>
        <w:t xml:space="preserve"> </w:t>
      </w:r>
      <w:r>
        <w:rPr>
          <w:rFonts w:ascii="Arial"/>
          <w:b/>
          <w:w w:val="90"/>
          <w:sz w:val="23"/>
        </w:rPr>
        <w:t>Table</w:t>
      </w:r>
      <w:r>
        <w:rPr>
          <w:rFonts w:ascii="Arial"/>
          <w:b/>
          <w:sz w:val="23"/>
        </w:rPr>
        <w:t xml:space="preserve"> </w:t>
      </w:r>
      <w:r>
        <w:rPr>
          <w:rFonts w:ascii="Arial"/>
          <w:b/>
          <w:w w:val="90"/>
          <w:sz w:val="23"/>
        </w:rPr>
        <w:t>of</w:t>
      </w:r>
      <w:r>
        <w:rPr>
          <w:rFonts w:ascii="Arial"/>
          <w:b/>
          <w:spacing w:val="18"/>
          <w:sz w:val="23"/>
        </w:rPr>
        <w:t xml:space="preserve"> </w:t>
      </w:r>
      <w:r>
        <w:rPr>
          <w:rFonts w:ascii="Arial"/>
          <w:b/>
          <w:w w:val="90"/>
          <w:sz w:val="23"/>
        </w:rPr>
        <w:t>Critical</w:t>
      </w:r>
      <w:r>
        <w:rPr>
          <w:rFonts w:ascii="Arial"/>
          <w:b/>
          <w:spacing w:val="13"/>
          <w:sz w:val="23"/>
        </w:rPr>
        <w:t xml:space="preserve"> </w:t>
      </w:r>
      <w:r>
        <w:rPr>
          <w:rFonts w:ascii="Arial"/>
          <w:b/>
          <w:spacing w:val="-2"/>
          <w:w w:val="90"/>
          <w:sz w:val="23"/>
        </w:rPr>
        <w:t>KPIs:</w:t>
      </w:r>
    </w:p>
    <w:p w14:paraId="30A9ACFA" w14:textId="77777777" w:rsidR="00981B4D" w:rsidRDefault="00981B4D">
      <w:pPr>
        <w:pStyle w:val="BodyText"/>
        <w:spacing w:before="6"/>
        <w:rPr>
          <w:rFonts w:ascii="Arial"/>
          <w:b/>
          <w:sz w:val="20"/>
        </w:rPr>
      </w:pPr>
    </w:p>
    <w:tbl>
      <w:tblPr>
        <w:tblW w:w="0" w:type="auto"/>
        <w:tblInd w:w="2234"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left w:w="0" w:type="dxa"/>
          <w:right w:w="0" w:type="dxa"/>
        </w:tblCellMar>
        <w:tblLook w:val="01E0" w:firstRow="1" w:lastRow="1" w:firstColumn="1" w:lastColumn="1" w:noHBand="0" w:noVBand="0"/>
      </w:tblPr>
      <w:tblGrid>
        <w:gridCol w:w="2175"/>
        <w:gridCol w:w="1095"/>
        <w:gridCol w:w="1095"/>
        <w:gridCol w:w="1260"/>
      </w:tblGrid>
      <w:tr w:rsidR="00981B4D" w14:paraId="102B3A42" w14:textId="77777777">
        <w:trPr>
          <w:trHeight w:val="434"/>
        </w:trPr>
        <w:tc>
          <w:tcPr>
            <w:tcW w:w="2175" w:type="dxa"/>
          </w:tcPr>
          <w:p w14:paraId="785DB91A" w14:textId="77777777" w:rsidR="00981B4D" w:rsidRDefault="00000000">
            <w:pPr>
              <w:pStyle w:val="TableParagraph"/>
              <w:ind w:left="181" w:right="162"/>
              <w:jc w:val="center"/>
              <w:rPr>
                <w:sz w:val="18"/>
              </w:rPr>
            </w:pPr>
            <w:r>
              <w:rPr>
                <w:spacing w:val="-2"/>
                <w:sz w:val="18"/>
              </w:rPr>
              <w:t>Metric</w:t>
            </w:r>
          </w:p>
        </w:tc>
        <w:tc>
          <w:tcPr>
            <w:tcW w:w="1095" w:type="dxa"/>
          </w:tcPr>
          <w:p w14:paraId="3E9302D2" w14:textId="77777777" w:rsidR="00981B4D" w:rsidRDefault="00000000">
            <w:pPr>
              <w:pStyle w:val="TableParagraph"/>
              <w:rPr>
                <w:sz w:val="18"/>
              </w:rPr>
            </w:pPr>
            <w:r>
              <w:rPr>
                <w:spacing w:val="-10"/>
                <w:sz w:val="18"/>
              </w:rPr>
              <w:t>Q3</w:t>
            </w:r>
            <w:r>
              <w:rPr>
                <w:sz w:val="18"/>
              </w:rPr>
              <w:t xml:space="preserve"> </w:t>
            </w:r>
            <w:r>
              <w:rPr>
                <w:spacing w:val="-4"/>
                <w:sz w:val="18"/>
              </w:rPr>
              <w:t>2024</w:t>
            </w:r>
          </w:p>
        </w:tc>
        <w:tc>
          <w:tcPr>
            <w:tcW w:w="1095" w:type="dxa"/>
          </w:tcPr>
          <w:p w14:paraId="28E00D2E" w14:textId="77777777" w:rsidR="00981B4D" w:rsidRDefault="00000000">
            <w:pPr>
              <w:pStyle w:val="TableParagraph"/>
              <w:rPr>
                <w:sz w:val="18"/>
              </w:rPr>
            </w:pPr>
            <w:r>
              <w:rPr>
                <w:spacing w:val="-8"/>
                <w:sz w:val="18"/>
              </w:rPr>
              <w:t>Q4</w:t>
            </w:r>
            <w:r>
              <w:rPr>
                <w:spacing w:val="-4"/>
                <w:sz w:val="18"/>
              </w:rPr>
              <w:t xml:space="preserve"> 2024</w:t>
            </w:r>
          </w:p>
        </w:tc>
        <w:tc>
          <w:tcPr>
            <w:tcW w:w="1260" w:type="dxa"/>
          </w:tcPr>
          <w:p w14:paraId="36665DDA" w14:textId="77777777" w:rsidR="00981B4D" w:rsidRDefault="00000000">
            <w:pPr>
              <w:pStyle w:val="TableParagraph"/>
              <w:ind w:left="322"/>
              <w:rPr>
                <w:sz w:val="18"/>
              </w:rPr>
            </w:pPr>
            <w:r>
              <w:rPr>
                <w:spacing w:val="-2"/>
                <w:sz w:val="18"/>
              </w:rPr>
              <w:t>Change</w:t>
            </w:r>
          </w:p>
        </w:tc>
      </w:tr>
      <w:tr w:rsidR="00981B4D" w14:paraId="4C6AD009" w14:textId="77777777">
        <w:trPr>
          <w:trHeight w:val="419"/>
        </w:trPr>
        <w:tc>
          <w:tcPr>
            <w:tcW w:w="2175" w:type="dxa"/>
          </w:tcPr>
          <w:p w14:paraId="6566A315" w14:textId="77777777" w:rsidR="00981B4D" w:rsidRDefault="00000000">
            <w:pPr>
              <w:pStyle w:val="TableParagraph"/>
              <w:ind w:left="105" w:right="162"/>
              <w:jc w:val="center"/>
              <w:rPr>
                <w:sz w:val="18"/>
              </w:rPr>
            </w:pPr>
            <w:r>
              <w:rPr>
                <w:sz w:val="18"/>
              </w:rPr>
              <w:t>Booking</w:t>
            </w:r>
            <w:r>
              <w:rPr>
                <w:spacing w:val="-9"/>
                <w:sz w:val="18"/>
              </w:rPr>
              <w:t xml:space="preserve"> </w:t>
            </w:r>
            <w:r>
              <w:rPr>
                <w:sz w:val="18"/>
              </w:rPr>
              <w:t>Success</w:t>
            </w:r>
            <w:r>
              <w:rPr>
                <w:spacing w:val="37"/>
                <w:sz w:val="18"/>
              </w:rPr>
              <w:t xml:space="preserve"> </w:t>
            </w:r>
            <w:r>
              <w:rPr>
                <w:spacing w:val="-10"/>
                <w:sz w:val="18"/>
              </w:rPr>
              <w:t>%</w:t>
            </w:r>
            <w:r>
              <w:rPr>
                <w:sz w:val="18"/>
              </w:rPr>
              <w:t xml:space="preserve"> </w:t>
            </w:r>
          </w:p>
        </w:tc>
        <w:tc>
          <w:tcPr>
            <w:tcW w:w="1095" w:type="dxa"/>
          </w:tcPr>
          <w:p w14:paraId="2D8B43CE" w14:textId="77777777" w:rsidR="00981B4D" w:rsidRDefault="00000000">
            <w:pPr>
              <w:pStyle w:val="TableParagraph"/>
              <w:rPr>
                <w:sz w:val="18"/>
              </w:rPr>
            </w:pPr>
            <w:r>
              <w:rPr>
                <w:spacing w:val="-5"/>
                <w:sz w:val="18"/>
              </w:rPr>
              <w:t>92</w:t>
            </w:r>
          </w:p>
        </w:tc>
        <w:tc>
          <w:tcPr>
            <w:tcW w:w="1095" w:type="dxa"/>
          </w:tcPr>
          <w:p w14:paraId="52B5143F" w14:textId="77777777" w:rsidR="00981B4D" w:rsidRDefault="00000000">
            <w:pPr>
              <w:pStyle w:val="TableParagraph"/>
              <w:rPr>
                <w:sz w:val="18"/>
              </w:rPr>
            </w:pPr>
            <w:r>
              <w:rPr>
                <w:spacing w:val="-5"/>
                <w:sz w:val="18"/>
              </w:rPr>
              <w:t>78</w:t>
            </w:r>
          </w:p>
        </w:tc>
        <w:tc>
          <w:tcPr>
            <w:tcW w:w="1260" w:type="dxa"/>
          </w:tcPr>
          <w:p w14:paraId="07D689A2" w14:textId="77777777" w:rsidR="00981B4D" w:rsidRDefault="00000000">
            <w:pPr>
              <w:pStyle w:val="TableParagraph"/>
              <w:rPr>
                <w:sz w:val="18"/>
              </w:rPr>
            </w:pPr>
            <w:r>
              <w:rPr>
                <w:spacing w:val="26"/>
                <w:sz w:val="18"/>
              </w:rPr>
              <w:t xml:space="preserve"> </w:t>
            </w:r>
            <w:r>
              <w:rPr>
                <w:spacing w:val="-5"/>
                <w:sz w:val="18"/>
              </w:rPr>
              <w:t>15%</w:t>
            </w:r>
          </w:p>
        </w:tc>
      </w:tr>
      <w:tr w:rsidR="00981B4D" w14:paraId="70DD0DE7" w14:textId="77777777">
        <w:trPr>
          <w:trHeight w:val="434"/>
        </w:trPr>
        <w:tc>
          <w:tcPr>
            <w:tcW w:w="2175" w:type="dxa"/>
            <w:shd w:val="clear" w:color="auto" w:fill="F5F7FA"/>
          </w:tcPr>
          <w:p w14:paraId="38BBCE59" w14:textId="77777777" w:rsidR="00981B4D" w:rsidRDefault="00000000">
            <w:pPr>
              <w:pStyle w:val="TableParagraph"/>
              <w:ind w:left="177" w:right="162"/>
              <w:jc w:val="center"/>
              <w:rPr>
                <w:sz w:val="18"/>
              </w:rPr>
            </w:pPr>
            <w:r>
              <w:rPr>
                <w:sz w:val="18"/>
              </w:rPr>
              <w:t>Driver</w:t>
            </w:r>
            <w:r>
              <w:rPr>
                <w:spacing w:val="-12"/>
                <w:sz w:val="18"/>
              </w:rPr>
              <w:t xml:space="preserve"> </w:t>
            </w:r>
            <w:r>
              <w:rPr>
                <w:sz w:val="18"/>
              </w:rPr>
              <w:t>Acceptance</w:t>
            </w:r>
            <w:r>
              <w:rPr>
                <w:spacing w:val="22"/>
                <w:sz w:val="18"/>
              </w:rPr>
              <w:t xml:space="preserve"> </w:t>
            </w:r>
            <w:r>
              <w:rPr>
                <w:spacing w:val="-10"/>
                <w:sz w:val="18"/>
              </w:rPr>
              <w:t>%</w:t>
            </w:r>
            <w:r>
              <w:rPr>
                <w:sz w:val="18"/>
              </w:rPr>
              <w:t xml:space="preserve"> </w:t>
            </w:r>
          </w:p>
        </w:tc>
        <w:tc>
          <w:tcPr>
            <w:tcW w:w="1095" w:type="dxa"/>
            <w:shd w:val="clear" w:color="auto" w:fill="F5F7FA"/>
          </w:tcPr>
          <w:p w14:paraId="17E80773" w14:textId="77777777" w:rsidR="00981B4D" w:rsidRDefault="00000000">
            <w:pPr>
              <w:pStyle w:val="TableParagraph"/>
              <w:rPr>
                <w:sz w:val="18"/>
              </w:rPr>
            </w:pPr>
            <w:r>
              <w:rPr>
                <w:spacing w:val="-5"/>
                <w:sz w:val="18"/>
              </w:rPr>
              <w:t>85</w:t>
            </w:r>
          </w:p>
        </w:tc>
        <w:tc>
          <w:tcPr>
            <w:tcW w:w="1095" w:type="dxa"/>
            <w:shd w:val="clear" w:color="auto" w:fill="F5F7FA"/>
          </w:tcPr>
          <w:p w14:paraId="3B727575" w14:textId="77777777" w:rsidR="00981B4D" w:rsidRDefault="00000000">
            <w:pPr>
              <w:pStyle w:val="TableParagraph"/>
              <w:rPr>
                <w:sz w:val="18"/>
              </w:rPr>
            </w:pPr>
            <w:r>
              <w:rPr>
                <w:spacing w:val="-5"/>
                <w:sz w:val="18"/>
              </w:rPr>
              <w:t>65</w:t>
            </w:r>
          </w:p>
        </w:tc>
        <w:tc>
          <w:tcPr>
            <w:tcW w:w="1260" w:type="dxa"/>
            <w:shd w:val="clear" w:color="auto" w:fill="F5F7FA"/>
          </w:tcPr>
          <w:p w14:paraId="3110E990" w14:textId="77777777" w:rsidR="00981B4D" w:rsidRDefault="00000000">
            <w:pPr>
              <w:pStyle w:val="TableParagraph"/>
              <w:rPr>
                <w:sz w:val="18"/>
              </w:rPr>
            </w:pPr>
            <w:r>
              <w:rPr>
                <w:spacing w:val="26"/>
                <w:sz w:val="18"/>
              </w:rPr>
              <w:t xml:space="preserve"> </w:t>
            </w:r>
            <w:r>
              <w:rPr>
                <w:spacing w:val="-5"/>
                <w:sz w:val="18"/>
              </w:rPr>
              <w:t>20%</w:t>
            </w:r>
          </w:p>
        </w:tc>
      </w:tr>
      <w:tr w:rsidR="00981B4D" w14:paraId="41E9728D" w14:textId="77777777">
        <w:trPr>
          <w:trHeight w:val="419"/>
        </w:trPr>
        <w:tc>
          <w:tcPr>
            <w:tcW w:w="2175" w:type="dxa"/>
          </w:tcPr>
          <w:p w14:paraId="6B6B59E4" w14:textId="77777777" w:rsidR="00981B4D" w:rsidRDefault="00000000">
            <w:pPr>
              <w:pStyle w:val="TableParagraph"/>
              <w:ind w:left="19" w:right="181"/>
              <w:jc w:val="center"/>
              <w:rPr>
                <w:sz w:val="18"/>
              </w:rPr>
            </w:pPr>
            <w:r>
              <w:rPr>
                <w:spacing w:val="-4"/>
                <w:sz w:val="18"/>
              </w:rPr>
              <w:t>Avg</w:t>
            </w:r>
            <w:r>
              <w:rPr>
                <w:spacing w:val="-2"/>
                <w:sz w:val="18"/>
              </w:rPr>
              <w:t xml:space="preserve"> </w:t>
            </w:r>
            <w:r>
              <w:rPr>
                <w:spacing w:val="-4"/>
                <w:sz w:val="18"/>
              </w:rPr>
              <w:t>Wait</w:t>
            </w:r>
            <w:r>
              <w:rPr>
                <w:spacing w:val="1"/>
                <w:sz w:val="18"/>
              </w:rPr>
              <w:t xml:space="preserve"> </w:t>
            </w:r>
            <w:r>
              <w:rPr>
                <w:spacing w:val="-4"/>
                <w:sz w:val="18"/>
              </w:rPr>
              <w:t>Time</w:t>
            </w:r>
            <w:r>
              <w:rPr>
                <w:spacing w:val="-9"/>
                <w:sz w:val="18"/>
              </w:rPr>
              <w:t xml:space="preserve"> </w:t>
            </w:r>
            <w:r>
              <w:rPr>
                <w:spacing w:val="-4"/>
                <w:sz w:val="18"/>
              </w:rPr>
              <w:t>(min)</w:t>
            </w:r>
          </w:p>
        </w:tc>
        <w:tc>
          <w:tcPr>
            <w:tcW w:w="1095" w:type="dxa"/>
          </w:tcPr>
          <w:p w14:paraId="10646D27" w14:textId="77777777" w:rsidR="00981B4D" w:rsidRDefault="00000000">
            <w:pPr>
              <w:pStyle w:val="TableParagraph"/>
              <w:rPr>
                <w:sz w:val="18"/>
              </w:rPr>
            </w:pPr>
            <w:r>
              <w:rPr>
                <w:spacing w:val="-10"/>
                <w:sz w:val="18"/>
              </w:rPr>
              <w:t>8</w:t>
            </w:r>
          </w:p>
        </w:tc>
        <w:tc>
          <w:tcPr>
            <w:tcW w:w="1095" w:type="dxa"/>
          </w:tcPr>
          <w:p w14:paraId="77BC253D" w14:textId="77777777" w:rsidR="00981B4D" w:rsidRDefault="00000000">
            <w:pPr>
              <w:pStyle w:val="TableParagraph"/>
              <w:rPr>
                <w:sz w:val="18"/>
              </w:rPr>
            </w:pPr>
            <w:r>
              <w:rPr>
                <w:spacing w:val="-5"/>
                <w:w w:val="95"/>
                <w:sz w:val="18"/>
              </w:rPr>
              <w:t>12</w:t>
            </w:r>
          </w:p>
        </w:tc>
        <w:tc>
          <w:tcPr>
            <w:tcW w:w="1260" w:type="dxa"/>
          </w:tcPr>
          <w:p w14:paraId="07ED9E95" w14:textId="77777777" w:rsidR="00981B4D" w:rsidRDefault="00000000">
            <w:pPr>
              <w:pStyle w:val="TableParagraph"/>
              <w:rPr>
                <w:sz w:val="18"/>
              </w:rPr>
            </w:pPr>
            <w:r>
              <w:rPr>
                <w:spacing w:val="56"/>
                <w:sz w:val="18"/>
              </w:rPr>
              <w:t xml:space="preserve"> </w:t>
            </w:r>
            <w:r>
              <w:rPr>
                <w:spacing w:val="-5"/>
                <w:sz w:val="18"/>
              </w:rPr>
              <w:t>50%</w:t>
            </w:r>
          </w:p>
        </w:tc>
      </w:tr>
      <w:tr w:rsidR="00981B4D" w14:paraId="53AB8166" w14:textId="77777777">
        <w:trPr>
          <w:trHeight w:val="434"/>
        </w:trPr>
        <w:tc>
          <w:tcPr>
            <w:tcW w:w="2175" w:type="dxa"/>
            <w:shd w:val="clear" w:color="auto" w:fill="F5F7FA"/>
          </w:tcPr>
          <w:p w14:paraId="33DC5C72" w14:textId="77777777" w:rsidR="00981B4D" w:rsidRDefault="00000000">
            <w:pPr>
              <w:pStyle w:val="TableParagraph"/>
              <w:ind w:left="120" w:right="162"/>
              <w:jc w:val="center"/>
              <w:rPr>
                <w:sz w:val="18"/>
              </w:rPr>
            </w:pPr>
            <w:r>
              <w:rPr>
                <w:spacing w:val="-2"/>
                <w:sz w:val="18"/>
              </w:rPr>
              <w:t>Cancellation</w:t>
            </w:r>
            <w:r>
              <w:rPr>
                <w:spacing w:val="-4"/>
                <w:sz w:val="18"/>
              </w:rPr>
              <w:t xml:space="preserve"> </w:t>
            </w:r>
            <w:r>
              <w:rPr>
                <w:spacing w:val="-2"/>
                <w:sz w:val="18"/>
              </w:rPr>
              <w:t>Rate</w:t>
            </w:r>
            <w:r>
              <w:rPr>
                <w:spacing w:val="36"/>
                <w:sz w:val="18"/>
              </w:rPr>
              <w:t xml:space="preserve"> </w:t>
            </w:r>
            <w:r>
              <w:rPr>
                <w:spacing w:val="-10"/>
                <w:sz w:val="18"/>
              </w:rPr>
              <w:t>%</w:t>
            </w:r>
            <w:r>
              <w:rPr>
                <w:sz w:val="18"/>
              </w:rPr>
              <w:t xml:space="preserve"> </w:t>
            </w:r>
          </w:p>
        </w:tc>
        <w:tc>
          <w:tcPr>
            <w:tcW w:w="1095" w:type="dxa"/>
            <w:shd w:val="clear" w:color="auto" w:fill="F5F7FA"/>
          </w:tcPr>
          <w:p w14:paraId="27D3575C" w14:textId="77777777" w:rsidR="00981B4D" w:rsidRDefault="00000000">
            <w:pPr>
              <w:pStyle w:val="TableParagraph"/>
              <w:rPr>
                <w:sz w:val="18"/>
              </w:rPr>
            </w:pPr>
            <w:r>
              <w:rPr>
                <w:spacing w:val="-5"/>
                <w:sz w:val="18"/>
              </w:rPr>
              <w:t>20</w:t>
            </w:r>
          </w:p>
        </w:tc>
        <w:tc>
          <w:tcPr>
            <w:tcW w:w="1095" w:type="dxa"/>
            <w:shd w:val="clear" w:color="auto" w:fill="F5F7FA"/>
          </w:tcPr>
          <w:p w14:paraId="71CB2502" w14:textId="77777777" w:rsidR="00981B4D" w:rsidRDefault="00000000">
            <w:pPr>
              <w:pStyle w:val="TableParagraph"/>
              <w:rPr>
                <w:sz w:val="18"/>
              </w:rPr>
            </w:pPr>
            <w:r>
              <w:rPr>
                <w:spacing w:val="-5"/>
                <w:w w:val="105"/>
                <w:sz w:val="18"/>
              </w:rPr>
              <w:t>34</w:t>
            </w:r>
          </w:p>
        </w:tc>
        <w:tc>
          <w:tcPr>
            <w:tcW w:w="1260" w:type="dxa"/>
            <w:shd w:val="clear" w:color="auto" w:fill="F5F7FA"/>
          </w:tcPr>
          <w:p w14:paraId="1957AD99" w14:textId="77777777" w:rsidR="00981B4D" w:rsidRDefault="00000000">
            <w:pPr>
              <w:pStyle w:val="TableParagraph"/>
              <w:rPr>
                <w:sz w:val="18"/>
              </w:rPr>
            </w:pPr>
            <w:r>
              <w:rPr>
                <w:spacing w:val="56"/>
                <w:sz w:val="18"/>
              </w:rPr>
              <w:t xml:space="preserve"> </w:t>
            </w:r>
            <w:r>
              <w:rPr>
                <w:spacing w:val="-5"/>
                <w:sz w:val="18"/>
              </w:rPr>
              <w:t>70%</w:t>
            </w:r>
          </w:p>
        </w:tc>
      </w:tr>
      <w:tr w:rsidR="00981B4D" w14:paraId="2B5CFF9E" w14:textId="77777777">
        <w:trPr>
          <w:trHeight w:val="419"/>
        </w:trPr>
        <w:tc>
          <w:tcPr>
            <w:tcW w:w="2175" w:type="dxa"/>
          </w:tcPr>
          <w:p w14:paraId="75901672" w14:textId="77777777" w:rsidR="00981B4D" w:rsidRDefault="00000000">
            <w:pPr>
              <w:pStyle w:val="TableParagraph"/>
              <w:spacing w:before="95"/>
              <w:ind w:left="30" w:right="162"/>
              <w:jc w:val="center"/>
              <w:rPr>
                <w:sz w:val="18"/>
              </w:rPr>
            </w:pPr>
            <w:r>
              <w:rPr>
                <w:spacing w:val="-6"/>
                <w:sz w:val="18"/>
              </w:rPr>
              <w:t>Revenue</w:t>
            </w:r>
            <w:r>
              <w:rPr>
                <w:spacing w:val="-7"/>
                <w:sz w:val="18"/>
              </w:rPr>
              <w:t xml:space="preserve"> </w:t>
            </w:r>
            <w:r>
              <w:rPr>
                <w:spacing w:val="-6"/>
                <w:sz w:val="18"/>
              </w:rPr>
              <w:t>per</w:t>
            </w:r>
            <w:r>
              <w:rPr>
                <w:spacing w:val="-1"/>
                <w:sz w:val="18"/>
              </w:rPr>
              <w:t xml:space="preserve"> </w:t>
            </w:r>
            <w:r>
              <w:rPr>
                <w:spacing w:val="-6"/>
                <w:sz w:val="18"/>
              </w:rPr>
              <w:t>Ride</w:t>
            </w:r>
            <w:r>
              <w:rPr>
                <w:spacing w:val="-7"/>
                <w:sz w:val="18"/>
              </w:rPr>
              <w:t xml:space="preserve"> </w:t>
            </w:r>
            <w:r>
              <w:rPr>
                <w:spacing w:val="-6"/>
                <w:sz w:val="18"/>
              </w:rPr>
              <w:t>(</w:t>
            </w:r>
            <w:r>
              <w:rPr>
                <w:spacing w:val="-6"/>
                <w:sz w:val="19"/>
              </w:rPr>
              <w:t>₹</w:t>
            </w:r>
            <w:r>
              <w:rPr>
                <w:spacing w:val="-6"/>
                <w:sz w:val="18"/>
              </w:rPr>
              <w:t>)</w:t>
            </w:r>
          </w:p>
        </w:tc>
        <w:tc>
          <w:tcPr>
            <w:tcW w:w="1095" w:type="dxa"/>
          </w:tcPr>
          <w:p w14:paraId="33B9FEF0" w14:textId="77777777" w:rsidR="00981B4D" w:rsidRDefault="00000000">
            <w:pPr>
              <w:pStyle w:val="TableParagraph"/>
              <w:rPr>
                <w:sz w:val="18"/>
              </w:rPr>
            </w:pPr>
            <w:r>
              <w:rPr>
                <w:spacing w:val="-5"/>
                <w:sz w:val="18"/>
              </w:rPr>
              <w:t>125</w:t>
            </w:r>
          </w:p>
        </w:tc>
        <w:tc>
          <w:tcPr>
            <w:tcW w:w="1095" w:type="dxa"/>
          </w:tcPr>
          <w:p w14:paraId="017609D8" w14:textId="77777777" w:rsidR="00981B4D" w:rsidRDefault="00000000">
            <w:pPr>
              <w:pStyle w:val="TableParagraph"/>
              <w:rPr>
                <w:sz w:val="18"/>
              </w:rPr>
            </w:pPr>
            <w:r>
              <w:rPr>
                <w:spacing w:val="-5"/>
                <w:sz w:val="18"/>
              </w:rPr>
              <w:t>125</w:t>
            </w:r>
          </w:p>
        </w:tc>
        <w:tc>
          <w:tcPr>
            <w:tcW w:w="1260" w:type="dxa"/>
          </w:tcPr>
          <w:p w14:paraId="28644FFA" w14:textId="77777777" w:rsidR="00981B4D" w:rsidRDefault="00000000">
            <w:pPr>
              <w:pStyle w:val="TableParagraph"/>
              <w:rPr>
                <w:sz w:val="18"/>
              </w:rPr>
            </w:pPr>
            <w:r>
              <w:rPr>
                <w:sz w:val="18"/>
              </w:rPr>
              <w:t>No</w:t>
            </w:r>
            <w:r>
              <w:rPr>
                <w:spacing w:val="-11"/>
                <w:sz w:val="18"/>
              </w:rPr>
              <w:t xml:space="preserve"> </w:t>
            </w:r>
            <w:r>
              <w:rPr>
                <w:spacing w:val="-2"/>
                <w:sz w:val="18"/>
              </w:rPr>
              <w:t>change</w:t>
            </w:r>
          </w:p>
        </w:tc>
      </w:tr>
    </w:tbl>
    <w:p w14:paraId="29C70E8E" w14:textId="77777777" w:rsidR="00981B4D" w:rsidRDefault="00981B4D">
      <w:pPr>
        <w:pStyle w:val="BodyText"/>
        <w:spacing w:before="90"/>
        <w:rPr>
          <w:rFonts w:ascii="Arial"/>
          <w:b/>
          <w:sz w:val="21"/>
        </w:rPr>
      </w:pPr>
    </w:p>
    <w:p w14:paraId="5486179E" w14:textId="77777777" w:rsidR="00981B4D" w:rsidRDefault="00000000">
      <w:pPr>
        <w:pStyle w:val="Heading1"/>
      </w:pPr>
      <w:r>
        <w:rPr>
          <w:w w:val="90"/>
        </w:rPr>
        <w:t>Analytical</w:t>
      </w:r>
      <w:r>
        <w:rPr>
          <w:spacing w:val="10"/>
        </w:rPr>
        <w:t xml:space="preserve"> </w:t>
      </w:r>
      <w:r>
        <w:rPr>
          <w:spacing w:val="-2"/>
        </w:rPr>
        <w:t>Dashboard</w:t>
      </w:r>
    </w:p>
    <w:p w14:paraId="3744E92B" w14:textId="77777777" w:rsidR="00981B4D" w:rsidRDefault="00981B4D">
      <w:pPr>
        <w:pStyle w:val="Heading1"/>
        <w:sectPr w:rsidR="00981B4D">
          <w:pgSz w:w="12240" w:h="15840"/>
          <w:pgMar w:top="560" w:right="1080" w:bottom="280" w:left="1080" w:header="720" w:footer="720" w:gutter="0"/>
          <w:cols w:space="720"/>
        </w:sectPr>
      </w:pPr>
    </w:p>
    <w:p w14:paraId="69B1F3E8" w14:textId="77777777" w:rsidR="00981B4D" w:rsidRDefault="00000000">
      <w:pPr>
        <w:pStyle w:val="BodyText"/>
        <w:ind w:left="285"/>
        <w:rPr>
          <w:rFonts w:ascii="Arial"/>
          <w:sz w:val="20"/>
        </w:rPr>
      </w:pPr>
      <w:r>
        <w:rPr>
          <w:rFonts w:ascii="Arial"/>
          <w:noProof/>
          <w:sz w:val="20"/>
        </w:rPr>
        <w:lastRenderedPageBreak/>
        <w:drawing>
          <wp:inline distT="0" distB="0" distL="0" distR="0" wp14:anchorId="7E663CF6" wp14:editId="333D9591">
            <wp:extent cx="5938916" cy="39624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5938916" cy="3962400"/>
                    </a:xfrm>
                    <a:prstGeom prst="rect">
                      <a:avLst/>
                    </a:prstGeom>
                  </pic:spPr>
                </pic:pic>
              </a:graphicData>
            </a:graphic>
          </wp:inline>
        </w:drawing>
      </w:r>
    </w:p>
    <w:p w14:paraId="6AE6EA96" w14:textId="77777777" w:rsidR="00981B4D" w:rsidRDefault="00981B4D">
      <w:pPr>
        <w:pStyle w:val="BodyText"/>
        <w:spacing w:before="101"/>
        <w:rPr>
          <w:rFonts w:ascii="Arial"/>
          <w:b/>
          <w:sz w:val="21"/>
        </w:rPr>
      </w:pPr>
    </w:p>
    <w:p w14:paraId="479735E8" w14:textId="77777777" w:rsidR="006F4989" w:rsidRPr="006F4989" w:rsidRDefault="006F4989">
      <w:pPr>
        <w:spacing w:line="290" w:lineRule="auto"/>
        <w:rPr>
          <w:rFonts w:ascii="Arial" w:eastAsia="Arial" w:hAnsi="Arial" w:cs="Arial"/>
          <w:b/>
          <w:bCs/>
          <w:w w:val="90"/>
          <w:sz w:val="26"/>
          <w:szCs w:val="26"/>
        </w:rPr>
      </w:pPr>
      <w:r w:rsidRPr="006F4989">
        <w:rPr>
          <w:rFonts w:ascii="Arial" w:eastAsia="Arial" w:hAnsi="Arial" w:cs="Arial"/>
          <w:b/>
          <w:bCs/>
          <w:w w:val="90"/>
          <w:sz w:val="26"/>
          <w:szCs w:val="26"/>
        </w:rPr>
        <w:t xml:space="preserve">Dashboard of Startup Performance for Ride-Hailing: Important Metrics 30 Percent Profit Decline The dashboard displays: </w:t>
      </w:r>
    </w:p>
    <w:p w14:paraId="25AEB622" w14:textId="77777777" w:rsidR="006F4989" w:rsidRDefault="006F4989">
      <w:pPr>
        <w:spacing w:line="290" w:lineRule="auto"/>
        <w:rPr>
          <w:spacing w:val="-4"/>
          <w:sz w:val="23"/>
          <w:szCs w:val="23"/>
        </w:rPr>
      </w:pPr>
      <w:r w:rsidRPr="006F4989">
        <w:rPr>
          <w:spacing w:val="-4"/>
          <w:sz w:val="23"/>
          <w:szCs w:val="23"/>
        </w:rPr>
        <w:br/>
        <w:t xml:space="preserve">decline in quarterly profits. </w:t>
      </w:r>
    </w:p>
    <w:p w14:paraId="72756E7E" w14:textId="77777777" w:rsidR="006F4989" w:rsidRPr="006F4989" w:rsidRDefault="006F4989">
      <w:pPr>
        <w:spacing w:line="290" w:lineRule="auto"/>
        <w:rPr>
          <w:rFonts w:ascii="Arial" w:eastAsia="Arial" w:hAnsi="Arial" w:cs="Arial"/>
          <w:b/>
          <w:bCs/>
          <w:w w:val="90"/>
          <w:sz w:val="26"/>
          <w:szCs w:val="26"/>
        </w:rPr>
      </w:pPr>
      <w:r w:rsidRPr="006F4989">
        <w:rPr>
          <w:spacing w:val="-4"/>
          <w:sz w:val="23"/>
          <w:szCs w:val="23"/>
        </w:rPr>
        <w:br/>
        <w:t xml:space="preserve">Comparison of city-wise revenue and churn Trends in driver retention and churn rates </w:t>
      </w:r>
      <w:r w:rsidRPr="006F4989">
        <w:rPr>
          <w:spacing w:val="-4"/>
          <w:sz w:val="23"/>
          <w:szCs w:val="23"/>
        </w:rPr>
        <w:br/>
        <w:t xml:space="preserve">changes in operational metrics (cancellations, wait times, and booking success) </w:t>
      </w:r>
      <w:r w:rsidRPr="006F4989">
        <w:rPr>
          <w:spacing w:val="-4"/>
          <w:sz w:val="23"/>
          <w:szCs w:val="23"/>
        </w:rPr>
        <w:br/>
      </w:r>
      <w:r w:rsidRPr="006F4989">
        <w:rPr>
          <w:spacing w:val="-4"/>
          <w:sz w:val="23"/>
          <w:szCs w:val="23"/>
        </w:rPr>
        <w:br/>
      </w:r>
      <w:r w:rsidRPr="006F4989">
        <w:rPr>
          <w:rFonts w:ascii="Arial" w:eastAsia="Arial" w:hAnsi="Arial" w:cs="Arial"/>
          <w:b/>
          <w:bCs/>
          <w:w w:val="90"/>
          <w:sz w:val="26"/>
          <w:szCs w:val="26"/>
        </w:rPr>
        <w:t xml:space="preserve">Root Causes Found in </w:t>
      </w:r>
    </w:p>
    <w:p w14:paraId="53C4617F" w14:textId="77777777" w:rsidR="006F4989" w:rsidRDefault="006F4989">
      <w:pPr>
        <w:spacing w:line="290" w:lineRule="auto"/>
        <w:rPr>
          <w:spacing w:val="-4"/>
          <w:sz w:val="23"/>
          <w:szCs w:val="23"/>
        </w:rPr>
      </w:pPr>
      <w:r w:rsidRPr="006F4989">
        <w:rPr>
          <w:spacing w:val="-4"/>
          <w:sz w:val="23"/>
          <w:szCs w:val="23"/>
        </w:rPr>
        <w:br/>
        <w:t xml:space="preserve">External: As fuel prices rise, driver take-home pay decreases; fierce competition in the market results in cheaper fares and more generous incentives elsewhere. </w:t>
      </w:r>
    </w:p>
    <w:p w14:paraId="5392309E" w14:textId="77777777" w:rsidR="006F4989" w:rsidRDefault="006F4989">
      <w:pPr>
        <w:spacing w:line="290" w:lineRule="auto"/>
        <w:rPr>
          <w:spacing w:val="-4"/>
          <w:sz w:val="23"/>
          <w:szCs w:val="23"/>
        </w:rPr>
      </w:pPr>
      <w:r w:rsidRPr="006F4989">
        <w:rPr>
          <w:spacing w:val="-4"/>
          <w:sz w:val="23"/>
          <w:szCs w:val="23"/>
        </w:rPr>
        <w:br/>
        <w:t xml:space="preserve">Internal: Driver morale is impacted by lower incentive budgets; there is a high rate of driver turnover, particularly in Bangalore and Mumbai; app/tech issues (crash, payment failure, longer booking times). </w:t>
      </w:r>
    </w:p>
    <w:p w14:paraId="3F9C8553" w14:textId="77777777" w:rsidR="006F4989" w:rsidRDefault="006F4989">
      <w:pPr>
        <w:spacing w:line="290" w:lineRule="auto"/>
        <w:rPr>
          <w:spacing w:val="-4"/>
          <w:sz w:val="23"/>
          <w:szCs w:val="23"/>
        </w:rPr>
      </w:pPr>
      <w:r w:rsidRPr="006F4989">
        <w:rPr>
          <w:spacing w:val="-4"/>
          <w:sz w:val="23"/>
          <w:szCs w:val="23"/>
        </w:rPr>
        <w:br/>
        <w:t xml:space="preserve">Operationally, customer discontent, surge pricing, and cancellation rates raise churn and lower ride volume. </w:t>
      </w:r>
    </w:p>
    <w:p w14:paraId="6C0399D6" w14:textId="77777777" w:rsidR="006F4989" w:rsidRDefault="006F4989">
      <w:pPr>
        <w:spacing w:line="290" w:lineRule="auto"/>
        <w:rPr>
          <w:spacing w:val="-4"/>
          <w:sz w:val="23"/>
          <w:szCs w:val="23"/>
        </w:rPr>
      </w:pPr>
    </w:p>
    <w:p w14:paraId="70218A77" w14:textId="72B38509" w:rsidR="00981B4D" w:rsidRDefault="006F4989">
      <w:pPr>
        <w:spacing w:line="290" w:lineRule="auto"/>
        <w:rPr>
          <w:sz w:val="23"/>
        </w:rPr>
        <w:sectPr w:rsidR="00981B4D">
          <w:pgSz w:w="12240" w:h="15840"/>
          <w:pgMar w:top="600" w:right="1080" w:bottom="280" w:left="1080" w:header="720" w:footer="720" w:gutter="0"/>
          <w:cols w:space="720"/>
        </w:sectPr>
      </w:pPr>
      <w:r w:rsidRPr="006F4989">
        <w:rPr>
          <w:spacing w:val="-4"/>
          <w:sz w:val="23"/>
          <w:szCs w:val="23"/>
        </w:rPr>
        <w:br/>
        <w:t>Additional points of friction for the customer (delays, unsuccessful payments, low driver acceptance rates).</w:t>
      </w:r>
    </w:p>
    <w:p w14:paraId="51C9E7B2" w14:textId="77777777" w:rsidR="00981B4D" w:rsidRDefault="00000000">
      <w:pPr>
        <w:pStyle w:val="Heading1"/>
        <w:spacing w:before="51"/>
      </w:pPr>
      <w:r>
        <w:rPr>
          <w:w w:val="90"/>
        </w:rPr>
        <w:lastRenderedPageBreak/>
        <w:t>Recommendations:</w:t>
      </w:r>
      <w:r>
        <w:rPr>
          <w:spacing w:val="-3"/>
          <w:w w:val="90"/>
        </w:rPr>
        <w:t xml:space="preserve"> </w:t>
      </w:r>
      <w:proofErr w:type="gramStart"/>
      <w:r>
        <w:rPr>
          <w:w w:val="90"/>
        </w:rPr>
        <w:t>Short</w:t>
      </w:r>
      <w:r>
        <w:rPr>
          <w:spacing w:val="-3"/>
        </w:rPr>
        <w:t xml:space="preserve"> </w:t>
      </w:r>
      <w:r>
        <w:rPr>
          <w:w w:val="90"/>
        </w:rPr>
        <w:t>&amp;</w:t>
      </w:r>
      <w:r>
        <w:t xml:space="preserve"> </w:t>
      </w:r>
      <w:r>
        <w:rPr>
          <w:w w:val="90"/>
        </w:rPr>
        <w:t>Long</w:t>
      </w:r>
      <w:r>
        <w:rPr>
          <w:spacing w:val="-5"/>
        </w:rPr>
        <w:t xml:space="preserve"> </w:t>
      </w:r>
      <w:r>
        <w:rPr>
          <w:w w:val="90"/>
        </w:rPr>
        <w:t>Term</w:t>
      </w:r>
      <w:proofErr w:type="gramEnd"/>
      <w:r>
        <w:rPr>
          <w:spacing w:val="-6"/>
          <w:w w:val="90"/>
        </w:rPr>
        <w:t xml:space="preserve"> </w:t>
      </w:r>
      <w:r>
        <w:rPr>
          <w:spacing w:val="-2"/>
          <w:w w:val="90"/>
        </w:rPr>
        <w:t>Solutions</w:t>
      </w:r>
    </w:p>
    <w:p w14:paraId="49CA8A3B" w14:textId="77777777" w:rsidR="00981B4D" w:rsidRDefault="00981B4D">
      <w:pPr>
        <w:pStyle w:val="BodyText"/>
        <w:spacing w:before="171"/>
        <w:rPr>
          <w:rFonts w:ascii="Arial"/>
          <w:b/>
        </w:rPr>
      </w:pPr>
    </w:p>
    <w:p w14:paraId="7A25C8DB" w14:textId="77777777" w:rsidR="00981B4D" w:rsidRDefault="00000000">
      <w:pPr>
        <w:ind w:left="284"/>
        <w:rPr>
          <w:rFonts w:ascii="Arial"/>
          <w:b/>
          <w:sz w:val="26"/>
        </w:rPr>
      </w:pPr>
      <w:r>
        <w:rPr>
          <w:rFonts w:ascii="Arial"/>
          <w:b/>
          <w:spacing w:val="-6"/>
          <w:sz w:val="26"/>
        </w:rPr>
        <w:t>Short-Term</w:t>
      </w:r>
      <w:r>
        <w:rPr>
          <w:rFonts w:ascii="Arial"/>
          <w:b/>
          <w:spacing w:val="20"/>
          <w:sz w:val="26"/>
        </w:rPr>
        <w:t xml:space="preserve"> </w:t>
      </w:r>
      <w:r>
        <w:rPr>
          <w:rFonts w:ascii="Arial"/>
          <w:b/>
          <w:spacing w:val="-6"/>
          <w:sz w:val="26"/>
        </w:rPr>
        <w:t>1</w:t>
      </w:r>
      <w:r>
        <w:rPr>
          <w:rFonts w:ascii="Arial"/>
          <w:b/>
          <w:spacing w:val="1"/>
          <w:sz w:val="26"/>
        </w:rPr>
        <w:t xml:space="preserve"> </w:t>
      </w:r>
      <w:r>
        <w:rPr>
          <w:rFonts w:ascii="Arial"/>
          <w:b/>
          <w:spacing w:val="-6"/>
          <w:sz w:val="26"/>
        </w:rPr>
        <w:t>3</w:t>
      </w:r>
      <w:r>
        <w:rPr>
          <w:rFonts w:ascii="Arial"/>
          <w:b/>
          <w:spacing w:val="-15"/>
          <w:sz w:val="26"/>
        </w:rPr>
        <w:t xml:space="preserve"> </w:t>
      </w:r>
      <w:r>
        <w:rPr>
          <w:rFonts w:ascii="Arial"/>
          <w:b/>
          <w:spacing w:val="-6"/>
          <w:sz w:val="26"/>
        </w:rPr>
        <w:t>Months)</w:t>
      </w:r>
    </w:p>
    <w:p w14:paraId="49809E1B" w14:textId="5E707BF1" w:rsidR="00981B4D" w:rsidRPr="00914200" w:rsidRDefault="00914200" w:rsidP="00914200">
      <w:pPr>
        <w:pStyle w:val="Heading2"/>
        <w:numPr>
          <w:ilvl w:val="0"/>
          <w:numId w:val="2"/>
        </w:numPr>
        <w:tabs>
          <w:tab w:val="left" w:pos="492"/>
        </w:tabs>
        <w:spacing w:before="22"/>
        <w:ind w:left="492" w:hanging="208"/>
        <w:rPr>
          <w:sz w:val="21"/>
        </w:rPr>
      </w:pPr>
      <w:r w:rsidRPr="00914200">
        <w:rPr>
          <w:w w:val="90"/>
        </w:rPr>
        <w:t>Stabilization of Service</w:t>
      </w:r>
    </w:p>
    <w:p w14:paraId="599D5242" w14:textId="77777777" w:rsidR="00914200" w:rsidRPr="00914200" w:rsidRDefault="00914200" w:rsidP="00914200">
      <w:pPr>
        <w:pStyle w:val="Heading2"/>
        <w:tabs>
          <w:tab w:val="left" w:pos="492"/>
        </w:tabs>
        <w:spacing w:before="22"/>
        <w:ind w:left="492" w:firstLine="0"/>
        <w:rPr>
          <w:sz w:val="21"/>
        </w:rPr>
      </w:pPr>
    </w:p>
    <w:p w14:paraId="663E5FA7" w14:textId="729A9ACC" w:rsidR="00981B4D" w:rsidRDefault="00000000">
      <w:pPr>
        <w:pStyle w:val="BodyText"/>
        <w:ind w:left="434"/>
      </w:pPr>
      <w:r>
        <w:rPr>
          <w:noProof/>
          <w:position w:val="3"/>
        </w:rPr>
        <w:drawing>
          <wp:inline distT="0" distB="0" distL="0" distR="0" wp14:anchorId="2D999EB3" wp14:editId="796A091F">
            <wp:extent cx="47624" cy="4762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cstate="print"/>
                    <a:stretch>
                      <a:fillRect/>
                    </a:stretch>
                  </pic:blipFill>
                  <pic:spPr>
                    <a:xfrm>
                      <a:off x="0" y="0"/>
                      <a:ext cx="47624" cy="47624"/>
                    </a:xfrm>
                    <a:prstGeom prst="rect">
                      <a:avLst/>
                    </a:prstGeom>
                  </pic:spPr>
                </pic:pic>
              </a:graphicData>
            </a:graphic>
          </wp:inline>
        </w:drawing>
      </w:r>
      <w:r>
        <w:rPr>
          <w:rFonts w:ascii="Times New Roman"/>
          <w:spacing w:val="40"/>
          <w:sz w:val="20"/>
        </w:rPr>
        <w:t xml:space="preserve">  </w:t>
      </w:r>
      <w:r w:rsidR="00914200" w:rsidRPr="00914200">
        <w:rPr>
          <w:spacing w:val="-4"/>
        </w:rPr>
        <w:t>Bring back targeted driver bonuses, especially for pooled or shared rides.</w:t>
      </w:r>
    </w:p>
    <w:p w14:paraId="01E86E73" w14:textId="4F610F23" w:rsidR="00981B4D" w:rsidRDefault="00000000">
      <w:pPr>
        <w:pStyle w:val="BodyText"/>
        <w:spacing w:before="160"/>
        <w:ind w:left="434"/>
      </w:pPr>
      <w:r>
        <w:rPr>
          <w:noProof/>
          <w:position w:val="3"/>
        </w:rPr>
        <w:drawing>
          <wp:inline distT="0" distB="0" distL="0" distR="0" wp14:anchorId="73ECF121" wp14:editId="63EB7D64">
            <wp:extent cx="47624" cy="4762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47624" cy="47624"/>
                    </a:xfrm>
                    <a:prstGeom prst="rect">
                      <a:avLst/>
                    </a:prstGeom>
                  </pic:spPr>
                </pic:pic>
              </a:graphicData>
            </a:graphic>
          </wp:inline>
        </w:drawing>
      </w:r>
      <w:r>
        <w:rPr>
          <w:rFonts w:ascii="Times New Roman"/>
          <w:spacing w:val="80"/>
          <w:w w:val="150"/>
          <w:sz w:val="20"/>
        </w:rPr>
        <w:t xml:space="preserve"> </w:t>
      </w:r>
      <w:r w:rsidR="00914200" w:rsidRPr="00914200">
        <w:rPr>
          <w:spacing w:val="-4"/>
        </w:rPr>
        <w:t>Reward dependable drivers and penalize frequent cancelers.</w:t>
      </w:r>
    </w:p>
    <w:p w14:paraId="12E80BFD" w14:textId="097CDE6F" w:rsidR="00981B4D" w:rsidRPr="00914200" w:rsidRDefault="00914200" w:rsidP="00914200">
      <w:pPr>
        <w:pStyle w:val="Heading2"/>
        <w:numPr>
          <w:ilvl w:val="0"/>
          <w:numId w:val="2"/>
        </w:numPr>
        <w:tabs>
          <w:tab w:val="left" w:pos="537"/>
        </w:tabs>
        <w:spacing w:before="22"/>
        <w:ind w:left="537" w:hanging="253"/>
        <w:rPr>
          <w:sz w:val="21"/>
        </w:rPr>
      </w:pPr>
      <w:r w:rsidRPr="00914200">
        <w:rPr>
          <w:w w:val="90"/>
        </w:rPr>
        <w:t>Increase Client Retention</w:t>
      </w:r>
    </w:p>
    <w:p w14:paraId="2BDBF3FF" w14:textId="77777777" w:rsidR="00914200" w:rsidRPr="00914200" w:rsidRDefault="00914200" w:rsidP="00914200">
      <w:pPr>
        <w:pStyle w:val="Heading2"/>
        <w:tabs>
          <w:tab w:val="left" w:pos="537"/>
        </w:tabs>
        <w:spacing w:before="22"/>
        <w:ind w:firstLine="0"/>
        <w:rPr>
          <w:sz w:val="21"/>
        </w:rPr>
      </w:pPr>
    </w:p>
    <w:p w14:paraId="6B2091BE" w14:textId="34E6150A" w:rsidR="00981B4D" w:rsidRDefault="00000000">
      <w:pPr>
        <w:pStyle w:val="BodyText"/>
        <w:spacing w:before="1"/>
        <w:ind w:left="434"/>
      </w:pPr>
      <w:r>
        <w:rPr>
          <w:noProof/>
          <w:position w:val="3"/>
        </w:rPr>
        <w:drawing>
          <wp:inline distT="0" distB="0" distL="0" distR="0" wp14:anchorId="5C364FA6" wp14:editId="2A9A89D8">
            <wp:extent cx="47624" cy="4762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47624" cy="47624"/>
                    </a:xfrm>
                    <a:prstGeom prst="rect">
                      <a:avLst/>
                    </a:prstGeom>
                  </pic:spPr>
                </pic:pic>
              </a:graphicData>
            </a:graphic>
          </wp:inline>
        </w:drawing>
      </w:r>
      <w:r>
        <w:rPr>
          <w:rFonts w:ascii="Times New Roman"/>
          <w:spacing w:val="80"/>
          <w:w w:val="150"/>
          <w:sz w:val="20"/>
        </w:rPr>
        <w:t xml:space="preserve"> </w:t>
      </w:r>
      <w:r w:rsidR="00914200" w:rsidRPr="00914200">
        <w:rPr>
          <w:spacing w:val="-2"/>
        </w:rPr>
        <w:t>Give churned riders comeback discounts.</w:t>
      </w:r>
    </w:p>
    <w:p w14:paraId="10E25025" w14:textId="1F7D075E" w:rsidR="00914200" w:rsidRDefault="00914200" w:rsidP="009276E1">
      <w:pPr>
        <w:pStyle w:val="BodyText"/>
        <w:spacing w:before="159"/>
        <w:ind w:left="720"/>
      </w:pPr>
      <w:r w:rsidRPr="00914200">
        <w:t>For regular users, triple loyalty points or introduce "ride streak" incentives</w:t>
      </w:r>
    </w:p>
    <w:p w14:paraId="49E5C080" w14:textId="77777777" w:rsidR="009276E1" w:rsidRDefault="009276E1" w:rsidP="009276E1">
      <w:pPr>
        <w:pStyle w:val="BodyText"/>
        <w:spacing w:before="159"/>
        <w:ind w:left="720"/>
      </w:pPr>
    </w:p>
    <w:p w14:paraId="7324C535" w14:textId="311CDAAE" w:rsidR="00914200" w:rsidRPr="009276E1" w:rsidRDefault="00914200" w:rsidP="009276E1">
      <w:pPr>
        <w:pStyle w:val="Heading2"/>
        <w:numPr>
          <w:ilvl w:val="0"/>
          <w:numId w:val="2"/>
        </w:numPr>
        <w:tabs>
          <w:tab w:val="left" w:pos="537"/>
        </w:tabs>
        <w:spacing w:before="23"/>
        <w:ind w:left="537" w:hanging="253"/>
        <w:rPr>
          <w:sz w:val="21"/>
        </w:rPr>
      </w:pPr>
      <w:r w:rsidRPr="00914200">
        <w:rPr>
          <w:w w:val="90"/>
        </w:rPr>
        <w:t>Compete Vigorously in Unrest-plagued Cities</w:t>
      </w:r>
    </w:p>
    <w:p w14:paraId="0D885A21" w14:textId="1BEE2935" w:rsidR="00981B4D" w:rsidRDefault="00914200" w:rsidP="00914200">
      <w:pPr>
        <w:pStyle w:val="BodyText"/>
        <w:ind w:left="720"/>
        <w:rPr>
          <w:spacing w:val="-4"/>
        </w:rPr>
      </w:pPr>
      <w:r w:rsidRPr="00914200">
        <w:rPr>
          <w:spacing w:val="-4"/>
        </w:rPr>
        <w:t>Mumbai/Bangalore temporary city-specific fare reductions to offset market share decline</w:t>
      </w:r>
    </w:p>
    <w:p w14:paraId="26858F1F" w14:textId="77777777" w:rsidR="00914200" w:rsidRDefault="00914200" w:rsidP="00914200">
      <w:pPr>
        <w:pStyle w:val="BodyText"/>
        <w:ind w:left="720"/>
      </w:pPr>
    </w:p>
    <w:p w14:paraId="7EFF27FA" w14:textId="3A695EE5" w:rsidR="00981B4D" w:rsidRPr="00914200" w:rsidRDefault="00914200" w:rsidP="00914200">
      <w:pPr>
        <w:pStyle w:val="Heading2"/>
        <w:numPr>
          <w:ilvl w:val="0"/>
          <w:numId w:val="2"/>
        </w:numPr>
        <w:tabs>
          <w:tab w:val="left" w:pos="537"/>
        </w:tabs>
        <w:spacing w:before="23"/>
        <w:ind w:left="537" w:hanging="253"/>
        <w:rPr>
          <w:sz w:val="21"/>
        </w:rPr>
      </w:pPr>
      <w:r w:rsidRPr="00914200">
        <w:rPr>
          <w:w w:val="90"/>
        </w:rPr>
        <w:t>Reduce Friction in the App's Path</w:t>
      </w:r>
    </w:p>
    <w:p w14:paraId="43EA3AA2" w14:textId="77777777" w:rsidR="00914200" w:rsidRPr="00914200" w:rsidRDefault="00914200" w:rsidP="00914200">
      <w:pPr>
        <w:pStyle w:val="Heading2"/>
        <w:tabs>
          <w:tab w:val="left" w:pos="537"/>
        </w:tabs>
        <w:spacing w:before="23"/>
        <w:ind w:firstLine="0"/>
        <w:rPr>
          <w:sz w:val="21"/>
        </w:rPr>
      </w:pPr>
    </w:p>
    <w:p w14:paraId="69EA80A9" w14:textId="21E4C506" w:rsidR="00914200" w:rsidRDefault="00914200" w:rsidP="00914200">
      <w:pPr>
        <w:pStyle w:val="BodyText"/>
        <w:spacing w:line="386" w:lineRule="auto"/>
        <w:ind w:right="2945"/>
      </w:pPr>
      <w:r>
        <w:t xml:space="preserve">       </w:t>
      </w:r>
      <w:r w:rsidRPr="00914200">
        <w:t>Give priority to quick fixes for payment gateways and app crashes</w:t>
      </w:r>
    </w:p>
    <w:p w14:paraId="1DADA373" w14:textId="26226BC0" w:rsidR="00981B4D" w:rsidRDefault="00914200" w:rsidP="00914200">
      <w:pPr>
        <w:pStyle w:val="BodyText"/>
        <w:spacing w:line="386" w:lineRule="auto"/>
        <w:ind w:right="2945"/>
      </w:pPr>
      <w:r>
        <w:t xml:space="preserve">      </w:t>
      </w:r>
      <w:r w:rsidRPr="00914200">
        <w:t xml:space="preserve"> </w:t>
      </w:r>
      <w:r w:rsidRPr="00914200">
        <w:t>Optimize matching algorithms and decrease booking time latency</w:t>
      </w:r>
    </w:p>
    <w:p w14:paraId="037B0D83" w14:textId="2303DCE4" w:rsidR="00981B4D" w:rsidRPr="00914200" w:rsidRDefault="00914200" w:rsidP="00914200">
      <w:pPr>
        <w:pStyle w:val="Heading2"/>
        <w:numPr>
          <w:ilvl w:val="0"/>
          <w:numId w:val="2"/>
        </w:numPr>
        <w:tabs>
          <w:tab w:val="left" w:pos="537"/>
        </w:tabs>
        <w:spacing w:before="22" w:line="263" w:lineRule="exact"/>
        <w:ind w:left="537" w:hanging="253"/>
        <w:rPr>
          <w:sz w:val="21"/>
        </w:rPr>
      </w:pPr>
      <w:r w:rsidRPr="00914200">
        <w:rPr>
          <w:w w:val="90"/>
        </w:rPr>
        <w:t>Communication on Surge Pricing</w:t>
      </w:r>
    </w:p>
    <w:p w14:paraId="61566FEA" w14:textId="77777777" w:rsidR="00914200" w:rsidRPr="00914200" w:rsidRDefault="00914200" w:rsidP="00914200">
      <w:pPr>
        <w:pStyle w:val="Heading2"/>
        <w:tabs>
          <w:tab w:val="left" w:pos="537"/>
        </w:tabs>
        <w:spacing w:before="22" w:line="263" w:lineRule="exact"/>
        <w:ind w:firstLine="0"/>
        <w:rPr>
          <w:sz w:val="21"/>
        </w:rPr>
      </w:pPr>
    </w:p>
    <w:p w14:paraId="22C20992" w14:textId="79F67682" w:rsidR="00981B4D" w:rsidRDefault="00000000">
      <w:pPr>
        <w:pStyle w:val="BodyText"/>
        <w:spacing w:before="1" w:line="290" w:lineRule="auto"/>
        <w:ind w:left="674" w:hanging="240"/>
      </w:pPr>
      <w:r>
        <w:rPr>
          <w:noProof/>
          <w:position w:val="3"/>
        </w:rPr>
        <w:drawing>
          <wp:inline distT="0" distB="0" distL="0" distR="0" wp14:anchorId="6A889C19" wp14:editId="15D95A81">
            <wp:extent cx="47624" cy="4762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47624" cy="47624"/>
                    </a:xfrm>
                    <a:prstGeom prst="rect">
                      <a:avLst/>
                    </a:prstGeom>
                  </pic:spPr>
                </pic:pic>
              </a:graphicData>
            </a:graphic>
          </wp:inline>
        </w:drawing>
      </w:r>
      <w:r>
        <w:rPr>
          <w:rFonts w:ascii="Times New Roman"/>
          <w:spacing w:val="80"/>
          <w:sz w:val="20"/>
        </w:rPr>
        <w:t xml:space="preserve"> </w:t>
      </w:r>
      <w:r w:rsidR="00914200" w:rsidRPr="00914200">
        <w:rPr>
          <w:spacing w:val="-2"/>
        </w:rPr>
        <w:t xml:space="preserve">  To foster trust, provide alternative (non-surge) services or price protection plans along with transparent, incremental surge pricing</w:t>
      </w:r>
    </w:p>
    <w:p w14:paraId="08F5FB9C" w14:textId="73832DD6" w:rsidR="00981B4D" w:rsidRDefault="00000000">
      <w:pPr>
        <w:pStyle w:val="BodyText"/>
        <w:spacing w:before="105"/>
        <w:ind w:left="434"/>
      </w:pPr>
      <w:r>
        <w:rPr>
          <w:noProof/>
          <w:position w:val="3"/>
        </w:rPr>
        <w:drawing>
          <wp:inline distT="0" distB="0" distL="0" distR="0" wp14:anchorId="4E71BE29" wp14:editId="7C9906AE">
            <wp:extent cx="47624" cy="4762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47624" cy="47624"/>
                    </a:xfrm>
                    <a:prstGeom prst="rect">
                      <a:avLst/>
                    </a:prstGeom>
                  </pic:spPr>
                </pic:pic>
              </a:graphicData>
            </a:graphic>
          </wp:inline>
        </w:drawing>
      </w:r>
      <w:r>
        <w:rPr>
          <w:rFonts w:ascii="Times New Roman"/>
          <w:spacing w:val="80"/>
          <w:w w:val="150"/>
          <w:sz w:val="20"/>
        </w:rPr>
        <w:t xml:space="preserve"> </w:t>
      </w:r>
      <w:r w:rsidR="00914200" w:rsidRPr="00914200">
        <w:rPr>
          <w:spacing w:val="-4"/>
        </w:rPr>
        <w:t>Consistently observe and react to surge feedback</w:t>
      </w:r>
    </w:p>
    <w:p w14:paraId="5FC253C8" w14:textId="77777777" w:rsidR="00981B4D" w:rsidRDefault="00981B4D">
      <w:pPr>
        <w:pStyle w:val="BodyText"/>
        <w:spacing w:before="145"/>
        <w:rPr>
          <w:sz w:val="21"/>
        </w:rPr>
      </w:pPr>
    </w:p>
    <w:p w14:paraId="3D14FDC4" w14:textId="77777777" w:rsidR="00981B4D" w:rsidRDefault="00000000">
      <w:pPr>
        <w:pStyle w:val="Heading1"/>
      </w:pPr>
      <w:r>
        <w:rPr>
          <w:spacing w:val="-6"/>
        </w:rPr>
        <w:t>Long-Term</w:t>
      </w:r>
      <w:r>
        <w:rPr>
          <w:spacing w:val="20"/>
        </w:rPr>
        <w:t xml:space="preserve"> </w:t>
      </w:r>
      <w:r>
        <w:rPr>
          <w:spacing w:val="-6"/>
        </w:rPr>
        <w:t>6</w:t>
      </w:r>
      <w:r>
        <w:t xml:space="preserve"> </w:t>
      </w:r>
      <w:r>
        <w:rPr>
          <w:spacing w:val="-6"/>
        </w:rPr>
        <w:t>12</w:t>
      </w:r>
      <w:r>
        <w:rPr>
          <w:spacing w:val="-12"/>
        </w:rPr>
        <w:t xml:space="preserve"> </w:t>
      </w:r>
      <w:r>
        <w:rPr>
          <w:spacing w:val="-6"/>
        </w:rPr>
        <w:t>Months)</w:t>
      </w:r>
    </w:p>
    <w:p w14:paraId="6958276F" w14:textId="77304DCB" w:rsidR="00981B4D" w:rsidRDefault="00914200">
      <w:pPr>
        <w:pStyle w:val="Heading2"/>
        <w:numPr>
          <w:ilvl w:val="0"/>
          <w:numId w:val="1"/>
        </w:numPr>
        <w:tabs>
          <w:tab w:val="left" w:pos="492"/>
        </w:tabs>
        <w:spacing w:before="209"/>
        <w:ind w:left="492" w:hanging="208"/>
      </w:pPr>
      <w:r w:rsidRPr="00914200">
        <w:rPr>
          <w:spacing w:val="2"/>
          <w:w w:val="90"/>
        </w:rPr>
        <w:t>Promote Supply-Side Changes</w:t>
      </w:r>
    </w:p>
    <w:p w14:paraId="75EDC85A" w14:textId="77777777" w:rsidR="00981B4D" w:rsidRDefault="00981B4D">
      <w:pPr>
        <w:pStyle w:val="BodyText"/>
        <w:spacing w:before="22"/>
        <w:rPr>
          <w:rFonts w:ascii="Arial"/>
          <w:b/>
          <w:sz w:val="21"/>
        </w:rPr>
      </w:pPr>
    </w:p>
    <w:p w14:paraId="4319C463" w14:textId="7CDC3854" w:rsidR="009276E1" w:rsidRDefault="009276E1" w:rsidP="009276E1">
      <w:pPr>
        <w:pStyle w:val="BodyText"/>
        <w:spacing w:before="1"/>
        <w:ind w:left="720"/>
      </w:pPr>
      <w:r w:rsidRPr="009276E1">
        <w:t>Try driver models with flat fees or SaaS-like features (test daily access fee in metropolitan cities)</w:t>
      </w:r>
    </w:p>
    <w:p w14:paraId="40060C7D" w14:textId="6BFB6B14" w:rsidR="00981B4D" w:rsidRDefault="009276E1" w:rsidP="009276E1">
      <w:pPr>
        <w:pStyle w:val="BodyText"/>
        <w:spacing w:before="1"/>
        <w:ind w:left="720"/>
        <w:rPr>
          <w:spacing w:val="-4"/>
        </w:rPr>
      </w:pPr>
      <w:r w:rsidRPr="009276E1">
        <w:rPr>
          <w:spacing w:val="-4"/>
        </w:rPr>
        <w:t>Invest in fleet onboarding process enhancements and operational efficiency</w:t>
      </w:r>
    </w:p>
    <w:p w14:paraId="5731FCFB" w14:textId="77777777" w:rsidR="009276E1" w:rsidRDefault="009276E1" w:rsidP="009276E1">
      <w:pPr>
        <w:pStyle w:val="BodyText"/>
        <w:spacing w:before="1"/>
        <w:ind w:left="720"/>
      </w:pPr>
    </w:p>
    <w:p w14:paraId="5676C857" w14:textId="1ED0019C" w:rsidR="00981B4D" w:rsidRPr="009276E1" w:rsidRDefault="009276E1" w:rsidP="009276E1">
      <w:pPr>
        <w:pStyle w:val="Heading2"/>
        <w:numPr>
          <w:ilvl w:val="0"/>
          <w:numId w:val="1"/>
        </w:numPr>
        <w:tabs>
          <w:tab w:val="left" w:pos="537"/>
        </w:tabs>
        <w:spacing w:before="23"/>
        <w:ind w:left="537" w:hanging="253"/>
        <w:rPr>
          <w:sz w:val="21"/>
        </w:rPr>
      </w:pPr>
      <w:r w:rsidRPr="009276E1">
        <w:rPr>
          <w:w w:val="90"/>
        </w:rPr>
        <w:t>Revamping the Loyalty Program</w:t>
      </w:r>
    </w:p>
    <w:p w14:paraId="54AC1F89" w14:textId="77777777" w:rsidR="009276E1" w:rsidRPr="009276E1" w:rsidRDefault="009276E1" w:rsidP="009276E1">
      <w:pPr>
        <w:pStyle w:val="Heading2"/>
        <w:tabs>
          <w:tab w:val="left" w:pos="537"/>
        </w:tabs>
        <w:spacing w:before="23"/>
        <w:ind w:firstLine="0"/>
        <w:rPr>
          <w:sz w:val="21"/>
        </w:rPr>
      </w:pPr>
    </w:p>
    <w:p w14:paraId="7ABC65CC" w14:textId="1E5AB651" w:rsidR="009276E1" w:rsidRDefault="009276E1" w:rsidP="009276E1">
      <w:pPr>
        <w:pStyle w:val="BodyText"/>
        <w:spacing w:line="386" w:lineRule="auto"/>
        <w:ind w:left="720" w:right="794"/>
        <w:rPr>
          <w:spacing w:val="-2"/>
        </w:rPr>
      </w:pPr>
      <w:r>
        <w:rPr>
          <w:spacing w:val="-2"/>
        </w:rPr>
        <w:t>T</w:t>
      </w:r>
      <w:r w:rsidRPr="009276E1">
        <w:rPr>
          <w:spacing w:val="-2"/>
        </w:rPr>
        <w:t>iers of loyalty programs with special advantages for loyal clients Silver and Gold levels)</w:t>
      </w:r>
      <w:r w:rsidR="00000000">
        <w:rPr>
          <w:spacing w:val="-2"/>
        </w:rPr>
        <w:t xml:space="preserve"> </w:t>
      </w:r>
    </w:p>
    <w:p w14:paraId="53D69BAF" w14:textId="6B1F736B" w:rsidR="009276E1" w:rsidRDefault="00000000" w:rsidP="009276E1">
      <w:pPr>
        <w:pStyle w:val="BodyText"/>
        <w:spacing w:line="386" w:lineRule="auto"/>
        <w:ind w:right="794"/>
      </w:pPr>
      <w:r>
        <w:rPr>
          <w:rFonts w:ascii="Times New Roman"/>
          <w:spacing w:val="80"/>
        </w:rPr>
        <w:t xml:space="preserve"> </w:t>
      </w:r>
      <w:r w:rsidR="009276E1" w:rsidRPr="009276E1">
        <w:t>Collaborate with nearby companies, provide special incentives, and run cross-promotions.</w:t>
      </w:r>
    </w:p>
    <w:p w14:paraId="1C57E7C8" w14:textId="5F475B47" w:rsidR="009276E1" w:rsidRPr="009276E1" w:rsidRDefault="009276E1" w:rsidP="009276E1">
      <w:pPr>
        <w:pStyle w:val="Heading2"/>
        <w:numPr>
          <w:ilvl w:val="0"/>
          <w:numId w:val="1"/>
        </w:numPr>
        <w:tabs>
          <w:tab w:val="left" w:pos="537"/>
        </w:tabs>
        <w:spacing w:before="23" w:line="263" w:lineRule="exact"/>
        <w:ind w:left="537" w:hanging="253"/>
        <w:rPr>
          <w:sz w:val="21"/>
        </w:rPr>
      </w:pPr>
      <w:r w:rsidRPr="009276E1">
        <w:rPr>
          <w:w w:val="90"/>
        </w:rPr>
        <w:t>Investments in Technology and Products</w:t>
      </w:r>
    </w:p>
    <w:p w14:paraId="74FCBE6E" w14:textId="2379C428" w:rsidR="00981B4D" w:rsidRDefault="00000000">
      <w:pPr>
        <w:pStyle w:val="BodyText"/>
        <w:ind w:left="434"/>
      </w:pPr>
      <w:r>
        <w:rPr>
          <w:noProof/>
          <w:position w:val="3"/>
        </w:rPr>
        <w:drawing>
          <wp:inline distT="0" distB="0" distL="0" distR="0" wp14:anchorId="210C08D6" wp14:editId="65BBBA1B">
            <wp:extent cx="47624" cy="47624"/>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47624" cy="47624"/>
                    </a:xfrm>
                    <a:prstGeom prst="rect">
                      <a:avLst/>
                    </a:prstGeom>
                  </pic:spPr>
                </pic:pic>
              </a:graphicData>
            </a:graphic>
          </wp:inline>
        </w:drawing>
      </w:r>
      <w:r>
        <w:rPr>
          <w:rFonts w:ascii="Times New Roman"/>
          <w:spacing w:val="80"/>
          <w:sz w:val="20"/>
        </w:rPr>
        <w:t xml:space="preserve"> </w:t>
      </w:r>
      <w:r w:rsidR="009276E1" w:rsidRPr="009276E1">
        <w:rPr>
          <w:spacing w:val="-2"/>
        </w:rPr>
        <w:t>Upgrade the systems for ride allocation and payments.</w:t>
      </w:r>
    </w:p>
    <w:p w14:paraId="1F2267B7" w14:textId="41062AE0" w:rsidR="00981B4D" w:rsidRDefault="00000000">
      <w:pPr>
        <w:pStyle w:val="BodyText"/>
        <w:spacing w:before="159"/>
        <w:ind w:left="434"/>
      </w:pPr>
      <w:r>
        <w:rPr>
          <w:noProof/>
          <w:position w:val="3"/>
        </w:rPr>
        <w:drawing>
          <wp:inline distT="0" distB="0" distL="0" distR="0" wp14:anchorId="6DDF78C5" wp14:editId="31290B0A">
            <wp:extent cx="47624" cy="47624"/>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8" cstate="print"/>
                    <a:stretch>
                      <a:fillRect/>
                    </a:stretch>
                  </pic:blipFill>
                  <pic:spPr>
                    <a:xfrm>
                      <a:off x="0" y="0"/>
                      <a:ext cx="47624" cy="47624"/>
                    </a:xfrm>
                    <a:prstGeom prst="rect">
                      <a:avLst/>
                    </a:prstGeom>
                  </pic:spPr>
                </pic:pic>
              </a:graphicData>
            </a:graphic>
          </wp:inline>
        </w:drawing>
      </w:r>
      <w:r w:rsidR="009276E1">
        <w:rPr>
          <w:rFonts w:ascii="Times New Roman"/>
          <w:spacing w:val="80"/>
          <w:w w:val="150"/>
          <w:sz w:val="20"/>
        </w:rPr>
        <w:t xml:space="preserve"> </w:t>
      </w:r>
      <w:r w:rsidR="009276E1" w:rsidRPr="009276E1">
        <w:rPr>
          <w:spacing w:val="-2"/>
        </w:rPr>
        <w:t xml:space="preserve">Increase the number of multimodal options available (e.g., integration with public transportation)  </w:t>
      </w:r>
    </w:p>
    <w:p w14:paraId="2243BE73" w14:textId="608A686F" w:rsidR="00981B4D" w:rsidRPr="009276E1" w:rsidRDefault="009276E1" w:rsidP="009276E1">
      <w:pPr>
        <w:pStyle w:val="Heading2"/>
        <w:numPr>
          <w:ilvl w:val="0"/>
          <w:numId w:val="1"/>
        </w:numPr>
        <w:tabs>
          <w:tab w:val="left" w:pos="537"/>
        </w:tabs>
        <w:ind w:left="537" w:hanging="253"/>
      </w:pPr>
      <w:r w:rsidRPr="009276E1">
        <w:rPr>
          <w:spacing w:val="2"/>
          <w:w w:val="90"/>
        </w:rPr>
        <w:t>Comparative Evaluation</w:t>
      </w:r>
    </w:p>
    <w:p w14:paraId="132F3ABB" w14:textId="77777777" w:rsidR="009276E1" w:rsidRDefault="009276E1" w:rsidP="009276E1">
      <w:pPr>
        <w:pStyle w:val="BodyText"/>
        <w:numPr>
          <w:ilvl w:val="0"/>
          <w:numId w:val="17"/>
        </w:numPr>
        <w:spacing w:line="290" w:lineRule="auto"/>
        <w:ind w:right="354"/>
        <w:rPr>
          <w:spacing w:val="-2"/>
        </w:rPr>
      </w:pPr>
      <w:r w:rsidRPr="009276E1">
        <w:rPr>
          <w:spacing w:val="-2"/>
        </w:rPr>
        <w:t xml:space="preserve">Keep a close eye on rivals' incentive plans and prices, and make necessary adjustments </w:t>
      </w:r>
    </w:p>
    <w:p w14:paraId="5ED9DA50" w14:textId="760E06FE" w:rsidR="009276E1" w:rsidRDefault="009276E1" w:rsidP="009276E1">
      <w:pPr>
        <w:pStyle w:val="BodyText"/>
        <w:numPr>
          <w:ilvl w:val="0"/>
          <w:numId w:val="17"/>
        </w:numPr>
        <w:spacing w:line="290" w:lineRule="auto"/>
        <w:ind w:right="354"/>
        <w:rPr>
          <w:spacing w:val="-2"/>
        </w:rPr>
      </w:pPr>
      <w:r w:rsidRPr="009276E1">
        <w:rPr>
          <w:spacing w:val="-2"/>
        </w:rPr>
        <w:t>to maintain a 5% margin.</w:t>
      </w:r>
    </w:p>
    <w:p w14:paraId="556F0BEA" w14:textId="12C24475" w:rsidR="00981B4D" w:rsidRDefault="009276E1" w:rsidP="009276E1">
      <w:pPr>
        <w:pStyle w:val="Heading2"/>
        <w:numPr>
          <w:ilvl w:val="0"/>
          <w:numId w:val="1"/>
        </w:numPr>
        <w:tabs>
          <w:tab w:val="left" w:pos="537"/>
        </w:tabs>
        <w:spacing w:before="101"/>
        <w:ind w:left="537" w:hanging="253"/>
        <w:sectPr w:rsidR="00981B4D">
          <w:pgSz w:w="12240" w:h="15840"/>
          <w:pgMar w:top="560" w:right="1080" w:bottom="280" w:left="1080" w:header="720" w:footer="720" w:gutter="0"/>
          <w:cols w:space="720"/>
        </w:sectPr>
      </w:pPr>
      <w:r w:rsidRPr="009276E1">
        <w:rPr>
          <w:w w:val="90"/>
        </w:rPr>
        <w:t>Diversification and Growth</w:t>
      </w:r>
    </w:p>
    <w:p w14:paraId="24595567" w14:textId="77777777" w:rsidR="009276E1" w:rsidRDefault="009276E1" w:rsidP="009276E1">
      <w:pPr>
        <w:pStyle w:val="BodyText"/>
        <w:spacing w:before="68" w:line="290" w:lineRule="auto"/>
        <w:ind w:left="720" w:right="354"/>
        <w:rPr>
          <w:spacing w:val="-2"/>
        </w:rPr>
      </w:pPr>
    </w:p>
    <w:p w14:paraId="1AE82FF6" w14:textId="77777777" w:rsidR="009276E1" w:rsidRDefault="009276E1" w:rsidP="009276E1">
      <w:pPr>
        <w:pStyle w:val="BodyText"/>
        <w:spacing w:before="68" w:line="290" w:lineRule="auto"/>
        <w:ind w:left="720" w:right="354"/>
        <w:rPr>
          <w:spacing w:val="-2"/>
        </w:rPr>
      </w:pPr>
    </w:p>
    <w:p w14:paraId="75BEEDEB" w14:textId="77777777" w:rsidR="009276E1" w:rsidRDefault="009276E1" w:rsidP="009276E1">
      <w:pPr>
        <w:pStyle w:val="BodyText"/>
        <w:spacing w:before="68" w:line="290" w:lineRule="auto"/>
        <w:ind w:left="720" w:right="354"/>
        <w:rPr>
          <w:spacing w:val="-2"/>
        </w:rPr>
      </w:pPr>
    </w:p>
    <w:p w14:paraId="5EEE465B" w14:textId="77777777" w:rsidR="009276E1" w:rsidRDefault="009276E1" w:rsidP="009276E1">
      <w:pPr>
        <w:pStyle w:val="BodyText"/>
        <w:spacing w:before="68" w:line="290" w:lineRule="auto"/>
        <w:ind w:left="720" w:right="354"/>
        <w:rPr>
          <w:spacing w:val="-2"/>
        </w:rPr>
      </w:pPr>
    </w:p>
    <w:p w14:paraId="2028E7D3" w14:textId="38BA5226" w:rsidR="00981B4D" w:rsidRDefault="009276E1" w:rsidP="009276E1">
      <w:pPr>
        <w:pStyle w:val="BodyText"/>
        <w:spacing w:before="68" w:line="290" w:lineRule="auto"/>
        <w:ind w:left="720" w:right="354"/>
      </w:pPr>
      <w:r w:rsidRPr="009276E1">
        <w:rPr>
          <w:spacing w:val="-2"/>
        </w:rPr>
        <w:t xml:space="preserve">As part of growth plan 11-9, investigate EV fleet adoption, subscription models, and localization for Tier-2/Tier-3 cities. </w:t>
      </w:r>
      <w:r w:rsidR="00000000">
        <w:rPr>
          <w:spacing w:val="40"/>
          <w:u w:val="single"/>
          <w:vertAlign w:val="superscript"/>
        </w:rPr>
        <w:t xml:space="preserve"> </w:t>
      </w:r>
    </w:p>
    <w:p w14:paraId="5C525EFF" w14:textId="77777777" w:rsidR="00981B4D" w:rsidRDefault="00981B4D" w:rsidP="009276E1">
      <w:pPr>
        <w:pStyle w:val="BodyText"/>
        <w:numPr>
          <w:ilvl w:val="0"/>
          <w:numId w:val="18"/>
        </w:numPr>
        <w:spacing w:before="90"/>
        <w:rPr>
          <w:sz w:val="21"/>
        </w:rPr>
      </w:pPr>
    </w:p>
    <w:p w14:paraId="5F133234" w14:textId="77777777" w:rsidR="00981B4D" w:rsidRDefault="00000000">
      <w:pPr>
        <w:pStyle w:val="Heading1"/>
      </w:pPr>
      <w:r>
        <w:rPr>
          <w:spacing w:val="-2"/>
        </w:rPr>
        <w:t>Monitoring</w:t>
      </w:r>
    </w:p>
    <w:p w14:paraId="7E79DF5C" w14:textId="77777777" w:rsidR="00981B4D" w:rsidRDefault="00981B4D">
      <w:pPr>
        <w:pStyle w:val="BodyText"/>
        <w:spacing w:before="1"/>
        <w:rPr>
          <w:rFonts w:ascii="Arial"/>
          <w:b/>
          <w:sz w:val="16"/>
        </w:rPr>
      </w:pPr>
    </w:p>
    <w:tbl>
      <w:tblPr>
        <w:tblW w:w="0" w:type="auto"/>
        <w:tblInd w:w="266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left w:w="0" w:type="dxa"/>
          <w:right w:w="0" w:type="dxa"/>
        </w:tblCellMar>
        <w:tblLook w:val="01E0" w:firstRow="1" w:lastRow="1" w:firstColumn="1" w:lastColumn="1" w:noHBand="0" w:noVBand="0"/>
      </w:tblPr>
      <w:tblGrid>
        <w:gridCol w:w="2325"/>
        <w:gridCol w:w="2430"/>
      </w:tblGrid>
      <w:tr w:rsidR="00981B4D" w14:paraId="7C5EEA43" w14:textId="77777777">
        <w:trPr>
          <w:trHeight w:val="419"/>
        </w:trPr>
        <w:tc>
          <w:tcPr>
            <w:tcW w:w="2325" w:type="dxa"/>
          </w:tcPr>
          <w:p w14:paraId="247AD0E6" w14:textId="77777777" w:rsidR="00981B4D" w:rsidRDefault="00000000">
            <w:pPr>
              <w:pStyle w:val="TableParagraph"/>
              <w:ind w:left="772"/>
              <w:rPr>
                <w:sz w:val="18"/>
              </w:rPr>
            </w:pPr>
            <w:r>
              <w:rPr>
                <w:spacing w:val="-2"/>
                <w:w w:val="90"/>
                <w:sz w:val="18"/>
              </w:rPr>
              <w:t>KPI</w:t>
            </w:r>
            <w:r>
              <w:rPr>
                <w:spacing w:val="-7"/>
                <w:sz w:val="18"/>
              </w:rPr>
              <w:t xml:space="preserve"> </w:t>
            </w:r>
            <w:r>
              <w:rPr>
                <w:spacing w:val="-2"/>
                <w:sz w:val="18"/>
              </w:rPr>
              <w:t>Target</w:t>
            </w:r>
          </w:p>
        </w:tc>
        <w:tc>
          <w:tcPr>
            <w:tcW w:w="2430" w:type="dxa"/>
          </w:tcPr>
          <w:p w14:paraId="16ACC06E" w14:textId="77777777" w:rsidR="00981B4D" w:rsidRDefault="00000000">
            <w:pPr>
              <w:pStyle w:val="TableParagraph"/>
              <w:ind w:left="352"/>
              <w:rPr>
                <w:sz w:val="18"/>
              </w:rPr>
            </w:pPr>
            <w:r>
              <w:rPr>
                <w:spacing w:val="-5"/>
                <w:sz w:val="18"/>
              </w:rPr>
              <w:t>Recommended</w:t>
            </w:r>
            <w:r>
              <w:rPr>
                <w:spacing w:val="3"/>
                <w:sz w:val="18"/>
              </w:rPr>
              <w:t xml:space="preserve"> </w:t>
            </w:r>
            <w:r>
              <w:rPr>
                <w:spacing w:val="-4"/>
                <w:sz w:val="18"/>
              </w:rPr>
              <w:t>Range</w:t>
            </w:r>
          </w:p>
        </w:tc>
      </w:tr>
      <w:tr w:rsidR="00981B4D" w14:paraId="24D8AAAB" w14:textId="77777777">
        <w:trPr>
          <w:trHeight w:val="434"/>
        </w:trPr>
        <w:tc>
          <w:tcPr>
            <w:tcW w:w="2325" w:type="dxa"/>
          </w:tcPr>
          <w:p w14:paraId="604E1648" w14:textId="77777777" w:rsidR="00981B4D" w:rsidRDefault="00000000">
            <w:pPr>
              <w:pStyle w:val="TableParagraph"/>
              <w:ind w:left="209"/>
              <w:rPr>
                <w:sz w:val="18"/>
              </w:rPr>
            </w:pPr>
            <w:r>
              <w:rPr>
                <w:spacing w:val="-2"/>
                <w:sz w:val="18"/>
              </w:rPr>
              <w:t>Cancellation</w:t>
            </w:r>
            <w:r>
              <w:rPr>
                <w:spacing w:val="7"/>
                <w:sz w:val="18"/>
              </w:rPr>
              <w:t xml:space="preserve"> </w:t>
            </w:r>
            <w:r>
              <w:rPr>
                <w:spacing w:val="-4"/>
                <w:sz w:val="18"/>
              </w:rPr>
              <w:t>Rate</w:t>
            </w:r>
          </w:p>
        </w:tc>
        <w:tc>
          <w:tcPr>
            <w:tcW w:w="2430" w:type="dxa"/>
          </w:tcPr>
          <w:p w14:paraId="2EB9B16F" w14:textId="77777777" w:rsidR="00981B4D" w:rsidRDefault="00000000">
            <w:pPr>
              <w:pStyle w:val="TableParagraph"/>
              <w:ind w:left="209"/>
              <w:rPr>
                <w:sz w:val="18"/>
              </w:rPr>
            </w:pPr>
            <w:r>
              <w:rPr>
                <w:spacing w:val="58"/>
                <w:sz w:val="18"/>
              </w:rPr>
              <w:t xml:space="preserve"> </w:t>
            </w:r>
            <w:r>
              <w:rPr>
                <w:sz w:val="18"/>
              </w:rPr>
              <w:t>25%</w:t>
            </w:r>
            <w:r>
              <w:rPr>
                <w:spacing w:val="1"/>
                <w:sz w:val="18"/>
              </w:rPr>
              <w:t xml:space="preserve"> </w:t>
            </w:r>
            <w:r>
              <w:rPr>
                <w:sz w:val="18"/>
              </w:rPr>
              <w:t>(daily</w:t>
            </w:r>
            <w:r>
              <w:rPr>
                <w:spacing w:val="-6"/>
                <w:sz w:val="18"/>
              </w:rPr>
              <w:t xml:space="preserve"> </w:t>
            </w:r>
            <w:r>
              <w:rPr>
                <w:sz w:val="18"/>
              </w:rPr>
              <w:t>per</w:t>
            </w:r>
            <w:r>
              <w:rPr>
                <w:spacing w:val="-4"/>
                <w:sz w:val="18"/>
              </w:rPr>
              <w:t xml:space="preserve"> city)</w:t>
            </w:r>
          </w:p>
        </w:tc>
      </w:tr>
      <w:tr w:rsidR="00981B4D" w14:paraId="72DC76E4" w14:textId="77777777">
        <w:trPr>
          <w:trHeight w:val="419"/>
        </w:trPr>
        <w:tc>
          <w:tcPr>
            <w:tcW w:w="2325" w:type="dxa"/>
            <w:shd w:val="clear" w:color="auto" w:fill="F5F7FA"/>
          </w:tcPr>
          <w:p w14:paraId="27183691" w14:textId="77777777" w:rsidR="00981B4D" w:rsidRDefault="00000000">
            <w:pPr>
              <w:pStyle w:val="TableParagraph"/>
              <w:ind w:left="209"/>
              <w:rPr>
                <w:sz w:val="18"/>
              </w:rPr>
            </w:pPr>
            <w:r>
              <w:rPr>
                <w:spacing w:val="-2"/>
                <w:sz w:val="18"/>
              </w:rPr>
              <w:t>Driver</w:t>
            </w:r>
            <w:r>
              <w:rPr>
                <w:spacing w:val="-6"/>
                <w:sz w:val="18"/>
              </w:rPr>
              <w:t xml:space="preserve"> </w:t>
            </w:r>
            <w:r>
              <w:rPr>
                <w:spacing w:val="-2"/>
                <w:sz w:val="18"/>
              </w:rPr>
              <w:t>Acceptance</w:t>
            </w:r>
            <w:r>
              <w:rPr>
                <w:spacing w:val="-10"/>
                <w:sz w:val="18"/>
              </w:rPr>
              <w:t xml:space="preserve"> </w:t>
            </w:r>
            <w:r>
              <w:rPr>
                <w:spacing w:val="-4"/>
                <w:sz w:val="18"/>
              </w:rPr>
              <w:t>Rate</w:t>
            </w:r>
          </w:p>
        </w:tc>
        <w:tc>
          <w:tcPr>
            <w:tcW w:w="2430" w:type="dxa"/>
            <w:shd w:val="clear" w:color="auto" w:fill="F5F7FA"/>
          </w:tcPr>
          <w:p w14:paraId="66F22759" w14:textId="77777777" w:rsidR="00981B4D" w:rsidRDefault="00000000">
            <w:pPr>
              <w:pStyle w:val="TableParagraph"/>
              <w:ind w:left="209"/>
              <w:rPr>
                <w:sz w:val="18"/>
              </w:rPr>
            </w:pPr>
            <w:r>
              <w:rPr>
                <w:spacing w:val="57"/>
                <w:sz w:val="18"/>
              </w:rPr>
              <w:t xml:space="preserve"> </w:t>
            </w:r>
            <w:r>
              <w:rPr>
                <w:sz w:val="18"/>
              </w:rPr>
              <w:t>80% (daily</w:t>
            </w:r>
            <w:r>
              <w:rPr>
                <w:spacing w:val="-5"/>
                <w:sz w:val="18"/>
              </w:rPr>
              <w:t xml:space="preserve"> </w:t>
            </w:r>
            <w:r>
              <w:rPr>
                <w:sz w:val="18"/>
              </w:rPr>
              <w:t>per</w:t>
            </w:r>
            <w:r>
              <w:rPr>
                <w:spacing w:val="-5"/>
                <w:sz w:val="18"/>
              </w:rPr>
              <w:t xml:space="preserve"> </w:t>
            </w:r>
            <w:r>
              <w:rPr>
                <w:spacing w:val="-4"/>
                <w:sz w:val="18"/>
              </w:rPr>
              <w:t>city)</w:t>
            </w:r>
          </w:p>
        </w:tc>
      </w:tr>
      <w:tr w:rsidR="00981B4D" w14:paraId="35454E7C" w14:textId="77777777">
        <w:trPr>
          <w:trHeight w:val="434"/>
        </w:trPr>
        <w:tc>
          <w:tcPr>
            <w:tcW w:w="2325" w:type="dxa"/>
          </w:tcPr>
          <w:p w14:paraId="0ECA08CF" w14:textId="77777777" w:rsidR="00981B4D" w:rsidRDefault="00000000">
            <w:pPr>
              <w:pStyle w:val="TableParagraph"/>
              <w:ind w:left="209"/>
              <w:rPr>
                <w:sz w:val="18"/>
              </w:rPr>
            </w:pPr>
            <w:r>
              <w:rPr>
                <w:spacing w:val="-8"/>
                <w:sz w:val="18"/>
              </w:rPr>
              <w:t>Repeat</w:t>
            </w:r>
            <w:r>
              <w:rPr>
                <w:spacing w:val="6"/>
                <w:sz w:val="18"/>
              </w:rPr>
              <w:t xml:space="preserve"> </w:t>
            </w:r>
            <w:r>
              <w:rPr>
                <w:spacing w:val="-8"/>
                <w:sz w:val="18"/>
              </w:rPr>
              <w:t>Rider</w:t>
            </w:r>
            <w:r>
              <w:rPr>
                <w:spacing w:val="-3"/>
                <w:sz w:val="18"/>
              </w:rPr>
              <w:t xml:space="preserve"> </w:t>
            </w:r>
            <w:r>
              <w:rPr>
                <w:spacing w:val="-8"/>
                <w:sz w:val="18"/>
              </w:rPr>
              <w:t>Rate</w:t>
            </w:r>
          </w:p>
        </w:tc>
        <w:tc>
          <w:tcPr>
            <w:tcW w:w="2430" w:type="dxa"/>
          </w:tcPr>
          <w:p w14:paraId="77C0A9F7" w14:textId="77777777" w:rsidR="00981B4D" w:rsidRDefault="00000000">
            <w:pPr>
              <w:pStyle w:val="TableParagraph"/>
              <w:ind w:left="209"/>
              <w:rPr>
                <w:sz w:val="18"/>
              </w:rPr>
            </w:pPr>
            <w:r>
              <w:rPr>
                <w:spacing w:val="62"/>
                <w:sz w:val="18"/>
              </w:rPr>
              <w:t xml:space="preserve"> </w:t>
            </w:r>
            <w:r>
              <w:rPr>
                <w:sz w:val="18"/>
              </w:rPr>
              <w:t>75%</w:t>
            </w:r>
            <w:r>
              <w:rPr>
                <w:spacing w:val="3"/>
                <w:sz w:val="18"/>
              </w:rPr>
              <w:t xml:space="preserve"> </w:t>
            </w:r>
            <w:r>
              <w:rPr>
                <w:sz w:val="18"/>
              </w:rPr>
              <w:t>(monthly</w:t>
            </w:r>
            <w:r>
              <w:rPr>
                <w:spacing w:val="-4"/>
                <w:sz w:val="18"/>
              </w:rPr>
              <w:t xml:space="preserve"> </w:t>
            </w:r>
            <w:r>
              <w:rPr>
                <w:sz w:val="18"/>
              </w:rPr>
              <w:t>per</w:t>
            </w:r>
            <w:r>
              <w:rPr>
                <w:spacing w:val="-2"/>
                <w:sz w:val="18"/>
              </w:rPr>
              <w:t xml:space="preserve"> </w:t>
            </w:r>
            <w:r>
              <w:rPr>
                <w:spacing w:val="-4"/>
                <w:sz w:val="18"/>
              </w:rPr>
              <w:t>city)</w:t>
            </w:r>
          </w:p>
        </w:tc>
      </w:tr>
      <w:tr w:rsidR="00981B4D" w14:paraId="3F4568B1" w14:textId="77777777">
        <w:trPr>
          <w:trHeight w:val="419"/>
        </w:trPr>
        <w:tc>
          <w:tcPr>
            <w:tcW w:w="2325" w:type="dxa"/>
            <w:shd w:val="clear" w:color="auto" w:fill="F5F7FA"/>
          </w:tcPr>
          <w:p w14:paraId="3EE0B826" w14:textId="77777777" w:rsidR="00981B4D" w:rsidRDefault="00000000">
            <w:pPr>
              <w:pStyle w:val="TableParagraph"/>
              <w:ind w:left="209"/>
              <w:rPr>
                <w:sz w:val="18"/>
              </w:rPr>
            </w:pPr>
            <w:r>
              <w:rPr>
                <w:spacing w:val="-6"/>
                <w:sz w:val="18"/>
              </w:rPr>
              <w:t>Revenue</w:t>
            </w:r>
            <w:r>
              <w:rPr>
                <w:spacing w:val="-5"/>
                <w:sz w:val="18"/>
              </w:rPr>
              <w:t xml:space="preserve"> </w:t>
            </w:r>
            <w:r>
              <w:rPr>
                <w:spacing w:val="-6"/>
                <w:sz w:val="18"/>
              </w:rPr>
              <w:t>per</w:t>
            </w:r>
            <w:r>
              <w:rPr>
                <w:spacing w:val="-1"/>
                <w:sz w:val="18"/>
              </w:rPr>
              <w:t xml:space="preserve"> </w:t>
            </w:r>
            <w:r>
              <w:rPr>
                <w:spacing w:val="-6"/>
                <w:sz w:val="18"/>
              </w:rPr>
              <w:t>Ride</w:t>
            </w:r>
          </w:p>
        </w:tc>
        <w:tc>
          <w:tcPr>
            <w:tcW w:w="2430" w:type="dxa"/>
            <w:shd w:val="clear" w:color="auto" w:fill="F5F7FA"/>
          </w:tcPr>
          <w:p w14:paraId="4E05601F" w14:textId="77777777" w:rsidR="00981B4D" w:rsidRDefault="00000000">
            <w:pPr>
              <w:pStyle w:val="TableParagraph"/>
              <w:spacing w:before="95"/>
              <w:ind w:left="209"/>
              <w:rPr>
                <w:sz w:val="18"/>
              </w:rPr>
            </w:pPr>
            <w:r>
              <w:rPr>
                <w:rFonts w:ascii="Arial MT" w:hAnsi="Arial MT"/>
                <w:spacing w:val="-4"/>
                <w:sz w:val="16"/>
              </w:rPr>
              <w:t>≥</w:t>
            </w:r>
            <w:r>
              <w:rPr>
                <w:rFonts w:ascii="Arial MT" w:hAnsi="Arial MT"/>
                <w:spacing w:val="-8"/>
                <w:sz w:val="16"/>
              </w:rPr>
              <w:t xml:space="preserve"> </w:t>
            </w:r>
            <w:r>
              <w:rPr>
                <w:spacing w:val="-4"/>
                <w:sz w:val="19"/>
              </w:rPr>
              <w:t>₹</w:t>
            </w:r>
            <w:r>
              <w:rPr>
                <w:spacing w:val="-4"/>
                <w:sz w:val="18"/>
              </w:rPr>
              <w:t>125</w:t>
            </w:r>
            <w:r>
              <w:rPr>
                <w:spacing w:val="7"/>
                <w:sz w:val="18"/>
              </w:rPr>
              <w:t xml:space="preserve"> </w:t>
            </w:r>
            <w:r>
              <w:rPr>
                <w:spacing w:val="-4"/>
                <w:sz w:val="19"/>
              </w:rPr>
              <w:t>₹</w:t>
            </w:r>
            <w:r>
              <w:rPr>
                <w:spacing w:val="-4"/>
                <w:sz w:val="18"/>
              </w:rPr>
              <w:t>130</w:t>
            </w:r>
          </w:p>
        </w:tc>
      </w:tr>
      <w:tr w:rsidR="00981B4D" w14:paraId="056A8111" w14:textId="77777777">
        <w:trPr>
          <w:trHeight w:val="434"/>
        </w:trPr>
        <w:tc>
          <w:tcPr>
            <w:tcW w:w="2325" w:type="dxa"/>
          </w:tcPr>
          <w:p w14:paraId="64CE2990" w14:textId="77777777" w:rsidR="00981B4D" w:rsidRDefault="00000000">
            <w:pPr>
              <w:pStyle w:val="TableParagraph"/>
              <w:ind w:left="209"/>
              <w:rPr>
                <w:sz w:val="18"/>
              </w:rPr>
            </w:pPr>
            <w:r>
              <w:rPr>
                <w:spacing w:val="-5"/>
                <w:sz w:val="18"/>
              </w:rPr>
              <w:t>CSAT</w:t>
            </w:r>
            <w:r>
              <w:rPr>
                <w:spacing w:val="25"/>
                <w:sz w:val="18"/>
              </w:rPr>
              <w:t xml:space="preserve"> </w:t>
            </w:r>
            <w:r>
              <w:rPr>
                <w:spacing w:val="-2"/>
                <w:sz w:val="18"/>
              </w:rPr>
              <w:t>Satisfaction)</w:t>
            </w:r>
          </w:p>
        </w:tc>
        <w:tc>
          <w:tcPr>
            <w:tcW w:w="2430" w:type="dxa"/>
          </w:tcPr>
          <w:p w14:paraId="541D5C4B" w14:textId="77777777" w:rsidR="00981B4D" w:rsidRDefault="00000000">
            <w:pPr>
              <w:pStyle w:val="TableParagraph"/>
              <w:ind w:left="209"/>
              <w:rPr>
                <w:sz w:val="18"/>
              </w:rPr>
            </w:pPr>
            <w:r>
              <w:rPr>
                <w:rFonts w:ascii="Arial MT" w:hAnsi="Arial MT"/>
                <w:sz w:val="16"/>
              </w:rPr>
              <w:t>≥</w:t>
            </w:r>
            <w:r>
              <w:rPr>
                <w:sz w:val="18"/>
              </w:rPr>
              <w:t>4/5</w:t>
            </w:r>
            <w:r>
              <w:rPr>
                <w:spacing w:val="38"/>
                <w:sz w:val="18"/>
              </w:rPr>
              <w:t xml:space="preserve"> </w:t>
            </w:r>
            <w:r>
              <w:rPr>
                <w:sz w:val="18"/>
              </w:rPr>
              <w:t>(monthly,</w:t>
            </w:r>
            <w:r>
              <w:rPr>
                <w:spacing w:val="22"/>
                <w:sz w:val="18"/>
              </w:rPr>
              <w:t xml:space="preserve"> </w:t>
            </w:r>
            <w:r>
              <w:rPr>
                <w:sz w:val="18"/>
              </w:rPr>
              <w:t>post-</w:t>
            </w:r>
            <w:r>
              <w:rPr>
                <w:spacing w:val="-4"/>
                <w:sz w:val="18"/>
              </w:rPr>
              <w:t>ride)</w:t>
            </w:r>
          </w:p>
        </w:tc>
      </w:tr>
      <w:tr w:rsidR="00981B4D" w14:paraId="61C0858E" w14:textId="77777777">
        <w:trPr>
          <w:trHeight w:val="419"/>
        </w:trPr>
        <w:tc>
          <w:tcPr>
            <w:tcW w:w="2325" w:type="dxa"/>
            <w:shd w:val="clear" w:color="auto" w:fill="F5F7FA"/>
          </w:tcPr>
          <w:p w14:paraId="61E61827" w14:textId="77777777" w:rsidR="00981B4D" w:rsidRDefault="00000000">
            <w:pPr>
              <w:pStyle w:val="TableParagraph"/>
              <w:ind w:left="209"/>
              <w:rPr>
                <w:sz w:val="18"/>
              </w:rPr>
            </w:pPr>
            <w:r>
              <w:rPr>
                <w:spacing w:val="-2"/>
                <w:sz w:val="18"/>
              </w:rPr>
              <w:t>Operational</w:t>
            </w:r>
            <w:r>
              <w:rPr>
                <w:spacing w:val="-9"/>
                <w:sz w:val="18"/>
              </w:rPr>
              <w:t xml:space="preserve"> </w:t>
            </w:r>
            <w:r>
              <w:rPr>
                <w:spacing w:val="-2"/>
                <w:sz w:val="18"/>
              </w:rPr>
              <w:t>Cost/Ride</w:t>
            </w:r>
          </w:p>
        </w:tc>
        <w:tc>
          <w:tcPr>
            <w:tcW w:w="2430" w:type="dxa"/>
            <w:shd w:val="clear" w:color="auto" w:fill="F5F7FA"/>
          </w:tcPr>
          <w:p w14:paraId="53398C19" w14:textId="77777777" w:rsidR="00981B4D" w:rsidRDefault="00000000">
            <w:pPr>
              <w:pStyle w:val="TableParagraph"/>
              <w:spacing w:before="95"/>
              <w:ind w:left="209"/>
              <w:rPr>
                <w:sz w:val="18"/>
              </w:rPr>
            </w:pPr>
            <w:r>
              <w:rPr>
                <w:spacing w:val="-4"/>
                <w:sz w:val="18"/>
              </w:rPr>
              <w:t>&lt;</w:t>
            </w:r>
            <w:r>
              <w:rPr>
                <w:spacing w:val="-4"/>
                <w:sz w:val="19"/>
              </w:rPr>
              <w:t>₹</w:t>
            </w:r>
            <w:r>
              <w:rPr>
                <w:spacing w:val="-4"/>
                <w:sz w:val="18"/>
              </w:rPr>
              <w:t>20</w:t>
            </w:r>
          </w:p>
        </w:tc>
      </w:tr>
      <w:tr w:rsidR="00981B4D" w14:paraId="64F97139" w14:textId="77777777">
        <w:trPr>
          <w:trHeight w:val="434"/>
        </w:trPr>
        <w:tc>
          <w:tcPr>
            <w:tcW w:w="2325" w:type="dxa"/>
          </w:tcPr>
          <w:p w14:paraId="31D076B2" w14:textId="77777777" w:rsidR="00981B4D" w:rsidRDefault="00000000">
            <w:pPr>
              <w:pStyle w:val="TableParagraph"/>
              <w:ind w:left="209"/>
              <w:rPr>
                <w:sz w:val="18"/>
              </w:rPr>
            </w:pPr>
            <w:r>
              <w:rPr>
                <w:spacing w:val="-4"/>
                <w:sz w:val="18"/>
              </w:rPr>
              <w:t>Price</w:t>
            </w:r>
            <w:r>
              <w:rPr>
                <w:spacing w:val="-9"/>
                <w:sz w:val="18"/>
              </w:rPr>
              <w:t xml:space="preserve"> </w:t>
            </w:r>
            <w:r>
              <w:rPr>
                <w:spacing w:val="-4"/>
                <w:sz w:val="18"/>
              </w:rPr>
              <w:t>Gap</w:t>
            </w:r>
            <w:r>
              <w:rPr>
                <w:spacing w:val="-8"/>
                <w:sz w:val="18"/>
              </w:rPr>
              <w:t xml:space="preserve"> </w:t>
            </w:r>
            <w:r>
              <w:rPr>
                <w:spacing w:val="-4"/>
                <w:sz w:val="18"/>
              </w:rPr>
              <w:t>vs</w:t>
            </w:r>
            <w:r>
              <w:rPr>
                <w:spacing w:val="-8"/>
                <w:sz w:val="18"/>
              </w:rPr>
              <w:t xml:space="preserve"> </w:t>
            </w:r>
            <w:r>
              <w:rPr>
                <w:spacing w:val="-4"/>
                <w:sz w:val="18"/>
              </w:rPr>
              <w:t>Competitor</w:t>
            </w:r>
          </w:p>
        </w:tc>
        <w:tc>
          <w:tcPr>
            <w:tcW w:w="2430" w:type="dxa"/>
          </w:tcPr>
          <w:p w14:paraId="256669E6" w14:textId="77777777" w:rsidR="00981B4D" w:rsidRDefault="00000000">
            <w:pPr>
              <w:pStyle w:val="TableParagraph"/>
              <w:ind w:left="209"/>
              <w:rPr>
                <w:sz w:val="18"/>
              </w:rPr>
            </w:pPr>
            <w:r>
              <w:rPr>
                <w:sz w:val="18"/>
              </w:rPr>
              <w:t>Within</w:t>
            </w:r>
            <w:r>
              <w:rPr>
                <w:spacing w:val="15"/>
                <w:sz w:val="18"/>
              </w:rPr>
              <w:t xml:space="preserve"> </w:t>
            </w:r>
            <w:r>
              <w:rPr>
                <w:spacing w:val="-5"/>
                <w:sz w:val="18"/>
              </w:rPr>
              <w:t>5%</w:t>
            </w:r>
          </w:p>
        </w:tc>
      </w:tr>
    </w:tbl>
    <w:p w14:paraId="5F7B88B8" w14:textId="655F6527" w:rsidR="00981B4D" w:rsidRPr="00914200" w:rsidRDefault="00914200" w:rsidP="00914200">
      <w:pPr>
        <w:pStyle w:val="ListParagraph"/>
        <w:spacing w:before="197"/>
        <w:ind w:left="720" w:firstLine="0"/>
        <w:rPr>
          <w:b/>
          <w:bCs/>
          <w:spacing w:val="-6"/>
          <w:sz w:val="26"/>
          <w:szCs w:val="26"/>
        </w:rPr>
      </w:pPr>
      <w:r w:rsidRPr="00914200">
        <w:rPr>
          <w:b/>
          <w:bCs/>
          <w:spacing w:val="-6"/>
          <w:sz w:val="26"/>
          <w:szCs w:val="26"/>
        </w:rPr>
        <w:t>D</w:t>
      </w:r>
      <w:r w:rsidRPr="00914200">
        <w:rPr>
          <w:b/>
          <w:bCs/>
          <w:spacing w:val="-6"/>
          <w:sz w:val="26"/>
          <w:szCs w:val="26"/>
        </w:rPr>
        <w:t>ashboards on a daily, weekly, or monthly basis to monitor these metrics and modify levers as necessary.</w:t>
      </w:r>
    </w:p>
    <w:p w14:paraId="225FFA3A" w14:textId="77777777" w:rsidR="00914200" w:rsidRPr="00914200" w:rsidRDefault="00914200" w:rsidP="00914200">
      <w:pPr>
        <w:pStyle w:val="ListParagraph"/>
        <w:spacing w:before="197"/>
        <w:ind w:left="720" w:firstLine="0"/>
        <w:rPr>
          <w:b/>
          <w:bCs/>
          <w:spacing w:val="-6"/>
          <w:sz w:val="26"/>
          <w:szCs w:val="26"/>
        </w:rPr>
      </w:pPr>
    </w:p>
    <w:p w14:paraId="2138D596" w14:textId="77777777" w:rsidR="00981B4D" w:rsidRDefault="00000000" w:rsidP="00914200">
      <w:pPr>
        <w:pStyle w:val="Heading1"/>
        <w:spacing w:before="1"/>
        <w:ind w:left="0"/>
      </w:pPr>
      <w:r>
        <w:rPr>
          <w:spacing w:val="-2"/>
        </w:rPr>
        <w:t>Conclusion</w:t>
      </w:r>
    </w:p>
    <w:p w14:paraId="3F550FEA" w14:textId="009A334D" w:rsidR="00877D0A" w:rsidRDefault="00914200" w:rsidP="00877D0A">
      <w:pPr>
        <w:pStyle w:val="BodyText"/>
        <w:spacing w:before="198" w:line="290" w:lineRule="auto"/>
        <w:ind w:right="354"/>
      </w:pPr>
      <w:r w:rsidRPr="00914200">
        <w:rPr>
          <w:spacing w:val="-2"/>
        </w:rPr>
        <w:t>The decline in profits is a complex issue that results from both external market forces and internal inefficiencies. Stabilizing driver supply, enhancing app dependability, providing clever incentives, and openly managing pricing strategies can all have an immediate impact. Long-term sustainable growth and profitability restoration depend on supply innovation, loyalty program redesign, tech investment, and strategic competitive benchmarking.</w:t>
      </w:r>
    </w:p>
    <w:p w14:paraId="2556B3F7" w14:textId="10E43411" w:rsidR="00981B4D" w:rsidRDefault="00877D0A">
      <w:pPr>
        <w:spacing w:before="228"/>
        <w:jc w:val="center"/>
        <w:rPr>
          <w:sz w:val="21"/>
        </w:rPr>
      </w:pPr>
      <w:r w:rsidRPr="00877D0A">
        <w:rPr>
          <w:sz w:val="21"/>
        </w:rPr>
        <w:t>RESEARCH RESOURCES</w:t>
      </w:r>
    </w:p>
    <w:p w14:paraId="0A42DD74" w14:textId="77777777" w:rsidR="00981B4D" w:rsidRDefault="00981B4D">
      <w:pPr>
        <w:pStyle w:val="BodyText"/>
        <w:spacing w:before="183"/>
        <w:rPr>
          <w:sz w:val="18"/>
        </w:rPr>
      </w:pPr>
    </w:p>
    <w:p w14:paraId="423672FF" w14:textId="77777777" w:rsidR="00981B4D" w:rsidRDefault="00000000">
      <w:pPr>
        <w:spacing w:line="302" w:lineRule="auto"/>
        <w:ind w:left="674" w:right="354" w:hanging="210"/>
        <w:rPr>
          <w:sz w:val="20"/>
        </w:rPr>
      </w:pPr>
      <w:r>
        <w:rPr>
          <w:spacing w:val="67"/>
          <w:w w:val="150"/>
          <w:sz w:val="20"/>
        </w:rPr>
        <w:t xml:space="preserve"> </w:t>
      </w:r>
      <w:hyperlink r:id="rId9">
        <w:r>
          <w:rPr>
            <w:sz w:val="20"/>
            <w:u w:val="single"/>
          </w:rPr>
          <w:t>https://assets.nextleap.app/submissions/ScalerAssignment-1-aa179156</w:t>
        </w:r>
        <w:r>
          <w:rPr>
            <w:spacing w:val="10"/>
            <w:sz w:val="20"/>
            <w:u w:val="single"/>
          </w:rPr>
          <w:t xml:space="preserve"> </w:t>
        </w:r>
        <w:r>
          <w:rPr>
            <w:sz w:val="20"/>
            <w:u w:val="single"/>
          </w:rPr>
          <w:t>37dd-46b1-af23</w:t>
        </w:r>
        <w:r>
          <w:rPr>
            <w:spacing w:val="10"/>
            <w:sz w:val="20"/>
            <w:u w:val="single"/>
          </w:rPr>
          <w:t xml:space="preserve"> </w:t>
        </w:r>
        <w:r>
          <w:rPr>
            <w:sz w:val="20"/>
            <w:u w:val="single"/>
          </w:rPr>
          <w:t>3f87b3e2a99</w:t>
        </w:r>
      </w:hyperlink>
      <w:r>
        <w:rPr>
          <w:sz w:val="20"/>
        </w:rPr>
        <w:t xml:space="preserve"> </w:t>
      </w:r>
      <w:hyperlink r:id="rId10">
        <w:r>
          <w:rPr>
            <w:spacing w:val="-2"/>
            <w:sz w:val="20"/>
            <w:u w:val="single"/>
          </w:rPr>
          <w:t>f.pdf</w:t>
        </w:r>
      </w:hyperlink>
    </w:p>
    <w:p w14:paraId="3DE681E5" w14:textId="77777777" w:rsidR="00981B4D" w:rsidRDefault="00000000">
      <w:pPr>
        <w:spacing w:before="89"/>
        <w:ind w:left="464"/>
        <w:rPr>
          <w:sz w:val="20"/>
        </w:rPr>
      </w:pPr>
      <w:r>
        <w:rPr>
          <w:spacing w:val="79"/>
          <w:w w:val="150"/>
          <w:sz w:val="20"/>
        </w:rPr>
        <w:t xml:space="preserve">  </w:t>
      </w:r>
      <w:hyperlink r:id="rId11">
        <w:r>
          <w:rPr>
            <w:sz w:val="20"/>
            <w:u w:val="single"/>
          </w:rPr>
          <w:t>https://www.rodnav.com/customer-loyalty</w:t>
        </w:r>
        <w:r>
          <w:rPr>
            <w:spacing w:val="10"/>
            <w:sz w:val="18"/>
            <w:u w:val="single"/>
          </w:rPr>
          <w:t xml:space="preserve"> </w:t>
        </w:r>
        <w:r>
          <w:rPr>
            <w:sz w:val="20"/>
            <w:u w:val="single"/>
          </w:rPr>
          <w:t>-programs-how-ride-hailing-apps-reward-frequent-</w:t>
        </w:r>
        <w:r>
          <w:rPr>
            <w:spacing w:val="-2"/>
            <w:sz w:val="20"/>
            <w:u w:val="single"/>
          </w:rPr>
          <w:t>riders/</w:t>
        </w:r>
      </w:hyperlink>
    </w:p>
    <w:p w14:paraId="4F11FF30" w14:textId="77777777" w:rsidR="00981B4D" w:rsidRDefault="00000000">
      <w:pPr>
        <w:spacing w:before="149" w:line="302" w:lineRule="auto"/>
        <w:ind w:left="674" w:right="393" w:hanging="210"/>
        <w:rPr>
          <w:sz w:val="20"/>
        </w:rPr>
      </w:pPr>
      <w:r>
        <w:rPr>
          <w:spacing w:val="80"/>
          <w:w w:val="150"/>
          <w:sz w:val="20"/>
        </w:rPr>
        <w:t xml:space="preserve"> </w:t>
      </w:r>
      <w:hyperlink r:id="rId12">
        <w:r>
          <w:rPr>
            <w:sz w:val="20"/>
            <w:u w:val="single"/>
          </w:rPr>
          <w:t>https://www.yelowsoft.com/blog/ways-yelowsoft-helps-improve-customer-retention-for-taxi-businesse</w:t>
        </w:r>
      </w:hyperlink>
      <w:r>
        <w:rPr>
          <w:spacing w:val="80"/>
          <w:w w:val="105"/>
          <w:sz w:val="20"/>
        </w:rPr>
        <w:t xml:space="preserve"> </w:t>
      </w:r>
      <w:hyperlink r:id="rId13">
        <w:r>
          <w:rPr>
            <w:spacing w:val="-6"/>
            <w:w w:val="105"/>
            <w:sz w:val="20"/>
            <w:u w:val="single"/>
          </w:rPr>
          <w:t>s/</w:t>
        </w:r>
      </w:hyperlink>
    </w:p>
    <w:p w14:paraId="0077BBD8" w14:textId="77777777" w:rsidR="00981B4D" w:rsidRDefault="00000000">
      <w:pPr>
        <w:spacing w:before="90"/>
        <w:ind w:left="464"/>
        <w:rPr>
          <w:sz w:val="20"/>
        </w:rPr>
      </w:pPr>
      <w:r>
        <w:rPr>
          <w:spacing w:val="78"/>
          <w:sz w:val="20"/>
        </w:rPr>
        <w:t xml:space="preserve">  </w:t>
      </w:r>
      <w:hyperlink r:id="rId14">
        <w:r>
          <w:rPr>
            <w:spacing w:val="-2"/>
            <w:sz w:val="20"/>
            <w:u w:val="single"/>
          </w:rPr>
          <w:t>https://www.valueships.com/post/surge-pricing</w:t>
        </w:r>
      </w:hyperlink>
    </w:p>
    <w:p w14:paraId="0C6DF40F" w14:textId="77777777" w:rsidR="00981B4D" w:rsidRDefault="00000000">
      <w:pPr>
        <w:spacing w:before="163"/>
        <w:ind w:left="464"/>
        <w:rPr>
          <w:sz w:val="20"/>
        </w:rPr>
      </w:pPr>
      <w:r>
        <w:rPr>
          <w:spacing w:val="72"/>
          <w:sz w:val="20"/>
        </w:rPr>
        <w:t xml:space="preserve">  </w:t>
      </w:r>
      <w:hyperlink r:id="rId15">
        <w:r>
          <w:rPr>
            <w:sz w:val="20"/>
            <w:u w:val="single"/>
          </w:rPr>
          <w:t>https://www.withorb.com/blog/surge-</w:t>
        </w:r>
        <w:r>
          <w:rPr>
            <w:spacing w:val="-2"/>
            <w:sz w:val="20"/>
            <w:u w:val="single"/>
          </w:rPr>
          <w:t>pricing</w:t>
        </w:r>
      </w:hyperlink>
    </w:p>
    <w:p w14:paraId="7138ABD4" w14:textId="77777777" w:rsidR="00981B4D" w:rsidRDefault="00000000">
      <w:pPr>
        <w:spacing w:before="149"/>
        <w:ind w:left="464"/>
        <w:rPr>
          <w:sz w:val="20"/>
        </w:rPr>
      </w:pPr>
      <w:r>
        <w:rPr>
          <w:spacing w:val="60"/>
          <w:sz w:val="20"/>
        </w:rPr>
        <w:t xml:space="preserve">   </w:t>
      </w:r>
      <w:hyperlink r:id="rId16">
        <w:r>
          <w:rPr>
            <w:spacing w:val="-2"/>
            <w:sz w:val="20"/>
            <w:u w:val="single"/>
          </w:rPr>
          <w:t>https://timesofindia.indiatimes.com/business/india-business/as-commissions-fall-flat-fee-reshapes-</w:t>
        </w:r>
        <w:r>
          <w:rPr>
            <w:spacing w:val="-4"/>
            <w:sz w:val="20"/>
            <w:u w:val="single"/>
          </w:rPr>
          <w:t>ride</w:t>
        </w:r>
      </w:hyperlink>
    </w:p>
    <w:p w14:paraId="2624DB31" w14:textId="77777777" w:rsidR="00981B4D" w:rsidRDefault="00000000">
      <w:pPr>
        <w:spacing w:before="43"/>
        <w:ind w:left="674"/>
        <w:rPr>
          <w:sz w:val="20"/>
        </w:rPr>
      </w:pPr>
      <w:hyperlink r:id="rId17">
        <w:r>
          <w:rPr>
            <w:w w:val="110"/>
            <w:sz w:val="20"/>
            <w:u w:val="single"/>
          </w:rPr>
          <w:t>-</w:t>
        </w:r>
        <w:r>
          <w:rPr>
            <w:spacing w:val="-2"/>
            <w:sz w:val="20"/>
            <w:u w:val="single"/>
          </w:rPr>
          <w:t>hailing/</w:t>
        </w:r>
        <w:proofErr w:type="spellStart"/>
        <w:r>
          <w:rPr>
            <w:spacing w:val="-2"/>
            <w:sz w:val="20"/>
            <w:u w:val="single"/>
          </w:rPr>
          <w:t>articleshow</w:t>
        </w:r>
        <w:proofErr w:type="spellEnd"/>
        <w:r>
          <w:rPr>
            <w:spacing w:val="-2"/>
            <w:sz w:val="20"/>
            <w:u w:val="single"/>
          </w:rPr>
          <w:t>/122147391.cms</w:t>
        </w:r>
      </w:hyperlink>
    </w:p>
    <w:p w14:paraId="6EF9A98F" w14:textId="77777777" w:rsidR="00981B4D" w:rsidRDefault="00000000">
      <w:pPr>
        <w:spacing w:before="164" w:line="285" w:lineRule="auto"/>
        <w:ind w:left="674" w:right="393" w:hanging="210"/>
        <w:rPr>
          <w:sz w:val="20"/>
        </w:rPr>
      </w:pPr>
      <w:r>
        <w:rPr>
          <w:spacing w:val="80"/>
          <w:w w:val="150"/>
          <w:sz w:val="20"/>
        </w:rPr>
        <w:t xml:space="preserve"> </w:t>
      </w:r>
      <w:hyperlink r:id="rId18">
        <w:r>
          <w:rPr>
            <w:sz w:val="20"/>
            <w:u w:val="single"/>
          </w:rPr>
          <w:t>https://economictimes.com/tech/startups/increasing-competition-new-models-in-cab-hailing-space-a-</w:t>
        </w:r>
      </w:hyperlink>
      <w:r>
        <w:rPr>
          <w:sz w:val="20"/>
        </w:rPr>
        <w:t xml:space="preserve"> </w:t>
      </w:r>
      <w:hyperlink r:id="rId19">
        <w:r>
          <w:rPr>
            <w:spacing w:val="-2"/>
            <w:w w:val="105"/>
            <w:sz w:val="20"/>
            <w:u w:val="single"/>
          </w:rPr>
          <w:t>boost-for-drivers/</w:t>
        </w:r>
        <w:proofErr w:type="spellStart"/>
        <w:r>
          <w:rPr>
            <w:spacing w:val="-2"/>
            <w:w w:val="105"/>
            <w:sz w:val="20"/>
            <w:u w:val="single"/>
          </w:rPr>
          <w:t>articleshow</w:t>
        </w:r>
        <w:proofErr w:type="spellEnd"/>
        <w:r>
          <w:rPr>
            <w:spacing w:val="-2"/>
            <w:w w:val="105"/>
            <w:sz w:val="20"/>
            <w:u w:val="single"/>
          </w:rPr>
          <w:t>/108404022.cms</w:t>
        </w:r>
      </w:hyperlink>
    </w:p>
    <w:p w14:paraId="7AEACD14" w14:textId="77777777" w:rsidR="00981B4D" w:rsidRDefault="00000000">
      <w:pPr>
        <w:spacing w:before="106" w:line="302" w:lineRule="auto"/>
        <w:ind w:left="674" w:right="423" w:hanging="210"/>
        <w:rPr>
          <w:sz w:val="20"/>
        </w:rPr>
      </w:pPr>
      <w:r>
        <w:rPr>
          <w:spacing w:val="80"/>
          <w:w w:val="150"/>
          <w:sz w:val="20"/>
        </w:rPr>
        <w:t xml:space="preserve"> </w:t>
      </w:r>
      <w:hyperlink r:id="rId20">
        <w:r>
          <w:rPr>
            <w:sz w:val="20"/>
            <w:u w:val="single"/>
          </w:rPr>
          <w:t>https://timesofindia.indiatimes.com/business/india-business/as-commissions-fall-indias-ride-hailing-fir</w:t>
        </w:r>
      </w:hyperlink>
      <w:r>
        <w:rPr>
          <w:sz w:val="20"/>
        </w:rPr>
        <w:t xml:space="preserve"> </w:t>
      </w:r>
      <w:hyperlink r:id="rId21">
        <w:r>
          <w:rPr>
            <w:spacing w:val="-2"/>
            <w:sz w:val="20"/>
            <w:u w:val="single"/>
          </w:rPr>
          <w:t>ms-test-viability-of-flat-fee-economics/articleshow/122029891.cms</w:t>
        </w:r>
      </w:hyperlink>
    </w:p>
    <w:p w14:paraId="1CCA7B51" w14:textId="77777777" w:rsidR="00981B4D" w:rsidRDefault="00000000">
      <w:pPr>
        <w:spacing w:before="90"/>
        <w:ind w:left="464"/>
        <w:rPr>
          <w:sz w:val="20"/>
        </w:rPr>
      </w:pPr>
      <w:r>
        <w:rPr>
          <w:spacing w:val="73"/>
          <w:w w:val="150"/>
          <w:sz w:val="20"/>
        </w:rPr>
        <w:t xml:space="preserve">  </w:t>
      </w:r>
      <w:hyperlink r:id="rId22">
        <w:r>
          <w:rPr>
            <w:sz w:val="20"/>
            <w:u w:val="single"/>
          </w:rPr>
          <w:t>https://www.linkedin.com/pulse/driving-change-rise-ride-hailing-future-</w:t>
        </w:r>
        <w:r>
          <w:rPr>
            <w:spacing w:val="-2"/>
            <w:sz w:val="20"/>
            <w:u w:val="single"/>
          </w:rPr>
          <w:t>ubnme</w:t>
        </w:r>
      </w:hyperlink>
    </w:p>
    <w:p w14:paraId="1EE9A06E" w14:textId="77777777" w:rsidR="00981B4D" w:rsidRDefault="00000000">
      <w:pPr>
        <w:spacing w:before="164" w:line="285" w:lineRule="auto"/>
        <w:ind w:left="674" w:right="354" w:hanging="330"/>
        <w:rPr>
          <w:sz w:val="20"/>
        </w:rPr>
      </w:pPr>
      <w:r>
        <w:rPr>
          <w:spacing w:val="80"/>
          <w:w w:val="150"/>
          <w:sz w:val="20"/>
        </w:rPr>
        <w:t xml:space="preserve">  </w:t>
      </w:r>
      <w:hyperlink r:id="rId23">
        <w:r>
          <w:rPr>
            <w:sz w:val="20"/>
            <w:u w:val="single"/>
          </w:rPr>
          <w:t>https://peoplelogic.in/newsletter/driving-change-the-rise-of-ride-hailing-and-the-future-of-urban-tran</w:t>
        </w:r>
      </w:hyperlink>
      <w:r>
        <w:rPr>
          <w:spacing w:val="80"/>
          <w:w w:val="105"/>
          <w:sz w:val="20"/>
        </w:rPr>
        <w:t xml:space="preserve"> </w:t>
      </w:r>
      <w:hyperlink r:id="rId24">
        <w:r>
          <w:rPr>
            <w:spacing w:val="-2"/>
            <w:w w:val="105"/>
            <w:sz w:val="20"/>
            <w:u w:val="single"/>
          </w:rPr>
          <w:t>sport-in-</w:t>
        </w:r>
        <w:proofErr w:type="spellStart"/>
        <w:r>
          <w:rPr>
            <w:spacing w:val="-2"/>
            <w:w w:val="105"/>
            <w:sz w:val="20"/>
            <w:u w:val="single"/>
          </w:rPr>
          <w:t>india</w:t>
        </w:r>
        <w:proofErr w:type="spellEnd"/>
      </w:hyperlink>
    </w:p>
    <w:p w14:paraId="51B25E21" w14:textId="77777777" w:rsidR="00981B4D" w:rsidRDefault="00981B4D">
      <w:pPr>
        <w:spacing w:line="285" w:lineRule="auto"/>
        <w:rPr>
          <w:sz w:val="20"/>
        </w:rPr>
      </w:pPr>
    </w:p>
    <w:p w14:paraId="42D20B9A" w14:textId="77777777" w:rsidR="00877D0A" w:rsidRDefault="00877D0A" w:rsidP="00877D0A">
      <w:pPr>
        <w:spacing w:before="70"/>
        <w:ind w:left="344"/>
        <w:rPr>
          <w:sz w:val="20"/>
        </w:rPr>
      </w:pPr>
      <w:r>
        <w:rPr>
          <w:spacing w:val="58"/>
          <w:sz w:val="20"/>
        </w:rPr>
        <w:t xml:space="preserve">   </w:t>
      </w:r>
      <w:hyperlink r:id="rId25">
        <w:r>
          <w:rPr>
            <w:sz w:val="20"/>
            <w:u w:val="single"/>
          </w:rPr>
          <w:t>https://www.marketsandata.com/industry</w:t>
        </w:r>
        <w:r>
          <w:rPr>
            <w:spacing w:val="-7"/>
            <w:sz w:val="18"/>
            <w:u w:val="single"/>
          </w:rPr>
          <w:t xml:space="preserve"> </w:t>
        </w:r>
        <w:r>
          <w:rPr>
            <w:sz w:val="20"/>
            <w:u w:val="single"/>
          </w:rPr>
          <w:t>-reports/</w:t>
        </w:r>
        <w:proofErr w:type="spellStart"/>
        <w:r>
          <w:rPr>
            <w:sz w:val="20"/>
            <w:u w:val="single"/>
          </w:rPr>
          <w:t>india</w:t>
        </w:r>
        <w:proofErr w:type="spellEnd"/>
        <w:r>
          <w:rPr>
            <w:sz w:val="20"/>
            <w:u w:val="single"/>
          </w:rPr>
          <w:t>-ride-hailing-</w:t>
        </w:r>
        <w:r>
          <w:rPr>
            <w:spacing w:val="-2"/>
            <w:sz w:val="20"/>
            <w:u w:val="single"/>
          </w:rPr>
          <w:t>market</w:t>
        </w:r>
      </w:hyperlink>
    </w:p>
    <w:p w14:paraId="03BC52D0" w14:textId="77777777" w:rsidR="00877D0A" w:rsidRDefault="00877D0A">
      <w:pPr>
        <w:spacing w:line="285" w:lineRule="auto"/>
        <w:rPr>
          <w:sz w:val="20"/>
        </w:rPr>
        <w:sectPr w:rsidR="00877D0A">
          <w:pgSz w:w="12240" w:h="15840"/>
          <w:pgMar w:top="560" w:right="1080" w:bottom="280" w:left="1080" w:header="720" w:footer="720" w:gutter="0"/>
          <w:cols w:space="720"/>
        </w:sectPr>
      </w:pPr>
    </w:p>
    <w:p w14:paraId="6AC1A78A" w14:textId="0F13F734" w:rsidR="00981B4D" w:rsidRDefault="00981B4D">
      <w:pPr>
        <w:spacing w:before="70"/>
        <w:ind w:left="344"/>
        <w:rPr>
          <w:sz w:val="20"/>
        </w:rPr>
      </w:pPr>
    </w:p>
    <w:sectPr w:rsidR="00981B4D">
      <w:pgSz w:w="12240" w:h="15840"/>
      <w:pgMar w:top="5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1"/>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icrosoft Sans Serif">
    <w:altName w:val="Microsoft Sans Serif"/>
    <w:panose1 w:val="020B0604020202020204"/>
    <w:charset w:val="01"/>
    <w:family w:val="swiss"/>
    <w:pitch w:val="variable"/>
    <w:sig w:usb0="E1002AFF" w:usb1="C0000002" w:usb2="00000008" w:usb3="00000000" w:csb0="0001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2" o:spid="_x0000_i1149" type="#_x0000_t75" style="width:4.9pt;height:4.9pt;visibility:visible;mso-wrap-style:square" o:bullet="t">
        <v:imagedata r:id="rId1" o:title=""/>
        <o:lock v:ext="edit" aspectratio="f"/>
      </v:shape>
    </w:pict>
  </w:numPicBullet>
  <w:abstractNum w:abstractNumId="0" w15:restartNumberingAfterBreak="0">
    <w:nsid w:val="1D241882"/>
    <w:multiLevelType w:val="hybridMultilevel"/>
    <w:tmpl w:val="865030EC"/>
    <w:lvl w:ilvl="0" w:tplc="53A0B1D2">
      <w:start w:val="1"/>
      <w:numFmt w:val="decimal"/>
      <w:lvlText w:val="%1."/>
      <w:lvlJc w:val="left"/>
      <w:pPr>
        <w:ind w:left="525" w:hanging="240"/>
      </w:pPr>
      <w:rPr>
        <w:rFonts w:ascii="Arial" w:eastAsia="Arial" w:hAnsi="Arial" w:cs="Arial" w:hint="default"/>
        <w:b/>
        <w:bCs/>
        <w:i w:val="0"/>
        <w:iCs w:val="0"/>
        <w:spacing w:val="0"/>
        <w:w w:val="69"/>
        <w:sz w:val="26"/>
        <w:szCs w:val="26"/>
        <w:lang w:val="en-US" w:eastAsia="en-US" w:bidi="ar-SA"/>
      </w:rPr>
    </w:lvl>
    <w:lvl w:ilvl="1" w:tplc="FFFFFFFF">
      <w:numFmt w:val="bullet"/>
      <w:lvlText w:val="•"/>
      <w:lvlJc w:val="left"/>
      <w:pPr>
        <w:ind w:left="1476" w:hanging="240"/>
      </w:pPr>
      <w:rPr>
        <w:rFonts w:hint="default"/>
        <w:lang w:val="en-US" w:eastAsia="en-US" w:bidi="ar-SA"/>
      </w:rPr>
    </w:lvl>
    <w:lvl w:ilvl="2" w:tplc="FFFFFFFF">
      <w:numFmt w:val="bullet"/>
      <w:lvlText w:val="•"/>
      <w:lvlJc w:val="left"/>
      <w:pPr>
        <w:ind w:left="2432" w:hanging="240"/>
      </w:pPr>
      <w:rPr>
        <w:rFonts w:hint="default"/>
        <w:lang w:val="en-US" w:eastAsia="en-US" w:bidi="ar-SA"/>
      </w:rPr>
    </w:lvl>
    <w:lvl w:ilvl="3" w:tplc="FFFFFFFF">
      <w:numFmt w:val="bullet"/>
      <w:lvlText w:val="•"/>
      <w:lvlJc w:val="left"/>
      <w:pPr>
        <w:ind w:left="3388" w:hanging="240"/>
      </w:pPr>
      <w:rPr>
        <w:rFonts w:hint="default"/>
        <w:lang w:val="en-US" w:eastAsia="en-US" w:bidi="ar-SA"/>
      </w:rPr>
    </w:lvl>
    <w:lvl w:ilvl="4" w:tplc="FFFFFFFF">
      <w:numFmt w:val="bullet"/>
      <w:lvlText w:val="•"/>
      <w:lvlJc w:val="left"/>
      <w:pPr>
        <w:ind w:left="4344" w:hanging="240"/>
      </w:pPr>
      <w:rPr>
        <w:rFonts w:hint="default"/>
        <w:lang w:val="en-US" w:eastAsia="en-US" w:bidi="ar-SA"/>
      </w:rPr>
    </w:lvl>
    <w:lvl w:ilvl="5" w:tplc="FFFFFFFF">
      <w:numFmt w:val="bullet"/>
      <w:lvlText w:val="•"/>
      <w:lvlJc w:val="left"/>
      <w:pPr>
        <w:ind w:left="5300" w:hanging="240"/>
      </w:pPr>
      <w:rPr>
        <w:rFonts w:hint="default"/>
        <w:lang w:val="en-US" w:eastAsia="en-US" w:bidi="ar-SA"/>
      </w:rPr>
    </w:lvl>
    <w:lvl w:ilvl="6" w:tplc="FFFFFFFF">
      <w:numFmt w:val="bullet"/>
      <w:lvlText w:val="•"/>
      <w:lvlJc w:val="left"/>
      <w:pPr>
        <w:ind w:left="6256" w:hanging="240"/>
      </w:pPr>
      <w:rPr>
        <w:rFonts w:hint="default"/>
        <w:lang w:val="en-US" w:eastAsia="en-US" w:bidi="ar-SA"/>
      </w:rPr>
    </w:lvl>
    <w:lvl w:ilvl="7" w:tplc="FFFFFFFF">
      <w:numFmt w:val="bullet"/>
      <w:lvlText w:val="•"/>
      <w:lvlJc w:val="left"/>
      <w:pPr>
        <w:ind w:left="7212" w:hanging="240"/>
      </w:pPr>
      <w:rPr>
        <w:rFonts w:hint="default"/>
        <w:lang w:val="en-US" w:eastAsia="en-US" w:bidi="ar-SA"/>
      </w:rPr>
    </w:lvl>
    <w:lvl w:ilvl="8" w:tplc="FFFFFFFF">
      <w:numFmt w:val="bullet"/>
      <w:lvlText w:val="•"/>
      <w:lvlJc w:val="left"/>
      <w:pPr>
        <w:ind w:left="8168" w:hanging="240"/>
      </w:pPr>
      <w:rPr>
        <w:rFonts w:hint="default"/>
        <w:lang w:val="en-US" w:eastAsia="en-US" w:bidi="ar-SA"/>
      </w:rPr>
    </w:lvl>
  </w:abstractNum>
  <w:abstractNum w:abstractNumId="1" w15:restartNumberingAfterBreak="0">
    <w:nsid w:val="1E513F59"/>
    <w:multiLevelType w:val="hybridMultilevel"/>
    <w:tmpl w:val="8E8C1644"/>
    <w:lvl w:ilvl="0" w:tplc="58868DDA">
      <w:start w:val="2"/>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26512203"/>
    <w:multiLevelType w:val="hybridMultilevel"/>
    <w:tmpl w:val="E8523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942424"/>
    <w:multiLevelType w:val="hybridMultilevel"/>
    <w:tmpl w:val="4EE04076"/>
    <w:lvl w:ilvl="0" w:tplc="66A2CE5A">
      <w:start w:val="1"/>
      <w:numFmt w:val="bullet"/>
      <w:lvlText w:val=""/>
      <w:lvlPicBulletId w:val="0"/>
      <w:lvlJc w:val="left"/>
      <w:pPr>
        <w:tabs>
          <w:tab w:val="num" w:pos="720"/>
        </w:tabs>
        <w:ind w:left="720" w:hanging="360"/>
      </w:pPr>
      <w:rPr>
        <w:rFonts w:ascii="Symbol" w:hAnsi="Symbol" w:hint="default"/>
      </w:rPr>
    </w:lvl>
    <w:lvl w:ilvl="1" w:tplc="FA6808F0" w:tentative="1">
      <w:start w:val="1"/>
      <w:numFmt w:val="bullet"/>
      <w:lvlText w:val=""/>
      <w:lvlJc w:val="left"/>
      <w:pPr>
        <w:tabs>
          <w:tab w:val="num" w:pos="1440"/>
        </w:tabs>
        <w:ind w:left="1440" w:hanging="360"/>
      </w:pPr>
      <w:rPr>
        <w:rFonts w:ascii="Symbol" w:hAnsi="Symbol" w:hint="default"/>
      </w:rPr>
    </w:lvl>
    <w:lvl w:ilvl="2" w:tplc="5AC492F8" w:tentative="1">
      <w:start w:val="1"/>
      <w:numFmt w:val="bullet"/>
      <w:lvlText w:val=""/>
      <w:lvlJc w:val="left"/>
      <w:pPr>
        <w:tabs>
          <w:tab w:val="num" w:pos="2160"/>
        </w:tabs>
        <w:ind w:left="2160" w:hanging="360"/>
      </w:pPr>
      <w:rPr>
        <w:rFonts w:ascii="Symbol" w:hAnsi="Symbol" w:hint="default"/>
      </w:rPr>
    </w:lvl>
    <w:lvl w:ilvl="3" w:tplc="D4649CC8" w:tentative="1">
      <w:start w:val="1"/>
      <w:numFmt w:val="bullet"/>
      <w:lvlText w:val=""/>
      <w:lvlJc w:val="left"/>
      <w:pPr>
        <w:tabs>
          <w:tab w:val="num" w:pos="2880"/>
        </w:tabs>
        <w:ind w:left="2880" w:hanging="360"/>
      </w:pPr>
      <w:rPr>
        <w:rFonts w:ascii="Symbol" w:hAnsi="Symbol" w:hint="default"/>
      </w:rPr>
    </w:lvl>
    <w:lvl w:ilvl="4" w:tplc="42C87FAE" w:tentative="1">
      <w:start w:val="1"/>
      <w:numFmt w:val="bullet"/>
      <w:lvlText w:val=""/>
      <w:lvlJc w:val="left"/>
      <w:pPr>
        <w:tabs>
          <w:tab w:val="num" w:pos="3600"/>
        </w:tabs>
        <w:ind w:left="3600" w:hanging="360"/>
      </w:pPr>
      <w:rPr>
        <w:rFonts w:ascii="Symbol" w:hAnsi="Symbol" w:hint="default"/>
      </w:rPr>
    </w:lvl>
    <w:lvl w:ilvl="5" w:tplc="CE7E2F7E" w:tentative="1">
      <w:start w:val="1"/>
      <w:numFmt w:val="bullet"/>
      <w:lvlText w:val=""/>
      <w:lvlJc w:val="left"/>
      <w:pPr>
        <w:tabs>
          <w:tab w:val="num" w:pos="4320"/>
        </w:tabs>
        <w:ind w:left="4320" w:hanging="360"/>
      </w:pPr>
      <w:rPr>
        <w:rFonts w:ascii="Symbol" w:hAnsi="Symbol" w:hint="default"/>
      </w:rPr>
    </w:lvl>
    <w:lvl w:ilvl="6" w:tplc="555878C4" w:tentative="1">
      <w:start w:val="1"/>
      <w:numFmt w:val="bullet"/>
      <w:lvlText w:val=""/>
      <w:lvlJc w:val="left"/>
      <w:pPr>
        <w:tabs>
          <w:tab w:val="num" w:pos="5040"/>
        </w:tabs>
        <w:ind w:left="5040" w:hanging="360"/>
      </w:pPr>
      <w:rPr>
        <w:rFonts w:ascii="Symbol" w:hAnsi="Symbol" w:hint="default"/>
      </w:rPr>
    </w:lvl>
    <w:lvl w:ilvl="7" w:tplc="65A4ADA4" w:tentative="1">
      <w:start w:val="1"/>
      <w:numFmt w:val="bullet"/>
      <w:lvlText w:val=""/>
      <w:lvlJc w:val="left"/>
      <w:pPr>
        <w:tabs>
          <w:tab w:val="num" w:pos="5760"/>
        </w:tabs>
        <w:ind w:left="5760" w:hanging="360"/>
      </w:pPr>
      <w:rPr>
        <w:rFonts w:ascii="Symbol" w:hAnsi="Symbol" w:hint="default"/>
      </w:rPr>
    </w:lvl>
    <w:lvl w:ilvl="8" w:tplc="E1228B36"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29641C45"/>
    <w:multiLevelType w:val="hybridMultilevel"/>
    <w:tmpl w:val="5BECF912"/>
    <w:lvl w:ilvl="0" w:tplc="F03A9FA4">
      <w:start w:val="1"/>
      <w:numFmt w:val="bullet"/>
      <w:lvlText w:val=""/>
      <w:lvlPicBulletId w:val="0"/>
      <w:lvlJc w:val="left"/>
      <w:pPr>
        <w:tabs>
          <w:tab w:val="num" w:pos="720"/>
        </w:tabs>
        <w:ind w:left="720" w:hanging="360"/>
      </w:pPr>
      <w:rPr>
        <w:rFonts w:ascii="Symbol" w:hAnsi="Symbol" w:hint="default"/>
      </w:rPr>
    </w:lvl>
    <w:lvl w:ilvl="1" w:tplc="F1C48DEE" w:tentative="1">
      <w:start w:val="1"/>
      <w:numFmt w:val="bullet"/>
      <w:lvlText w:val=""/>
      <w:lvlJc w:val="left"/>
      <w:pPr>
        <w:tabs>
          <w:tab w:val="num" w:pos="1440"/>
        </w:tabs>
        <w:ind w:left="1440" w:hanging="360"/>
      </w:pPr>
      <w:rPr>
        <w:rFonts w:ascii="Symbol" w:hAnsi="Symbol" w:hint="default"/>
      </w:rPr>
    </w:lvl>
    <w:lvl w:ilvl="2" w:tplc="560A3254" w:tentative="1">
      <w:start w:val="1"/>
      <w:numFmt w:val="bullet"/>
      <w:lvlText w:val=""/>
      <w:lvlJc w:val="left"/>
      <w:pPr>
        <w:tabs>
          <w:tab w:val="num" w:pos="2160"/>
        </w:tabs>
        <w:ind w:left="2160" w:hanging="360"/>
      </w:pPr>
      <w:rPr>
        <w:rFonts w:ascii="Symbol" w:hAnsi="Symbol" w:hint="default"/>
      </w:rPr>
    </w:lvl>
    <w:lvl w:ilvl="3" w:tplc="0BB8CEBE" w:tentative="1">
      <w:start w:val="1"/>
      <w:numFmt w:val="bullet"/>
      <w:lvlText w:val=""/>
      <w:lvlJc w:val="left"/>
      <w:pPr>
        <w:tabs>
          <w:tab w:val="num" w:pos="2880"/>
        </w:tabs>
        <w:ind w:left="2880" w:hanging="360"/>
      </w:pPr>
      <w:rPr>
        <w:rFonts w:ascii="Symbol" w:hAnsi="Symbol" w:hint="default"/>
      </w:rPr>
    </w:lvl>
    <w:lvl w:ilvl="4" w:tplc="E8964FA0" w:tentative="1">
      <w:start w:val="1"/>
      <w:numFmt w:val="bullet"/>
      <w:lvlText w:val=""/>
      <w:lvlJc w:val="left"/>
      <w:pPr>
        <w:tabs>
          <w:tab w:val="num" w:pos="3600"/>
        </w:tabs>
        <w:ind w:left="3600" w:hanging="360"/>
      </w:pPr>
      <w:rPr>
        <w:rFonts w:ascii="Symbol" w:hAnsi="Symbol" w:hint="default"/>
      </w:rPr>
    </w:lvl>
    <w:lvl w:ilvl="5" w:tplc="0A40843A" w:tentative="1">
      <w:start w:val="1"/>
      <w:numFmt w:val="bullet"/>
      <w:lvlText w:val=""/>
      <w:lvlJc w:val="left"/>
      <w:pPr>
        <w:tabs>
          <w:tab w:val="num" w:pos="4320"/>
        </w:tabs>
        <w:ind w:left="4320" w:hanging="360"/>
      </w:pPr>
      <w:rPr>
        <w:rFonts w:ascii="Symbol" w:hAnsi="Symbol" w:hint="default"/>
      </w:rPr>
    </w:lvl>
    <w:lvl w:ilvl="6" w:tplc="2B76C30A" w:tentative="1">
      <w:start w:val="1"/>
      <w:numFmt w:val="bullet"/>
      <w:lvlText w:val=""/>
      <w:lvlJc w:val="left"/>
      <w:pPr>
        <w:tabs>
          <w:tab w:val="num" w:pos="5040"/>
        </w:tabs>
        <w:ind w:left="5040" w:hanging="360"/>
      </w:pPr>
      <w:rPr>
        <w:rFonts w:ascii="Symbol" w:hAnsi="Symbol" w:hint="default"/>
      </w:rPr>
    </w:lvl>
    <w:lvl w:ilvl="7" w:tplc="E432ECC4" w:tentative="1">
      <w:start w:val="1"/>
      <w:numFmt w:val="bullet"/>
      <w:lvlText w:val=""/>
      <w:lvlJc w:val="left"/>
      <w:pPr>
        <w:tabs>
          <w:tab w:val="num" w:pos="5760"/>
        </w:tabs>
        <w:ind w:left="5760" w:hanging="360"/>
      </w:pPr>
      <w:rPr>
        <w:rFonts w:ascii="Symbol" w:hAnsi="Symbol" w:hint="default"/>
      </w:rPr>
    </w:lvl>
    <w:lvl w:ilvl="8" w:tplc="CADA93D4"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33AF0B1E"/>
    <w:multiLevelType w:val="hybridMultilevel"/>
    <w:tmpl w:val="3BE6685C"/>
    <w:lvl w:ilvl="0" w:tplc="EEB43268">
      <w:start w:val="1"/>
      <w:numFmt w:val="decimal"/>
      <w:lvlText w:val="%1."/>
      <w:lvlJc w:val="left"/>
      <w:pPr>
        <w:ind w:left="495" w:hanging="210"/>
      </w:pPr>
      <w:rPr>
        <w:rFonts w:ascii="Arial" w:eastAsia="Arial" w:hAnsi="Arial" w:cs="Arial" w:hint="default"/>
        <w:b/>
        <w:bCs/>
        <w:i w:val="0"/>
        <w:iCs w:val="0"/>
        <w:spacing w:val="-1"/>
        <w:w w:val="70"/>
        <w:sz w:val="23"/>
        <w:szCs w:val="23"/>
        <w:lang w:val="en-US" w:eastAsia="en-US" w:bidi="ar-SA"/>
      </w:rPr>
    </w:lvl>
    <w:lvl w:ilvl="1" w:tplc="0556FC98">
      <w:numFmt w:val="bullet"/>
      <w:lvlText w:val="•"/>
      <w:lvlJc w:val="left"/>
      <w:pPr>
        <w:ind w:left="1458" w:hanging="210"/>
      </w:pPr>
      <w:rPr>
        <w:rFonts w:hint="default"/>
        <w:lang w:val="en-US" w:eastAsia="en-US" w:bidi="ar-SA"/>
      </w:rPr>
    </w:lvl>
    <w:lvl w:ilvl="2" w:tplc="F74A5B86">
      <w:numFmt w:val="bullet"/>
      <w:lvlText w:val="•"/>
      <w:lvlJc w:val="left"/>
      <w:pPr>
        <w:ind w:left="2416" w:hanging="210"/>
      </w:pPr>
      <w:rPr>
        <w:rFonts w:hint="default"/>
        <w:lang w:val="en-US" w:eastAsia="en-US" w:bidi="ar-SA"/>
      </w:rPr>
    </w:lvl>
    <w:lvl w:ilvl="3" w:tplc="90802C9A">
      <w:numFmt w:val="bullet"/>
      <w:lvlText w:val="•"/>
      <w:lvlJc w:val="left"/>
      <w:pPr>
        <w:ind w:left="3374" w:hanging="210"/>
      </w:pPr>
      <w:rPr>
        <w:rFonts w:hint="default"/>
        <w:lang w:val="en-US" w:eastAsia="en-US" w:bidi="ar-SA"/>
      </w:rPr>
    </w:lvl>
    <w:lvl w:ilvl="4" w:tplc="82D001EA">
      <w:numFmt w:val="bullet"/>
      <w:lvlText w:val="•"/>
      <w:lvlJc w:val="left"/>
      <w:pPr>
        <w:ind w:left="4332" w:hanging="210"/>
      </w:pPr>
      <w:rPr>
        <w:rFonts w:hint="default"/>
        <w:lang w:val="en-US" w:eastAsia="en-US" w:bidi="ar-SA"/>
      </w:rPr>
    </w:lvl>
    <w:lvl w:ilvl="5" w:tplc="A5BA49C6">
      <w:numFmt w:val="bullet"/>
      <w:lvlText w:val="•"/>
      <w:lvlJc w:val="left"/>
      <w:pPr>
        <w:ind w:left="5290" w:hanging="210"/>
      </w:pPr>
      <w:rPr>
        <w:rFonts w:hint="default"/>
        <w:lang w:val="en-US" w:eastAsia="en-US" w:bidi="ar-SA"/>
      </w:rPr>
    </w:lvl>
    <w:lvl w:ilvl="6" w:tplc="B94AD702">
      <w:numFmt w:val="bullet"/>
      <w:lvlText w:val="•"/>
      <w:lvlJc w:val="left"/>
      <w:pPr>
        <w:ind w:left="6248" w:hanging="210"/>
      </w:pPr>
      <w:rPr>
        <w:rFonts w:hint="default"/>
        <w:lang w:val="en-US" w:eastAsia="en-US" w:bidi="ar-SA"/>
      </w:rPr>
    </w:lvl>
    <w:lvl w:ilvl="7" w:tplc="164E2924">
      <w:numFmt w:val="bullet"/>
      <w:lvlText w:val="•"/>
      <w:lvlJc w:val="left"/>
      <w:pPr>
        <w:ind w:left="7206" w:hanging="210"/>
      </w:pPr>
      <w:rPr>
        <w:rFonts w:hint="default"/>
        <w:lang w:val="en-US" w:eastAsia="en-US" w:bidi="ar-SA"/>
      </w:rPr>
    </w:lvl>
    <w:lvl w:ilvl="8" w:tplc="D5FCA9A4">
      <w:numFmt w:val="bullet"/>
      <w:lvlText w:val="•"/>
      <w:lvlJc w:val="left"/>
      <w:pPr>
        <w:ind w:left="8164" w:hanging="210"/>
      </w:pPr>
      <w:rPr>
        <w:rFonts w:hint="default"/>
        <w:lang w:val="en-US" w:eastAsia="en-US" w:bidi="ar-SA"/>
      </w:rPr>
    </w:lvl>
  </w:abstractNum>
  <w:abstractNum w:abstractNumId="6" w15:restartNumberingAfterBreak="0">
    <w:nsid w:val="33B60247"/>
    <w:multiLevelType w:val="hybridMultilevel"/>
    <w:tmpl w:val="2E2E0676"/>
    <w:lvl w:ilvl="0" w:tplc="44C6DCCA">
      <w:start w:val="1"/>
      <w:numFmt w:val="bullet"/>
      <w:lvlText w:val=""/>
      <w:lvlPicBulletId w:val="0"/>
      <w:lvlJc w:val="left"/>
      <w:pPr>
        <w:tabs>
          <w:tab w:val="num" w:pos="720"/>
        </w:tabs>
        <w:ind w:left="720" w:hanging="360"/>
      </w:pPr>
      <w:rPr>
        <w:rFonts w:ascii="Symbol" w:hAnsi="Symbol" w:hint="default"/>
      </w:rPr>
    </w:lvl>
    <w:lvl w:ilvl="1" w:tplc="F1A29A34" w:tentative="1">
      <w:start w:val="1"/>
      <w:numFmt w:val="bullet"/>
      <w:lvlText w:val=""/>
      <w:lvlJc w:val="left"/>
      <w:pPr>
        <w:tabs>
          <w:tab w:val="num" w:pos="1440"/>
        </w:tabs>
        <w:ind w:left="1440" w:hanging="360"/>
      </w:pPr>
      <w:rPr>
        <w:rFonts w:ascii="Symbol" w:hAnsi="Symbol" w:hint="default"/>
      </w:rPr>
    </w:lvl>
    <w:lvl w:ilvl="2" w:tplc="3D3A433C" w:tentative="1">
      <w:start w:val="1"/>
      <w:numFmt w:val="bullet"/>
      <w:lvlText w:val=""/>
      <w:lvlJc w:val="left"/>
      <w:pPr>
        <w:tabs>
          <w:tab w:val="num" w:pos="2160"/>
        </w:tabs>
        <w:ind w:left="2160" w:hanging="360"/>
      </w:pPr>
      <w:rPr>
        <w:rFonts w:ascii="Symbol" w:hAnsi="Symbol" w:hint="default"/>
      </w:rPr>
    </w:lvl>
    <w:lvl w:ilvl="3" w:tplc="DBF4BA2A" w:tentative="1">
      <w:start w:val="1"/>
      <w:numFmt w:val="bullet"/>
      <w:lvlText w:val=""/>
      <w:lvlJc w:val="left"/>
      <w:pPr>
        <w:tabs>
          <w:tab w:val="num" w:pos="2880"/>
        </w:tabs>
        <w:ind w:left="2880" w:hanging="360"/>
      </w:pPr>
      <w:rPr>
        <w:rFonts w:ascii="Symbol" w:hAnsi="Symbol" w:hint="default"/>
      </w:rPr>
    </w:lvl>
    <w:lvl w:ilvl="4" w:tplc="5896CDEE" w:tentative="1">
      <w:start w:val="1"/>
      <w:numFmt w:val="bullet"/>
      <w:lvlText w:val=""/>
      <w:lvlJc w:val="left"/>
      <w:pPr>
        <w:tabs>
          <w:tab w:val="num" w:pos="3600"/>
        </w:tabs>
        <w:ind w:left="3600" w:hanging="360"/>
      </w:pPr>
      <w:rPr>
        <w:rFonts w:ascii="Symbol" w:hAnsi="Symbol" w:hint="default"/>
      </w:rPr>
    </w:lvl>
    <w:lvl w:ilvl="5" w:tplc="B7CC968C" w:tentative="1">
      <w:start w:val="1"/>
      <w:numFmt w:val="bullet"/>
      <w:lvlText w:val=""/>
      <w:lvlJc w:val="left"/>
      <w:pPr>
        <w:tabs>
          <w:tab w:val="num" w:pos="4320"/>
        </w:tabs>
        <w:ind w:left="4320" w:hanging="360"/>
      </w:pPr>
      <w:rPr>
        <w:rFonts w:ascii="Symbol" w:hAnsi="Symbol" w:hint="default"/>
      </w:rPr>
    </w:lvl>
    <w:lvl w:ilvl="6" w:tplc="FE2C8838" w:tentative="1">
      <w:start w:val="1"/>
      <w:numFmt w:val="bullet"/>
      <w:lvlText w:val=""/>
      <w:lvlJc w:val="left"/>
      <w:pPr>
        <w:tabs>
          <w:tab w:val="num" w:pos="5040"/>
        </w:tabs>
        <w:ind w:left="5040" w:hanging="360"/>
      </w:pPr>
      <w:rPr>
        <w:rFonts w:ascii="Symbol" w:hAnsi="Symbol" w:hint="default"/>
      </w:rPr>
    </w:lvl>
    <w:lvl w:ilvl="7" w:tplc="596E22BC" w:tentative="1">
      <w:start w:val="1"/>
      <w:numFmt w:val="bullet"/>
      <w:lvlText w:val=""/>
      <w:lvlJc w:val="left"/>
      <w:pPr>
        <w:tabs>
          <w:tab w:val="num" w:pos="5760"/>
        </w:tabs>
        <w:ind w:left="5760" w:hanging="360"/>
      </w:pPr>
      <w:rPr>
        <w:rFonts w:ascii="Symbol" w:hAnsi="Symbol" w:hint="default"/>
      </w:rPr>
    </w:lvl>
    <w:lvl w:ilvl="8" w:tplc="E366739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38B24A91"/>
    <w:multiLevelType w:val="hybridMultilevel"/>
    <w:tmpl w:val="CA0250C6"/>
    <w:lvl w:ilvl="0" w:tplc="2F3C8C9C">
      <w:start w:val="1"/>
      <w:numFmt w:val="bullet"/>
      <w:lvlText w:val=""/>
      <w:lvlPicBulletId w:val="0"/>
      <w:lvlJc w:val="left"/>
      <w:pPr>
        <w:tabs>
          <w:tab w:val="num" w:pos="720"/>
        </w:tabs>
        <w:ind w:left="720" w:hanging="360"/>
      </w:pPr>
      <w:rPr>
        <w:rFonts w:ascii="Symbol" w:hAnsi="Symbol" w:hint="default"/>
      </w:rPr>
    </w:lvl>
    <w:lvl w:ilvl="1" w:tplc="BD5C124C" w:tentative="1">
      <w:start w:val="1"/>
      <w:numFmt w:val="bullet"/>
      <w:lvlText w:val=""/>
      <w:lvlJc w:val="left"/>
      <w:pPr>
        <w:tabs>
          <w:tab w:val="num" w:pos="1440"/>
        </w:tabs>
        <w:ind w:left="1440" w:hanging="360"/>
      </w:pPr>
      <w:rPr>
        <w:rFonts w:ascii="Symbol" w:hAnsi="Symbol" w:hint="default"/>
      </w:rPr>
    </w:lvl>
    <w:lvl w:ilvl="2" w:tplc="3946BF00" w:tentative="1">
      <w:start w:val="1"/>
      <w:numFmt w:val="bullet"/>
      <w:lvlText w:val=""/>
      <w:lvlJc w:val="left"/>
      <w:pPr>
        <w:tabs>
          <w:tab w:val="num" w:pos="2160"/>
        </w:tabs>
        <w:ind w:left="2160" w:hanging="360"/>
      </w:pPr>
      <w:rPr>
        <w:rFonts w:ascii="Symbol" w:hAnsi="Symbol" w:hint="default"/>
      </w:rPr>
    </w:lvl>
    <w:lvl w:ilvl="3" w:tplc="D6225350" w:tentative="1">
      <w:start w:val="1"/>
      <w:numFmt w:val="bullet"/>
      <w:lvlText w:val=""/>
      <w:lvlJc w:val="left"/>
      <w:pPr>
        <w:tabs>
          <w:tab w:val="num" w:pos="2880"/>
        </w:tabs>
        <w:ind w:left="2880" w:hanging="360"/>
      </w:pPr>
      <w:rPr>
        <w:rFonts w:ascii="Symbol" w:hAnsi="Symbol" w:hint="default"/>
      </w:rPr>
    </w:lvl>
    <w:lvl w:ilvl="4" w:tplc="B3CAFAE0" w:tentative="1">
      <w:start w:val="1"/>
      <w:numFmt w:val="bullet"/>
      <w:lvlText w:val=""/>
      <w:lvlJc w:val="left"/>
      <w:pPr>
        <w:tabs>
          <w:tab w:val="num" w:pos="3600"/>
        </w:tabs>
        <w:ind w:left="3600" w:hanging="360"/>
      </w:pPr>
      <w:rPr>
        <w:rFonts w:ascii="Symbol" w:hAnsi="Symbol" w:hint="default"/>
      </w:rPr>
    </w:lvl>
    <w:lvl w:ilvl="5" w:tplc="0F569F6C" w:tentative="1">
      <w:start w:val="1"/>
      <w:numFmt w:val="bullet"/>
      <w:lvlText w:val=""/>
      <w:lvlJc w:val="left"/>
      <w:pPr>
        <w:tabs>
          <w:tab w:val="num" w:pos="4320"/>
        </w:tabs>
        <w:ind w:left="4320" w:hanging="360"/>
      </w:pPr>
      <w:rPr>
        <w:rFonts w:ascii="Symbol" w:hAnsi="Symbol" w:hint="default"/>
      </w:rPr>
    </w:lvl>
    <w:lvl w:ilvl="6" w:tplc="6722F852" w:tentative="1">
      <w:start w:val="1"/>
      <w:numFmt w:val="bullet"/>
      <w:lvlText w:val=""/>
      <w:lvlJc w:val="left"/>
      <w:pPr>
        <w:tabs>
          <w:tab w:val="num" w:pos="5040"/>
        </w:tabs>
        <w:ind w:left="5040" w:hanging="360"/>
      </w:pPr>
      <w:rPr>
        <w:rFonts w:ascii="Symbol" w:hAnsi="Symbol" w:hint="default"/>
      </w:rPr>
    </w:lvl>
    <w:lvl w:ilvl="7" w:tplc="1FEC0DF4" w:tentative="1">
      <w:start w:val="1"/>
      <w:numFmt w:val="bullet"/>
      <w:lvlText w:val=""/>
      <w:lvlJc w:val="left"/>
      <w:pPr>
        <w:tabs>
          <w:tab w:val="num" w:pos="5760"/>
        </w:tabs>
        <w:ind w:left="5760" w:hanging="360"/>
      </w:pPr>
      <w:rPr>
        <w:rFonts w:ascii="Symbol" w:hAnsi="Symbol" w:hint="default"/>
      </w:rPr>
    </w:lvl>
    <w:lvl w:ilvl="8" w:tplc="906C1C2E"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3AC2703D"/>
    <w:multiLevelType w:val="hybridMultilevel"/>
    <w:tmpl w:val="BF70AA52"/>
    <w:lvl w:ilvl="0" w:tplc="04090001">
      <w:start w:val="1"/>
      <w:numFmt w:val="bullet"/>
      <w:lvlText w:val=""/>
      <w:lvlJc w:val="left"/>
      <w:pPr>
        <w:ind w:left="645" w:hanging="360"/>
      </w:pPr>
      <w:rPr>
        <w:rFonts w:ascii="Symbol" w:hAnsi="Symbol" w:hint="default"/>
        <w:b/>
        <w:bCs/>
        <w:i w:val="0"/>
        <w:iCs w:val="0"/>
        <w:spacing w:val="0"/>
        <w:w w:val="69"/>
        <w:sz w:val="26"/>
        <w:szCs w:val="26"/>
        <w:lang w:val="en-US" w:eastAsia="en-US" w:bidi="ar-SA"/>
      </w:rPr>
    </w:lvl>
    <w:lvl w:ilvl="1" w:tplc="FFFFFFFF">
      <w:numFmt w:val="bullet"/>
      <w:lvlText w:val="•"/>
      <w:lvlJc w:val="left"/>
      <w:pPr>
        <w:ind w:left="1476" w:hanging="240"/>
      </w:pPr>
      <w:rPr>
        <w:rFonts w:hint="default"/>
        <w:lang w:val="en-US" w:eastAsia="en-US" w:bidi="ar-SA"/>
      </w:rPr>
    </w:lvl>
    <w:lvl w:ilvl="2" w:tplc="FFFFFFFF">
      <w:numFmt w:val="bullet"/>
      <w:lvlText w:val="•"/>
      <w:lvlJc w:val="left"/>
      <w:pPr>
        <w:ind w:left="2432" w:hanging="240"/>
      </w:pPr>
      <w:rPr>
        <w:rFonts w:hint="default"/>
        <w:lang w:val="en-US" w:eastAsia="en-US" w:bidi="ar-SA"/>
      </w:rPr>
    </w:lvl>
    <w:lvl w:ilvl="3" w:tplc="FFFFFFFF">
      <w:numFmt w:val="bullet"/>
      <w:lvlText w:val="•"/>
      <w:lvlJc w:val="left"/>
      <w:pPr>
        <w:ind w:left="3388" w:hanging="240"/>
      </w:pPr>
      <w:rPr>
        <w:rFonts w:hint="default"/>
        <w:lang w:val="en-US" w:eastAsia="en-US" w:bidi="ar-SA"/>
      </w:rPr>
    </w:lvl>
    <w:lvl w:ilvl="4" w:tplc="FFFFFFFF">
      <w:numFmt w:val="bullet"/>
      <w:lvlText w:val="•"/>
      <w:lvlJc w:val="left"/>
      <w:pPr>
        <w:ind w:left="4344" w:hanging="240"/>
      </w:pPr>
      <w:rPr>
        <w:rFonts w:hint="default"/>
        <w:lang w:val="en-US" w:eastAsia="en-US" w:bidi="ar-SA"/>
      </w:rPr>
    </w:lvl>
    <w:lvl w:ilvl="5" w:tplc="FFFFFFFF">
      <w:numFmt w:val="bullet"/>
      <w:lvlText w:val="•"/>
      <w:lvlJc w:val="left"/>
      <w:pPr>
        <w:ind w:left="5300" w:hanging="240"/>
      </w:pPr>
      <w:rPr>
        <w:rFonts w:hint="default"/>
        <w:lang w:val="en-US" w:eastAsia="en-US" w:bidi="ar-SA"/>
      </w:rPr>
    </w:lvl>
    <w:lvl w:ilvl="6" w:tplc="FFFFFFFF">
      <w:numFmt w:val="bullet"/>
      <w:lvlText w:val="•"/>
      <w:lvlJc w:val="left"/>
      <w:pPr>
        <w:ind w:left="6256" w:hanging="240"/>
      </w:pPr>
      <w:rPr>
        <w:rFonts w:hint="default"/>
        <w:lang w:val="en-US" w:eastAsia="en-US" w:bidi="ar-SA"/>
      </w:rPr>
    </w:lvl>
    <w:lvl w:ilvl="7" w:tplc="FFFFFFFF">
      <w:numFmt w:val="bullet"/>
      <w:lvlText w:val="•"/>
      <w:lvlJc w:val="left"/>
      <w:pPr>
        <w:ind w:left="7212" w:hanging="240"/>
      </w:pPr>
      <w:rPr>
        <w:rFonts w:hint="default"/>
        <w:lang w:val="en-US" w:eastAsia="en-US" w:bidi="ar-SA"/>
      </w:rPr>
    </w:lvl>
    <w:lvl w:ilvl="8" w:tplc="FFFFFFFF">
      <w:numFmt w:val="bullet"/>
      <w:lvlText w:val="•"/>
      <w:lvlJc w:val="left"/>
      <w:pPr>
        <w:ind w:left="8168" w:hanging="240"/>
      </w:pPr>
      <w:rPr>
        <w:rFonts w:hint="default"/>
        <w:lang w:val="en-US" w:eastAsia="en-US" w:bidi="ar-SA"/>
      </w:rPr>
    </w:lvl>
  </w:abstractNum>
  <w:abstractNum w:abstractNumId="9" w15:restartNumberingAfterBreak="0">
    <w:nsid w:val="3AFE69FD"/>
    <w:multiLevelType w:val="hybridMultilevel"/>
    <w:tmpl w:val="D2B62498"/>
    <w:lvl w:ilvl="0" w:tplc="32D47866">
      <w:start w:val="1"/>
      <w:numFmt w:val="bullet"/>
      <w:lvlText w:val=""/>
      <w:lvlPicBulletId w:val="0"/>
      <w:lvlJc w:val="left"/>
      <w:pPr>
        <w:tabs>
          <w:tab w:val="num" w:pos="720"/>
        </w:tabs>
        <w:ind w:left="720" w:hanging="360"/>
      </w:pPr>
      <w:rPr>
        <w:rFonts w:ascii="Symbol" w:hAnsi="Symbol" w:hint="default"/>
      </w:rPr>
    </w:lvl>
    <w:lvl w:ilvl="1" w:tplc="56186034" w:tentative="1">
      <w:start w:val="1"/>
      <w:numFmt w:val="bullet"/>
      <w:lvlText w:val=""/>
      <w:lvlJc w:val="left"/>
      <w:pPr>
        <w:tabs>
          <w:tab w:val="num" w:pos="1440"/>
        </w:tabs>
        <w:ind w:left="1440" w:hanging="360"/>
      </w:pPr>
      <w:rPr>
        <w:rFonts w:ascii="Symbol" w:hAnsi="Symbol" w:hint="default"/>
      </w:rPr>
    </w:lvl>
    <w:lvl w:ilvl="2" w:tplc="1A0EE9EE" w:tentative="1">
      <w:start w:val="1"/>
      <w:numFmt w:val="bullet"/>
      <w:lvlText w:val=""/>
      <w:lvlJc w:val="left"/>
      <w:pPr>
        <w:tabs>
          <w:tab w:val="num" w:pos="2160"/>
        </w:tabs>
        <w:ind w:left="2160" w:hanging="360"/>
      </w:pPr>
      <w:rPr>
        <w:rFonts w:ascii="Symbol" w:hAnsi="Symbol" w:hint="default"/>
      </w:rPr>
    </w:lvl>
    <w:lvl w:ilvl="3" w:tplc="F112F296" w:tentative="1">
      <w:start w:val="1"/>
      <w:numFmt w:val="bullet"/>
      <w:lvlText w:val=""/>
      <w:lvlJc w:val="left"/>
      <w:pPr>
        <w:tabs>
          <w:tab w:val="num" w:pos="2880"/>
        </w:tabs>
        <w:ind w:left="2880" w:hanging="360"/>
      </w:pPr>
      <w:rPr>
        <w:rFonts w:ascii="Symbol" w:hAnsi="Symbol" w:hint="default"/>
      </w:rPr>
    </w:lvl>
    <w:lvl w:ilvl="4" w:tplc="0E18052E" w:tentative="1">
      <w:start w:val="1"/>
      <w:numFmt w:val="bullet"/>
      <w:lvlText w:val=""/>
      <w:lvlJc w:val="left"/>
      <w:pPr>
        <w:tabs>
          <w:tab w:val="num" w:pos="3600"/>
        </w:tabs>
        <w:ind w:left="3600" w:hanging="360"/>
      </w:pPr>
      <w:rPr>
        <w:rFonts w:ascii="Symbol" w:hAnsi="Symbol" w:hint="default"/>
      </w:rPr>
    </w:lvl>
    <w:lvl w:ilvl="5" w:tplc="13BC8DD6" w:tentative="1">
      <w:start w:val="1"/>
      <w:numFmt w:val="bullet"/>
      <w:lvlText w:val=""/>
      <w:lvlJc w:val="left"/>
      <w:pPr>
        <w:tabs>
          <w:tab w:val="num" w:pos="4320"/>
        </w:tabs>
        <w:ind w:left="4320" w:hanging="360"/>
      </w:pPr>
      <w:rPr>
        <w:rFonts w:ascii="Symbol" w:hAnsi="Symbol" w:hint="default"/>
      </w:rPr>
    </w:lvl>
    <w:lvl w:ilvl="6" w:tplc="D62A9102" w:tentative="1">
      <w:start w:val="1"/>
      <w:numFmt w:val="bullet"/>
      <w:lvlText w:val=""/>
      <w:lvlJc w:val="left"/>
      <w:pPr>
        <w:tabs>
          <w:tab w:val="num" w:pos="5040"/>
        </w:tabs>
        <w:ind w:left="5040" w:hanging="360"/>
      </w:pPr>
      <w:rPr>
        <w:rFonts w:ascii="Symbol" w:hAnsi="Symbol" w:hint="default"/>
      </w:rPr>
    </w:lvl>
    <w:lvl w:ilvl="7" w:tplc="820C76DA" w:tentative="1">
      <w:start w:val="1"/>
      <w:numFmt w:val="bullet"/>
      <w:lvlText w:val=""/>
      <w:lvlJc w:val="left"/>
      <w:pPr>
        <w:tabs>
          <w:tab w:val="num" w:pos="5760"/>
        </w:tabs>
        <w:ind w:left="5760" w:hanging="360"/>
      </w:pPr>
      <w:rPr>
        <w:rFonts w:ascii="Symbol" w:hAnsi="Symbol" w:hint="default"/>
      </w:rPr>
    </w:lvl>
    <w:lvl w:ilvl="8" w:tplc="2C96BB30"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44610BDF"/>
    <w:multiLevelType w:val="hybridMultilevel"/>
    <w:tmpl w:val="494A2C08"/>
    <w:lvl w:ilvl="0" w:tplc="7B4205B4">
      <w:start w:val="1"/>
      <w:numFmt w:val="bullet"/>
      <w:lvlText w:val=""/>
      <w:lvlPicBulletId w:val="0"/>
      <w:lvlJc w:val="left"/>
      <w:pPr>
        <w:tabs>
          <w:tab w:val="num" w:pos="720"/>
        </w:tabs>
        <w:ind w:left="720" w:hanging="360"/>
      </w:pPr>
      <w:rPr>
        <w:rFonts w:ascii="Symbol" w:hAnsi="Symbol" w:hint="default"/>
      </w:rPr>
    </w:lvl>
    <w:lvl w:ilvl="1" w:tplc="393644F2" w:tentative="1">
      <w:start w:val="1"/>
      <w:numFmt w:val="bullet"/>
      <w:lvlText w:val=""/>
      <w:lvlJc w:val="left"/>
      <w:pPr>
        <w:tabs>
          <w:tab w:val="num" w:pos="1440"/>
        </w:tabs>
        <w:ind w:left="1440" w:hanging="360"/>
      </w:pPr>
      <w:rPr>
        <w:rFonts w:ascii="Symbol" w:hAnsi="Symbol" w:hint="default"/>
      </w:rPr>
    </w:lvl>
    <w:lvl w:ilvl="2" w:tplc="42E258B0" w:tentative="1">
      <w:start w:val="1"/>
      <w:numFmt w:val="bullet"/>
      <w:lvlText w:val=""/>
      <w:lvlJc w:val="left"/>
      <w:pPr>
        <w:tabs>
          <w:tab w:val="num" w:pos="2160"/>
        </w:tabs>
        <w:ind w:left="2160" w:hanging="360"/>
      </w:pPr>
      <w:rPr>
        <w:rFonts w:ascii="Symbol" w:hAnsi="Symbol" w:hint="default"/>
      </w:rPr>
    </w:lvl>
    <w:lvl w:ilvl="3" w:tplc="DEE0BC7E" w:tentative="1">
      <w:start w:val="1"/>
      <w:numFmt w:val="bullet"/>
      <w:lvlText w:val=""/>
      <w:lvlJc w:val="left"/>
      <w:pPr>
        <w:tabs>
          <w:tab w:val="num" w:pos="2880"/>
        </w:tabs>
        <w:ind w:left="2880" w:hanging="360"/>
      </w:pPr>
      <w:rPr>
        <w:rFonts w:ascii="Symbol" w:hAnsi="Symbol" w:hint="default"/>
      </w:rPr>
    </w:lvl>
    <w:lvl w:ilvl="4" w:tplc="ADA87E38" w:tentative="1">
      <w:start w:val="1"/>
      <w:numFmt w:val="bullet"/>
      <w:lvlText w:val=""/>
      <w:lvlJc w:val="left"/>
      <w:pPr>
        <w:tabs>
          <w:tab w:val="num" w:pos="3600"/>
        </w:tabs>
        <w:ind w:left="3600" w:hanging="360"/>
      </w:pPr>
      <w:rPr>
        <w:rFonts w:ascii="Symbol" w:hAnsi="Symbol" w:hint="default"/>
      </w:rPr>
    </w:lvl>
    <w:lvl w:ilvl="5" w:tplc="8CAAC920" w:tentative="1">
      <w:start w:val="1"/>
      <w:numFmt w:val="bullet"/>
      <w:lvlText w:val=""/>
      <w:lvlJc w:val="left"/>
      <w:pPr>
        <w:tabs>
          <w:tab w:val="num" w:pos="4320"/>
        </w:tabs>
        <w:ind w:left="4320" w:hanging="360"/>
      </w:pPr>
      <w:rPr>
        <w:rFonts w:ascii="Symbol" w:hAnsi="Symbol" w:hint="default"/>
      </w:rPr>
    </w:lvl>
    <w:lvl w:ilvl="6" w:tplc="818E91E0" w:tentative="1">
      <w:start w:val="1"/>
      <w:numFmt w:val="bullet"/>
      <w:lvlText w:val=""/>
      <w:lvlJc w:val="left"/>
      <w:pPr>
        <w:tabs>
          <w:tab w:val="num" w:pos="5040"/>
        </w:tabs>
        <w:ind w:left="5040" w:hanging="360"/>
      </w:pPr>
      <w:rPr>
        <w:rFonts w:ascii="Symbol" w:hAnsi="Symbol" w:hint="default"/>
      </w:rPr>
    </w:lvl>
    <w:lvl w:ilvl="7" w:tplc="E94EF90A" w:tentative="1">
      <w:start w:val="1"/>
      <w:numFmt w:val="bullet"/>
      <w:lvlText w:val=""/>
      <w:lvlJc w:val="left"/>
      <w:pPr>
        <w:tabs>
          <w:tab w:val="num" w:pos="5760"/>
        </w:tabs>
        <w:ind w:left="5760" w:hanging="360"/>
      </w:pPr>
      <w:rPr>
        <w:rFonts w:ascii="Symbol" w:hAnsi="Symbol" w:hint="default"/>
      </w:rPr>
    </w:lvl>
    <w:lvl w:ilvl="8" w:tplc="A67ED64C"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46266822"/>
    <w:multiLevelType w:val="hybridMultilevel"/>
    <w:tmpl w:val="DAF0D95E"/>
    <w:lvl w:ilvl="0" w:tplc="D4A8CDD4">
      <w:start w:val="2"/>
      <w:numFmt w:val="decimal"/>
      <w:lvlText w:val="%1."/>
      <w:lvlJc w:val="left"/>
      <w:pPr>
        <w:ind w:left="704" w:hanging="360"/>
      </w:pPr>
      <w:rPr>
        <w:rFonts w:hint="default"/>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12" w15:restartNumberingAfterBreak="0">
    <w:nsid w:val="49272365"/>
    <w:multiLevelType w:val="hybridMultilevel"/>
    <w:tmpl w:val="B3ECE90E"/>
    <w:lvl w:ilvl="0" w:tplc="F0D48BA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4E0E344F"/>
    <w:multiLevelType w:val="hybridMultilevel"/>
    <w:tmpl w:val="063479F0"/>
    <w:lvl w:ilvl="0" w:tplc="6EB6DF32">
      <w:start w:val="1"/>
      <w:numFmt w:val="bullet"/>
      <w:lvlText w:val=""/>
      <w:lvlPicBulletId w:val="0"/>
      <w:lvlJc w:val="left"/>
      <w:pPr>
        <w:tabs>
          <w:tab w:val="num" w:pos="720"/>
        </w:tabs>
        <w:ind w:left="720" w:hanging="360"/>
      </w:pPr>
      <w:rPr>
        <w:rFonts w:ascii="Symbol" w:hAnsi="Symbol" w:hint="default"/>
      </w:rPr>
    </w:lvl>
    <w:lvl w:ilvl="1" w:tplc="128E565C" w:tentative="1">
      <w:start w:val="1"/>
      <w:numFmt w:val="bullet"/>
      <w:lvlText w:val=""/>
      <w:lvlJc w:val="left"/>
      <w:pPr>
        <w:tabs>
          <w:tab w:val="num" w:pos="1440"/>
        </w:tabs>
        <w:ind w:left="1440" w:hanging="360"/>
      </w:pPr>
      <w:rPr>
        <w:rFonts w:ascii="Symbol" w:hAnsi="Symbol" w:hint="default"/>
      </w:rPr>
    </w:lvl>
    <w:lvl w:ilvl="2" w:tplc="90FEE032" w:tentative="1">
      <w:start w:val="1"/>
      <w:numFmt w:val="bullet"/>
      <w:lvlText w:val=""/>
      <w:lvlJc w:val="left"/>
      <w:pPr>
        <w:tabs>
          <w:tab w:val="num" w:pos="2160"/>
        </w:tabs>
        <w:ind w:left="2160" w:hanging="360"/>
      </w:pPr>
      <w:rPr>
        <w:rFonts w:ascii="Symbol" w:hAnsi="Symbol" w:hint="default"/>
      </w:rPr>
    </w:lvl>
    <w:lvl w:ilvl="3" w:tplc="644C1E40" w:tentative="1">
      <w:start w:val="1"/>
      <w:numFmt w:val="bullet"/>
      <w:lvlText w:val=""/>
      <w:lvlJc w:val="left"/>
      <w:pPr>
        <w:tabs>
          <w:tab w:val="num" w:pos="2880"/>
        </w:tabs>
        <w:ind w:left="2880" w:hanging="360"/>
      </w:pPr>
      <w:rPr>
        <w:rFonts w:ascii="Symbol" w:hAnsi="Symbol" w:hint="default"/>
      </w:rPr>
    </w:lvl>
    <w:lvl w:ilvl="4" w:tplc="F0B6026A" w:tentative="1">
      <w:start w:val="1"/>
      <w:numFmt w:val="bullet"/>
      <w:lvlText w:val=""/>
      <w:lvlJc w:val="left"/>
      <w:pPr>
        <w:tabs>
          <w:tab w:val="num" w:pos="3600"/>
        </w:tabs>
        <w:ind w:left="3600" w:hanging="360"/>
      </w:pPr>
      <w:rPr>
        <w:rFonts w:ascii="Symbol" w:hAnsi="Symbol" w:hint="default"/>
      </w:rPr>
    </w:lvl>
    <w:lvl w:ilvl="5" w:tplc="12687DE6" w:tentative="1">
      <w:start w:val="1"/>
      <w:numFmt w:val="bullet"/>
      <w:lvlText w:val=""/>
      <w:lvlJc w:val="left"/>
      <w:pPr>
        <w:tabs>
          <w:tab w:val="num" w:pos="4320"/>
        </w:tabs>
        <w:ind w:left="4320" w:hanging="360"/>
      </w:pPr>
      <w:rPr>
        <w:rFonts w:ascii="Symbol" w:hAnsi="Symbol" w:hint="default"/>
      </w:rPr>
    </w:lvl>
    <w:lvl w:ilvl="6" w:tplc="623623F2" w:tentative="1">
      <w:start w:val="1"/>
      <w:numFmt w:val="bullet"/>
      <w:lvlText w:val=""/>
      <w:lvlJc w:val="left"/>
      <w:pPr>
        <w:tabs>
          <w:tab w:val="num" w:pos="5040"/>
        </w:tabs>
        <w:ind w:left="5040" w:hanging="360"/>
      </w:pPr>
      <w:rPr>
        <w:rFonts w:ascii="Symbol" w:hAnsi="Symbol" w:hint="default"/>
      </w:rPr>
    </w:lvl>
    <w:lvl w:ilvl="7" w:tplc="7B6C56C8" w:tentative="1">
      <w:start w:val="1"/>
      <w:numFmt w:val="bullet"/>
      <w:lvlText w:val=""/>
      <w:lvlJc w:val="left"/>
      <w:pPr>
        <w:tabs>
          <w:tab w:val="num" w:pos="5760"/>
        </w:tabs>
        <w:ind w:left="5760" w:hanging="360"/>
      </w:pPr>
      <w:rPr>
        <w:rFonts w:ascii="Symbol" w:hAnsi="Symbol" w:hint="default"/>
      </w:rPr>
    </w:lvl>
    <w:lvl w:ilvl="8" w:tplc="923E01E0"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6F59037B"/>
    <w:multiLevelType w:val="hybridMultilevel"/>
    <w:tmpl w:val="04A0EE74"/>
    <w:lvl w:ilvl="0" w:tplc="53A0B1D2">
      <w:start w:val="1"/>
      <w:numFmt w:val="decimal"/>
      <w:lvlText w:val="%1."/>
      <w:lvlJc w:val="left"/>
      <w:pPr>
        <w:ind w:left="525" w:hanging="240"/>
      </w:pPr>
      <w:rPr>
        <w:rFonts w:ascii="Arial" w:eastAsia="Arial" w:hAnsi="Arial" w:cs="Arial" w:hint="default"/>
        <w:b/>
        <w:bCs/>
        <w:i w:val="0"/>
        <w:iCs w:val="0"/>
        <w:spacing w:val="0"/>
        <w:w w:val="69"/>
        <w:sz w:val="26"/>
        <w:szCs w:val="26"/>
        <w:lang w:val="en-US" w:eastAsia="en-US" w:bidi="ar-SA"/>
      </w:rPr>
    </w:lvl>
    <w:lvl w:ilvl="1" w:tplc="33D847C6">
      <w:numFmt w:val="bullet"/>
      <w:lvlText w:val="•"/>
      <w:lvlJc w:val="left"/>
      <w:pPr>
        <w:ind w:left="1476" w:hanging="240"/>
      </w:pPr>
      <w:rPr>
        <w:rFonts w:hint="default"/>
        <w:lang w:val="en-US" w:eastAsia="en-US" w:bidi="ar-SA"/>
      </w:rPr>
    </w:lvl>
    <w:lvl w:ilvl="2" w:tplc="D93C80B8">
      <w:numFmt w:val="bullet"/>
      <w:lvlText w:val="•"/>
      <w:lvlJc w:val="left"/>
      <w:pPr>
        <w:ind w:left="2432" w:hanging="240"/>
      </w:pPr>
      <w:rPr>
        <w:rFonts w:hint="default"/>
        <w:lang w:val="en-US" w:eastAsia="en-US" w:bidi="ar-SA"/>
      </w:rPr>
    </w:lvl>
    <w:lvl w:ilvl="3" w:tplc="94945D48">
      <w:numFmt w:val="bullet"/>
      <w:lvlText w:val="•"/>
      <w:lvlJc w:val="left"/>
      <w:pPr>
        <w:ind w:left="3388" w:hanging="240"/>
      </w:pPr>
      <w:rPr>
        <w:rFonts w:hint="default"/>
        <w:lang w:val="en-US" w:eastAsia="en-US" w:bidi="ar-SA"/>
      </w:rPr>
    </w:lvl>
    <w:lvl w:ilvl="4" w:tplc="F37EB7B0">
      <w:numFmt w:val="bullet"/>
      <w:lvlText w:val="•"/>
      <w:lvlJc w:val="left"/>
      <w:pPr>
        <w:ind w:left="4344" w:hanging="240"/>
      </w:pPr>
      <w:rPr>
        <w:rFonts w:hint="default"/>
        <w:lang w:val="en-US" w:eastAsia="en-US" w:bidi="ar-SA"/>
      </w:rPr>
    </w:lvl>
    <w:lvl w:ilvl="5" w:tplc="680E3712">
      <w:numFmt w:val="bullet"/>
      <w:lvlText w:val="•"/>
      <w:lvlJc w:val="left"/>
      <w:pPr>
        <w:ind w:left="5300" w:hanging="240"/>
      </w:pPr>
      <w:rPr>
        <w:rFonts w:hint="default"/>
        <w:lang w:val="en-US" w:eastAsia="en-US" w:bidi="ar-SA"/>
      </w:rPr>
    </w:lvl>
    <w:lvl w:ilvl="6" w:tplc="1DEE7448">
      <w:numFmt w:val="bullet"/>
      <w:lvlText w:val="•"/>
      <w:lvlJc w:val="left"/>
      <w:pPr>
        <w:ind w:left="6256" w:hanging="240"/>
      </w:pPr>
      <w:rPr>
        <w:rFonts w:hint="default"/>
        <w:lang w:val="en-US" w:eastAsia="en-US" w:bidi="ar-SA"/>
      </w:rPr>
    </w:lvl>
    <w:lvl w:ilvl="7" w:tplc="485C7CAE">
      <w:numFmt w:val="bullet"/>
      <w:lvlText w:val="•"/>
      <w:lvlJc w:val="left"/>
      <w:pPr>
        <w:ind w:left="7212" w:hanging="240"/>
      </w:pPr>
      <w:rPr>
        <w:rFonts w:hint="default"/>
        <w:lang w:val="en-US" w:eastAsia="en-US" w:bidi="ar-SA"/>
      </w:rPr>
    </w:lvl>
    <w:lvl w:ilvl="8" w:tplc="BEA08476">
      <w:numFmt w:val="bullet"/>
      <w:lvlText w:val="•"/>
      <w:lvlJc w:val="left"/>
      <w:pPr>
        <w:ind w:left="8168" w:hanging="240"/>
      </w:pPr>
      <w:rPr>
        <w:rFonts w:hint="default"/>
        <w:lang w:val="en-US" w:eastAsia="en-US" w:bidi="ar-SA"/>
      </w:rPr>
    </w:lvl>
  </w:abstractNum>
  <w:abstractNum w:abstractNumId="15" w15:restartNumberingAfterBreak="0">
    <w:nsid w:val="72AC7BDA"/>
    <w:multiLevelType w:val="hybridMultilevel"/>
    <w:tmpl w:val="3698C6AA"/>
    <w:lvl w:ilvl="0" w:tplc="21A29300">
      <w:start w:val="1"/>
      <w:numFmt w:val="bullet"/>
      <w:lvlText w:val=""/>
      <w:lvlPicBulletId w:val="0"/>
      <w:lvlJc w:val="left"/>
      <w:pPr>
        <w:tabs>
          <w:tab w:val="num" w:pos="720"/>
        </w:tabs>
        <w:ind w:left="720" w:hanging="360"/>
      </w:pPr>
      <w:rPr>
        <w:rFonts w:ascii="Symbol" w:hAnsi="Symbol" w:hint="default"/>
      </w:rPr>
    </w:lvl>
    <w:lvl w:ilvl="1" w:tplc="DB583BC6" w:tentative="1">
      <w:start w:val="1"/>
      <w:numFmt w:val="bullet"/>
      <w:lvlText w:val=""/>
      <w:lvlJc w:val="left"/>
      <w:pPr>
        <w:tabs>
          <w:tab w:val="num" w:pos="1440"/>
        </w:tabs>
        <w:ind w:left="1440" w:hanging="360"/>
      </w:pPr>
      <w:rPr>
        <w:rFonts w:ascii="Symbol" w:hAnsi="Symbol" w:hint="default"/>
      </w:rPr>
    </w:lvl>
    <w:lvl w:ilvl="2" w:tplc="958210DC" w:tentative="1">
      <w:start w:val="1"/>
      <w:numFmt w:val="bullet"/>
      <w:lvlText w:val=""/>
      <w:lvlJc w:val="left"/>
      <w:pPr>
        <w:tabs>
          <w:tab w:val="num" w:pos="2160"/>
        </w:tabs>
        <w:ind w:left="2160" w:hanging="360"/>
      </w:pPr>
      <w:rPr>
        <w:rFonts w:ascii="Symbol" w:hAnsi="Symbol" w:hint="default"/>
      </w:rPr>
    </w:lvl>
    <w:lvl w:ilvl="3" w:tplc="196EDA9A" w:tentative="1">
      <w:start w:val="1"/>
      <w:numFmt w:val="bullet"/>
      <w:lvlText w:val=""/>
      <w:lvlJc w:val="left"/>
      <w:pPr>
        <w:tabs>
          <w:tab w:val="num" w:pos="2880"/>
        </w:tabs>
        <w:ind w:left="2880" w:hanging="360"/>
      </w:pPr>
      <w:rPr>
        <w:rFonts w:ascii="Symbol" w:hAnsi="Symbol" w:hint="default"/>
      </w:rPr>
    </w:lvl>
    <w:lvl w:ilvl="4" w:tplc="F93658EA" w:tentative="1">
      <w:start w:val="1"/>
      <w:numFmt w:val="bullet"/>
      <w:lvlText w:val=""/>
      <w:lvlJc w:val="left"/>
      <w:pPr>
        <w:tabs>
          <w:tab w:val="num" w:pos="3600"/>
        </w:tabs>
        <w:ind w:left="3600" w:hanging="360"/>
      </w:pPr>
      <w:rPr>
        <w:rFonts w:ascii="Symbol" w:hAnsi="Symbol" w:hint="default"/>
      </w:rPr>
    </w:lvl>
    <w:lvl w:ilvl="5" w:tplc="90B03422" w:tentative="1">
      <w:start w:val="1"/>
      <w:numFmt w:val="bullet"/>
      <w:lvlText w:val=""/>
      <w:lvlJc w:val="left"/>
      <w:pPr>
        <w:tabs>
          <w:tab w:val="num" w:pos="4320"/>
        </w:tabs>
        <w:ind w:left="4320" w:hanging="360"/>
      </w:pPr>
      <w:rPr>
        <w:rFonts w:ascii="Symbol" w:hAnsi="Symbol" w:hint="default"/>
      </w:rPr>
    </w:lvl>
    <w:lvl w:ilvl="6" w:tplc="80282326" w:tentative="1">
      <w:start w:val="1"/>
      <w:numFmt w:val="bullet"/>
      <w:lvlText w:val=""/>
      <w:lvlJc w:val="left"/>
      <w:pPr>
        <w:tabs>
          <w:tab w:val="num" w:pos="5040"/>
        </w:tabs>
        <w:ind w:left="5040" w:hanging="360"/>
      </w:pPr>
      <w:rPr>
        <w:rFonts w:ascii="Symbol" w:hAnsi="Symbol" w:hint="default"/>
      </w:rPr>
    </w:lvl>
    <w:lvl w:ilvl="7" w:tplc="F5623C10" w:tentative="1">
      <w:start w:val="1"/>
      <w:numFmt w:val="bullet"/>
      <w:lvlText w:val=""/>
      <w:lvlJc w:val="left"/>
      <w:pPr>
        <w:tabs>
          <w:tab w:val="num" w:pos="5760"/>
        </w:tabs>
        <w:ind w:left="5760" w:hanging="360"/>
      </w:pPr>
      <w:rPr>
        <w:rFonts w:ascii="Symbol" w:hAnsi="Symbol" w:hint="default"/>
      </w:rPr>
    </w:lvl>
    <w:lvl w:ilvl="8" w:tplc="C02AB68E"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6A84AE6"/>
    <w:multiLevelType w:val="hybridMultilevel"/>
    <w:tmpl w:val="1952A9FC"/>
    <w:lvl w:ilvl="0" w:tplc="BB66F1A4">
      <w:start w:val="1"/>
      <w:numFmt w:val="decimal"/>
      <w:lvlText w:val="%1."/>
      <w:lvlJc w:val="left"/>
      <w:pPr>
        <w:ind w:left="495" w:hanging="210"/>
      </w:pPr>
      <w:rPr>
        <w:rFonts w:ascii="Arial" w:eastAsia="Arial" w:hAnsi="Arial" w:cs="Arial" w:hint="default"/>
        <w:b/>
        <w:bCs/>
        <w:i w:val="0"/>
        <w:iCs w:val="0"/>
        <w:spacing w:val="-1"/>
        <w:w w:val="70"/>
        <w:sz w:val="23"/>
        <w:szCs w:val="23"/>
        <w:lang w:val="en-US" w:eastAsia="en-US" w:bidi="ar-SA"/>
      </w:rPr>
    </w:lvl>
    <w:lvl w:ilvl="1" w:tplc="AE06B3D8">
      <w:numFmt w:val="bullet"/>
      <w:lvlText w:val="•"/>
      <w:lvlJc w:val="left"/>
      <w:pPr>
        <w:ind w:left="1458" w:hanging="210"/>
      </w:pPr>
      <w:rPr>
        <w:rFonts w:hint="default"/>
        <w:lang w:val="en-US" w:eastAsia="en-US" w:bidi="ar-SA"/>
      </w:rPr>
    </w:lvl>
    <w:lvl w:ilvl="2" w:tplc="EB68917A">
      <w:numFmt w:val="bullet"/>
      <w:lvlText w:val="•"/>
      <w:lvlJc w:val="left"/>
      <w:pPr>
        <w:ind w:left="2416" w:hanging="210"/>
      </w:pPr>
      <w:rPr>
        <w:rFonts w:hint="default"/>
        <w:lang w:val="en-US" w:eastAsia="en-US" w:bidi="ar-SA"/>
      </w:rPr>
    </w:lvl>
    <w:lvl w:ilvl="3" w:tplc="63B6C5CA">
      <w:numFmt w:val="bullet"/>
      <w:lvlText w:val="•"/>
      <w:lvlJc w:val="left"/>
      <w:pPr>
        <w:ind w:left="3374" w:hanging="210"/>
      </w:pPr>
      <w:rPr>
        <w:rFonts w:hint="default"/>
        <w:lang w:val="en-US" w:eastAsia="en-US" w:bidi="ar-SA"/>
      </w:rPr>
    </w:lvl>
    <w:lvl w:ilvl="4" w:tplc="56100332">
      <w:numFmt w:val="bullet"/>
      <w:lvlText w:val="•"/>
      <w:lvlJc w:val="left"/>
      <w:pPr>
        <w:ind w:left="4332" w:hanging="210"/>
      </w:pPr>
      <w:rPr>
        <w:rFonts w:hint="default"/>
        <w:lang w:val="en-US" w:eastAsia="en-US" w:bidi="ar-SA"/>
      </w:rPr>
    </w:lvl>
    <w:lvl w:ilvl="5" w:tplc="18C4A08C">
      <w:numFmt w:val="bullet"/>
      <w:lvlText w:val="•"/>
      <w:lvlJc w:val="left"/>
      <w:pPr>
        <w:ind w:left="5290" w:hanging="210"/>
      </w:pPr>
      <w:rPr>
        <w:rFonts w:hint="default"/>
        <w:lang w:val="en-US" w:eastAsia="en-US" w:bidi="ar-SA"/>
      </w:rPr>
    </w:lvl>
    <w:lvl w:ilvl="6" w:tplc="B9CE925E">
      <w:numFmt w:val="bullet"/>
      <w:lvlText w:val="•"/>
      <w:lvlJc w:val="left"/>
      <w:pPr>
        <w:ind w:left="6248" w:hanging="210"/>
      </w:pPr>
      <w:rPr>
        <w:rFonts w:hint="default"/>
        <w:lang w:val="en-US" w:eastAsia="en-US" w:bidi="ar-SA"/>
      </w:rPr>
    </w:lvl>
    <w:lvl w:ilvl="7" w:tplc="8B1AEEA4">
      <w:numFmt w:val="bullet"/>
      <w:lvlText w:val="•"/>
      <w:lvlJc w:val="left"/>
      <w:pPr>
        <w:ind w:left="7206" w:hanging="210"/>
      </w:pPr>
      <w:rPr>
        <w:rFonts w:hint="default"/>
        <w:lang w:val="en-US" w:eastAsia="en-US" w:bidi="ar-SA"/>
      </w:rPr>
    </w:lvl>
    <w:lvl w:ilvl="8" w:tplc="CE947FA6">
      <w:numFmt w:val="bullet"/>
      <w:lvlText w:val="•"/>
      <w:lvlJc w:val="left"/>
      <w:pPr>
        <w:ind w:left="8164" w:hanging="210"/>
      </w:pPr>
      <w:rPr>
        <w:rFonts w:hint="default"/>
        <w:lang w:val="en-US" w:eastAsia="en-US" w:bidi="ar-SA"/>
      </w:rPr>
    </w:lvl>
  </w:abstractNum>
  <w:abstractNum w:abstractNumId="17" w15:restartNumberingAfterBreak="0">
    <w:nsid w:val="77070D87"/>
    <w:multiLevelType w:val="hybridMultilevel"/>
    <w:tmpl w:val="64C44818"/>
    <w:lvl w:ilvl="0" w:tplc="23FE2178">
      <w:start w:val="1"/>
      <w:numFmt w:val="bullet"/>
      <w:lvlText w:val=""/>
      <w:lvlPicBulletId w:val="0"/>
      <w:lvlJc w:val="left"/>
      <w:pPr>
        <w:tabs>
          <w:tab w:val="num" w:pos="720"/>
        </w:tabs>
        <w:ind w:left="720" w:hanging="360"/>
      </w:pPr>
      <w:rPr>
        <w:rFonts w:ascii="Symbol" w:hAnsi="Symbol" w:hint="default"/>
      </w:rPr>
    </w:lvl>
    <w:lvl w:ilvl="1" w:tplc="5C6AB37A" w:tentative="1">
      <w:start w:val="1"/>
      <w:numFmt w:val="bullet"/>
      <w:lvlText w:val=""/>
      <w:lvlJc w:val="left"/>
      <w:pPr>
        <w:tabs>
          <w:tab w:val="num" w:pos="1440"/>
        </w:tabs>
        <w:ind w:left="1440" w:hanging="360"/>
      </w:pPr>
      <w:rPr>
        <w:rFonts w:ascii="Symbol" w:hAnsi="Symbol" w:hint="default"/>
      </w:rPr>
    </w:lvl>
    <w:lvl w:ilvl="2" w:tplc="E7EA80D6" w:tentative="1">
      <w:start w:val="1"/>
      <w:numFmt w:val="bullet"/>
      <w:lvlText w:val=""/>
      <w:lvlJc w:val="left"/>
      <w:pPr>
        <w:tabs>
          <w:tab w:val="num" w:pos="2160"/>
        </w:tabs>
        <w:ind w:left="2160" w:hanging="360"/>
      </w:pPr>
      <w:rPr>
        <w:rFonts w:ascii="Symbol" w:hAnsi="Symbol" w:hint="default"/>
      </w:rPr>
    </w:lvl>
    <w:lvl w:ilvl="3" w:tplc="255A393E" w:tentative="1">
      <w:start w:val="1"/>
      <w:numFmt w:val="bullet"/>
      <w:lvlText w:val=""/>
      <w:lvlJc w:val="left"/>
      <w:pPr>
        <w:tabs>
          <w:tab w:val="num" w:pos="2880"/>
        </w:tabs>
        <w:ind w:left="2880" w:hanging="360"/>
      </w:pPr>
      <w:rPr>
        <w:rFonts w:ascii="Symbol" w:hAnsi="Symbol" w:hint="default"/>
      </w:rPr>
    </w:lvl>
    <w:lvl w:ilvl="4" w:tplc="5792CE4C" w:tentative="1">
      <w:start w:val="1"/>
      <w:numFmt w:val="bullet"/>
      <w:lvlText w:val=""/>
      <w:lvlJc w:val="left"/>
      <w:pPr>
        <w:tabs>
          <w:tab w:val="num" w:pos="3600"/>
        </w:tabs>
        <w:ind w:left="3600" w:hanging="360"/>
      </w:pPr>
      <w:rPr>
        <w:rFonts w:ascii="Symbol" w:hAnsi="Symbol" w:hint="default"/>
      </w:rPr>
    </w:lvl>
    <w:lvl w:ilvl="5" w:tplc="BEB4A68C" w:tentative="1">
      <w:start w:val="1"/>
      <w:numFmt w:val="bullet"/>
      <w:lvlText w:val=""/>
      <w:lvlJc w:val="left"/>
      <w:pPr>
        <w:tabs>
          <w:tab w:val="num" w:pos="4320"/>
        </w:tabs>
        <w:ind w:left="4320" w:hanging="360"/>
      </w:pPr>
      <w:rPr>
        <w:rFonts w:ascii="Symbol" w:hAnsi="Symbol" w:hint="default"/>
      </w:rPr>
    </w:lvl>
    <w:lvl w:ilvl="6" w:tplc="BADE6D90" w:tentative="1">
      <w:start w:val="1"/>
      <w:numFmt w:val="bullet"/>
      <w:lvlText w:val=""/>
      <w:lvlJc w:val="left"/>
      <w:pPr>
        <w:tabs>
          <w:tab w:val="num" w:pos="5040"/>
        </w:tabs>
        <w:ind w:left="5040" w:hanging="360"/>
      </w:pPr>
      <w:rPr>
        <w:rFonts w:ascii="Symbol" w:hAnsi="Symbol" w:hint="default"/>
      </w:rPr>
    </w:lvl>
    <w:lvl w:ilvl="7" w:tplc="89FE4B82" w:tentative="1">
      <w:start w:val="1"/>
      <w:numFmt w:val="bullet"/>
      <w:lvlText w:val=""/>
      <w:lvlJc w:val="left"/>
      <w:pPr>
        <w:tabs>
          <w:tab w:val="num" w:pos="5760"/>
        </w:tabs>
        <w:ind w:left="5760" w:hanging="360"/>
      </w:pPr>
      <w:rPr>
        <w:rFonts w:ascii="Symbol" w:hAnsi="Symbol" w:hint="default"/>
      </w:rPr>
    </w:lvl>
    <w:lvl w:ilvl="8" w:tplc="399C7D28" w:tentative="1">
      <w:start w:val="1"/>
      <w:numFmt w:val="bullet"/>
      <w:lvlText w:val=""/>
      <w:lvlJc w:val="left"/>
      <w:pPr>
        <w:tabs>
          <w:tab w:val="num" w:pos="6480"/>
        </w:tabs>
        <w:ind w:left="6480" w:hanging="360"/>
      </w:pPr>
      <w:rPr>
        <w:rFonts w:ascii="Symbol" w:hAnsi="Symbol" w:hint="default"/>
      </w:rPr>
    </w:lvl>
  </w:abstractNum>
  <w:num w:numId="1" w16cid:durableId="1828087502">
    <w:abstractNumId w:val="16"/>
  </w:num>
  <w:num w:numId="2" w16cid:durableId="808716542">
    <w:abstractNumId w:val="5"/>
  </w:num>
  <w:num w:numId="3" w16cid:durableId="530999323">
    <w:abstractNumId w:val="14"/>
  </w:num>
  <w:num w:numId="4" w16cid:durableId="533730465">
    <w:abstractNumId w:val="2"/>
  </w:num>
  <w:num w:numId="5" w16cid:durableId="412974514">
    <w:abstractNumId w:val="12"/>
  </w:num>
  <w:num w:numId="6" w16cid:durableId="1917280536">
    <w:abstractNumId w:val="1"/>
  </w:num>
  <w:num w:numId="7" w16cid:durableId="1422139212">
    <w:abstractNumId w:val="11"/>
  </w:num>
  <w:num w:numId="8" w16cid:durableId="763913394">
    <w:abstractNumId w:val="8"/>
  </w:num>
  <w:num w:numId="9" w16cid:durableId="2007590927">
    <w:abstractNumId w:val="0"/>
  </w:num>
  <w:num w:numId="10" w16cid:durableId="373390249">
    <w:abstractNumId w:val="13"/>
  </w:num>
  <w:num w:numId="11" w16cid:durableId="1746535820">
    <w:abstractNumId w:val="9"/>
  </w:num>
  <w:num w:numId="12" w16cid:durableId="1725636323">
    <w:abstractNumId w:val="6"/>
  </w:num>
  <w:num w:numId="13" w16cid:durableId="1599561776">
    <w:abstractNumId w:val="10"/>
  </w:num>
  <w:num w:numId="14" w16cid:durableId="48769636">
    <w:abstractNumId w:val="15"/>
  </w:num>
  <w:num w:numId="15" w16cid:durableId="2072538376">
    <w:abstractNumId w:val="17"/>
  </w:num>
  <w:num w:numId="16" w16cid:durableId="459347417">
    <w:abstractNumId w:val="3"/>
  </w:num>
  <w:num w:numId="17" w16cid:durableId="1188830805">
    <w:abstractNumId w:val="7"/>
  </w:num>
  <w:num w:numId="18" w16cid:durableId="16380232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3"/>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81B4D"/>
    <w:rsid w:val="00602EF5"/>
    <w:rsid w:val="006F4989"/>
    <w:rsid w:val="007A588B"/>
    <w:rsid w:val="00877D0A"/>
    <w:rsid w:val="00914200"/>
    <w:rsid w:val="009276E1"/>
    <w:rsid w:val="00981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95D04"/>
  <w15:docId w15:val="{15F3A1D3-AADC-F549-AA0E-860940F08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284"/>
      <w:outlineLvl w:val="0"/>
    </w:pPr>
    <w:rPr>
      <w:rFonts w:ascii="Arial" w:eastAsia="Arial" w:hAnsi="Arial" w:cs="Arial"/>
      <w:b/>
      <w:bCs/>
      <w:sz w:val="26"/>
      <w:szCs w:val="26"/>
    </w:rPr>
  </w:style>
  <w:style w:type="paragraph" w:styleId="Heading2">
    <w:name w:val="heading 2"/>
    <w:basedOn w:val="Normal"/>
    <w:uiPriority w:val="9"/>
    <w:unhideWhenUsed/>
    <w:qFormat/>
    <w:pPr>
      <w:spacing w:before="156"/>
      <w:ind w:left="537" w:hanging="253"/>
      <w:outlineLvl w:val="1"/>
    </w:pPr>
    <w:rPr>
      <w:rFonts w:ascii="Arial" w:eastAsia="Arial" w:hAnsi="Arial" w:cs="Arial"/>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205"/>
      <w:ind w:left="284"/>
    </w:pPr>
    <w:rPr>
      <w:rFonts w:ascii="Arial" w:eastAsia="Arial" w:hAnsi="Arial" w:cs="Arial"/>
      <w:b/>
      <w:bCs/>
      <w:sz w:val="43"/>
      <w:szCs w:val="43"/>
    </w:rPr>
  </w:style>
  <w:style w:type="paragraph" w:styleId="ListParagraph">
    <w:name w:val="List Paragraph"/>
    <w:basedOn w:val="Normal"/>
    <w:uiPriority w:val="1"/>
    <w:qFormat/>
    <w:pPr>
      <w:ind w:left="537" w:hanging="253"/>
    </w:pPr>
    <w:rPr>
      <w:rFonts w:ascii="Arial" w:eastAsia="Arial" w:hAnsi="Arial" w:cs="Arial"/>
    </w:rPr>
  </w:style>
  <w:style w:type="paragraph" w:customStyle="1" w:styleId="TableParagraph">
    <w:name w:val="Table Paragraph"/>
    <w:basedOn w:val="Normal"/>
    <w:uiPriority w:val="1"/>
    <w:qFormat/>
    <w:pPr>
      <w:spacing w:before="104"/>
      <w:ind w:left="2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yelowsoft.com/blog/ways-yelowsoft-helps-improve-customer-retention-for-taxi-businesses/" TargetMode="External"/><Relationship Id="rId18" Type="http://schemas.openxmlformats.org/officeDocument/2006/relationships/hyperlink" Target="https://economictimes.com/tech/startups/increasing-competition-new-models-in-cab-hailing-space-a-boost-for-drivers/articleshow/108404022.cm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timesofindia.indiatimes.com/business/india-business/as-commissions-fall-indias-ride-hailing-firms-test-viability-of-flat-fee-economics/articleshow/122029891.cms" TargetMode="External"/><Relationship Id="rId7" Type="http://schemas.openxmlformats.org/officeDocument/2006/relationships/image" Target="media/image4.png"/><Relationship Id="rId12" Type="http://schemas.openxmlformats.org/officeDocument/2006/relationships/hyperlink" Target="https://www.yelowsoft.com/blog/ways-yelowsoft-helps-improve-customer-retention-for-taxi-businesses/" TargetMode="External"/><Relationship Id="rId17" Type="http://schemas.openxmlformats.org/officeDocument/2006/relationships/hyperlink" Target="https://timesofindia.indiatimes.com/business/india-business/as-commissions-fall-flat-fee-reshapes-ride-hailing/articleshow/122147391.cms" TargetMode="External"/><Relationship Id="rId25" Type="http://schemas.openxmlformats.org/officeDocument/2006/relationships/hyperlink" Target="https://www.marketsandata.com/industry-reports/india-ride-hailing-market" TargetMode="External"/><Relationship Id="rId2" Type="http://schemas.openxmlformats.org/officeDocument/2006/relationships/styles" Target="styles.xml"/><Relationship Id="rId16" Type="http://schemas.openxmlformats.org/officeDocument/2006/relationships/hyperlink" Target="https://timesofindia.indiatimes.com/business/india-business/as-commissions-fall-flat-fee-reshapes-ride-hailing/articleshow/122147391.cms" TargetMode="External"/><Relationship Id="rId20" Type="http://schemas.openxmlformats.org/officeDocument/2006/relationships/hyperlink" Target="https://timesofindia.indiatimes.com/business/india-business/as-commissions-fall-indias-ride-hailing-firms-test-viability-of-flat-fee-economics/articleshow/122029891.cms" TargetMode="External"/><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hyperlink" Target="https://www.rodnav.com/customer-loyalty-programs-how-ride-hailing-apps-reward-frequent-riders/" TargetMode="External"/><Relationship Id="rId24" Type="http://schemas.openxmlformats.org/officeDocument/2006/relationships/hyperlink" Target="https://peoplelogic.in/newsletter/driving-change-the-rise-of-ride-hailing-and-the-future-of-urban-transport-in-india" TargetMode="External"/><Relationship Id="rId5" Type="http://schemas.openxmlformats.org/officeDocument/2006/relationships/image" Target="media/image2.png"/><Relationship Id="rId15" Type="http://schemas.openxmlformats.org/officeDocument/2006/relationships/hyperlink" Target="https://www.withorb.com/blog/surge-pricing" TargetMode="External"/><Relationship Id="rId23" Type="http://schemas.openxmlformats.org/officeDocument/2006/relationships/hyperlink" Target="https://peoplelogic.in/newsletter/driving-change-the-rise-of-ride-hailing-and-the-future-of-urban-transport-in-india" TargetMode="External"/><Relationship Id="rId10" Type="http://schemas.openxmlformats.org/officeDocument/2006/relationships/hyperlink" Target="https://assets.nextleap.app/submissions/ScalerAssignment-1-aa179156-37dd-46b1-af23-3f87b3e2a99f.pdf" TargetMode="External"/><Relationship Id="rId19" Type="http://schemas.openxmlformats.org/officeDocument/2006/relationships/hyperlink" Target="https://economictimes.com/tech/startups/increasing-competition-new-models-in-cab-hailing-space-a-boost-for-drivers/articleshow/108404022.cms" TargetMode="External"/><Relationship Id="rId4" Type="http://schemas.openxmlformats.org/officeDocument/2006/relationships/webSettings" Target="webSettings.xml"/><Relationship Id="rId9" Type="http://schemas.openxmlformats.org/officeDocument/2006/relationships/hyperlink" Target="https://assets.nextleap.app/submissions/ScalerAssignment-1-aa179156-37dd-46b1-af23-3f87b3e2a99f.pdf" TargetMode="External"/><Relationship Id="rId14" Type="http://schemas.openxmlformats.org/officeDocument/2006/relationships/hyperlink" Target="https://www.valueships.com/post/surge-pricing" TargetMode="External"/><Relationship Id="rId22" Type="http://schemas.openxmlformats.org/officeDocument/2006/relationships/hyperlink" Target="https://www.linkedin.com/pulse/driving-change-rise-ride-hailing-future-ubnme" TargetMode="External"/><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1465</Words>
  <Characters>8356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Himanshu raj</cp:lastModifiedBy>
  <cp:revision>3</cp:revision>
  <dcterms:created xsi:type="dcterms:W3CDTF">2025-08-14T17:41:00Z</dcterms:created>
  <dcterms:modified xsi:type="dcterms:W3CDTF">2025-08-14T17:41:00Z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Creator">
    <vt:lpwstr>Chromium</vt:lpwstr>
  </property>
  <property fmtid="{D5CDD505-2E9C-101B-9397-08002B2CF9AE}" pid="4" name="LastSaved">
    <vt:filetime>2025-08-14T00:00:00Z</vt:filetime>
  </property>
  <property fmtid="{D5CDD505-2E9C-101B-9397-08002B2CF9AE}" pid="5" name="Producer">
    <vt:lpwstr>Skia/PDF m127</vt:lpwstr>
  </property>
</Properties>
</file>