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5E672" w14:textId="77777777" w:rsidR="00187EA4" w:rsidRDefault="00187EA4">
      <w:pPr>
        <w:pStyle w:val="a3"/>
        <w:ind w:left="210" w:right="210"/>
      </w:pPr>
    </w:p>
    <w:p w14:paraId="4DE4EAC7" w14:textId="77777777" w:rsidR="00187EA4" w:rsidRDefault="00187EA4">
      <w:pPr>
        <w:pStyle w:val="a3"/>
        <w:ind w:left="210" w:right="210"/>
      </w:pPr>
    </w:p>
    <w:p w14:paraId="109D88BF" w14:textId="77777777" w:rsidR="00187EA4" w:rsidRDefault="00187EA4">
      <w:pPr>
        <w:pStyle w:val="a3"/>
        <w:ind w:left="210" w:right="210"/>
      </w:pPr>
    </w:p>
    <w:p w14:paraId="19BB5B6F" w14:textId="620FBB9E" w:rsidR="00187EA4" w:rsidRPr="00A067DC" w:rsidRDefault="00187EA4" w:rsidP="00A067DC">
      <w:pPr>
        <w:pStyle w:val="a3"/>
        <w:ind w:left="210" w:right="210"/>
      </w:pPr>
      <w:r w:rsidRPr="00A067DC">
        <w:rPr>
          <w:rFonts w:hint="eastAsia"/>
        </w:rPr>
        <w:t>MSX-MIXER 仕様書</w:t>
      </w:r>
    </w:p>
    <w:p w14:paraId="703496C2" w14:textId="2C8894E0" w:rsidR="00187EA4" w:rsidRDefault="00187EA4">
      <w:pPr>
        <w:widowControl/>
      </w:pPr>
      <w:r>
        <w:br w:type="page"/>
      </w:r>
    </w:p>
    <w:sdt>
      <w:sdtPr>
        <w:rPr>
          <w:lang w:val="ja-JP"/>
        </w:rPr>
        <w:id w:val="986670462"/>
        <w:docPartObj>
          <w:docPartGallery w:val="Table of Contents"/>
          <w:docPartUnique/>
        </w:docPartObj>
      </w:sdtPr>
      <w:sdtEndPr>
        <w:rPr>
          <w:rFonts w:ascii="源柔ゴシック Medium" w:eastAsia="源柔ゴシック Medium" w:hAnsi="源柔ゴシック Medium" w:cs="源柔ゴシック Medium"/>
          <w:b/>
          <w:bCs/>
          <w:color w:val="auto"/>
          <w:kern w:val="2"/>
          <w:sz w:val="21"/>
          <w:szCs w:val="24"/>
          <w14:ligatures w14:val="standardContextual"/>
        </w:rPr>
      </w:sdtEndPr>
      <w:sdtContent>
        <w:p w14:paraId="59D4C792" w14:textId="22392800" w:rsidR="00A067DC" w:rsidRPr="00A067DC" w:rsidRDefault="00A067DC">
          <w:pPr>
            <w:pStyle w:val="aa"/>
            <w:rPr>
              <w:rFonts w:ascii="源柔ゴシック Medium" w:eastAsia="源柔ゴシック Medium" w:hAnsi="源柔ゴシック Medium" w:cs="源柔ゴシック Medium"/>
              <w:color w:val="auto"/>
            </w:rPr>
          </w:pPr>
          <w:r w:rsidRPr="00A067DC">
            <w:rPr>
              <w:rFonts w:ascii="源柔ゴシック Medium" w:eastAsia="源柔ゴシック Medium" w:hAnsi="源柔ゴシック Medium" w:cs="源柔ゴシック Medium" w:hint="eastAsia"/>
              <w:color w:val="auto"/>
              <w:lang w:val="ja-JP"/>
            </w:rPr>
            <w:t>目次</w:t>
          </w:r>
        </w:p>
        <w:p w14:paraId="44D86BE8" w14:textId="428D25DE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181998" w:history="1">
            <w:r w:rsidRPr="0083699E">
              <w:rPr>
                <w:rStyle w:val="ab"/>
                <w:noProof/>
              </w:rPr>
              <w:t>1. はじめに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088E2" w14:textId="62860AF2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1999" w:history="1">
            <w:r w:rsidRPr="0083699E">
              <w:rPr>
                <w:rStyle w:val="ab"/>
                <w:noProof/>
              </w:rPr>
              <w:t>2. システム概要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2BA1" w14:textId="0D006003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0" w:history="1">
            <w:r w:rsidRPr="0083699E">
              <w:rPr>
                <w:rStyle w:val="ab"/>
                <w:noProof/>
              </w:rPr>
              <w:t>3. 機能仕様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9E0D" w14:textId="00B2A397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1" w:history="1">
            <w:r w:rsidRPr="0083699E">
              <w:rPr>
                <w:rStyle w:val="ab"/>
                <w:noProof/>
              </w:rPr>
              <w:t>4. ハードウェア仕様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A150B" w14:textId="4178C81F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2" w:history="1">
            <w:r w:rsidRPr="0083699E">
              <w:rPr>
                <w:rStyle w:val="ab"/>
                <w:noProof/>
              </w:rPr>
              <w:t>5. ソフトウェア仕様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602F1" w14:textId="537850FD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3" w:history="1">
            <w:r w:rsidRPr="0083699E">
              <w:rPr>
                <w:rStyle w:val="ab"/>
                <w:noProof/>
              </w:rPr>
              <w:t>6. タイミングチャート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9703" w14:textId="140A47CB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4" w:history="1">
            <w:r w:rsidRPr="0083699E">
              <w:rPr>
                <w:rStyle w:val="ab"/>
                <w:noProof/>
              </w:rPr>
              <w:t>7. 動作例・ユースケース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D4886" w14:textId="2CED31D6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5" w:history="1">
            <w:r w:rsidRPr="0083699E">
              <w:rPr>
                <w:rStyle w:val="ab"/>
                <w:noProof/>
              </w:rPr>
              <w:t>8. 注意事項・制限事項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40EE0" w14:textId="1543BA62" w:rsidR="00A067DC" w:rsidRDefault="00A067DC">
          <w:pPr>
            <w:pStyle w:val="1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0182006" w:history="1">
            <w:r w:rsidRPr="0083699E">
              <w:rPr>
                <w:rStyle w:val="ab"/>
                <w:noProof/>
              </w:rPr>
              <w:t>9. 参考資料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_Toc220182006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91BE8" w14:textId="555B8B2E" w:rsidR="00A067DC" w:rsidRDefault="00A067DC">
          <w:r>
            <w:rPr>
              <w:b/>
              <w:bCs/>
              <w:lang w:val="ja-JP"/>
            </w:rPr>
            <w:fldChar w:fldCharType="end"/>
          </w:r>
        </w:p>
      </w:sdtContent>
    </w:sdt>
    <w:p w14:paraId="766670AD" w14:textId="77777777" w:rsidR="00187EA4" w:rsidRPr="00187EA4" w:rsidRDefault="00187EA4" w:rsidP="00187EA4">
      <w:pPr>
        <w:rPr>
          <w:rFonts w:hint="eastAsia"/>
        </w:rPr>
      </w:pPr>
    </w:p>
    <w:p w14:paraId="434D2838" w14:textId="77777777" w:rsidR="00187EA4" w:rsidRDefault="00187EA4">
      <w:pPr>
        <w:widowControl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1914C4B6" w14:textId="2143DB9F" w:rsidR="00187EA4" w:rsidRDefault="00187EA4">
      <w:pPr>
        <w:pStyle w:val="1"/>
        <w:rPr>
          <w:rFonts w:hint="eastAsia"/>
        </w:rPr>
      </w:pPr>
      <w:bookmarkStart w:id="0" w:name="_Toc220181998"/>
      <w:r>
        <w:rPr>
          <w:rFonts w:hint="eastAsia"/>
        </w:rPr>
        <w:lastRenderedPageBreak/>
        <w:t>1. はじめに</w:t>
      </w:r>
      <w:bookmarkEnd w:id="0"/>
    </w:p>
    <w:p w14:paraId="4CCB3D7A" w14:textId="77777777" w:rsidR="00187EA4" w:rsidRDefault="00187EA4">
      <w:pPr>
        <w:rPr>
          <w:rFonts w:hint="eastAsia"/>
        </w:rPr>
      </w:pPr>
      <w:r>
        <w:rPr>
          <w:rFonts w:hint="eastAsia"/>
        </w:rPr>
        <w:t>本書は、MSX-MIXERの機能および仕様について記載したものです。システムの概要、主要機能、ハードウェアおよびソフトウェアインターフェースなどを説明します。</w:t>
      </w:r>
    </w:p>
    <w:p w14:paraId="2C02567A" w14:textId="77777777" w:rsidR="00187EA4" w:rsidRDefault="00187EA4">
      <w:pPr>
        <w:pStyle w:val="1"/>
        <w:rPr>
          <w:rFonts w:hint="eastAsia"/>
        </w:rPr>
      </w:pPr>
      <w:bookmarkStart w:id="1" w:name="_Toc220181999"/>
      <w:r>
        <w:rPr>
          <w:rFonts w:hint="eastAsia"/>
        </w:rPr>
        <w:t>2. システム概要</w:t>
      </w:r>
      <w:bookmarkEnd w:id="1"/>
    </w:p>
    <w:p w14:paraId="70BC4209" w14:textId="77777777" w:rsidR="00187EA4" w:rsidRDefault="00187EA4">
      <w:pPr>
        <w:rPr>
          <w:rFonts w:hint="eastAsia"/>
        </w:rPr>
      </w:pPr>
      <w:r>
        <w:rPr>
          <w:rFonts w:hint="eastAsia"/>
        </w:rPr>
        <w:t>MSX-MIXERの目的、利用範囲、システム構成について記載します。</w:t>
      </w:r>
    </w:p>
    <w:p w14:paraId="013E4A8F" w14:textId="77777777" w:rsidR="00187EA4" w:rsidRDefault="00187EA4">
      <w:pPr>
        <w:pStyle w:val="1"/>
        <w:rPr>
          <w:rFonts w:hint="eastAsia"/>
        </w:rPr>
      </w:pPr>
      <w:bookmarkStart w:id="2" w:name="_Toc220182000"/>
      <w:r>
        <w:rPr>
          <w:rFonts w:hint="eastAsia"/>
        </w:rPr>
        <w:t>3. 機能仕様</w:t>
      </w:r>
      <w:bookmarkEnd w:id="2"/>
    </w:p>
    <w:p w14:paraId="4DBF0A05" w14:textId="77777777" w:rsidR="00187EA4" w:rsidRDefault="00187EA4">
      <w:pPr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ミキサー機能の詳細</w:t>
      </w:r>
    </w:p>
    <w:p w14:paraId="34F032E4" w14:textId="77777777" w:rsidR="00187EA4" w:rsidRDefault="00187EA4">
      <w:pPr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入力・出力チャネル数</w:t>
      </w:r>
    </w:p>
    <w:p w14:paraId="7DDD284B" w14:textId="77777777" w:rsidR="00187EA4" w:rsidRDefault="00187EA4">
      <w:pPr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ボリューム・バランス調整</w:t>
      </w:r>
    </w:p>
    <w:p w14:paraId="285FD2CA" w14:textId="77777777" w:rsidR="00187EA4" w:rsidRDefault="00187EA4">
      <w:pPr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音源選択／切替機能</w:t>
      </w:r>
    </w:p>
    <w:p w14:paraId="7F264780" w14:textId="77777777" w:rsidR="00187EA4" w:rsidRDefault="00187EA4">
      <w:pPr>
        <w:widowControl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ミュート・ソロ機能</w:t>
      </w:r>
    </w:p>
    <w:p w14:paraId="7A91FB92" w14:textId="77777777" w:rsidR="00187EA4" w:rsidRDefault="00187EA4">
      <w:pPr>
        <w:pStyle w:val="1"/>
        <w:rPr>
          <w:rFonts w:hint="eastAsia"/>
        </w:rPr>
      </w:pPr>
      <w:bookmarkStart w:id="3" w:name="_Toc220182001"/>
      <w:r>
        <w:rPr>
          <w:rFonts w:hint="eastAsia"/>
        </w:rPr>
        <w:t>4. ハードウェア仕様</w:t>
      </w:r>
      <w:bookmarkEnd w:id="3"/>
    </w:p>
    <w:p w14:paraId="4D6D1CD4" w14:textId="77777777" w:rsidR="00187EA4" w:rsidRDefault="00187EA4">
      <w:pPr>
        <w:widowControl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接続端子・ピン配置</w:t>
      </w:r>
    </w:p>
    <w:p w14:paraId="6DF7D68A" w14:textId="77777777" w:rsidR="00187EA4" w:rsidRDefault="00187EA4">
      <w:pPr>
        <w:widowControl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電源仕様</w:t>
      </w:r>
    </w:p>
    <w:p w14:paraId="57EE710E" w14:textId="77777777" w:rsidR="00187EA4" w:rsidRDefault="00187EA4">
      <w:pPr>
        <w:widowControl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外形寸法・重量</w:t>
      </w:r>
    </w:p>
    <w:p w14:paraId="717408EA" w14:textId="77777777" w:rsidR="00187EA4" w:rsidRDefault="00187EA4">
      <w:pPr>
        <w:widowControl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対応機器/互換性</w:t>
      </w:r>
    </w:p>
    <w:p w14:paraId="0B86E941" w14:textId="77777777" w:rsidR="00187EA4" w:rsidRDefault="00187EA4">
      <w:pPr>
        <w:pStyle w:val="1"/>
        <w:rPr>
          <w:rFonts w:hint="eastAsia"/>
        </w:rPr>
      </w:pPr>
      <w:bookmarkStart w:id="4" w:name="_Toc220182002"/>
      <w:r>
        <w:rPr>
          <w:rFonts w:hint="eastAsia"/>
        </w:rPr>
        <w:lastRenderedPageBreak/>
        <w:t>5. ソフトウェア仕様</w:t>
      </w:r>
      <w:bookmarkEnd w:id="4"/>
    </w:p>
    <w:p w14:paraId="51AF19FC" w14:textId="77777777" w:rsidR="00187EA4" w:rsidRDefault="00187EA4">
      <w:pPr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コントロールレジスタ構成</w:t>
      </w:r>
    </w:p>
    <w:p w14:paraId="4584BB4D" w14:textId="77777777" w:rsidR="00187EA4" w:rsidRDefault="00187EA4">
      <w:pPr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初期化手順</w:t>
      </w:r>
    </w:p>
    <w:p w14:paraId="10126240" w14:textId="77777777" w:rsidR="00187EA4" w:rsidRDefault="00187EA4">
      <w:pPr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データ転送手順</w:t>
      </w:r>
    </w:p>
    <w:p w14:paraId="2C4FEC98" w14:textId="77777777" w:rsidR="00187EA4" w:rsidRDefault="00187EA4">
      <w:pPr>
        <w:widowControl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各種コマンド/制御方法</w:t>
      </w:r>
    </w:p>
    <w:p w14:paraId="113457AB" w14:textId="77777777" w:rsidR="00187EA4" w:rsidRDefault="00187EA4">
      <w:pPr>
        <w:pStyle w:val="1"/>
        <w:rPr>
          <w:rFonts w:hint="eastAsia"/>
        </w:rPr>
      </w:pPr>
      <w:bookmarkStart w:id="5" w:name="_Toc220182003"/>
      <w:r>
        <w:rPr>
          <w:rFonts w:hint="eastAsia"/>
        </w:rPr>
        <w:t>6. タイミングチャート</w:t>
      </w:r>
      <w:bookmarkEnd w:id="5"/>
    </w:p>
    <w:p w14:paraId="2013E36F" w14:textId="77777777" w:rsidR="00187EA4" w:rsidRDefault="00187EA4">
      <w:pPr>
        <w:rPr>
          <w:rFonts w:hint="eastAsia"/>
        </w:rPr>
      </w:pPr>
      <w:r>
        <w:rPr>
          <w:rFonts w:hint="eastAsia"/>
        </w:rPr>
        <w:t>主要な動作タイミングや信号遷移例を図示します。</w:t>
      </w:r>
    </w:p>
    <w:p w14:paraId="3608E886" w14:textId="77777777" w:rsidR="00187EA4" w:rsidRDefault="00187EA4">
      <w:pPr>
        <w:pStyle w:val="1"/>
        <w:rPr>
          <w:rFonts w:hint="eastAsia"/>
        </w:rPr>
      </w:pPr>
      <w:bookmarkStart w:id="6" w:name="_Toc220182004"/>
      <w:r>
        <w:rPr>
          <w:rFonts w:hint="eastAsia"/>
        </w:rPr>
        <w:t>7. 動作例・ユースケース</w:t>
      </w:r>
      <w:bookmarkEnd w:id="6"/>
    </w:p>
    <w:p w14:paraId="0ECD364C" w14:textId="77777777" w:rsidR="00187EA4" w:rsidRDefault="00187EA4">
      <w:pPr>
        <w:widowControl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基本的な利用例</w:t>
      </w:r>
    </w:p>
    <w:p w14:paraId="71A8BE60" w14:textId="77777777" w:rsidR="00187EA4" w:rsidRDefault="00187EA4">
      <w:pPr>
        <w:widowControl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応用的な設定例</w:t>
      </w:r>
    </w:p>
    <w:p w14:paraId="719C4EA0" w14:textId="77777777" w:rsidR="00187EA4" w:rsidRDefault="00187EA4">
      <w:pPr>
        <w:pStyle w:val="1"/>
        <w:rPr>
          <w:rFonts w:hint="eastAsia"/>
        </w:rPr>
      </w:pPr>
      <w:bookmarkStart w:id="7" w:name="_Toc220182005"/>
      <w:r>
        <w:rPr>
          <w:rFonts w:hint="eastAsia"/>
        </w:rPr>
        <w:t>8. 注意事項・制限事項</w:t>
      </w:r>
      <w:bookmarkEnd w:id="7"/>
    </w:p>
    <w:p w14:paraId="148143BE" w14:textId="77777777" w:rsidR="00187EA4" w:rsidRDefault="00187EA4">
      <w:pPr>
        <w:rPr>
          <w:rFonts w:hint="eastAsia"/>
        </w:rPr>
      </w:pPr>
      <w:r>
        <w:rPr>
          <w:rFonts w:hint="eastAsia"/>
        </w:rPr>
        <w:t>使用上の注意点や既知の制限事項について記載します。</w:t>
      </w:r>
    </w:p>
    <w:p w14:paraId="3E108DFD" w14:textId="77777777" w:rsidR="00187EA4" w:rsidRDefault="00187EA4">
      <w:pPr>
        <w:pStyle w:val="1"/>
        <w:rPr>
          <w:rFonts w:hint="eastAsia"/>
        </w:rPr>
      </w:pPr>
      <w:bookmarkStart w:id="8" w:name="_Toc220182006"/>
      <w:r>
        <w:rPr>
          <w:rFonts w:hint="eastAsia"/>
        </w:rPr>
        <w:t>9. 参考資料</w:t>
      </w:r>
      <w:bookmarkEnd w:id="8"/>
    </w:p>
    <w:p w14:paraId="1C240512" w14:textId="77777777" w:rsidR="00187EA4" w:rsidRDefault="00187EA4">
      <w:pPr>
        <w:widowControl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関連する仕様書や資料の一覧</w:t>
      </w:r>
    </w:p>
    <w:p w14:paraId="50DA8AF8" w14:textId="58ABAF0F" w:rsidR="00187EA4" w:rsidRPr="00187EA4" w:rsidRDefault="00187EA4" w:rsidP="00187EA4">
      <w:r w:rsidRPr="00187EA4">
        <w:t xml:space="preserve"> </w:t>
      </w:r>
    </w:p>
    <w:p w14:paraId="7C0F6CF5" w14:textId="38F93DFA" w:rsidR="001F3E59" w:rsidRPr="00187EA4" w:rsidRDefault="001F3E59" w:rsidP="00187EA4"/>
    <w:sectPr w:rsidR="001F3E59" w:rsidRPr="00187EA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源柔ゴシック Medium">
    <w:panose1 w:val="020B0402020203020207"/>
    <w:charset w:val="80"/>
    <w:family w:val="modern"/>
    <w:pitch w:val="variable"/>
    <w:sig w:usb0="E1000AFF" w:usb1="6A4FFDFB" w:usb2="02000012" w:usb3="00000000" w:csb0="001201B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6534C"/>
    <w:multiLevelType w:val="multilevel"/>
    <w:tmpl w:val="BBE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E3728"/>
    <w:multiLevelType w:val="multilevel"/>
    <w:tmpl w:val="4ACA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667E2"/>
    <w:multiLevelType w:val="multilevel"/>
    <w:tmpl w:val="157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E7F66"/>
    <w:multiLevelType w:val="multilevel"/>
    <w:tmpl w:val="6A80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D76CB"/>
    <w:multiLevelType w:val="multilevel"/>
    <w:tmpl w:val="41F0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668421">
    <w:abstractNumId w:val="4"/>
  </w:num>
  <w:num w:numId="2" w16cid:durableId="917710787">
    <w:abstractNumId w:val="1"/>
  </w:num>
  <w:num w:numId="3" w16cid:durableId="343243762">
    <w:abstractNumId w:val="2"/>
  </w:num>
  <w:num w:numId="4" w16cid:durableId="1863595098">
    <w:abstractNumId w:val="0"/>
  </w:num>
  <w:num w:numId="5" w16cid:durableId="920791942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C77"/>
    <w:rsid w:val="00187EA4"/>
    <w:rsid w:val="001A3775"/>
    <w:rsid w:val="001F3E59"/>
    <w:rsid w:val="00391C77"/>
    <w:rsid w:val="006507E4"/>
    <w:rsid w:val="00A067DC"/>
    <w:rsid w:val="00F4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81DB579"/>
  <w15:chartTrackingRefBased/>
  <w15:docId w15:val="{5E3727AE-F333-49C9-8A58-63968A158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7DC"/>
    <w:pPr>
      <w:widowControl w:val="0"/>
    </w:pPr>
    <w:rPr>
      <w:rFonts w:ascii="源柔ゴシック Medium" w:eastAsia="源柔ゴシック Medium" w:hAnsi="源柔ゴシック Medium" w:cs="源柔ゴシック Medium"/>
    </w:rPr>
  </w:style>
  <w:style w:type="paragraph" w:styleId="1">
    <w:name w:val="heading 1"/>
    <w:basedOn w:val="a"/>
    <w:next w:val="a"/>
    <w:link w:val="10"/>
    <w:autoRedefine/>
    <w:uiPriority w:val="9"/>
    <w:qFormat/>
    <w:rsid w:val="00187EA4"/>
    <w:pPr>
      <w:keepNext/>
      <w:keepLines/>
      <w:spacing w:before="280" w:after="80"/>
      <w:outlineLvl w:val="0"/>
    </w:pPr>
    <w:rPr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87EA4"/>
    <w:pPr>
      <w:keepNext/>
      <w:keepLines/>
      <w:spacing w:before="160" w:after="80"/>
      <w:outlineLvl w:val="1"/>
    </w:pPr>
    <w:rPr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187EA4"/>
    <w:pPr>
      <w:keepNext/>
      <w:keepLines/>
      <w:spacing w:before="160" w:after="80"/>
      <w:outlineLvl w:val="2"/>
    </w:pPr>
    <w:rPr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1C7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1C7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1C7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1C7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1C7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1C7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87EA4"/>
    <w:rPr>
      <w:rFonts w:ascii="源柔ゴシック Medium" w:eastAsia="源柔ゴシック Medium" w:hAnsi="源柔ゴシック Medium" w:cs="源柔ゴシック Medium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187EA4"/>
    <w:rPr>
      <w:rFonts w:ascii="源柔ゴシック Medium" w:eastAsia="源柔ゴシック Medium" w:hAnsi="源柔ゴシック Medium" w:cs="源柔ゴシック Medium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87EA4"/>
    <w:rPr>
      <w:rFonts w:ascii="源柔ゴシック Medium" w:eastAsia="源柔ゴシック Medium" w:hAnsi="源柔ゴシック Medium" w:cs="源柔ゴシック Medium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9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9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9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9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91C7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91C7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067DC"/>
    <w:pPr>
      <w:spacing w:after="80"/>
      <w:ind w:leftChars="100" w:rightChars="100"/>
      <w:contextualSpacing/>
      <w:jc w:val="center"/>
    </w:pPr>
    <w:rPr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067DC"/>
    <w:rPr>
      <w:rFonts w:ascii="源柔ゴシック Medium" w:eastAsia="源柔ゴシック Medium" w:hAnsi="源柔ゴシック Medium" w:cs="源柔ゴシック Medium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1C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91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1C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91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1C7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91C7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9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91C7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91C77"/>
    <w:rPr>
      <w:b/>
      <w:bCs/>
      <w:smallCaps/>
      <w:color w:val="0F4761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A067DC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67DC"/>
  </w:style>
  <w:style w:type="character" w:styleId="ab">
    <w:name w:val="Hyperlink"/>
    <w:basedOn w:val="a0"/>
    <w:uiPriority w:val="99"/>
    <w:unhideWhenUsed/>
    <w:rsid w:val="00A067D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9C6886-FE94-4044-8210-13B69433F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Takayuki Hara</dc:creator>
  <cp:keywords/>
  <dc:description/>
  <cp:lastModifiedBy>Takayuki Hara</cp:lastModifiedBy>
  <cp:revision>3</cp:revision>
  <dcterms:created xsi:type="dcterms:W3CDTF">2026-01-24T08:10:00Z</dcterms:created>
  <dcterms:modified xsi:type="dcterms:W3CDTF">2026-01-24T12:20:00Z</dcterms:modified>
</cp:coreProperties>
</file>