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CA2F7" w14:textId="77777777" w:rsidR="00EC12F0" w:rsidRPr="007037C9" w:rsidRDefault="00C95E3A" w:rsidP="007037C9">
      <w:pPr>
        <w:jc w:val="center"/>
        <w:rPr>
          <w:b/>
          <w:sz w:val="32"/>
          <w:szCs w:val="32"/>
        </w:rPr>
      </w:pPr>
      <w:r w:rsidRPr="00C95E3A">
        <w:rPr>
          <w:b/>
          <w:sz w:val="32"/>
          <w:szCs w:val="32"/>
        </w:rPr>
        <w:t>Построение алгоритма в виде блок–схем. Стандартные блоки.</w:t>
      </w:r>
    </w:p>
    <w:p w14:paraId="43548A17" w14:textId="77777777" w:rsidR="00C95E3A" w:rsidRPr="00C95E3A" w:rsidRDefault="00C95E3A">
      <w:pPr>
        <w:rPr>
          <w:b/>
          <w:sz w:val="20"/>
          <w:szCs w:val="20"/>
        </w:rPr>
      </w:pPr>
    </w:p>
    <w:tbl>
      <w:tblPr>
        <w:tblStyle w:val="a3"/>
        <w:tblW w:w="0" w:type="auto"/>
        <w:tblLook w:val="01E0" w:firstRow="1" w:lastRow="1" w:firstColumn="1" w:lastColumn="1" w:noHBand="0" w:noVBand="0"/>
      </w:tblPr>
      <w:tblGrid>
        <w:gridCol w:w="2515"/>
        <w:gridCol w:w="3382"/>
        <w:gridCol w:w="4136"/>
        <w:gridCol w:w="5661"/>
      </w:tblGrid>
      <w:tr w:rsidR="00C95E3A" w14:paraId="165C7AF6" w14:textId="77777777" w:rsidTr="007D73D4">
        <w:trPr>
          <w:trHeight w:val="460"/>
        </w:trPr>
        <w:tc>
          <w:tcPr>
            <w:tcW w:w="2561" w:type="dxa"/>
            <w:shd w:val="clear" w:color="auto" w:fill="A6A6A6"/>
            <w:vAlign w:val="center"/>
          </w:tcPr>
          <w:p w14:paraId="1D425C37" w14:textId="77777777" w:rsidR="00C95E3A" w:rsidRPr="00984777" w:rsidRDefault="00C95E3A" w:rsidP="00C95E3A">
            <w:pPr>
              <w:jc w:val="center"/>
              <w:rPr>
                <w:b/>
              </w:rPr>
            </w:pPr>
            <w:r w:rsidRPr="00984777">
              <w:rPr>
                <w:b/>
              </w:rPr>
              <w:t>Название блока</w:t>
            </w:r>
          </w:p>
        </w:tc>
        <w:tc>
          <w:tcPr>
            <w:tcW w:w="3340" w:type="dxa"/>
            <w:shd w:val="clear" w:color="auto" w:fill="A6A6A6"/>
            <w:vAlign w:val="center"/>
          </w:tcPr>
          <w:p w14:paraId="15D864E1" w14:textId="77777777" w:rsidR="00C95E3A" w:rsidRPr="00984777" w:rsidRDefault="00C95E3A" w:rsidP="00C95E3A">
            <w:pPr>
              <w:jc w:val="center"/>
              <w:rPr>
                <w:b/>
              </w:rPr>
            </w:pPr>
            <w:r w:rsidRPr="00984777">
              <w:rPr>
                <w:b/>
              </w:rPr>
              <w:t>Вид блока</w:t>
            </w:r>
          </w:p>
        </w:tc>
        <w:tc>
          <w:tcPr>
            <w:tcW w:w="4272" w:type="dxa"/>
            <w:shd w:val="clear" w:color="auto" w:fill="A6A6A6"/>
            <w:vAlign w:val="center"/>
          </w:tcPr>
          <w:p w14:paraId="29A2B660" w14:textId="77777777" w:rsidR="00C95E3A" w:rsidRPr="00984777" w:rsidRDefault="00C95E3A" w:rsidP="00C95E3A">
            <w:pPr>
              <w:jc w:val="center"/>
              <w:rPr>
                <w:b/>
              </w:rPr>
            </w:pPr>
            <w:r w:rsidRPr="00984777">
              <w:rPr>
                <w:b/>
              </w:rPr>
              <w:t>Назначение блока</w:t>
            </w:r>
          </w:p>
        </w:tc>
        <w:tc>
          <w:tcPr>
            <w:tcW w:w="5747" w:type="dxa"/>
            <w:shd w:val="clear" w:color="auto" w:fill="A6A6A6"/>
            <w:vAlign w:val="center"/>
          </w:tcPr>
          <w:p w14:paraId="623B41E9" w14:textId="6AC7AFB8" w:rsidR="00C95E3A" w:rsidRPr="00581FE2" w:rsidRDefault="00C95E3A" w:rsidP="00C95E3A">
            <w:pPr>
              <w:jc w:val="center"/>
              <w:rPr>
                <w:b/>
              </w:rPr>
            </w:pPr>
            <w:r w:rsidRPr="00984777">
              <w:rPr>
                <w:b/>
              </w:rPr>
              <w:t xml:space="preserve">Соответствующий оператор </w:t>
            </w:r>
            <w:r w:rsidR="00581FE2">
              <w:rPr>
                <w:b/>
                <w:lang w:val="en-US"/>
              </w:rPr>
              <w:t>C#</w:t>
            </w:r>
          </w:p>
        </w:tc>
      </w:tr>
      <w:tr w:rsidR="00C95E3A" w14:paraId="7C482993" w14:textId="77777777" w:rsidTr="007D73D4">
        <w:tc>
          <w:tcPr>
            <w:tcW w:w="2561" w:type="dxa"/>
            <w:vAlign w:val="center"/>
          </w:tcPr>
          <w:p w14:paraId="74E5F7BF" w14:textId="77777777" w:rsidR="00C95E3A" w:rsidRPr="00D05006" w:rsidRDefault="0036006C" w:rsidP="00EC12F0">
            <w:pPr>
              <w:ind w:left="180"/>
              <w:rPr>
                <w:sz w:val="26"/>
                <w:szCs w:val="26"/>
              </w:rPr>
            </w:pPr>
            <w:r w:rsidRPr="00D05006">
              <w:rPr>
                <w:sz w:val="26"/>
                <w:szCs w:val="26"/>
              </w:rPr>
              <w:t>Пуск</w:t>
            </w:r>
          </w:p>
        </w:tc>
        <w:tc>
          <w:tcPr>
            <w:tcW w:w="3340" w:type="dxa"/>
            <w:vAlign w:val="center"/>
          </w:tcPr>
          <w:p w14:paraId="355E460F" w14:textId="2FACF2AD" w:rsidR="00CD2EDF" w:rsidRPr="00CD2EDF" w:rsidRDefault="00AA74AC" w:rsidP="00CD2EDF">
            <w:pPr>
              <w:jc w:val="center"/>
            </w:pPr>
            <w:r>
              <w:object w:dxaOrig="1494" w:dyaOrig="595" w14:anchorId="316EA15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2.2pt;height:29.2pt" o:ole="">
                  <v:imagedata r:id="rId5" o:title=""/>
                </v:shape>
                <o:OLEObject Type="Embed" ProgID="Visio.Drawing.11" ShapeID="_x0000_i1025" DrawAspect="Content" ObjectID="_1819192712" r:id="rId6"/>
              </w:object>
            </w:r>
          </w:p>
        </w:tc>
        <w:tc>
          <w:tcPr>
            <w:tcW w:w="4272" w:type="dxa"/>
            <w:vAlign w:val="center"/>
          </w:tcPr>
          <w:p w14:paraId="7CB28809" w14:textId="77777777" w:rsidR="00984777" w:rsidRPr="001A1E48" w:rsidRDefault="00984777" w:rsidP="00BE4829">
            <w:pPr>
              <w:ind w:left="38"/>
              <w:jc w:val="both"/>
              <w:rPr>
                <w:sz w:val="26"/>
                <w:szCs w:val="26"/>
              </w:rPr>
            </w:pPr>
          </w:p>
          <w:p w14:paraId="6819B242" w14:textId="77777777" w:rsidR="00C95E3A" w:rsidRPr="001A1E48" w:rsidRDefault="00984777" w:rsidP="00BE4829">
            <w:pPr>
              <w:ind w:left="38"/>
              <w:jc w:val="both"/>
              <w:rPr>
                <w:sz w:val="26"/>
                <w:szCs w:val="26"/>
              </w:rPr>
            </w:pPr>
            <w:r w:rsidRPr="001A1E48">
              <w:rPr>
                <w:sz w:val="26"/>
                <w:szCs w:val="26"/>
              </w:rPr>
              <w:t>Начало алгоритма</w:t>
            </w:r>
            <w:r w:rsidR="00C76DE2" w:rsidRPr="001A1E48">
              <w:rPr>
                <w:sz w:val="26"/>
                <w:szCs w:val="26"/>
              </w:rPr>
              <w:t xml:space="preserve"> (программы).</w:t>
            </w:r>
          </w:p>
          <w:p w14:paraId="3CD88AE2" w14:textId="77777777" w:rsidR="00984777" w:rsidRPr="001A1E48" w:rsidRDefault="00984777" w:rsidP="00BE4829">
            <w:pPr>
              <w:ind w:left="38"/>
              <w:jc w:val="both"/>
              <w:rPr>
                <w:sz w:val="26"/>
                <w:szCs w:val="26"/>
              </w:rPr>
            </w:pPr>
          </w:p>
        </w:tc>
        <w:tc>
          <w:tcPr>
            <w:tcW w:w="5747" w:type="dxa"/>
            <w:vAlign w:val="center"/>
          </w:tcPr>
          <w:p w14:paraId="572ED08D" w14:textId="70EA194E" w:rsidR="00F60A66" w:rsidRPr="00F60A66" w:rsidRDefault="00F60A66" w:rsidP="00F60A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</w:t>
            </w:r>
            <w:r w:rsidRPr="00F60A66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 xml:space="preserve">static void </w:t>
            </w:r>
            <w:proofErr w:type="gramStart"/>
            <w:r w:rsidRPr="00F60A66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>Main(</w:t>
            </w:r>
            <w:proofErr w:type="gramEnd"/>
            <w:r w:rsidRPr="00F60A66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>)</w:t>
            </w:r>
          </w:p>
          <w:p w14:paraId="030BF1CE" w14:textId="3A03A330" w:rsidR="00D05006" w:rsidRPr="00D05006" w:rsidRDefault="00F60A66" w:rsidP="00F60A66">
            <w:pPr>
              <w:ind w:left="252"/>
              <w:rPr>
                <w:sz w:val="26"/>
                <w:szCs w:val="26"/>
              </w:rPr>
            </w:pPr>
            <w:r w:rsidRPr="00F60A66">
              <w:rPr>
                <w:rFonts w:ascii="Cascadia Mono" w:hAnsi="Cascadia Mono" w:cs="Cascadia Mono"/>
                <w:color w:val="000000"/>
                <w:sz w:val="22"/>
                <w:szCs w:val="22"/>
              </w:rPr>
              <w:t>{</w:t>
            </w:r>
          </w:p>
        </w:tc>
      </w:tr>
      <w:tr w:rsidR="00C95E3A" w:rsidRPr="00AA74AC" w14:paraId="4A2DECF3" w14:textId="77777777" w:rsidTr="007D73D4">
        <w:trPr>
          <w:trHeight w:val="1242"/>
        </w:trPr>
        <w:tc>
          <w:tcPr>
            <w:tcW w:w="2561" w:type="dxa"/>
            <w:vAlign w:val="center"/>
          </w:tcPr>
          <w:p w14:paraId="776FE004" w14:textId="77777777" w:rsidR="00C95E3A" w:rsidRPr="00D05006" w:rsidRDefault="00D05006" w:rsidP="00EC12F0">
            <w:pPr>
              <w:ind w:left="180"/>
              <w:rPr>
                <w:sz w:val="26"/>
                <w:szCs w:val="26"/>
              </w:rPr>
            </w:pPr>
            <w:r w:rsidRPr="00D05006">
              <w:rPr>
                <w:sz w:val="26"/>
                <w:szCs w:val="26"/>
              </w:rPr>
              <w:t>Ввод информации</w:t>
            </w:r>
          </w:p>
        </w:tc>
        <w:tc>
          <w:tcPr>
            <w:tcW w:w="3340" w:type="dxa"/>
            <w:vAlign w:val="center"/>
          </w:tcPr>
          <w:p w14:paraId="19F1F4B6" w14:textId="60F910F1" w:rsidR="00C95E3A" w:rsidRPr="00C95E3A" w:rsidRDefault="00AA74AC" w:rsidP="00C95E3A">
            <w:pPr>
              <w:jc w:val="center"/>
              <w:rPr>
                <w:sz w:val="28"/>
                <w:szCs w:val="28"/>
              </w:rPr>
            </w:pPr>
            <w:r>
              <w:object w:dxaOrig="1495" w:dyaOrig="1135" w14:anchorId="7C314665">
                <v:shape id="_x0000_i1026" type="#_x0000_t75" style="width:78.1pt;height:49.6pt" o:ole="">
                  <v:imagedata r:id="rId7" o:title=""/>
                </v:shape>
                <o:OLEObject Type="Embed" ProgID="Visio.Drawing.11" ShapeID="_x0000_i1026" DrawAspect="Content" ObjectID="_1819192713" r:id="rId8"/>
              </w:object>
            </w:r>
          </w:p>
        </w:tc>
        <w:tc>
          <w:tcPr>
            <w:tcW w:w="4272" w:type="dxa"/>
            <w:vAlign w:val="center"/>
          </w:tcPr>
          <w:p w14:paraId="7245BC50" w14:textId="77777777" w:rsidR="00C95E3A" w:rsidRPr="001A1E48" w:rsidRDefault="00984777" w:rsidP="00BE4829">
            <w:pPr>
              <w:ind w:left="38"/>
              <w:jc w:val="both"/>
              <w:rPr>
                <w:sz w:val="26"/>
                <w:szCs w:val="26"/>
              </w:rPr>
            </w:pPr>
            <w:r w:rsidRPr="001A1E48">
              <w:rPr>
                <w:sz w:val="26"/>
                <w:szCs w:val="26"/>
              </w:rPr>
              <w:t>Получение значений данных с внешнего источника (с клавиатуры, из файла и т.д.)</w:t>
            </w:r>
          </w:p>
        </w:tc>
        <w:tc>
          <w:tcPr>
            <w:tcW w:w="5747" w:type="dxa"/>
            <w:vAlign w:val="center"/>
          </w:tcPr>
          <w:p w14:paraId="2CBC6E03" w14:textId="7A05F0D6" w:rsidR="00581FE2" w:rsidRPr="00581FE2" w:rsidRDefault="00581FE2" w:rsidP="00581F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</w:pPr>
            <w:r w:rsidRPr="00AA74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</w:t>
            </w:r>
            <w:r w:rsidRPr="00581FE2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>int a;</w:t>
            </w:r>
          </w:p>
          <w:p w14:paraId="412882C7" w14:textId="53D5446D" w:rsidR="00C76DE2" w:rsidRPr="00581FE2" w:rsidRDefault="00581FE2" w:rsidP="00581FE2">
            <w:pPr>
              <w:ind w:left="252"/>
              <w:rPr>
                <w:sz w:val="26"/>
                <w:szCs w:val="26"/>
                <w:lang w:val="en-US"/>
              </w:rPr>
            </w:pPr>
            <w:r w:rsidRPr="00581FE2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 xml:space="preserve">a = </w:t>
            </w:r>
            <w:proofErr w:type="spellStart"/>
            <w:proofErr w:type="gramStart"/>
            <w:r w:rsidRPr="00581FE2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>int.Parse</w:t>
            </w:r>
            <w:proofErr w:type="spellEnd"/>
            <w:proofErr w:type="gramEnd"/>
            <w:r w:rsidRPr="00581FE2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>(</w:t>
            </w:r>
            <w:proofErr w:type="spellStart"/>
            <w:r w:rsidRPr="00581FE2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>Console.ReadLine</w:t>
            </w:r>
            <w:proofErr w:type="spellEnd"/>
            <w:r w:rsidRPr="00581FE2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>());</w:t>
            </w:r>
          </w:p>
        </w:tc>
      </w:tr>
      <w:tr w:rsidR="00C95E3A" w14:paraId="1D546FA0" w14:textId="77777777" w:rsidTr="00E12CF8">
        <w:trPr>
          <w:trHeight w:val="1435"/>
        </w:trPr>
        <w:tc>
          <w:tcPr>
            <w:tcW w:w="2561" w:type="dxa"/>
            <w:vAlign w:val="center"/>
          </w:tcPr>
          <w:p w14:paraId="5EE80C41" w14:textId="77777777" w:rsidR="00C95E3A" w:rsidRPr="00D05006" w:rsidRDefault="00C95E3A" w:rsidP="00EC12F0">
            <w:pPr>
              <w:ind w:left="180"/>
              <w:rPr>
                <w:sz w:val="26"/>
                <w:szCs w:val="26"/>
              </w:rPr>
            </w:pPr>
            <w:r w:rsidRPr="00D05006">
              <w:rPr>
                <w:sz w:val="26"/>
                <w:szCs w:val="26"/>
              </w:rPr>
              <w:t>Процесс</w:t>
            </w:r>
          </w:p>
        </w:tc>
        <w:tc>
          <w:tcPr>
            <w:tcW w:w="3340" w:type="dxa"/>
            <w:vAlign w:val="center"/>
          </w:tcPr>
          <w:p w14:paraId="072AFBA0" w14:textId="36AD84D3" w:rsidR="00C95E3A" w:rsidRPr="00C95E3A" w:rsidRDefault="00AA74AC" w:rsidP="00C95E3A">
            <w:pPr>
              <w:jc w:val="center"/>
              <w:rPr>
                <w:sz w:val="28"/>
                <w:szCs w:val="28"/>
              </w:rPr>
            </w:pPr>
            <w:r>
              <w:object w:dxaOrig="1495" w:dyaOrig="1135" w14:anchorId="09669A30">
                <v:shape id="_x0000_i1027" type="#_x0000_t75" style="width:76.75pt;height:49.6pt" o:ole="">
                  <v:imagedata r:id="rId9" o:title=""/>
                </v:shape>
                <o:OLEObject Type="Embed" ProgID="Visio.Drawing.11" ShapeID="_x0000_i1027" DrawAspect="Content" ObjectID="_1819192714" r:id="rId10"/>
              </w:object>
            </w:r>
          </w:p>
        </w:tc>
        <w:tc>
          <w:tcPr>
            <w:tcW w:w="4272" w:type="dxa"/>
            <w:vAlign w:val="center"/>
          </w:tcPr>
          <w:p w14:paraId="1703CCB8" w14:textId="77777777" w:rsidR="00C95E3A" w:rsidRPr="001A1E48" w:rsidRDefault="00984777" w:rsidP="00BE4829">
            <w:pPr>
              <w:ind w:left="38"/>
              <w:jc w:val="both"/>
              <w:rPr>
                <w:sz w:val="26"/>
                <w:szCs w:val="26"/>
              </w:rPr>
            </w:pPr>
            <w:r w:rsidRPr="001A1E48">
              <w:rPr>
                <w:sz w:val="26"/>
                <w:szCs w:val="26"/>
              </w:rPr>
              <w:t>Блок действий, содержит одно или несколько действий, в результате которых меняются значения, тип или расположение данных.</w:t>
            </w:r>
          </w:p>
        </w:tc>
        <w:tc>
          <w:tcPr>
            <w:tcW w:w="5747" w:type="dxa"/>
            <w:vAlign w:val="center"/>
          </w:tcPr>
          <w:p w14:paraId="2F6466CA" w14:textId="77777777" w:rsidR="00581FE2" w:rsidRPr="00581FE2" w:rsidRDefault="00581FE2" w:rsidP="00581F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2"/>
                <w:szCs w:val="22"/>
              </w:rPr>
            </w:pPr>
            <w:r w:rsidRPr="00AA74AC">
              <w:rPr>
                <w:rFonts w:ascii="Cascadia Mono" w:hAnsi="Cascadia Mono" w:cs="Cascadia Mono"/>
                <w:color w:val="000000"/>
                <w:sz w:val="22"/>
                <w:szCs w:val="22"/>
              </w:rPr>
              <w:t xml:space="preserve">  </w:t>
            </w:r>
            <w:r w:rsidRPr="00581FE2">
              <w:rPr>
                <w:rFonts w:ascii="Cascadia Mono" w:hAnsi="Cascadia Mono" w:cs="Cascadia Mono"/>
                <w:color w:val="000000"/>
                <w:sz w:val="22"/>
                <w:szCs w:val="22"/>
              </w:rPr>
              <w:t>x = 1;</w:t>
            </w:r>
          </w:p>
          <w:p w14:paraId="0850C2F9" w14:textId="39C82BE0" w:rsidR="00C76DE2" w:rsidRPr="00C76DE2" w:rsidRDefault="00581FE2" w:rsidP="00581FE2">
            <w:pPr>
              <w:ind w:left="252"/>
              <w:rPr>
                <w:sz w:val="26"/>
                <w:szCs w:val="26"/>
                <w:lang w:val="en-US"/>
              </w:rPr>
            </w:pPr>
            <w:r w:rsidRPr="00581FE2">
              <w:rPr>
                <w:rFonts w:ascii="Cascadia Mono" w:hAnsi="Cascadia Mono" w:cs="Cascadia Mono"/>
                <w:color w:val="000000"/>
                <w:sz w:val="22"/>
                <w:szCs w:val="22"/>
              </w:rPr>
              <w:t>y = 2 * a + b;</w:t>
            </w:r>
          </w:p>
        </w:tc>
      </w:tr>
      <w:tr w:rsidR="00C95E3A" w:rsidRPr="00AA74AC" w14:paraId="7DAD2B91" w14:textId="77777777" w:rsidTr="00E12CF8">
        <w:trPr>
          <w:trHeight w:val="2431"/>
        </w:trPr>
        <w:tc>
          <w:tcPr>
            <w:tcW w:w="2561" w:type="dxa"/>
            <w:vAlign w:val="center"/>
          </w:tcPr>
          <w:p w14:paraId="4B4B0432" w14:textId="77777777" w:rsidR="00C95E3A" w:rsidRPr="00D05006" w:rsidRDefault="00C95E3A" w:rsidP="00EC12F0">
            <w:pPr>
              <w:ind w:left="180"/>
              <w:rPr>
                <w:sz w:val="26"/>
                <w:szCs w:val="26"/>
              </w:rPr>
            </w:pPr>
            <w:r w:rsidRPr="00D05006">
              <w:rPr>
                <w:sz w:val="26"/>
                <w:szCs w:val="26"/>
              </w:rPr>
              <w:t>Принятие решения</w:t>
            </w:r>
          </w:p>
        </w:tc>
        <w:tc>
          <w:tcPr>
            <w:tcW w:w="3340" w:type="dxa"/>
            <w:vAlign w:val="center"/>
          </w:tcPr>
          <w:p w14:paraId="17ECDF6A" w14:textId="362C9C04" w:rsidR="00C95E3A" w:rsidRPr="00C95E3A" w:rsidRDefault="00AA74AC" w:rsidP="00C95E3A">
            <w:pPr>
              <w:jc w:val="center"/>
              <w:rPr>
                <w:sz w:val="28"/>
                <w:szCs w:val="28"/>
              </w:rPr>
            </w:pPr>
            <w:r>
              <w:object w:dxaOrig="2215" w:dyaOrig="1675" w14:anchorId="4035E2E7">
                <v:shape id="_x0000_i1028" type="#_x0000_t75" style="width:110.7pt;height:76.1pt" o:ole="">
                  <v:imagedata r:id="rId11" o:title=""/>
                </v:shape>
                <o:OLEObject Type="Embed" ProgID="Visio.Drawing.11" ShapeID="_x0000_i1028" DrawAspect="Content" ObjectID="_1819192715" r:id="rId12"/>
              </w:object>
            </w:r>
          </w:p>
        </w:tc>
        <w:tc>
          <w:tcPr>
            <w:tcW w:w="4272" w:type="dxa"/>
            <w:vAlign w:val="center"/>
          </w:tcPr>
          <w:p w14:paraId="75439289" w14:textId="77777777" w:rsidR="00C95E3A" w:rsidRPr="001A1E48" w:rsidRDefault="00984777" w:rsidP="00BE4829">
            <w:pPr>
              <w:ind w:left="38"/>
              <w:jc w:val="both"/>
              <w:rPr>
                <w:sz w:val="26"/>
                <w:szCs w:val="26"/>
              </w:rPr>
            </w:pPr>
            <w:r w:rsidRPr="001A1E48">
              <w:rPr>
                <w:sz w:val="26"/>
                <w:szCs w:val="26"/>
              </w:rPr>
              <w:t xml:space="preserve">Выбор направления выполнения алгоритма </w:t>
            </w:r>
            <w:r w:rsidR="00F54BE3" w:rsidRPr="001A1E48">
              <w:rPr>
                <w:sz w:val="26"/>
                <w:szCs w:val="26"/>
              </w:rPr>
              <w:t xml:space="preserve">из </w:t>
            </w:r>
            <w:r w:rsidR="00F54BE3" w:rsidRPr="001A1E48">
              <w:rPr>
                <w:b/>
                <w:sz w:val="26"/>
                <w:szCs w:val="26"/>
              </w:rPr>
              <w:t>двух</w:t>
            </w:r>
            <w:r w:rsidR="00F54BE3" w:rsidRPr="001A1E48">
              <w:rPr>
                <w:sz w:val="26"/>
                <w:szCs w:val="26"/>
              </w:rPr>
              <w:t xml:space="preserve"> альтернативных ветвей </w:t>
            </w:r>
            <w:r w:rsidRPr="001A1E48">
              <w:rPr>
                <w:sz w:val="26"/>
                <w:szCs w:val="26"/>
              </w:rPr>
              <w:t>в зависимости от выполнения условия. Если условие истинно, выполняется ветвь «да», если условие ложно, выполняется ветвь «нет».</w:t>
            </w:r>
          </w:p>
        </w:tc>
        <w:tc>
          <w:tcPr>
            <w:tcW w:w="5747" w:type="dxa"/>
            <w:vAlign w:val="center"/>
          </w:tcPr>
          <w:p w14:paraId="589FA73F" w14:textId="0848FF85" w:rsidR="00581FE2" w:rsidRPr="00581FE2" w:rsidRDefault="00581FE2" w:rsidP="00581F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</w:pPr>
            <w:r w:rsidRPr="00AA74A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</w:t>
            </w:r>
            <w:r w:rsidRPr="00581FE2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>if (a == b)</w:t>
            </w:r>
          </w:p>
          <w:p w14:paraId="7FDFFFEA" w14:textId="7242EB27" w:rsidR="00581FE2" w:rsidRPr="00581FE2" w:rsidRDefault="00581FE2" w:rsidP="00581F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</w:pPr>
            <w:r w:rsidRPr="00581FE2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 xml:space="preserve">      x++;</w:t>
            </w:r>
          </w:p>
          <w:p w14:paraId="4F69A0A7" w14:textId="2C69B329" w:rsidR="00581FE2" w:rsidRPr="00581FE2" w:rsidRDefault="00581FE2" w:rsidP="00581F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</w:pPr>
            <w:r w:rsidRPr="00581FE2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 xml:space="preserve">  else</w:t>
            </w:r>
          </w:p>
          <w:p w14:paraId="36372C59" w14:textId="22450F32" w:rsidR="00BE4829" w:rsidRPr="00581FE2" w:rsidRDefault="00581FE2" w:rsidP="00581FE2">
            <w:pPr>
              <w:ind w:left="252"/>
              <w:rPr>
                <w:lang w:val="en-US"/>
              </w:rPr>
            </w:pPr>
            <w:r w:rsidRPr="00581FE2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 xml:space="preserve">    y++;</w:t>
            </w:r>
          </w:p>
        </w:tc>
      </w:tr>
      <w:tr w:rsidR="00C95E3A" w:rsidRPr="00BE4829" w14:paraId="39902129" w14:textId="77777777" w:rsidTr="007D73D4">
        <w:trPr>
          <w:trHeight w:val="3226"/>
        </w:trPr>
        <w:tc>
          <w:tcPr>
            <w:tcW w:w="2561" w:type="dxa"/>
            <w:vAlign w:val="center"/>
          </w:tcPr>
          <w:p w14:paraId="776D66B0" w14:textId="77777777" w:rsidR="00C95E3A" w:rsidRPr="00D05006" w:rsidRDefault="00C95E3A" w:rsidP="00EC12F0">
            <w:pPr>
              <w:ind w:left="180"/>
              <w:rPr>
                <w:sz w:val="26"/>
                <w:szCs w:val="26"/>
              </w:rPr>
            </w:pPr>
            <w:r w:rsidRPr="00D05006">
              <w:rPr>
                <w:sz w:val="26"/>
                <w:szCs w:val="26"/>
              </w:rPr>
              <w:t>Выбор</w:t>
            </w:r>
          </w:p>
        </w:tc>
        <w:tc>
          <w:tcPr>
            <w:tcW w:w="3340" w:type="dxa"/>
            <w:vAlign w:val="center"/>
          </w:tcPr>
          <w:p w14:paraId="3B096872" w14:textId="489BA4CD" w:rsidR="00C95E3A" w:rsidRPr="00C95E3A" w:rsidRDefault="00AA74AC" w:rsidP="00C95E3A">
            <w:pPr>
              <w:jc w:val="center"/>
              <w:rPr>
                <w:sz w:val="28"/>
                <w:szCs w:val="28"/>
              </w:rPr>
            </w:pPr>
            <w:r>
              <w:object w:dxaOrig="3125" w:dyaOrig="1675" w14:anchorId="6E4E8BFC">
                <v:shape id="_x0000_i1029" type="#_x0000_t75" style="width:158.25pt;height:81.5pt" o:ole="">
                  <v:imagedata r:id="rId13" o:title=""/>
                </v:shape>
                <o:OLEObject Type="Embed" ProgID="Visio.Drawing.11" ShapeID="_x0000_i1029" DrawAspect="Content" ObjectID="_1819192716" r:id="rId14"/>
              </w:object>
            </w:r>
          </w:p>
        </w:tc>
        <w:tc>
          <w:tcPr>
            <w:tcW w:w="4272" w:type="dxa"/>
            <w:vAlign w:val="center"/>
          </w:tcPr>
          <w:p w14:paraId="72F8B6A7" w14:textId="05210197" w:rsidR="00C95E3A" w:rsidRPr="001A1E48" w:rsidRDefault="00F54BE3" w:rsidP="00BE4829">
            <w:pPr>
              <w:ind w:left="38"/>
              <w:jc w:val="both"/>
              <w:rPr>
                <w:sz w:val="26"/>
                <w:szCs w:val="26"/>
              </w:rPr>
            </w:pPr>
            <w:r w:rsidRPr="001A1E48">
              <w:rPr>
                <w:sz w:val="26"/>
                <w:szCs w:val="26"/>
              </w:rPr>
              <w:t xml:space="preserve">Выбор направления выполнения алгоритма из </w:t>
            </w:r>
            <w:r w:rsidRPr="001A1E48">
              <w:rPr>
                <w:b/>
                <w:sz w:val="26"/>
                <w:szCs w:val="26"/>
              </w:rPr>
              <w:t>нескольких</w:t>
            </w:r>
            <w:r w:rsidRPr="001A1E48">
              <w:rPr>
                <w:sz w:val="26"/>
                <w:szCs w:val="26"/>
              </w:rPr>
              <w:t xml:space="preserve"> альтернативных ветвей. Значение переменной </w:t>
            </w:r>
            <w:r w:rsidRPr="001A1E48">
              <w:rPr>
                <w:sz w:val="26"/>
                <w:szCs w:val="26"/>
                <w:lang w:val="en-US"/>
              </w:rPr>
              <w:t>a</w:t>
            </w:r>
            <w:r w:rsidRPr="001A1E48">
              <w:rPr>
                <w:sz w:val="26"/>
                <w:szCs w:val="26"/>
              </w:rPr>
              <w:t xml:space="preserve"> сравнивается с указанными константами или диапазонами. </w:t>
            </w:r>
          </w:p>
        </w:tc>
        <w:tc>
          <w:tcPr>
            <w:tcW w:w="5747" w:type="dxa"/>
            <w:vAlign w:val="center"/>
          </w:tcPr>
          <w:p w14:paraId="3A5BCF0D" w14:textId="4358C5FC" w:rsidR="007D73D4" w:rsidRPr="007D73D4" w:rsidRDefault="007D73D4" w:rsidP="007D73D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</w:pPr>
            <w:r w:rsidRPr="00AA74AC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 xml:space="preserve"> </w:t>
            </w:r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>switch (a)</w:t>
            </w:r>
          </w:p>
          <w:p w14:paraId="6F22FAEA" w14:textId="702B2C8B" w:rsidR="007D73D4" w:rsidRPr="007D73D4" w:rsidRDefault="007D73D4" w:rsidP="007D73D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</w:pPr>
            <w:r w:rsidRPr="00AA74AC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 xml:space="preserve"> </w:t>
            </w:r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>{</w:t>
            </w:r>
          </w:p>
          <w:p w14:paraId="2C00D101" w14:textId="77777777" w:rsidR="007D73D4" w:rsidRPr="007D73D4" w:rsidRDefault="007D73D4" w:rsidP="007D73D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</w:pPr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 xml:space="preserve">    case 1: </w:t>
            </w:r>
            <w:proofErr w:type="spellStart"/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>Console.Write</w:t>
            </w:r>
            <w:proofErr w:type="spellEnd"/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 xml:space="preserve">("a </w:t>
            </w:r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</w:rPr>
              <w:t>равно</w:t>
            </w:r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 xml:space="preserve"> 1"); break;</w:t>
            </w:r>
          </w:p>
          <w:p w14:paraId="365EDFB7" w14:textId="63DC6A0D" w:rsidR="007D73D4" w:rsidRPr="007D73D4" w:rsidRDefault="007D73D4" w:rsidP="007D73D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</w:pPr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 xml:space="preserve">    case 2: case 3: case 5:  </w:t>
            </w:r>
            <w:proofErr w:type="spellStart"/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>Console.Write</w:t>
            </w:r>
            <w:proofErr w:type="spellEnd"/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 xml:space="preserve">("a </w:t>
            </w:r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</w:rPr>
              <w:t>равно</w:t>
            </w:r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 xml:space="preserve"> 2, 3 </w:t>
            </w:r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</w:rPr>
              <w:t>или</w:t>
            </w:r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 xml:space="preserve"> 5"); break;</w:t>
            </w:r>
          </w:p>
          <w:p w14:paraId="70B94CD7" w14:textId="77777777" w:rsidR="007D73D4" w:rsidRPr="007D73D4" w:rsidRDefault="007D73D4" w:rsidP="007D73D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</w:pPr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 xml:space="preserve">    case &gt; 5: </w:t>
            </w:r>
            <w:proofErr w:type="spellStart"/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>Console.Write</w:t>
            </w:r>
            <w:proofErr w:type="spellEnd"/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 xml:space="preserve">("a </w:t>
            </w:r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</w:rPr>
              <w:t>больше</w:t>
            </w:r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 xml:space="preserve"> 5"); break;</w:t>
            </w:r>
          </w:p>
          <w:p w14:paraId="57502B0B" w14:textId="3FB02731" w:rsidR="00BE4829" w:rsidRPr="007D73D4" w:rsidRDefault="007D73D4" w:rsidP="007D73D4">
            <w:pPr>
              <w:rPr>
                <w:sz w:val="26"/>
                <w:szCs w:val="26"/>
              </w:rPr>
            </w:pPr>
            <w:r w:rsidRPr="00AA74AC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 xml:space="preserve"> </w:t>
            </w:r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</w:rPr>
              <w:t>}</w:t>
            </w:r>
          </w:p>
        </w:tc>
      </w:tr>
    </w:tbl>
    <w:p w14:paraId="6954E567" w14:textId="77777777" w:rsidR="007037C9" w:rsidRDefault="007037C9">
      <w:r>
        <w:br w:type="page"/>
      </w:r>
    </w:p>
    <w:tbl>
      <w:tblPr>
        <w:tblStyle w:val="a3"/>
        <w:tblW w:w="0" w:type="auto"/>
        <w:tblLook w:val="01E0" w:firstRow="1" w:lastRow="1" w:firstColumn="1" w:lastColumn="1" w:noHBand="0" w:noVBand="0"/>
      </w:tblPr>
      <w:tblGrid>
        <w:gridCol w:w="2561"/>
        <w:gridCol w:w="3298"/>
        <w:gridCol w:w="4322"/>
        <w:gridCol w:w="5513"/>
      </w:tblGrid>
      <w:tr w:rsidR="00C95E3A" w14:paraId="496199F4" w14:textId="77777777" w:rsidTr="00E12CF8">
        <w:trPr>
          <w:trHeight w:val="1550"/>
        </w:trPr>
        <w:tc>
          <w:tcPr>
            <w:tcW w:w="2561" w:type="dxa"/>
            <w:vAlign w:val="center"/>
          </w:tcPr>
          <w:p w14:paraId="78F19381" w14:textId="77777777" w:rsidR="00C95E3A" w:rsidRPr="00D05006" w:rsidRDefault="00C95E3A" w:rsidP="00EC12F0">
            <w:pPr>
              <w:ind w:left="180"/>
              <w:rPr>
                <w:sz w:val="26"/>
                <w:szCs w:val="26"/>
              </w:rPr>
            </w:pPr>
            <w:r w:rsidRPr="00D05006">
              <w:rPr>
                <w:sz w:val="26"/>
                <w:szCs w:val="26"/>
              </w:rPr>
              <w:lastRenderedPageBreak/>
              <w:t>Начало цикла</w:t>
            </w:r>
          </w:p>
        </w:tc>
        <w:tc>
          <w:tcPr>
            <w:tcW w:w="3340" w:type="dxa"/>
            <w:vAlign w:val="center"/>
          </w:tcPr>
          <w:p w14:paraId="66B4BC10" w14:textId="33FBF75B" w:rsidR="00C95E3A" w:rsidRPr="00C95E3A" w:rsidRDefault="00AA74AC" w:rsidP="00C95E3A">
            <w:pPr>
              <w:jc w:val="center"/>
              <w:rPr>
                <w:sz w:val="28"/>
                <w:szCs w:val="28"/>
              </w:rPr>
            </w:pPr>
            <w:r>
              <w:object w:dxaOrig="1495" w:dyaOrig="1135" w14:anchorId="565D3B1B">
                <v:shape id="_x0000_i1030" type="#_x0000_t75" style="width:74.7pt;height:49.6pt" o:ole="">
                  <v:imagedata r:id="rId15" o:title=""/>
                </v:shape>
                <o:OLEObject Type="Embed" ProgID="Visio.Drawing.11" ShapeID="_x0000_i1030" DrawAspect="Content" ObjectID="_1819192717" r:id="rId16"/>
              </w:object>
            </w:r>
          </w:p>
        </w:tc>
        <w:tc>
          <w:tcPr>
            <w:tcW w:w="4413" w:type="dxa"/>
            <w:vAlign w:val="center"/>
          </w:tcPr>
          <w:p w14:paraId="3E9FA9EC" w14:textId="77777777" w:rsidR="00C95E3A" w:rsidRPr="001A1E48" w:rsidRDefault="00F54BE3" w:rsidP="00BE4829">
            <w:pPr>
              <w:ind w:left="38"/>
              <w:jc w:val="both"/>
              <w:rPr>
                <w:sz w:val="26"/>
                <w:szCs w:val="26"/>
              </w:rPr>
            </w:pPr>
            <w:r w:rsidRPr="001A1E48">
              <w:rPr>
                <w:sz w:val="26"/>
                <w:szCs w:val="26"/>
              </w:rPr>
              <w:t>Начало циклического процесса.</w:t>
            </w:r>
            <w:r w:rsidR="00C527C9" w:rsidRPr="001A1E48">
              <w:rPr>
                <w:sz w:val="26"/>
                <w:szCs w:val="26"/>
              </w:rPr>
              <w:t xml:space="preserve"> Далее следуют</w:t>
            </w:r>
            <w:r w:rsidR="00EC12F0" w:rsidRPr="001A1E48">
              <w:rPr>
                <w:sz w:val="26"/>
                <w:szCs w:val="26"/>
              </w:rPr>
              <w:t xml:space="preserve"> любые блоки (действия)</w:t>
            </w:r>
            <w:r w:rsidR="00C527C9" w:rsidRPr="001A1E48">
              <w:rPr>
                <w:sz w:val="26"/>
                <w:szCs w:val="26"/>
              </w:rPr>
              <w:t>, которые будут повторяться многократно.</w:t>
            </w:r>
          </w:p>
        </w:tc>
        <w:tc>
          <w:tcPr>
            <w:tcW w:w="5606" w:type="dxa"/>
            <w:vAlign w:val="center"/>
          </w:tcPr>
          <w:p w14:paraId="27C768EE" w14:textId="077FE992" w:rsidR="007D73D4" w:rsidRPr="007D73D4" w:rsidRDefault="007D73D4" w:rsidP="00EC12F0">
            <w:pPr>
              <w:ind w:left="252"/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</w:pPr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 xml:space="preserve">for (int </w:t>
            </w:r>
            <w:proofErr w:type="spellStart"/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>i</w:t>
            </w:r>
            <w:proofErr w:type="spellEnd"/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 xml:space="preserve"> = 1; </w:t>
            </w:r>
            <w:proofErr w:type="spellStart"/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>i</w:t>
            </w:r>
            <w:proofErr w:type="spellEnd"/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 xml:space="preserve">&lt;=15; </w:t>
            </w:r>
            <w:proofErr w:type="spellStart"/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>i</w:t>
            </w:r>
            <w:proofErr w:type="spellEnd"/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 xml:space="preserve">++) </w:t>
            </w:r>
          </w:p>
          <w:p w14:paraId="39B78282" w14:textId="77777777" w:rsidR="007A0FE5" w:rsidRPr="007D73D4" w:rsidRDefault="007D73D4" w:rsidP="00EC12F0">
            <w:pPr>
              <w:ind w:left="252"/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</w:pPr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>{</w:t>
            </w:r>
          </w:p>
          <w:p w14:paraId="158278D1" w14:textId="51303026" w:rsidR="007D73D4" w:rsidRPr="007A0FE5" w:rsidRDefault="007D73D4" w:rsidP="00EC12F0">
            <w:pPr>
              <w:ind w:left="252"/>
              <w:rPr>
                <w:sz w:val="26"/>
                <w:szCs w:val="26"/>
                <w:lang w:val="en-US"/>
              </w:rPr>
            </w:pPr>
          </w:p>
        </w:tc>
      </w:tr>
      <w:tr w:rsidR="00C95E3A" w:rsidRPr="007A0FE5" w14:paraId="57EED9AE" w14:textId="77777777" w:rsidTr="007D73D4">
        <w:tc>
          <w:tcPr>
            <w:tcW w:w="2561" w:type="dxa"/>
            <w:vAlign w:val="center"/>
          </w:tcPr>
          <w:p w14:paraId="405C100A" w14:textId="77777777" w:rsidR="00C95E3A" w:rsidRPr="00D05006" w:rsidRDefault="00C95E3A" w:rsidP="00EC12F0">
            <w:pPr>
              <w:ind w:left="180"/>
              <w:rPr>
                <w:sz w:val="26"/>
                <w:szCs w:val="26"/>
              </w:rPr>
            </w:pPr>
            <w:r w:rsidRPr="00D05006">
              <w:rPr>
                <w:sz w:val="26"/>
                <w:szCs w:val="26"/>
              </w:rPr>
              <w:t>Конец цикла</w:t>
            </w:r>
          </w:p>
        </w:tc>
        <w:tc>
          <w:tcPr>
            <w:tcW w:w="3340" w:type="dxa"/>
            <w:vAlign w:val="center"/>
          </w:tcPr>
          <w:p w14:paraId="26E026C7" w14:textId="4B62AA5C" w:rsidR="00C95E3A" w:rsidRPr="00C95E3A" w:rsidRDefault="00AA74AC" w:rsidP="00C95E3A">
            <w:pPr>
              <w:jc w:val="center"/>
              <w:rPr>
                <w:sz w:val="28"/>
                <w:szCs w:val="28"/>
              </w:rPr>
            </w:pPr>
            <w:r>
              <w:object w:dxaOrig="2074" w:dyaOrig="1135" w14:anchorId="51B15EB0">
                <v:shape id="_x0000_i1031" type="#_x0000_t75" style="width:101.2pt;height:50.95pt" o:ole="">
                  <v:imagedata r:id="rId17" o:title=""/>
                </v:shape>
                <o:OLEObject Type="Embed" ProgID="Visio.Drawing.11" ShapeID="_x0000_i1031" DrawAspect="Content" ObjectID="_1819192718" r:id="rId18"/>
              </w:object>
            </w:r>
          </w:p>
        </w:tc>
        <w:tc>
          <w:tcPr>
            <w:tcW w:w="4413" w:type="dxa"/>
            <w:vAlign w:val="center"/>
          </w:tcPr>
          <w:p w14:paraId="003C5D4A" w14:textId="77777777" w:rsidR="001A1E48" w:rsidRPr="001A1E48" w:rsidRDefault="001A1E48" w:rsidP="00EC12F0">
            <w:pPr>
              <w:ind w:left="38"/>
              <w:jc w:val="both"/>
              <w:rPr>
                <w:sz w:val="16"/>
                <w:szCs w:val="16"/>
                <w:lang w:val="en-US"/>
              </w:rPr>
            </w:pPr>
          </w:p>
          <w:p w14:paraId="26D38DD1" w14:textId="1446D94B" w:rsidR="00C95E3A" w:rsidRPr="007D73D4" w:rsidRDefault="00C527C9" w:rsidP="00EC12F0">
            <w:pPr>
              <w:ind w:left="38"/>
              <w:jc w:val="both"/>
              <w:rPr>
                <w:sz w:val="26"/>
                <w:szCs w:val="26"/>
              </w:rPr>
            </w:pPr>
            <w:r w:rsidRPr="001A1E48">
              <w:rPr>
                <w:sz w:val="26"/>
                <w:szCs w:val="26"/>
              </w:rPr>
              <w:t xml:space="preserve">Конец циклического процесса. Действия, указанные между началом и </w:t>
            </w:r>
            <w:r w:rsidR="00E12CF8" w:rsidRPr="001A1E48">
              <w:rPr>
                <w:sz w:val="26"/>
                <w:szCs w:val="26"/>
              </w:rPr>
              <w:t>концом</w:t>
            </w:r>
            <w:r w:rsidR="00E12CF8" w:rsidRPr="00E12CF8">
              <w:rPr>
                <w:sz w:val="26"/>
                <w:szCs w:val="26"/>
              </w:rPr>
              <w:t xml:space="preserve"> </w:t>
            </w:r>
            <w:r w:rsidR="00E12CF8" w:rsidRPr="001A1E48">
              <w:rPr>
                <w:sz w:val="26"/>
                <w:szCs w:val="26"/>
              </w:rPr>
              <w:t>цикла,</w:t>
            </w:r>
            <w:r w:rsidRPr="001A1E48">
              <w:rPr>
                <w:sz w:val="26"/>
                <w:szCs w:val="26"/>
              </w:rPr>
              <w:t xml:space="preserve"> повторяются </w:t>
            </w:r>
            <w:r w:rsidRPr="001A1E48">
              <w:rPr>
                <w:b/>
                <w:sz w:val="26"/>
                <w:szCs w:val="26"/>
              </w:rPr>
              <w:t xml:space="preserve">заданное </w:t>
            </w:r>
            <w:r w:rsidRPr="001A1E48">
              <w:rPr>
                <w:sz w:val="26"/>
                <w:szCs w:val="26"/>
              </w:rPr>
              <w:t xml:space="preserve">количество раз или количество раз, необходимых для достижения некоторых </w:t>
            </w:r>
            <w:r w:rsidRPr="001A1E48">
              <w:rPr>
                <w:b/>
                <w:sz w:val="26"/>
                <w:szCs w:val="26"/>
              </w:rPr>
              <w:t>условий</w:t>
            </w:r>
            <w:r w:rsidRPr="001A1E48">
              <w:rPr>
                <w:sz w:val="26"/>
                <w:szCs w:val="26"/>
              </w:rPr>
              <w:t>.</w:t>
            </w:r>
          </w:p>
          <w:p w14:paraId="1CF44BAB" w14:textId="77777777" w:rsidR="001A1E48" w:rsidRPr="007D73D4" w:rsidRDefault="001A1E48" w:rsidP="00EC12F0">
            <w:pPr>
              <w:ind w:left="38"/>
              <w:jc w:val="both"/>
              <w:rPr>
                <w:sz w:val="16"/>
                <w:szCs w:val="16"/>
              </w:rPr>
            </w:pPr>
          </w:p>
        </w:tc>
        <w:tc>
          <w:tcPr>
            <w:tcW w:w="5606" w:type="dxa"/>
            <w:vAlign w:val="center"/>
          </w:tcPr>
          <w:p w14:paraId="21A527A6" w14:textId="149651D6" w:rsidR="007A0FE5" w:rsidRPr="00BE4829" w:rsidRDefault="007D73D4" w:rsidP="00EC12F0">
            <w:pPr>
              <w:ind w:left="252"/>
              <w:rPr>
                <w:sz w:val="26"/>
                <w:szCs w:val="26"/>
                <w:lang w:val="en-US"/>
              </w:rPr>
            </w:pPr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>}</w:t>
            </w:r>
          </w:p>
        </w:tc>
      </w:tr>
      <w:tr w:rsidR="00C95E3A" w14:paraId="6F7FED62" w14:textId="77777777" w:rsidTr="007D73D4">
        <w:trPr>
          <w:trHeight w:val="947"/>
        </w:trPr>
        <w:tc>
          <w:tcPr>
            <w:tcW w:w="2561" w:type="dxa"/>
            <w:vAlign w:val="center"/>
          </w:tcPr>
          <w:p w14:paraId="0121C1E7" w14:textId="77777777" w:rsidR="00C95E3A" w:rsidRPr="00D05006" w:rsidRDefault="0036006C" w:rsidP="00EC12F0">
            <w:pPr>
              <w:ind w:left="180"/>
              <w:rPr>
                <w:sz w:val="26"/>
                <w:szCs w:val="26"/>
              </w:rPr>
            </w:pPr>
            <w:r w:rsidRPr="00D05006">
              <w:rPr>
                <w:sz w:val="26"/>
                <w:szCs w:val="26"/>
              </w:rPr>
              <w:t xml:space="preserve">Модификация </w:t>
            </w:r>
          </w:p>
        </w:tc>
        <w:tc>
          <w:tcPr>
            <w:tcW w:w="3340" w:type="dxa"/>
            <w:vAlign w:val="center"/>
          </w:tcPr>
          <w:p w14:paraId="07187EA8" w14:textId="1A1B2030" w:rsidR="00984777" w:rsidRPr="00984777" w:rsidRDefault="00AA74AC" w:rsidP="00984777">
            <w:pPr>
              <w:jc w:val="center"/>
            </w:pPr>
            <w:r>
              <w:object w:dxaOrig="1494" w:dyaOrig="955" w14:anchorId="1C8A64A6">
                <v:shape id="_x0000_i1032" type="#_x0000_t75" style="width:80.85pt;height:43.45pt" o:ole="">
                  <v:imagedata r:id="rId19" o:title=""/>
                </v:shape>
                <o:OLEObject Type="Embed" ProgID="Visio.Drawing.11" ShapeID="_x0000_i1032" DrawAspect="Content" ObjectID="_1819192719" r:id="rId20"/>
              </w:object>
            </w:r>
          </w:p>
        </w:tc>
        <w:tc>
          <w:tcPr>
            <w:tcW w:w="4413" w:type="dxa"/>
            <w:vAlign w:val="center"/>
          </w:tcPr>
          <w:p w14:paraId="51BFAE4D" w14:textId="77777777" w:rsidR="001A1E48" w:rsidRPr="001A1E48" w:rsidRDefault="001A1E48" w:rsidP="00BE4829">
            <w:pPr>
              <w:ind w:left="38"/>
              <w:jc w:val="both"/>
              <w:rPr>
                <w:sz w:val="16"/>
                <w:szCs w:val="16"/>
                <w:lang w:val="en-US"/>
              </w:rPr>
            </w:pPr>
          </w:p>
          <w:p w14:paraId="418E98F3" w14:textId="5C4408B7" w:rsidR="00C95E3A" w:rsidRPr="00E12CF8" w:rsidRDefault="00C527C9" w:rsidP="00BE4829">
            <w:pPr>
              <w:ind w:left="38"/>
              <w:jc w:val="both"/>
              <w:rPr>
                <w:sz w:val="26"/>
                <w:szCs w:val="26"/>
              </w:rPr>
            </w:pPr>
            <w:r w:rsidRPr="001A1E48">
              <w:rPr>
                <w:sz w:val="26"/>
                <w:szCs w:val="26"/>
              </w:rPr>
              <w:t>Увеличение</w:t>
            </w:r>
            <w:r w:rsidR="00BE4829" w:rsidRPr="001A1E48">
              <w:rPr>
                <w:sz w:val="26"/>
                <w:szCs w:val="26"/>
              </w:rPr>
              <w:t xml:space="preserve"> или уменьшение</w:t>
            </w:r>
            <w:r w:rsidRPr="001A1E48">
              <w:rPr>
                <w:sz w:val="26"/>
                <w:szCs w:val="26"/>
              </w:rPr>
              <w:t xml:space="preserve"> индекса.</w:t>
            </w:r>
            <w:r w:rsidR="00BE4829" w:rsidRPr="001A1E48">
              <w:rPr>
                <w:sz w:val="26"/>
                <w:szCs w:val="26"/>
              </w:rPr>
              <w:t xml:space="preserve"> </w:t>
            </w:r>
            <w:r w:rsidR="00E12CF8">
              <w:rPr>
                <w:sz w:val="26"/>
                <w:szCs w:val="26"/>
              </w:rPr>
              <w:t>При использовании цикла</w:t>
            </w:r>
            <w:r w:rsidR="00BE4829" w:rsidRPr="001A1E48">
              <w:rPr>
                <w:sz w:val="26"/>
                <w:szCs w:val="26"/>
              </w:rPr>
              <w:t xml:space="preserve"> </w:t>
            </w:r>
            <w:r w:rsidR="00BE4829" w:rsidRPr="001A1E48">
              <w:rPr>
                <w:sz w:val="26"/>
                <w:szCs w:val="26"/>
                <w:lang w:val="en-US"/>
              </w:rPr>
              <w:t>FOR</w:t>
            </w:r>
            <w:r w:rsidR="00BE4829" w:rsidRPr="001A1E48">
              <w:rPr>
                <w:sz w:val="26"/>
                <w:szCs w:val="26"/>
              </w:rPr>
              <w:t xml:space="preserve"> </w:t>
            </w:r>
            <w:r w:rsidR="00E12CF8">
              <w:rPr>
                <w:sz w:val="26"/>
                <w:szCs w:val="26"/>
              </w:rPr>
              <w:t xml:space="preserve">в алгоритме </w:t>
            </w:r>
            <w:r w:rsidR="00BE4829" w:rsidRPr="001A1E48">
              <w:rPr>
                <w:sz w:val="26"/>
                <w:szCs w:val="26"/>
              </w:rPr>
              <w:t xml:space="preserve">не требуется явно указывать </w:t>
            </w:r>
            <w:r w:rsidR="00E12CF8">
              <w:rPr>
                <w:sz w:val="26"/>
                <w:szCs w:val="26"/>
              </w:rPr>
              <w:t xml:space="preserve">блок модификация </w:t>
            </w:r>
            <w:r w:rsidR="00F37FA6">
              <w:rPr>
                <w:sz w:val="26"/>
                <w:szCs w:val="26"/>
              </w:rPr>
              <w:t>изменение</w:t>
            </w:r>
            <w:r w:rsidR="00BE4829" w:rsidRPr="001A1E48">
              <w:rPr>
                <w:sz w:val="26"/>
                <w:szCs w:val="26"/>
              </w:rPr>
              <w:t xml:space="preserve"> индекса, так как индекс (параметр цикла) увеличивается </w:t>
            </w:r>
            <w:r w:rsidR="00E12CF8">
              <w:rPr>
                <w:sz w:val="26"/>
                <w:szCs w:val="26"/>
              </w:rPr>
              <w:t>автоматически.</w:t>
            </w:r>
          </w:p>
          <w:p w14:paraId="168E83B0" w14:textId="77777777" w:rsidR="001A1E48" w:rsidRPr="001A1E48" w:rsidRDefault="001A1E48" w:rsidP="00BE4829">
            <w:pPr>
              <w:ind w:left="38"/>
              <w:jc w:val="both"/>
              <w:rPr>
                <w:sz w:val="16"/>
                <w:szCs w:val="16"/>
              </w:rPr>
            </w:pPr>
          </w:p>
        </w:tc>
        <w:tc>
          <w:tcPr>
            <w:tcW w:w="5606" w:type="dxa"/>
            <w:vAlign w:val="center"/>
          </w:tcPr>
          <w:p w14:paraId="745EAF81" w14:textId="074E8F46" w:rsidR="00C95E3A" w:rsidRPr="00BE4829" w:rsidRDefault="007D73D4" w:rsidP="00EC12F0">
            <w:pPr>
              <w:ind w:left="252"/>
              <w:rPr>
                <w:sz w:val="26"/>
                <w:szCs w:val="26"/>
                <w:lang w:val="en-US"/>
              </w:rPr>
            </w:pPr>
            <w:proofErr w:type="spellStart"/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>i</w:t>
            </w:r>
            <w:proofErr w:type="spellEnd"/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>++;</w:t>
            </w:r>
          </w:p>
        </w:tc>
      </w:tr>
      <w:tr w:rsidR="00C95E3A" w:rsidRPr="00AA74AC" w14:paraId="4D96EB40" w14:textId="77777777" w:rsidTr="007D73D4">
        <w:tc>
          <w:tcPr>
            <w:tcW w:w="2561" w:type="dxa"/>
            <w:vAlign w:val="center"/>
          </w:tcPr>
          <w:p w14:paraId="19C2BCD1" w14:textId="77777777" w:rsidR="00C95E3A" w:rsidRPr="00D05006" w:rsidRDefault="00D05006" w:rsidP="00EC12F0">
            <w:pPr>
              <w:ind w:left="180"/>
              <w:rPr>
                <w:sz w:val="26"/>
                <w:szCs w:val="26"/>
              </w:rPr>
            </w:pPr>
            <w:r w:rsidRPr="00D05006">
              <w:rPr>
                <w:sz w:val="26"/>
                <w:szCs w:val="26"/>
              </w:rPr>
              <w:t>Вывод информации</w:t>
            </w:r>
          </w:p>
        </w:tc>
        <w:tc>
          <w:tcPr>
            <w:tcW w:w="3340" w:type="dxa"/>
            <w:vAlign w:val="center"/>
          </w:tcPr>
          <w:p w14:paraId="5ED26D46" w14:textId="5DB96C42" w:rsidR="00C95E3A" w:rsidRPr="00C95E3A" w:rsidRDefault="00AA74AC" w:rsidP="00C95E3A">
            <w:pPr>
              <w:jc w:val="center"/>
              <w:rPr>
                <w:sz w:val="28"/>
                <w:szCs w:val="28"/>
              </w:rPr>
            </w:pPr>
            <w:r>
              <w:object w:dxaOrig="1495" w:dyaOrig="1135" w14:anchorId="0443FE90">
                <v:shape id="_x0000_i1033" type="#_x0000_t75" style="width:72.7pt;height:49.6pt" o:ole="">
                  <v:imagedata r:id="rId21" o:title=""/>
                </v:shape>
                <o:OLEObject Type="Embed" ProgID="Visio.Drawing.11" ShapeID="_x0000_i1033" DrawAspect="Content" ObjectID="_1819192720" r:id="rId22"/>
              </w:object>
            </w:r>
          </w:p>
        </w:tc>
        <w:tc>
          <w:tcPr>
            <w:tcW w:w="4413" w:type="dxa"/>
            <w:vAlign w:val="center"/>
          </w:tcPr>
          <w:p w14:paraId="49B6FDFB" w14:textId="77777777" w:rsidR="00C95E3A" w:rsidRPr="001A1E48" w:rsidRDefault="00C527C9" w:rsidP="00BE4829">
            <w:pPr>
              <w:ind w:left="38"/>
              <w:jc w:val="both"/>
              <w:rPr>
                <w:sz w:val="26"/>
                <w:szCs w:val="26"/>
              </w:rPr>
            </w:pPr>
            <w:r w:rsidRPr="001A1E48">
              <w:rPr>
                <w:sz w:val="26"/>
                <w:szCs w:val="26"/>
              </w:rPr>
              <w:t xml:space="preserve">Вывод значений переменных </w:t>
            </w:r>
            <w:r w:rsidR="00EC12F0" w:rsidRPr="001A1E48">
              <w:rPr>
                <w:sz w:val="26"/>
                <w:szCs w:val="26"/>
              </w:rPr>
              <w:t>и (</w:t>
            </w:r>
            <w:r w:rsidRPr="001A1E48">
              <w:rPr>
                <w:sz w:val="26"/>
                <w:szCs w:val="26"/>
              </w:rPr>
              <w:t>или</w:t>
            </w:r>
            <w:r w:rsidR="00EC12F0" w:rsidRPr="001A1E48">
              <w:rPr>
                <w:sz w:val="26"/>
                <w:szCs w:val="26"/>
              </w:rPr>
              <w:t>)</w:t>
            </w:r>
            <w:r w:rsidRPr="001A1E48">
              <w:rPr>
                <w:sz w:val="26"/>
                <w:szCs w:val="26"/>
              </w:rPr>
              <w:t xml:space="preserve"> пояснительного текста на внешний носитель (на экран, принтер или в файл)</w:t>
            </w:r>
            <w:r w:rsidR="00C76DE2" w:rsidRPr="001A1E48">
              <w:rPr>
                <w:sz w:val="26"/>
                <w:szCs w:val="26"/>
              </w:rPr>
              <w:t>.</w:t>
            </w:r>
          </w:p>
        </w:tc>
        <w:tc>
          <w:tcPr>
            <w:tcW w:w="5606" w:type="dxa"/>
            <w:vAlign w:val="center"/>
          </w:tcPr>
          <w:p w14:paraId="092AE4C4" w14:textId="23297C01" w:rsidR="007A0FE5" w:rsidRPr="007D73D4" w:rsidRDefault="007D73D4" w:rsidP="00EC12F0">
            <w:pPr>
              <w:ind w:left="252"/>
              <w:rPr>
                <w:sz w:val="22"/>
                <w:szCs w:val="22"/>
                <w:lang w:val="en-US"/>
              </w:rPr>
            </w:pPr>
            <w:proofErr w:type="spellStart"/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>Console.WriteLine</w:t>
            </w:r>
            <w:proofErr w:type="spellEnd"/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>($"</w:t>
            </w:r>
            <w:r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>x</w:t>
            </w:r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 xml:space="preserve"> = {</w:t>
            </w:r>
            <w:r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>x</w:t>
            </w:r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>}</w:t>
            </w:r>
            <w:r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 xml:space="preserve"> y = {y}</w:t>
            </w:r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>");</w:t>
            </w:r>
          </w:p>
        </w:tc>
      </w:tr>
      <w:tr w:rsidR="00D05006" w14:paraId="1FD581C7" w14:textId="77777777" w:rsidTr="00E12CF8">
        <w:trPr>
          <w:trHeight w:val="2231"/>
        </w:trPr>
        <w:tc>
          <w:tcPr>
            <w:tcW w:w="2561" w:type="dxa"/>
            <w:vAlign w:val="center"/>
          </w:tcPr>
          <w:p w14:paraId="31CBCAFF" w14:textId="77777777" w:rsidR="00D05006" w:rsidRPr="00D05006" w:rsidRDefault="00D05006" w:rsidP="00EC12F0">
            <w:pPr>
              <w:ind w:left="180"/>
              <w:rPr>
                <w:sz w:val="26"/>
                <w:szCs w:val="26"/>
              </w:rPr>
            </w:pPr>
            <w:r w:rsidRPr="00D05006">
              <w:rPr>
                <w:sz w:val="26"/>
                <w:szCs w:val="26"/>
              </w:rPr>
              <w:t>Предопределенный процесс</w:t>
            </w:r>
          </w:p>
        </w:tc>
        <w:tc>
          <w:tcPr>
            <w:tcW w:w="3340" w:type="dxa"/>
            <w:vAlign w:val="center"/>
          </w:tcPr>
          <w:p w14:paraId="72375CD2" w14:textId="48A629A6" w:rsidR="00D05006" w:rsidRDefault="00AA74AC" w:rsidP="00C95E3A">
            <w:pPr>
              <w:jc w:val="center"/>
            </w:pPr>
            <w:r>
              <w:object w:dxaOrig="1456" w:dyaOrig="901" w14:anchorId="57829BF7">
                <v:shape id="_x0000_i1083" type="#_x0000_t75" style="width:72.7pt;height:44.85pt" o:ole="">
                  <v:imagedata r:id="rId23" o:title=""/>
                </v:shape>
                <o:OLEObject Type="Embed" ProgID="Visio.Drawing.15" ShapeID="_x0000_i1083" DrawAspect="Content" ObjectID="_1819192721" r:id="rId24"/>
              </w:object>
            </w:r>
          </w:p>
        </w:tc>
        <w:tc>
          <w:tcPr>
            <w:tcW w:w="4413" w:type="dxa"/>
            <w:vAlign w:val="center"/>
          </w:tcPr>
          <w:p w14:paraId="50F0C95E" w14:textId="77777777" w:rsidR="001A1E48" w:rsidRPr="001A1E48" w:rsidRDefault="001A1E48" w:rsidP="00BE4829">
            <w:pPr>
              <w:ind w:left="38"/>
              <w:jc w:val="both"/>
              <w:rPr>
                <w:sz w:val="16"/>
                <w:szCs w:val="16"/>
              </w:rPr>
            </w:pPr>
          </w:p>
          <w:p w14:paraId="3C1C1D41" w14:textId="1740F1EE" w:rsidR="001A1E48" w:rsidRPr="00AA74AC" w:rsidRDefault="00C76DE2" w:rsidP="00F60A66">
            <w:pPr>
              <w:ind w:left="38"/>
              <w:jc w:val="both"/>
              <w:rPr>
                <w:sz w:val="16"/>
                <w:szCs w:val="16"/>
              </w:rPr>
            </w:pPr>
            <w:r w:rsidRPr="001A1E48">
              <w:rPr>
                <w:sz w:val="26"/>
                <w:szCs w:val="26"/>
              </w:rPr>
              <w:t xml:space="preserve">Вызов </w:t>
            </w:r>
            <w:r w:rsidR="00EC12F0" w:rsidRPr="001A1E48">
              <w:rPr>
                <w:sz w:val="26"/>
                <w:szCs w:val="26"/>
              </w:rPr>
              <w:t>подпрограмм</w:t>
            </w:r>
            <w:r w:rsidRPr="001A1E48">
              <w:rPr>
                <w:sz w:val="26"/>
                <w:szCs w:val="26"/>
              </w:rPr>
              <w:t xml:space="preserve">, то есть заранее отлаженных и отдельно составленных алгоритмов и программ. В блоке указывается имя подпрограммы и ее </w:t>
            </w:r>
            <w:proofErr w:type="gramStart"/>
            <w:r w:rsidRPr="001A1E48">
              <w:rPr>
                <w:sz w:val="26"/>
                <w:szCs w:val="26"/>
              </w:rPr>
              <w:t xml:space="preserve">параметры  </w:t>
            </w:r>
            <w:r w:rsidR="00EC12F0" w:rsidRPr="001A1E48">
              <w:rPr>
                <w:sz w:val="26"/>
                <w:szCs w:val="26"/>
              </w:rPr>
              <w:t>для</w:t>
            </w:r>
            <w:proofErr w:type="gramEnd"/>
            <w:r w:rsidR="00EC12F0" w:rsidRPr="001A1E48">
              <w:rPr>
                <w:sz w:val="26"/>
                <w:szCs w:val="26"/>
              </w:rPr>
              <w:t xml:space="preserve"> </w:t>
            </w:r>
            <w:r w:rsidRPr="001A1E48">
              <w:rPr>
                <w:sz w:val="26"/>
                <w:szCs w:val="26"/>
              </w:rPr>
              <w:t xml:space="preserve">вызова. </w:t>
            </w:r>
          </w:p>
        </w:tc>
        <w:tc>
          <w:tcPr>
            <w:tcW w:w="5606" w:type="dxa"/>
            <w:vAlign w:val="center"/>
          </w:tcPr>
          <w:p w14:paraId="1D9B228D" w14:textId="3AF2DA23" w:rsidR="001A1E48" w:rsidRPr="00AA74AC" w:rsidRDefault="007D73D4" w:rsidP="001A1E48">
            <w:pPr>
              <w:rPr>
                <w:rFonts w:ascii="Cascadia Mono" w:hAnsi="Cascadia Mono" w:cs="Cascadia Mono"/>
                <w:color w:val="000000"/>
                <w:sz w:val="22"/>
                <w:szCs w:val="22"/>
              </w:rPr>
            </w:pPr>
            <w:r w:rsidRPr="007D73D4">
              <w:rPr>
                <w:sz w:val="26"/>
                <w:szCs w:val="26"/>
              </w:rPr>
              <w:t xml:space="preserve">   </w:t>
            </w:r>
            <w:r w:rsidR="001A1E48" w:rsidRPr="00AA74AC">
              <w:rPr>
                <w:rFonts w:ascii="Cascadia Mono" w:hAnsi="Cascadia Mono" w:cs="Cascadia Mono"/>
                <w:color w:val="000000"/>
                <w:sz w:val="22"/>
                <w:szCs w:val="22"/>
              </w:rPr>
              <w:t>Вызов процедуры:</w:t>
            </w:r>
          </w:p>
          <w:p w14:paraId="63895031" w14:textId="4A3DC49C" w:rsidR="00EC12F0" w:rsidRPr="00AA74AC" w:rsidRDefault="00EC12F0" w:rsidP="00EC12F0">
            <w:pPr>
              <w:ind w:left="252"/>
              <w:rPr>
                <w:rFonts w:ascii="Cascadia Mono" w:hAnsi="Cascadia Mono" w:cs="Cascadia Mono"/>
                <w:color w:val="000000"/>
                <w:sz w:val="22"/>
                <w:szCs w:val="22"/>
              </w:rPr>
            </w:pPr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>Min</w:t>
            </w:r>
            <w:r w:rsidR="007D73D4" w:rsidRPr="00AA74AC">
              <w:rPr>
                <w:rFonts w:ascii="Cascadia Mono" w:hAnsi="Cascadia Mono" w:cs="Cascadia Mono"/>
                <w:color w:val="000000"/>
                <w:sz w:val="22"/>
                <w:szCs w:val="22"/>
              </w:rPr>
              <w:t>(</w:t>
            </w:r>
            <w:r w:rsidR="001A1E48" w:rsidRPr="007D73D4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>k</w:t>
            </w:r>
            <w:r w:rsidR="007D73D4" w:rsidRPr="00AA74AC">
              <w:rPr>
                <w:rFonts w:ascii="Cascadia Mono" w:hAnsi="Cascadia Mono" w:cs="Cascadia Mono"/>
                <w:color w:val="000000"/>
                <w:sz w:val="22"/>
                <w:szCs w:val="22"/>
              </w:rPr>
              <w:t>);</w:t>
            </w:r>
          </w:p>
          <w:p w14:paraId="25D640E4" w14:textId="77777777" w:rsidR="001A1E48" w:rsidRPr="00AA74AC" w:rsidRDefault="001A1E48" w:rsidP="00EC12F0">
            <w:pPr>
              <w:ind w:left="252"/>
              <w:rPr>
                <w:rFonts w:ascii="Cascadia Mono" w:hAnsi="Cascadia Mono" w:cs="Cascadia Mono"/>
                <w:color w:val="000000"/>
                <w:sz w:val="22"/>
                <w:szCs w:val="22"/>
              </w:rPr>
            </w:pPr>
          </w:p>
          <w:p w14:paraId="2784438C" w14:textId="76523DB1" w:rsidR="001A1E48" w:rsidRPr="00AA74AC" w:rsidRDefault="007D73D4" w:rsidP="001A1E48">
            <w:pPr>
              <w:rPr>
                <w:rFonts w:ascii="Cascadia Mono" w:hAnsi="Cascadia Mono" w:cs="Cascadia Mono"/>
                <w:color w:val="000000"/>
                <w:sz w:val="22"/>
                <w:szCs w:val="22"/>
              </w:rPr>
            </w:pPr>
            <w:r w:rsidRPr="00AA74AC">
              <w:rPr>
                <w:rFonts w:ascii="Cascadia Mono" w:hAnsi="Cascadia Mono" w:cs="Cascadia Mono"/>
                <w:color w:val="000000"/>
                <w:sz w:val="22"/>
                <w:szCs w:val="22"/>
              </w:rPr>
              <w:t xml:space="preserve">  </w:t>
            </w:r>
            <w:r w:rsidR="001A1E48" w:rsidRPr="00AA74AC">
              <w:rPr>
                <w:rFonts w:ascii="Cascadia Mono" w:hAnsi="Cascadia Mono" w:cs="Cascadia Mono"/>
                <w:color w:val="000000"/>
                <w:sz w:val="22"/>
                <w:szCs w:val="22"/>
              </w:rPr>
              <w:t>Вызов функции:</w:t>
            </w:r>
          </w:p>
          <w:p w14:paraId="182007BC" w14:textId="3EAC62AC" w:rsidR="001A1E48" w:rsidRPr="001A1E48" w:rsidRDefault="001A1E48" w:rsidP="001A1E48">
            <w:pPr>
              <w:ind w:left="252"/>
              <w:rPr>
                <w:sz w:val="26"/>
                <w:szCs w:val="26"/>
              </w:rPr>
            </w:pPr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>y = Min(k)</w:t>
            </w:r>
            <w:r w:rsidR="007D73D4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>;</w:t>
            </w:r>
            <w:r w:rsidRPr="001A1E48">
              <w:rPr>
                <w:sz w:val="26"/>
                <w:szCs w:val="26"/>
              </w:rPr>
              <w:t xml:space="preserve">  </w:t>
            </w:r>
          </w:p>
        </w:tc>
      </w:tr>
      <w:tr w:rsidR="00C95E3A" w14:paraId="3B8F72BD" w14:textId="77777777" w:rsidTr="00F60A66">
        <w:trPr>
          <w:trHeight w:val="766"/>
        </w:trPr>
        <w:tc>
          <w:tcPr>
            <w:tcW w:w="2561" w:type="dxa"/>
            <w:vAlign w:val="center"/>
          </w:tcPr>
          <w:p w14:paraId="5CE077E6" w14:textId="77777777" w:rsidR="00C95E3A" w:rsidRPr="00D05006" w:rsidRDefault="0036006C" w:rsidP="00EC12F0">
            <w:pPr>
              <w:ind w:left="180"/>
              <w:rPr>
                <w:sz w:val="26"/>
                <w:szCs w:val="26"/>
              </w:rPr>
            </w:pPr>
            <w:r w:rsidRPr="00D05006">
              <w:rPr>
                <w:sz w:val="26"/>
                <w:szCs w:val="26"/>
              </w:rPr>
              <w:t>Останов</w:t>
            </w:r>
          </w:p>
        </w:tc>
        <w:tc>
          <w:tcPr>
            <w:tcW w:w="3340" w:type="dxa"/>
            <w:vAlign w:val="center"/>
          </w:tcPr>
          <w:p w14:paraId="2A648CC5" w14:textId="77777777" w:rsidR="00C95E3A" w:rsidRPr="00C95E3A" w:rsidRDefault="00984777" w:rsidP="00C95E3A">
            <w:pPr>
              <w:jc w:val="center"/>
              <w:rPr>
                <w:sz w:val="28"/>
                <w:szCs w:val="28"/>
              </w:rPr>
            </w:pPr>
            <w:r>
              <w:object w:dxaOrig="1495" w:dyaOrig="595" w14:anchorId="1B19EFAB">
                <v:shape id="_x0000_i1035" type="#_x0000_t75" style="width:65.2pt;height:25.8pt" o:ole="">
                  <v:imagedata r:id="rId25" o:title=""/>
                </v:shape>
                <o:OLEObject Type="Embed" ProgID="Visio.Drawing.11" ShapeID="_x0000_i1035" DrawAspect="Content" ObjectID="_1819192722" r:id="rId26"/>
              </w:object>
            </w:r>
          </w:p>
        </w:tc>
        <w:tc>
          <w:tcPr>
            <w:tcW w:w="4413" w:type="dxa"/>
            <w:vAlign w:val="center"/>
          </w:tcPr>
          <w:p w14:paraId="6E792FB7" w14:textId="77777777" w:rsidR="00C95E3A" w:rsidRPr="001A1E48" w:rsidRDefault="00C76DE2" w:rsidP="00BE4829">
            <w:pPr>
              <w:ind w:left="38"/>
              <w:jc w:val="both"/>
              <w:rPr>
                <w:sz w:val="26"/>
                <w:szCs w:val="26"/>
              </w:rPr>
            </w:pPr>
            <w:r w:rsidRPr="001A1E48">
              <w:rPr>
                <w:sz w:val="26"/>
                <w:szCs w:val="26"/>
              </w:rPr>
              <w:t>Конец алгоритма (программы).</w:t>
            </w:r>
          </w:p>
        </w:tc>
        <w:tc>
          <w:tcPr>
            <w:tcW w:w="5606" w:type="dxa"/>
            <w:vAlign w:val="center"/>
          </w:tcPr>
          <w:p w14:paraId="3A286AA1" w14:textId="4F68F5E5" w:rsidR="00C95E3A" w:rsidRPr="007D73D4" w:rsidRDefault="007D73D4" w:rsidP="00EC12F0">
            <w:pPr>
              <w:ind w:left="252"/>
              <w:rPr>
                <w:sz w:val="26"/>
                <w:szCs w:val="26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>return</w:t>
            </w:r>
            <w:proofErr w:type="gramStart"/>
            <w:r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 xml:space="preserve">; </w:t>
            </w:r>
            <w:r w:rsidRPr="007D73D4">
              <w:rPr>
                <w:rFonts w:ascii="Cascadia Mono" w:hAnsi="Cascadia Mono" w:cs="Cascadia Mono"/>
                <w:color w:val="000000"/>
                <w:sz w:val="22"/>
                <w:szCs w:val="22"/>
                <w:lang w:val="en-US"/>
              </w:rPr>
              <w:t>}</w:t>
            </w:r>
            <w:proofErr w:type="gramEnd"/>
          </w:p>
        </w:tc>
      </w:tr>
    </w:tbl>
    <w:p w14:paraId="093184BF" w14:textId="77777777" w:rsidR="00D348F8" w:rsidRDefault="00D348F8">
      <w:pPr>
        <w:rPr>
          <w:b/>
          <w:sz w:val="32"/>
          <w:szCs w:val="32"/>
        </w:rPr>
      </w:pPr>
    </w:p>
    <w:p w14:paraId="2F08CEBD" w14:textId="341E2CA0" w:rsidR="00D348F8" w:rsidRPr="00CE186A" w:rsidRDefault="00D348F8" w:rsidP="00E12CF8">
      <w:pPr>
        <w:rPr>
          <w:b/>
          <w:sz w:val="32"/>
          <w:szCs w:val="32"/>
          <w:lang w:val="en-US"/>
        </w:rPr>
      </w:pPr>
    </w:p>
    <w:sectPr w:rsidR="00D348F8" w:rsidRPr="00CE186A" w:rsidSect="0025613A">
      <w:pgSz w:w="16838" w:h="11906" w:orient="landscape"/>
      <w:pgMar w:top="284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344FE"/>
    <w:multiLevelType w:val="hybridMultilevel"/>
    <w:tmpl w:val="129AE0B0"/>
    <w:lvl w:ilvl="0" w:tplc="0419000F">
      <w:start w:val="1"/>
      <w:numFmt w:val="decimal"/>
      <w:lvlText w:val="%1."/>
      <w:lvlJc w:val="left"/>
      <w:pPr>
        <w:tabs>
          <w:tab w:val="num" w:pos="792"/>
        </w:tabs>
        <w:ind w:left="79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12"/>
        </w:tabs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32"/>
        </w:tabs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92"/>
        </w:tabs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52"/>
        </w:tabs>
        <w:ind w:left="6552" w:hanging="180"/>
      </w:pPr>
    </w:lvl>
  </w:abstractNum>
  <w:abstractNum w:abstractNumId="1" w15:restartNumberingAfterBreak="0">
    <w:nsid w:val="1E6F491F"/>
    <w:multiLevelType w:val="hybridMultilevel"/>
    <w:tmpl w:val="60ECB1A8"/>
    <w:lvl w:ilvl="0" w:tplc="0419000F">
      <w:start w:val="1"/>
      <w:numFmt w:val="decimal"/>
      <w:lvlText w:val="%1."/>
      <w:lvlJc w:val="left"/>
      <w:pPr>
        <w:tabs>
          <w:tab w:val="num" w:pos="792"/>
        </w:tabs>
        <w:ind w:left="79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12"/>
        </w:tabs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32"/>
        </w:tabs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92"/>
        </w:tabs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52"/>
        </w:tabs>
        <w:ind w:left="6552" w:hanging="180"/>
      </w:pPr>
    </w:lvl>
  </w:abstractNum>
  <w:abstractNum w:abstractNumId="2" w15:restartNumberingAfterBreak="0">
    <w:nsid w:val="2C9B6A90"/>
    <w:multiLevelType w:val="hybridMultilevel"/>
    <w:tmpl w:val="CAC80F5C"/>
    <w:lvl w:ilvl="0" w:tplc="0419000F">
      <w:start w:val="1"/>
      <w:numFmt w:val="decimal"/>
      <w:lvlText w:val="%1."/>
      <w:lvlJc w:val="left"/>
      <w:pPr>
        <w:tabs>
          <w:tab w:val="num" w:pos="792"/>
        </w:tabs>
        <w:ind w:left="79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12"/>
        </w:tabs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32"/>
        </w:tabs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92"/>
        </w:tabs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52"/>
        </w:tabs>
        <w:ind w:left="6552" w:hanging="180"/>
      </w:pPr>
    </w:lvl>
  </w:abstractNum>
  <w:abstractNum w:abstractNumId="3" w15:restartNumberingAfterBreak="0">
    <w:nsid w:val="4923777C"/>
    <w:multiLevelType w:val="hybridMultilevel"/>
    <w:tmpl w:val="1DF005C0"/>
    <w:lvl w:ilvl="0" w:tplc="0419000F">
      <w:start w:val="1"/>
      <w:numFmt w:val="decimal"/>
      <w:lvlText w:val="%1."/>
      <w:lvlJc w:val="left"/>
      <w:pPr>
        <w:tabs>
          <w:tab w:val="num" w:pos="792"/>
        </w:tabs>
        <w:ind w:left="79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12"/>
        </w:tabs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32"/>
        </w:tabs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92"/>
        </w:tabs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52"/>
        </w:tabs>
        <w:ind w:left="6552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E3A"/>
    <w:rsid w:val="001A1E48"/>
    <w:rsid w:val="0025613A"/>
    <w:rsid w:val="0036006C"/>
    <w:rsid w:val="0043148D"/>
    <w:rsid w:val="00524D41"/>
    <w:rsid w:val="00581FE2"/>
    <w:rsid w:val="007037C9"/>
    <w:rsid w:val="007A0FE5"/>
    <w:rsid w:val="007D73D4"/>
    <w:rsid w:val="00984777"/>
    <w:rsid w:val="009B2DE4"/>
    <w:rsid w:val="00AA74AC"/>
    <w:rsid w:val="00BD1382"/>
    <w:rsid w:val="00BE4829"/>
    <w:rsid w:val="00C527C9"/>
    <w:rsid w:val="00C76DE2"/>
    <w:rsid w:val="00C95E3A"/>
    <w:rsid w:val="00CD2EDF"/>
    <w:rsid w:val="00CE186A"/>
    <w:rsid w:val="00D05006"/>
    <w:rsid w:val="00D348F8"/>
    <w:rsid w:val="00DB2642"/>
    <w:rsid w:val="00E12CF8"/>
    <w:rsid w:val="00EC12F0"/>
    <w:rsid w:val="00F37FA6"/>
    <w:rsid w:val="00F54BE3"/>
    <w:rsid w:val="00F60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32F66432"/>
  <w15:chartTrackingRefBased/>
  <w15:docId w15:val="{CFD120B4-8960-47AF-8271-45F0CEE81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95E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e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9.emf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17" Type="http://schemas.openxmlformats.org/officeDocument/2006/relationships/image" Target="media/image7.emf"/><Relationship Id="rId25" Type="http://schemas.openxmlformats.org/officeDocument/2006/relationships/image" Target="media/image11.e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24" Type="http://schemas.openxmlformats.org/officeDocument/2006/relationships/package" Target="embeddings/Microsoft_Visio_Drawing.vsdx"/><Relationship Id="rId5" Type="http://schemas.openxmlformats.org/officeDocument/2006/relationships/image" Target="media/image1.wmf"/><Relationship Id="rId15" Type="http://schemas.openxmlformats.org/officeDocument/2006/relationships/image" Target="media/image6.emf"/><Relationship Id="rId23" Type="http://schemas.openxmlformats.org/officeDocument/2006/relationships/image" Target="media/image10.emf"/><Relationship Id="rId28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289</Words>
  <Characters>2157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Построение алгоритма в виде блок–схем</vt:lpstr>
    </vt:vector>
  </TitlesOfParts>
  <Company>spese</Company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Построение алгоритма в виде блок–схем</dc:title>
  <dc:subject/>
  <dc:creator>user</dc:creator>
  <cp:keywords/>
  <dc:description/>
  <cp:lastModifiedBy>232909072092</cp:lastModifiedBy>
  <cp:revision>4</cp:revision>
  <dcterms:created xsi:type="dcterms:W3CDTF">2025-09-12T11:19:00Z</dcterms:created>
  <dcterms:modified xsi:type="dcterms:W3CDTF">2025-09-12T11:32:00Z</dcterms:modified>
</cp:coreProperties>
</file>