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34425">
      <w:pPr>
        <w:pStyle w:val="11"/>
      </w:pPr>
      <w:r>
        <w:t>Event Processor — Technical Specification</w:t>
      </w:r>
    </w:p>
    <w:p w14:paraId="3F9CC78A">
      <w:pPr>
        <w:pStyle w:val="9"/>
      </w:pPr>
      <w:r>
        <w:t>Option 2: Direct-to-HPOS Ingestion — Implementation-Ready Spec</w:t>
      </w:r>
    </w:p>
    <w:p w14:paraId="43B4A6A8">
      <w:r>
        <w:rPr>
          <w:b/>
        </w:rPr>
        <w:t xml:space="preserve">Status: </w:t>
      </w:r>
      <w:r>
        <w:t xml:space="preserve">Approved for build   </w:t>
      </w:r>
      <w:r>
        <w:rPr>
          <w:b/>
        </w:rPr>
        <w:t xml:space="preserve">Version: </w:t>
      </w:r>
      <w:r>
        <w:t xml:space="preserve">1.4   </w:t>
      </w:r>
      <w:r>
        <w:rPr>
          <w:b/>
        </w:rPr>
        <w:t xml:space="preserve">Owner: </w:t>
      </w:r>
      <w:r>
        <w:t xml:space="preserve">Metering Engine Team   </w:t>
      </w:r>
      <w:r>
        <w:rPr>
          <w:b/>
        </w:rPr>
        <w:t xml:space="preserve">Date: </w:t>
      </w:r>
      <w:r>
        <w:t>24 Aug 2026</w:t>
      </w:r>
    </w:p>
    <w:p w14:paraId="145BA2E0">
      <w:r>
        <w:rPr>
          <w:b/>
        </w:rPr>
        <w:t xml:space="preserve">Audience: </w:t>
      </w:r>
      <w:r>
        <w:t>Developers and AI code-generation tools (Claude / Devin). Section 7 gives the exact, ordered execution logic — each atomic action, log level, MDC fields, batchAudit writes, and error codes — so the implementation can be generated directly. The Billing Event Schema is embedded in Appendix A.</w:t>
      </w:r>
    </w:p>
    <w:p w14:paraId="1D6E284E"/>
    <w:p w14:paraId="55A977BB">
      <w:pPr>
        <w:pStyle w:val="2"/>
      </w:pPr>
      <w:r>
        <w:t>Change History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1350"/>
        <w:gridCol w:w="2300"/>
        <w:gridCol w:w="4700"/>
      </w:tblGrid>
      <w:tr w14:paraId="0E37E42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50" w:type="dxa"/>
            <w:shd w:val="clear" w:color="auto" w:fill="16243B"/>
            <w:vAlign w:val="top"/>
          </w:tcPr>
          <w:p w14:paraId="58C5A36A">
            <w:r>
              <w:rPr>
                <w:b/>
                <w:color w:val="FFFFFF"/>
              </w:rPr>
              <w:t>Version</w:t>
            </w:r>
          </w:p>
        </w:tc>
        <w:tc>
          <w:tcPr>
            <w:tcW w:w="1350" w:type="dxa"/>
            <w:shd w:val="clear" w:color="auto" w:fill="16243B"/>
            <w:vAlign w:val="top"/>
          </w:tcPr>
          <w:p w14:paraId="38401AAA">
            <w:r>
              <w:rPr>
                <w:b/>
                <w:color w:val="FFFFFF"/>
              </w:rPr>
              <w:t>Date</w:t>
            </w:r>
          </w:p>
        </w:tc>
        <w:tc>
          <w:tcPr>
            <w:tcW w:w="2300" w:type="dxa"/>
            <w:shd w:val="clear" w:color="auto" w:fill="16243B"/>
            <w:vAlign w:val="top"/>
          </w:tcPr>
          <w:p w14:paraId="0AB7F965">
            <w:r>
              <w:rPr>
                <w:b/>
                <w:color w:val="FFFFFF"/>
              </w:rPr>
              <w:t>Author</w:t>
            </w:r>
          </w:p>
        </w:tc>
        <w:tc>
          <w:tcPr>
            <w:tcW w:w="4700" w:type="dxa"/>
            <w:shd w:val="clear" w:color="auto" w:fill="16243B"/>
            <w:vAlign w:val="top"/>
          </w:tcPr>
          <w:p w14:paraId="76EFFDA7">
            <w:r>
              <w:rPr>
                <w:b/>
                <w:color w:val="FFFFFF"/>
              </w:rPr>
              <w:t>Summary</w:t>
            </w:r>
          </w:p>
        </w:tc>
      </w:tr>
      <w:tr w14:paraId="5DC71856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top"/>
          </w:tcPr>
          <w:p w14:paraId="7BE6C572">
            <w:r>
              <w:t>1.4</w:t>
            </w:r>
          </w:p>
        </w:tc>
        <w:tc>
          <w:tcPr>
            <w:tcW w:w="1350" w:type="dxa"/>
            <w:vAlign w:val="top"/>
          </w:tcPr>
          <w:p w14:paraId="111B08DC">
            <w:r>
              <w:t>24 Aug 2026</w:t>
            </w:r>
          </w:p>
        </w:tc>
        <w:tc>
          <w:tcPr>
            <w:tcW w:w="2300" w:type="dxa"/>
            <w:vAlign w:val="top"/>
          </w:tcPr>
          <w:p w14:paraId="609F38F7">
            <w:r>
              <w:t>Metering Engine Team</w:t>
            </w:r>
          </w:p>
        </w:tc>
        <w:tc>
          <w:tcPr>
            <w:tcW w:w="4700" w:type="dxa"/>
            <w:vAlign w:val="top"/>
          </w:tcPr>
          <w:p w14:paraId="769A8592">
            <w:r>
              <w:t>Added late-arrival handling: event-time (event_timestamp) hour bucketing, configurable lateness threshold and future-skew tolerance, EVENT_TOO_LATE / EVENT_TIMESTAMP_INVALID / FUTURE_EVENT_TIMESTAMP codes, and the late-arrival contract with the Aggregation Layer. Reworked the rejected-events key to be unique per source record (eventId + partition + offset) so repeated rejections of the same event_id are all preserved while replays remain idempotent; added duplicateOfKey / rejectionSequence / latenessSeconds to the exception body. Closed the event-time key open question. New metrics, alerts and acceptance criteria.</w:t>
            </w:r>
          </w:p>
        </w:tc>
      </w:tr>
      <w:tr w14:paraId="598383B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F4F6FA"/>
            <w:vAlign w:val="top"/>
          </w:tcPr>
          <w:p w14:paraId="779EE4E3">
            <w:r>
              <w:t>1.3</w:t>
            </w:r>
          </w:p>
        </w:tc>
        <w:tc>
          <w:tcPr>
            <w:tcW w:w="1350" w:type="dxa"/>
            <w:shd w:val="clear" w:color="auto" w:fill="F4F6FA"/>
            <w:vAlign w:val="top"/>
          </w:tcPr>
          <w:p w14:paraId="2511E932">
            <w:r>
              <w:t>16 Aug 2026</w:t>
            </w:r>
          </w:p>
        </w:tc>
        <w:tc>
          <w:tcPr>
            <w:tcW w:w="2300" w:type="dxa"/>
            <w:shd w:val="clear" w:color="auto" w:fill="F4F6FA"/>
            <w:vAlign w:val="top"/>
          </w:tcPr>
          <w:p w14:paraId="6AE42FF2">
            <w:r>
              <w:t>Metering Engine Team</w:t>
            </w:r>
          </w:p>
        </w:tc>
        <w:tc>
          <w:tcPr>
            <w:tcW w:w="4700" w:type="dxa"/>
            <w:shd w:val="clear" w:color="auto" w:fill="F4F6FA"/>
            <w:vAlign w:val="top"/>
          </w:tcPr>
          <w:p w14:paraId="1AF4B8BA">
            <w:r>
              <w:t>Two-category duplicate detection; missing-eventId fallback key; deserialization raw-payload path; per-partition batch write + per-partition offset commit; richer exception body; poison guard; metering_engine_id; enriched-not-as-is wording; single billing_party; embedded Billing Event Schema.</w:t>
            </w:r>
          </w:p>
        </w:tc>
      </w:tr>
      <w:tr w14:paraId="73B2A1B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top"/>
          </w:tcPr>
          <w:p w14:paraId="3545CABC">
            <w:r>
              <w:t>1.2</w:t>
            </w:r>
          </w:p>
        </w:tc>
        <w:tc>
          <w:tcPr>
            <w:tcW w:w="1350" w:type="dxa"/>
            <w:vAlign w:val="top"/>
          </w:tcPr>
          <w:p w14:paraId="64D6C246">
            <w:r>
              <w:t>16 Aug 2026</w:t>
            </w:r>
          </w:p>
        </w:tc>
        <w:tc>
          <w:tcPr>
            <w:tcW w:w="2300" w:type="dxa"/>
            <w:vAlign w:val="top"/>
          </w:tcPr>
          <w:p w14:paraId="1068BF67">
            <w:r>
              <w:t>Metering Engine Team</w:t>
            </w:r>
          </w:p>
        </w:tc>
        <w:tc>
          <w:tcPr>
            <w:tcW w:w="4700" w:type="dxa"/>
            <w:vAlign w:val="top"/>
          </w:tcPr>
          <w:p w14:paraId="0F1629E8">
            <w:r>
              <w:t>EP performs schema + mandatory-field validation; EXCEPTION_EVENTS bucket; duplicate detection via HPOS read; operationId=EVENT_PROCESSOR; feedback topic to MVP2; batchAudit optional; Kafka poll error handling.</w:t>
            </w:r>
          </w:p>
        </w:tc>
      </w:tr>
      <w:tr w14:paraId="46E3813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F4F6FA"/>
            <w:vAlign w:val="top"/>
          </w:tcPr>
          <w:p w14:paraId="4BBF197A">
            <w:r>
              <w:t>1.1</w:t>
            </w:r>
          </w:p>
        </w:tc>
        <w:tc>
          <w:tcPr>
            <w:tcW w:w="1350" w:type="dxa"/>
            <w:shd w:val="clear" w:color="auto" w:fill="F4F6FA"/>
            <w:vAlign w:val="top"/>
          </w:tcPr>
          <w:p w14:paraId="181E1F0C">
            <w:r>
              <w:t>9 Aug 2026</w:t>
            </w:r>
          </w:p>
        </w:tc>
        <w:tc>
          <w:tcPr>
            <w:tcW w:w="2300" w:type="dxa"/>
            <w:shd w:val="clear" w:color="auto" w:fill="F4F6FA"/>
            <w:vAlign w:val="top"/>
          </w:tcPr>
          <w:p w14:paraId="2A25B46D">
            <w:r>
              <w:t>Metering Engine Team</w:t>
            </w:r>
          </w:p>
        </w:tc>
        <w:tc>
          <w:tcPr>
            <w:tcW w:w="4700" w:type="dxa"/>
            <w:shd w:val="clear" w:color="auto" w:fill="F4F6FA"/>
            <w:vAlign w:val="top"/>
          </w:tcPr>
          <w:p w14:paraId="25AF6E79">
            <w:r>
              <w:t>Rewrote Section 7 as ordered atomic step logic with INFO/DEBUG/ERROR logging, MDC, batchAudit, error codes.</w:t>
            </w:r>
          </w:p>
        </w:tc>
      </w:tr>
      <w:tr w14:paraId="7373354F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vAlign w:val="top"/>
          </w:tcPr>
          <w:p w14:paraId="4ABC2F5D">
            <w:r>
              <w:t>1.0</w:t>
            </w:r>
          </w:p>
        </w:tc>
        <w:tc>
          <w:tcPr>
            <w:tcW w:w="1350" w:type="dxa"/>
            <w:vAlign w:val="top"/>
          </w:tcPr>
          <w:p w14:paraId="04B9D4AD">
            <w:r>
              <w:t>9 Aug 2026</w:t>
            </w:r>
          </w:p>
        </w:tc>
        <w:tc>
          <w:tcPr>
            <w:tcW w:w="2300" w:type="dxa"/>
            <w:vAlign w:val="top"/>
          </w:tcPr>
          <w:p w14:paraId="2BC9B5A1">
            <w:r>
              <w:t>Metering Engine Team</w:t>
            </w:r>
          </w:p>
        </w:tc>
        <w:tc>
          <w:tcPr>
            <w:tcW w:w="4700" w:type="dxa"/>
            <w:vAlign w:val="top"/>
          </w:tcPr>
          <w:p w14:paraId="7A285BAE">
            <w:r>
              <w:t>Initial approved spec for Option 2 (direct-to-HPOS).</w:t>
            </w:r>
          </w:p>
        </w:tc>
      </w:tr>
      <w:tr w14:paraId="00A7CEE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F4F6FA"/>
            <w:vAlign w:val="top"/>
          </w:tcPr>
          <w:p w14:paraId="16E0D8D0">
            <w:r>
              <w:t>0.1–0.3</w:t>
            </w:r>
          </w:p>
        </w:tc>
        <w:tc>
          <w:tcPr>
            <w:tcW w:w="1350" w:type="dxa"/>
            <w:shd w:val="clear" w:color="auto" w:fill="F4F6FA"/>
            <w:vAlign w:val="top"/>
          </w:tcPr>
          <w:p w14:paraId="6493DC44">
            <w:r>
              <w:t>2–7 Aug 2026</w:t>
            </w:r>
          </w:p>
        </w:tc>
        <w:tc>
          <w:tcPr>
            <w:tcW w:w="2300" w:type="dxa"/>
            <w:shd w:val="clear" w:color="auto" w:fill="F4F6FA"/>
            <w:vAlign w:val="top"/>
          </w:tcPr>
          <w:p w14:paraId="63E0AC24">
            <w:r>
              <w:t>Metering Engine Team</w:t>
            </w:r>
          </w:p>
        </w:tc>
        <w:tc>
          <w:tcPr>
            <w:tcW w:w="4700" w:type="dxa"/>
            <w:shd w:val="clear" w:color="auto" w:fill="F4F6FA"/>
            <w:vAlign w:val="top"/>
          </w:tcPr>
          <w:p w14:paraId="1C3593A5">
            <w:r>
              <w:t>Early drafts from EP LLD; removed feedback topic/checkpoint table; added breaker pause/resume.</w:t>
            </w:r>
          </w:p>
        </w:tc>
      </w:tr>
    </w:tbl>
    <w:p w14:paraId="56A262E4"/>
    <w:p w14:paraId="11DE67CA">
      <w:pPr>
        <w:pStyle w:val="2"/>
      </w:pPr>
      <w:r>
        <w:t>1. Overview &amp; Scope</w:t>
      </w:r>
    </w:p>
    <w:p w14:paraId="240B0AFF">
      <w:r>
        <w:t>The Event Processor (EP) is a stateless Kafka consumer. It reads billable events from a Kafka topic, validates each event (schema + mandatory fields), validates event time and admits late events within a configurable window, classifies duplicates, and writes valid events to the HPOS RAW_EVENTS object store — enriched with a metering_engine_id and source metadata, but otherwise preserved. Events are bucketed by their own event_timestamp. Offsets are committed per partition only after that partition’s writes are acknowledged. Invalid events, excessively late events and true duplicates are written to the EXCEPTION_EVENTS bucket.</w:t>
      </w:r>
    </w:p>
    <w:p w14:paraId="1F0AC07C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“As-is” clarified: EP applies no business transformation to the payload — source fields are never removed or rewritten. EP does append tracing + dedup metadata (metering_engine_id, sourceTopic, sourcePartition, sourceOffset, payloadHash, latenessSeconds). The original event is preserved intact.</w:t>
      </w:r>
    </w:p>
    <w:p w14:paraId="48A9765E">
      <w:pPr>
        <w:pStyle w:val="3"/>
      </w:pPr>
      <w:r>
        <w:t>1.1 In scope</w:t>
      </w:r>
    </w:p>
    <w:p w14:paraId="7669B955">
      <w:pPr>
        <w:pStyle w:val="7"/>
        <w:numPr>
          <w:ilvl w:val="0"/>
          <w:numId w:val="1"/>
        </w:numPr>
      </w:pPr>
      <w:r>
        <w:t>Consume events from the Kafka topic (batched by partition).</w:t>
      </w:r>
    </w:p>
    <w:p w14:paraId="5AE84B22">
      <w:pPr>
        <w:pStyle w:val="7"/>
        <w:numPr>
          <w:ilvl w:val="0"/>
          <w:numId w:val="1"/>
        </w:numPr>
      </w:pPr>
      <w:r>
        <w:t>Validate each event: schema (incl. schema_version) and mandatory-field validation.</w:t>
      </w:r>
    </w:p>
    <w:p w14:paraId="6705C7BE">
      <w:pPr>
        <w:pStyle w:val="7"/>
        <w:numPr>
          <w:ilvl w:val="0"/>
          <w:numId w:val="1"/>
        </w:numPr>
      </w:pPr>
      <w:r>
        <w:t>Validate event_timestamp and bucket each event into its own event-time hour; admit late events within the configured lateness threshold.</w:t>
      </w:r>
    </w:p>
    <w:p w14:paraId="2FCE039A">
      <w:pPr>
        <w:pStyle w:val="7"/>
        <w:numPr>
          <w:ilvl w:val="0"/>
          <w:numId w:val="1"/>
        </w:numPr>
      </w:pPr>
      <w:r>
        <w:t>Reject events later than the configured threshold with EVENT_TOO_LATE.</w:t>
      </w:r>
    </w:p>
    <w:p w14:paraId="1A0E853F">
      <w:pPr>
        <w:pStyle w:val="7"/>
        <w:numPr>
          <w:ilvl w:val="0"/>
          <w:numId w:val="1"/>
        </w:numPr>
      </w:pPr>
      <w:r>
        <w:t>Generate a metering_engine_id (UUID) per event for tracing (stored in the record body + logs).</w:t>
      </w:r>
    </w:p>
    <w:p w14:paraId="28543D02">
      <w:pPr>
        <w:pStyle w:val="7"/>
        <w:numPr>
          <w:ilvl w:val="0"/>
          <w:numId w:val="1"/>
        </w:numPr>
      </w:pPr>
      <w:r>
        <w:t>Classify duplicates (idempotent replay vs true duplicate); route true duplicates to EXCEPTION_EVENTS/rejected-events.</w:t>
      </w:r>
    </w:p>
    <w:p w14:paraId="0FA8C300">
      <w:pPr>
        <w:pStyle w:val="7"/>
        <w:numPr>
          <w:ilvl w:val="0"/>
          <w:numId w:val="1"/>
        </w:numPr>
      </w:pPr>
      <w:r>
        <w:t>Write valid events to HPOS RAW_EVENTS under an event_id-based deterministic key.</w:t>
      </w:r>
    </w:p>
    <w:p w14:paraId="3D09E7D2">
      <w:pPr>
        <w:pStyle w:val="7"/>
        <w:numPr>
          <w:ilvl w:val="0"/>
          <w:numId w:val="1"/>
        </w:numPr>
      </w:pPr>
      <w:r>
        <w:t>Commit offsets per topic-partition, only after that partition’s writes are acknowledged.</w:t>
      </w:r>
    </w:p>
    <w:p w14:paraId="12EFE2F3">
      <w:pPr>
        <w:pStyle w:val="7"/>
        <w:numPr>
          <w:ilvl w:val="0"/>
          <w:numId w:val="1"/>
        </w:numPr>
      </w:pPr>
      <w:r>
        <w:t>Resiliency: retry with backoff, circuit-breaker pause/resume on HPOS failure; handle Kafka poll errors without breakage.</w:t>
      </w:r>
    </w:p>
    <w:p w14:paraId="4E6398D9">
      <w:pPr>
        <w:pStyle w:val="3"/>
      </w:pPr>
      <w:r>
        <w:t>1.2 Out of scope (owned elsewhere)</w:t>
      </w:r>
    </w:p>
    <w:p w14:paraId="2BEEADB0">
      <w:pPr>
        <w:pStyle w:val="7"/>
        <w:numPr>
          <w:ilvl w:val="0"/>
          <w:numId w:val="1"/>
        </w:numPr>
      </w:pPr>
      <w:r>
        <w:t>Business / billing validation and classification (Billable / Non-Billable) — owned by the Aggregation Layer.</w:t>
      </w:r>
    </w:p>
    <w:p w14:paraId="6CEA4C0C">
      <w:pPr>
        <w:pStyle w:val="7"/>
        <w:numPr>
          <w:ilvl w:val="0"/>
          <w:numId w:val="1"/>
        </w:numPr>
      </w:pPr>
      <w:r>
        <w:t>Parquet generation, event-time aggregation windows, grace-period business logic and ACO enrichment — owned by the Aggregation Layer.</w:t>
      </w:r>
    </w:p>
    <w:p w14:paraId="52FA2B02">
      <w:pPr>
        <w:pStyle w:val="7"/>
        <w:numPr>
          <w:ilvl w:val="0"/>
          <w:numId w:val="1"/>
        </w:numPr>
      </w:pPr>
      <w:r>
        <w:t>failed-events (events that fail while the Aggregator generates the file) are written by the Aggregation Layer into EXCEPTION_EVENTS/failed-events.</w:t>
      </w:r>
    </w:p>
    <w:p w14:paraId="342AE7CB">
      <w:pPr>
        <w:pStyle w:val="7"/>
        <w:numPr>
          <w:ilvl w:val="0"/>
          <w:numId w:val="1"/>
        </w:numPr>
      </w:pPr>
      <w:r>
        <w:t>Multiple billing parties per event (billing_parties array) — out of scope; a single billing_party is finalized.</w:t>
      </w:r>
    </w:p>
    <w:p w14:paraId="73684950">
      <w:pPr>
        <w:pStyle w:val="7"/>
        <w:numPr>
          <w:ilvl w:val="0"/>
          <w:numId w:val="1"/>
        </w:numPr>
      </w:pPr>
      <w:r>
        <w:t>No scheduler, no in-memory windowing/buffer, no DLQ, no retry queue.</w:t>
      </w:r>
    </w:p>
    <w:p w14:paraId="669F1E5F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DLQ: No DLQ. Kafka retention is the durable buffer and validation / lateness / duplicate failures are persisted to EXCEPTION_EVENTS/rejected-events with an error code.</w:t>
      </w:r>
    </w:p>
    <w:p w14:paraId="597B9CC9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Feedback topic: Not in this scope. May be introduced in MVP2 if GW / Metering Engine reconciliation is required.</w:t>
      </w:r>
    </w:p>
    <w:p w14:paraId="43F56BF8"/>
    <w:p w14:paraId="4B9662EA">
      <w:pPr>
        <w:pStyle w:val="2"/>
      </w:pPr>
      <w:r>
        <w:t>2. Context &amp; Dependencies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15"/>
        <w:gridCol w:w="5400"/>
      </w:tblGrid>
      <w:tr w14:paraId="588299F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16243B"/>
            <w:vAlign w:val="top"/>
          </w:tcPr>
          <w:p w14:paraId="67F8788C">
            <w:r>
              <w:rPr>
                <w:b/>
                <w:color w:val="FFFFFF"/>
              </w:rPr>
              <w:t>Dependency</w:t>
            </w:r>
          </w:p>
        </w:tc>
        <w:tc>
          <w:tcPr>
            <w:tcW w:w="1300" w:type="dxa"/>
            <w:shd w:val="clear" w:color="auto" w:fill="16243B"/>
            <w:vAlign w:val="top"/>
          </w:tcPr>
          <w:p w14:paraId="3A19C4A4">
            <w:r>
              <w:rPr>
                <w:b/>
                <w:color w:val="FFFFFF"/>
              </w:rPr>
              <w:t>Direction</w:t>
            </w:r>
          </w:p>
        </w:tc>
        <w:tc>
          <w:tcPr>
            <w:tcW w:w="5400" w:type="dxa"/>
            <w:shd w:val="clear" w:color="auto" w:fill="16243B"/>
            <w:vAlign w:val="top"/>
          </w:tcPr>
          <w:p w14:paraId="2FCCE7ED">
            <w:r>
              <w:rPr>
                <w:b/>
                <w:color w:val="FFFFFF"/>
              </w:rPr>
              <w:t>Detail</w:t>
            </w:r>
          </w:p>
        </w:tc>
      </w:tr>
      <w:tr w14:paraId="52D51AB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vAlign w:val="top"/>
          </w:tcPr>
          <w:p w14:paraId="2C405B0B">
            <w:r>
              <w:rPr>
                <w:b/>
              </w:rPr>
              <w:t>Kafka topic</w:t>
            </w:r>
          </w:p>
        </w:tc>
        <w:tc>
          <w:tcPr>
            <w:tcW w:w="1300" w:type="dxa"/>
            <w:vAlign w:val="top"/>
          </w:tcPr>
          <w:p w14:paraId="09942EA7">
            <w:r>
              <w:t>Inbound</w:t>
            </w:r>
          </w:p>
        </w:tc>
        <w:tc>
          <w:tcPr>
            <w:tcW w:w="5400" w:type="dxa"/>
            <w:vAlign w:val="top"/>
          </w:tcPr>
          <w:p w14:paraId="4848AE17">
            <w:r>
              <w:t>wf.recipient.billable.events — billable events as JSON (Billing Event Schema, Appendix A), one event per message.</w:t>
            </w:r>
          </w:p>
        </w:tc>
      </w:tr>
      <w:tr w14:paraId="6A921D2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4F6FA"/>
            <w:vAlign w:val="top"/>
          </w:tcPr>
          <w:p w14:paraId="3AA49F19">
            <w:r>
              <w:rPr>
                <w:b/>
              </w:rPr>
              <w:t>HPOS — RAW_EVENTS bucket</w:t>
            </w:r>
          </w:p>
        </w:tc>
        <w:tc>
          <w:tcPr>
            <w:tcW w:w="1300" w:type="dxa"/>
            <w:shd w:val="clear" w:color="auto" w:fill="F4F6FA"/>
            <w:vAlign w:val="top"/>
          </w:tcPr>
          <w:p w14:paraId="2382570C">
            <w:r>
              <w:t>Outbound</w:t>
            </w:r>
          </w:p>
        </w:tc>
        <w:tc>
          <w:tcPr>
            <w:tcW w:w="5400" w:type="dxa"/>
            <w:shd w:val="clear" w:color="auto" w:fill="F4F6FA"/>
            <w:vAlign w:val="top"/>
          </w:tcPr>
          <w:p w14:paraId="75B687AE">
            <w:r>
              <w:t>Object store for valid events, partitioned by event-time date/hour. PUT / HEAD / GET / LIST. Batched PUT preferred.</w:t>
            </w:r>
          </w:p>
        </w:tc>
      </w:tr>
      <w:tr w14:paraId="318C9F4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vAlign w:val="top"/>
          </w:tcPr>
          <w:p w14:paraId="7C50E9F3">
            <w:r>
              <w:rPr>
                <w:b/>
              </w:rPr>
              <w:t>HPOS — EXCEPTION_EVENTS bucket</w:t>
            </w:r>
          </w:p>
        </w:tc>
        <w:tc>
          <w:tcPr>
            <w:tcW w:w="1300" w:type="dxa"/>
            <w:vAlign w:val="top"/>
          </w:tcPr>
          <w:p w14:paraId="49C24669">
            <w:r>
              <w:t>Outbound</w:t>
            </w:r>
          </w:p>
        </w:tc>
        <w:tc>
          <w:tcPr>
            <w:tcW w:w="5400" w:type="dxa"/>
            <w:vAlign w:val="top"/>
          </w:tcPr>
          <w:p w14:paraId="45B66407">
            <w:r>
              <w:t>Folders: rejected-events/ (validation / lateness / duplicate failures, written by EP) and failed-events/ (file-generation failures, written by the Aggregator).</w:t>
            </w:r>
          </w:p>
        </w:tc>
      </w:tr>
      <w:tr w14:paraId="7AE3A04D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4F6FA"/>
            <w:vAlign w:val="top"/>
          </w:tcPr>
          <w:p w14:paraId="541F42EA">
            <w:r>
              <w:rPr>
                <w:b/>
              </w:rPr>
              <w:t>Aggregation Layer</w:t>
            </w:r>
          </w:p>
        </w:tc>
        <w:tc>
          <w:tcPr>
            <w:tcW w:w="1300" w:type="dxa"/>
            <w:shd w:val="clear" w:color="auto" w:fill="F4F6FA"/>
            <w:vAlign w:val="top"/>
          </w:tcPr>
          <w:p w14:paraId="1B26E6B6">
            <w:r>
              <w:t>Downstream</w:t>
            </w:r>
          </w:p>
        </w:tc>
        <w:tc>
          <w:tcPr>
            <w:tcW w:w="5400" w:type="dxa"/>
            <w:shd w:val="clear" w:color="auto" w:fill="F4F6FA"/>
            <w:vAlign w:val="top"/>
          </w:tcPr>
          <w:p w14:paraId="4399838D">
            <w:r>
              <w:t>Reads RAW_EVENTS per event-time hour; runs at lateness threshold + 1h so all admitted late events are present before an hour is aggregated (§7.5.5).</w:t>
            </w:r>
          </w:p>
        </w:tc>
      </w:tr>
      <w:tr w14:paraId="2B63E5A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vAlign w:val="top"/>
          </w:tcPr>
          <w:p w14:paraId="30A3C37F">
            <w:r>
              <w:rPr>
                <w:b/>
              </w:rPr>
              <w:t>Kafka client library</w:t>
            </w:r>
          </w:p>
        </w:tc>
        <w:tc>
          <w:tcPr>
            <w:tcW w:w="1300" w:type="dxa"/>
            <w:vAlign w:val="top"/>
          </w:tcPr>
          <w:p w14:paraId="443DD401">
            <w:r>
              <w:t>Runtime</w:t>
            </w:r>
          </w:p>
        </w:tc>
        <w:tc>
          <w:tcPr>
            <w:tcW w:w="5400" w:type="dxa"/>
            <w:vAlign w:val="top"/>
          </w:tcPr>
          <w:p w14:paraId="45EEDF31">
            <w:r>
              <w:t>Consumer API with manual per-partition offset commit, pause()/resume(), error-handling deserializer.</w:t>
            </w:r>
          </w:p>
        </w:tc>
      </w:tr>
      <w:tr w14:paraId="311FF9A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4F6FA"/>
            <w:vAlign w:val="top"/>
          </w:tcPr>
          <w:p w14:paraId="0136032D">
            <w:r>
              <w:rPr>
                <w:b/>
              </w:rPr>
              <w:t>HPOS SDK</w:t>
            </w:r>
          </w:p>
        </w:tc>
        <w:tc>
          <w:tcPr>
            <w:tcW w:w="1300" w:type="dxa"/>
            <w:shd w:val="clear" w:color="auto" w:fill="F4F6FA"/>
            <w:vAlign w:val="top"/>
          </w:tcPr>
          <w:p w14:paraId="23A7BD81">
            <w:r>
              <w:t>Runtime</w:t>
            </w:r>
          </w:p>
        </w:tc>
        <w:tc>
          <w:tcPr>
            <w:tcW w:w="5400" w:type="dxa"/>
            <w:shd w:val="clear" w:color="auto" w:fill="F4F6FA"/>
            <w:vAlign w:val="top"/>
          </w:tcPr>
          <w:p w14:paraId="43579A04">
            <w:r>
              <w:t>Batched PUT with server ack; GET/HEAD for duplicate lookup; HEAD for health probe.</w:t>
            </w:r>
          </w:p>
        </w:tc>
      </w:tr>
      <w:tr w14:paraId="2A345BB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vAlign w:val="top"/>
          </w:tcPr>
          <w:p w14:paraId="25B843F2">
            <w:r>
              <w:rPr>
                <w:b/>
              </w:rPr>
              <w:t>batchAudit collection</w:t>
            </w:r>
          </w:p>
        </w:tc>
        <w:tc>
          <w:tcPr>
            <w:tcW w:w="1300" w:type="dxa"/>
            <w:vAlign w:val="top"/>
          </w:tcPr>
          <w:p w14:paraId="62B06DF3">
            <w:r>
              <w:t>Outbound</w:t>
            </w:r>
          </w:p>
        </w:tc>
        <w:tc>
          <w:tcPr>
            <w:tcW w:w="5400" w:type="dxa"/>
            <w:vAlign w:val="top"/>
          </w:tcPr>
          <w:p w14:paraId="01A8DF4A">
            <w:r>
              <w:t>Optional audit store for run milestones and failures (batchAudit.enabled).</w:t>
            </w:r>
          </w:p>
        </w:tc>
      </w:tr>
      <w:tr w14:paraId="482CC4C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4F6FA"/>
            <w:vAlign w:val="top"/>
          </w:tcPr>
          <w:p w14:paraId="14A10EDC">
            <w:r>
              <w:rPr>
                <w:b/>
              </w:rPr>
              <w:t>Metrics/log sink</w:t>
            </w:r>
          </w:p>
        </w:tc>
        <w:tc>
          <w:tcPr>
            <w:tcW w:w="1300" w:type="dxa"/>
            <w:shd w:val="clear" w:color="auto" w:fill="F4F6FA"/>
            <w:vAlign w:val="top"/>
          </w:tcPr>
          <w:p w14:paraId="0E933508">
            <w:r>
              <w:t>Outbound</w:t>
            </w:r>
          </w:p>
        </w:tc>
        <w:tc>
          <w:tcPr>
            <w:tcW w:w="5400" w:type="dxa"/>
            <w:shd w:val="clear" w:color="auto" w:fill="F4F6FA"/>
            <w:vAlign w:val="top"/>
          </w:tcPr>
          <w:p w14:paraId="19ED12CB">
            <w:r>
              <w:t>Prometheus-style metrics + structured logs (MDC).</w:t>
            </w:r>
          </w:p>
        </w:tc>
      </w:tr>
    </w:tbl>
    <w:p w14:paraId="70455800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"HEAD for health probe": A HEAD request returns only an object’s metadata / existence, not its body. EP uses a lightweight HEAD to confirm HPOS is reachable (e.g. while paused, to decide when it has recovered) without downloading data.</w:t>
      </w:r>
    </w:p>
    <w:p w14:paraId="75D1EB94"/>
    <w:p w14:paraId="566C97FF">
      <w:pPr>
        <w:pStyle w:val="2"/>
      </w:pPr>
      <w:r>
        <w:t>3. Functional Requirements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300"/>
      </w:tblGrid>
      <w:tr w14:paraId="33569E4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6243B"/>
            <w:vAlign w:val="top"/>
          </w:tcPr>
          <w:p w14:paraId="3CDFB8A6">
            <w:r>
              <w:rPr>
                <w:b/>
                <w:color w:val="FFFFFF"/>
              </w:rPr>
              <w:t>ID</w:t>
            </w:r>
          </w:p>
        </w:tc>
        <w:tc>
          <w:tcPr>
            <w:tcW w:w="8300" w:type="dxa"/>
            <w:shd w:val="clear" w:color="auto" w:fill="16243B"/>
            <w:vAlign w:val="top"/>
          </w:tcPr>
          <w:p w14:paraId="5A1C8B93">
            <w:r>
              <w:rPr>
                <w:b/>
                <w:color w:val="FFFFFF"/>
              </w:rPr>
              <w:t>Requirement</w:t>
            </w:r>
          </w:p>
        </w:tc>
      </w:tr>
      <w:tr w14:paraId="36088D8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74FDB49A">
            <w:r>
              <w:rPr>
                <w:b/>
              </w:rPr>
              <w:t>FR-1</w:t>
            </w:r>
          </w:p>
        </w:tc>
        <w:tc>
          <w:tcPr>
            <w:tcW w:w="8300" w:type="dxa"/>
            <w:vAlign w:val="top"/>
          </w:tcPr>
          <w:p w14:paraId="1ABD3742">
            <w:r>
              <w:t>Continuously poll the Kafka topic; group each poll’s records by partition.</w:t>
            </w:r>
          </w:p>
        </w:tc>
      </w:tr>
      <w:tr w14:paraId="2E6F015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0F43EE35">
            <w:r>
              <w:rPr>
                <w:b/>
              </w:rPr>
              <w:t>FR-2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4E452768">
            <w:r>
              <w:t>Validate each event: schema validation (incl. schema_version) then mandatory-field validation.</w:t>
            </w:r>
          </w:p>
        </w:tc>
      </w:tr>
      <w:tr w14:paraId="28D987C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4A1DCB53">
            <w:r>
              <w:rPr>
                <w:b/>
              </w:rPr>
              <w:t>FR-3</w:t>
            </w:r>
          </w:p>
        </w:tc>
        <w:tc>
          <w:tcPr>
            <w:tcW w:w="8300" w:type="dxa"/>
            <w:vAlign w:val="top"/>
          </w:tcPr>
          <w:p w14:paraId="09509763">
            <w:r>
              <w:t>Generate a metering_engine_id (UUID) per event; include it in the stored record body and logs (never in the object key).</w:t>
            </w:r>
          </w:p>
        </w:tc>
      </w:tr>
      <w:tr w14:paraId="168DC0D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4553081B">
            <w:r>
              <w:rPr>
                <w:b/>
              </w:rPr>
              <w:t>FR-4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43AE432A">
            <w:r>
              <w:t>Derive the RAW_EVENTS date/hour partition from the event’s own event_timestamp (UTC), not from ingest/processing time.</w:t>
            </w:r>
          </w:p>
        </w:tc>
      </w:tr>
      <w:tr w14:paraId="7BB060C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7D8FCBAB">
            <w:r>
              <w:rPr>
                <w:b/>
              </w:rPr>
              <w:t>FR-5</w:t>
            </w:r>
          </w:p>
        </w:tc>
        <w:tc>
          <w:tcPr>
            <w:tcW w:w="8300" w:type="dxa"/>
            <w:vAlign w:val="top"/>
          </w:tcPr>
          <w:p w14:paraId="4DFE0805">
            <w:r>
              <w:t>Compute latenessSeconds = now − event_timestamp. Admit events within event.lateness.thresholdHours into their event-time hour bucket; reject later events with EVENT_TOO_LATE.</w:t>
            </w:r>
          </w:p>
        </w:tc>
      </w:tr>
      <w:tr w14:paraId="21C662E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03E3B325">
            <w:r>
              <w:rPr>
                <w:b/>
              </w:rPr>
              <w:t>FR-6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1F27DAFB">
            <w:r>
              <w:t>Reject events whose event_timestamp is missing/unparseable (EVENT_TIMESTAMP_INVALID) or future-dated beyond event.futureSkewToleranceMinutes (FUTURE_EVENT_TIMESTAMP).</w:t>
            </w:r>
          </w:p>
        </w:tc>
      </w:tr>
      <w:tr w14:paraId="6119FFD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5A1B433A">
            <w:r>
              <w:rPr>
                <w:b/>
              </w:rPr>
              <w:t>FR-7</w:t>
            </w:r>
          </w:p>
        </w:tc>
        <w:tc>
          <w:tcPr>
            <w:tcW w:w="8300" w:type="dxa"/>
            <w:vAlign w:val="top"/>
          </w:tcPr>
          <w:p w14:paraId="16F193C0">
            <w:r>
              <w:t>On validation / lateness failure, write the event to EXCEPTION_EVENTS/rejected-events enriched with error fields; do not write it to RAW_EVENTS.</w:t>
            </w:r>
          </w:p>
        </w:tc>
      </w:tr>
      <w:tr w14:paraId="3D354D6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411976A2">
            <w:r>
              <w:rPr>
                <w:b/>
              </w:rPr>
              <w:t>FR-8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140424AC">
            <w:r>
              <w:t>Classify duplicates into idempotent replay (allow commit, no reject) vs true duplicate (route to rejected-events with DUPLICATE_EVENT).</w:t>
            </w:r>
          </w:p>
        </w:tc>
      </w:tr>
      <w:tr w14:paraId="7D4F61D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7A4FDD08">
            <w:r>
              <w:rPr>
                <w:b/>
              </w:rPr>
              <w:t>FR-9</w:t>
            </w:r>
          </w:p>
        </w:tc>
        <w:tc>
          <w:tcPr>
            <w:tcW w:w="8300" w:type="dxa"/>
            <w:vAlign w:val="top"/>
          </w:tcPr>
          <w:p w14:paraId="62EC4EDB">
            <w:r>
              <w:t>Build the rejected-events key uniquely per source record (event_id + partition + offset, or the no-eventId variant) so repeated rejections of the same event_id are all retained while replays remain idempotent.</w:t>
            </w:r>
          </w:p>
        </w:tc>
      </w:tr>
      <w:tr w14:paraId="76FFCDA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1FE0BD84">
            <w:r>
              <w:rPr>
                <w:b/>
              </w:rPr>
              <w:t>FR-10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5788040F">
            <w:r>
              <w:t>Write valid events to HPOS RAW_EVENTS enriched with metering_engine_id + source metadata, source payload otherwise preserved.</w:t>
            </w:r>
          </w:p>
        </w:tc>
      </w:tr>
      <w:tr w14:paraId="176DE69F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3B684BA5">
            <w:r>
              <w:rPr>
                <w:b/>
              </w:rPr>
              <w:t>FR-11</w:t>
            </w:r>
          </w:p>
        </w:tc>
        <w:tc>
          <w:tcPr>
            <w:tcW w:w="8300" w:type="dxa"/>
            <w:vAlign w:val="top"/>
          </w:tcPr>
          <w:p w14:paraId="21910327">
            <w:r>
              <w:t>Write each partition’s events as a configurable batch; commit that partition’s offset only after its batch write is acknowledged (per-partition commit).</w:t>
            </w:r>
          </w:p>
        </w:tc>
      </w:tr>
      <w:tr w14:paraId="5EDAD857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20DEDE93">
            <w:r>
              <w:rPr>
                <w:b/>
              </w:rPr>
              <w:t>FR-12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73BE28EC">
            <w:r>
              <w:t>On HPOS write failure, retry with exponential backoff up to a configured cap; on breaker open, pause/probe/resume.</w:t>
            </w:r>
          </w:p>
        </w:tc>
      </w:tr>
      <w:tr w14:paraId="7352EE3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335472A2">
            <w:r>
              <w:rPr>
                <w:b/>
              </w:rPr>
              <w:t>FR-13</w:t>
            </w:r>
          </w:p>
        </w:tc>
        <w:tc>
          <w:tcPr>
            <w:tcW w:w="8300" w:type="dxa"/>
            <w:vAlign w:val="top"/>
          </w:tcPr>
          <w:p w14:paraId="33A269F0">
            <w:r>
              <w:t>Handle Kafka poll/broker errors with retry/backoff so the application keeps running until Kafka recovers.</w:t>
            </w:r>
          </w:p>
        </w:tc>
      </w:tr>
      <w:tr w14:paraId="2A3C9CE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4FF04B01">
            <w:r>
              <w:rPr>
                <w:b/>
              </w:rPr>
              <w:t>FR-14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25240100">
            <w:r>
              <w:t>If writing to rejected-events fails, do not commit the affected partition; retry via HPOS resiliency.</w:t>
            </w:r>
          </w:p>
        </w:tc>
      </w:tr>
      <w:tr w14:paraId="7000F767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0DC6A9E8">
            <w:r>
              <w:rPr>
                <w:b/>
              </w:rPr>
              <w:t>FR-15</w:t>
            </w:r>
          </w:p>
        </w:tc>
        <w:tc>
          <w:tcPr>
            <w:tcW w:w="8300" w:type="dxa"/>
            <w:vAlign w:val="top"/>
          </w:tcPr>
          <w:p w14:paraId="3CEB768D">
            <w:r>
              <w:t>Guard against a poison record blocking a partition forever (bounded retry, then safeguarded quarantine + alert).</w:t>
            </w:r>
          </w:p>
        </w:tc>
      </w:tr>
      <w:tr w14:paraId="67ED123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346D5F71">
            <w:r>
              <w:rPr>
                <w:b/>
              </w:rPr>
              <w:t>FR-16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715AA3CA">
            <w:r>
              <w:t>Emit structured logs (INFO/DEBUG/ERROR) with MDC; optionally write milestones to batchAudit (batchAudit.enabled).</w:t>
            </w:r>
          </w:p>
        </w:tc>
      </w:tr>
    </w:tbl>
    <w:p w14:paraId="399532BD"/>
    <w:p w14:paraId="55BEACF1">
      <w:pPr>
        <w:pStyle w:val="2"/>
      </w:pPr>
      <w:r>
        <w:t>4. Non-Functional Requirements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00"/>
        <w:gridCol w:w="5300"/>
      </w:tblGrid>
      <w:tr w14:paraId="7730356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6243B"/>
            <w:vAlign w:val="top"/>
          </w:tcPr>
          <w:p w14:paraId="7AF4A52D">
            <w:r>
              <w:rPr>
                <w:b/>
                <w:color w:val="FFFFFF"/>
              </w:rPr>
              <w:t>ID</w:t>
            </w:r>
          </w:p>
        </w:tc>
        <w:tc>
          <w:tcPr>
            <w:tcW w:w="3000" w:type="dxa"/>
            <w:shd w:val="clear" w:color="auto" w:fill="16243B"/>
            <w:vAlign w:val="top"/>
          </w:tcPr>
          <w:p w14:paraId="12A36DC9">
            <w:r>
              <w:rPr>
                <w:b/>
                <w:color w:val="FFFFFF"/>
              </w:rPr>
              <w:t>Requirement</w:t>
            </w:r>
          </w:p>
        </w:tc>
        <w:tc>
          <w:tcPr>
            <w:tcW w:w="5300" w:type="dxa"/>
            <w:shd w:val="clear" w:color="auto" w:fill="16243B"/>
            <w:vAlign w:val="top"/>
          </w:tcPr>
          <w:p w14:paraId="3C26A169">
            <w:r>
              <w:rPr>
                <w:b/>
                <w:color w:val="FFFFFF"/>
              </w:rPr>
              <w:t>Target</w:t>
            </w:r>
          </w:p>
        </w:tc>
      </w:tr>
      <w:tr w14:paraId="1A434A6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16727062">
            <w:r>
              <w:rPr>
                <w:b/>
              </w:rPr>
              <w:t>NFR-1</w:t>
            </w:r>
          </w:p>
        </w:tc>
        <w:tc>
          <w:tcPr>
            <w:tcW w:w="3000" w:type="dxa"/>
            <w:vAlign w:val="top"/>
          </w:tcPr>
          <w:p w14:paraId="10561396">
            <w:r>
              <w:t>Throughput</w:t>
            </w:r>
          </w:p>
        </w:tc>
        <w:tc>
          <w:tcPr>
            <w:tcW w:w="5300" w:type="dxa"/>
            <w:vAlign w:val="top"/>
          </w:tcPr>
          <w:p w14:paraId="3AFCD98C">
            <w:r>
              <w:t>~2 billion events/month (~772/sec avg, plan ~3,000/sec peak).</w:t>
            </w:r>
          </w:p>
        </w:tc>
      </w:tr>
      <w:tr w14:paraId="3285D37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572F3522">
            <w:r>
              <w:rPr>
                <w:b/>
              </w:rPr>
              <w:t>NFR-2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3356BEC7">
            <w:r>
              <w:t>Zero data loss</w:t>
            </w:r>
          </w:p>
        </w:tc>
        <w:tc>
          <w:tcPr>
            <w:tcW w:w="5300" w:type="dxa"/>
            <w:shd w:val="clear" w:color="auto" w:fill="F4F6FA"/>
            <w:vAlign w:val="top"/>
          </w:tcPr>
          <w:p w14:paraId="37C8CF6F">
            <w:r>
              <w:t>A partition’s offset advances only after its events are durably written (RAW_EVENTS or rejected-events). No event acknowledged to Kafka is lost on crash, restart, or HPOS outage.</w:t>
            </w:r>
          </w:p>
        </w:tc>
      </w:tr>
      <w:tr w14:paraId="3CFA76B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2AE844B2">
            <w:r>
              <w:rPr>
                <w:b/>
              </w:rPr>
              <w:t>NFR-3</w:t>
            </w:r>
          </w:p>
        </w:tc>
        <w:tc>
          <w:tcPr>
            <w:tcW w:w="3000" w:type="dxa"/>
            <w:vAlign w:val="top"/>
          </w:tcPr>
          <w:p w14:paraId="3F0D30CC">
            <w:r>
              <w:t>No duplicates at rest</w:t>
            </w:r>
          </w:p>
        </w:tc>
        <w:tc>
          <w:tcPr>
            <w:tcW w:w="5300" w:type="dxa"/>
            <w:vAlign w:val="top"/>
          </w:tcPr>
          <w:p w14:paraId="4E4E8C39">
            <w:r>
              <w:t>Duplicate classification prevents a second RAW_EVENTS object for the same event; idempotent replays are not re-rejected.</w:t>
            </w:r>
          </w:p>
        </w:tc>
      </w:tr>
      <w:tr w14:paraId="4EC9C6B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11C27099">
            <w:r>
              <w:rPr>
                <w:b/>
              </w:rPr>
              <w:t>NFR-4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725418E6">
            <w:r>
              <w:t>Complete rejection audit</w:t>
            </w:r>
          </w:p>
        </w:tc>
        <w:tc>
          <w:tcPr>
            <w:tcW w:w="5300" w:type="dxa"/>
            <w:shd w:val="clear" w:color="auto" w:fill="F4F6FA"/>
            <w:vAlign w:val="top"/>
          </w:tcPr>
          <w:p w14:paraId="6134FAAD">
            <w:r>
              <w:t>Every rejection of a distinct source record is retained as its own object; no rejected record is overwritten by a later rejection of the same event_id.</w:t>
            </w:r>
          </w:p>
        </w:tc>
      </w:tr>
      <w:tr w14:paraId="7A23571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33B20ECD">
            <w:r>
              <w:rPr>
                <w:b/>
              </w:rPr>
              <w:t>NFR-5</w:t>
            </w:r>
          </w:p>
        </w:tc>
        <w:tc>
          <w:tcPr>
            <w:tcW w:w="3000" w:type="dxa"/>
            <w:vAlign w:val="top"/>
          </w:tcPr>
          <w:p w14:paraId="5761824F">
            <w:r>
              <w:t>Bounded memory</w:t>
            </w:r>
          </w:p>
        </w:tc>
        <w:tc>
          <w:tcPr>
            <w:tcW w:w="5300" w:type="dxa"/>
            <w:vAlign w:val="top"/>
          </w:tcPr>
          <w:p w14:paraId="7EFBA81E">
            <w:r>
              <w:t>No in-memory buffering beyond one poll batch; backlog lives in Kafka.</w:t>
            </w:r>
          </w:p>
        </w:tc>
      </w:tr>
      <w:tr w14:paraId="12472A4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1FC4327B">
            <w:r>
              <w:rPr>
                <w:b/>
              </w:rPr>
              <w:t>NFR-6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12F88B89">
            <w:r>
              <w:t>Horizontal scale</w:t>
            </w:r>
          </w:p>
        </w:tc>
        <w:tc>
          <w:tcPr>
            <w:tcW w:w="5300" w:type="dxa"/>
            <w:shd w:val="clear" w:color="auto" w:fill="F4F6FA"/>
            <w:vAlign w:val="top"/>
          </w:tcPr>
          <w:p w14:paraId="0DCCF460">
            <w:r>
              <w:t>Scale by partition count; one consumer per partition.</w:t>
            </w:r>
          </w:p>
        </w:tc>
      </w:tr>
      <w:tr w14:paraId="4D213DD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26D5A337">
            <w:r>
              <w:rPr>
                <w:b/>
              </w:rPr>
              <w:t>NFR-7</w:t>
            </w:r>
          </w:p>
        </w:tc>
        <w:tc>
          <w:tcPr>
            <w:tcW w:w="3000" w:type="dxa"/>
            <w:vAlign w:val="top"/>
          </w:tcPr>
          <w:p w14:paraId="5C20066A">
            <w:r>
              <w:t>Resilience</w:t>
            </w:r>
          </w:p>
        </w:tc>
        <w:tc>
          <w:tcPr>
            <w:tcW w:w="5300" w:type="dxa"/>
            <w:vAlign w:val="top"/>
          </w:tcPr>
          <w:p w14:paraId="61AACEC3">
            <w:r>
              <w:t>Survive HPOS outages up to topic retention, and Kafka errors, without loss or process termination.</w:t>
            </w:r>
          </w:p>
        </w:tc>
      </w:tr>
    </w:tbl>
    <w:p w14:paraId="6A512F1F"/>
    <w:p w14:paraId="6674D1D5">
      <w:pPr>
        <w:pStyle w:val="2"/>
      </w:pPr>
      <w:r>
        <w:t>5. Configuration</w:t>
      </w:r>
    </w:p>
    <w:p w14:paraId="4588BB4A">
      <w:r>
        <w:t>All values below are configurable; the Value column shows the deployment-time setting, not a hard-coded constant. Lateness settings have no built-in default and must be supplied by configuration.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3"/>
        <w:gridCol w:w="682"/>
        <w:gridCol w:w="2446"/>
        <w:gridCol w:w="2675"/>
      </w:tblGrid>
      <w:tr w14:paraId="700F2BF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0" w:type="dxa"/>
            <w:shd w:val="clear" w:color="auto" w:fill="16243B"/>
            <w:vAlign w:val="top"/>
          </w:tcPr>
          <w:p w14:paraId="7977226D">
            <w:r>
              <w:rPr>
                <w:b/>
                <w:color w:val="FFFFFF"/>
              </w:rPr>
              <w:t>Key</w:t>
            </w:r>
          </w:p>
        </w:tc>
        <w:tc>
          <w:tcPr>
            <w:tcW w:w="700" w:type="dxa"/>
            <w:shd w:val="clear" w:color="auto" w:fill="16243B"/>
            <w:vAlign w:val="top"/>
          </w:tcPr>
          <w:p w14:paraId="3C641F76">
            <w:r>
              <w:rPr>
                <w:b/>
                <w:color w:val="FFFFFF"/>
              </w:rPr>
              <w:t>Type</w:t>
            </w:r>
          </w:p>
        </w:tc>
        <w:tc>
          <w:tcPr>
            <w:tcW w:w="2000" w:type="dxa"/>
            <w:shd w:val="clear" w:color="auto" w:fill="16243B"/>
            <w:vAlign w:val="top"/>
          </w:tcPr>
          <w:p w14:paraId="4D27F9E8">
            <w:r>
              <w:rPr>
                <w:b/>
                <w:color w:val="FFFFFF"/>
              </w:rPr>
              <w:t>Value</w:t>
            </w:r>
          </w:p>
        </w:tc>
        <w:tc>
          <w:tcPr>
            <w:tcW w:w="3400" w:type="dxa"/>
            <w:shd w:val="clear" w:color="auto" w:fill="16243B"/>
            <w:vAlign w:val="top"/>
          </w:tcPr>
          <w:p w14:paraId="41B5F19B">
            <w:r>
              <w:rPr>
                <w:b/>
                <w:color w:val="FFFFFF"/>
              </w:rPr>
              <w:t>Description</w:t>
            </w:r>
          </w:p>
        </w:tc>
      </w:tr>
      <w:tr w14:paraId="7675CE1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246BEB1B">
            <w:r>
              <w:rPr>
                <w:rFonts w:ascii="Consolas" w:hAnsi="Consolas"/>
              </w:rPr>
              <w:t>kafka.topic</w:t>
            </w:r>
          </w:p>
        </w:tc>
        <w:tc>
          <w:tcPr>
            <w:tcW w:w="700" w:type="dxa"/>
            <w:vAlign w:val="top"/>
          </w:tcPr>
          <w:p w14:paraId="7CFA348B">
            <w:r>
              <w:t>string</w:t>
            </w:r>
          </w:p>
        </w:tc>
        <w:tc>
          <w:tcPr>
            <w:tcW w:w="2000" w:type="dxa"/>
            <w:vAlign w:val="top"/>
          </w:tcPr>
          <w:p w14:paraId="46CC7ED4">
            <w:r>
              <w:t>wf.recipient.billable.events</w:t>
            </w:r>
          </w:p>
        </w:tc>
        <w:tc>
          <w:tcPr>
            <w:tcW w:w="3400" w:type="dxa"/>
            <w:vAlign w:val="top"/>
          </w:tcPr>
          <w:p w14:paraId="13F651C0">
            <w:r>
              <w:t>Source topic.</w:t>
            </w:r>
          </w:p>
        </w:tc>
      </w:tr>
      <w:tr w14:paraId="3E3CF9B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7E79AAA6">
            <w:r>
              <w:rPr>
                <w:rFonts w:ascii="Consolas" w:hAnsi="Consolas"/>
              </w:rPr>
              <w:t>kafka.group.id</w:t>
            </w:r>
          </w:p>
        </w:tc>
        <w:tc>
          <w:tcPr>
            <w:tcW w:w="700" w:type="dxa"/>
            <w:shd w:val="clear" w:color="auto" w:fill="F4F6FA"/>
            <w:vAlign w:val="top"/>
          </w:tcPr>
          <w:p w14:paraId="742D5073">
            <w:r>
              <w:t>string</w:t>
            </w:r>
          </w:p>
        </w:tc>
        <w:tc>
          <w:tcPr>
            <w:tcW w:w="2000" w:type="dxa"/>
            <w:shd w:val="clear" w:color="auto" w:fill="F4F6FA"/>
            <w:vAlign w:val="top"/>
          </w:tcPr>
          <w:p w14:paraId="1DBB70E5">
            <w:r>
              <w:t>event-processor</w:t>
            </w:r>
          </w:p>
        </w:tc>
        <w:tc>
          <w:tcPr>
            <w:tcW w:w="3400" w:type="dxa"/>
            <w:shd w:val="clear" w:color="auto" w:fill="F4F6FA"/>
            <w:vAlign w:val="top"/>
          </w:tcPr>
          <w:p w14:paraId="3373A93D">
            <w:r>
              <w:t>Single consumer group; one consumer owns each partition.</w:t>
            </w:r>
          </w:p>
        </w:tc>
      </w:tr>
      <w:tr w14:paraId="09312FF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6F27C051">
            <w:r>
              <w:rPr>
                <w:rFonts w:ascii="Consolas" w:hAnsi="Consolas"/>
              </w:rPr>
              <w:t>kafka.partitions</w:t>
            </w:r>
          </w:p>
        </w:tc>
        <w:tc>
          <w:tcPr>
            <w:tcW w:w="700" w:type="dxa"/>
            <w:vAlign w:val="top"/>
          </w:tcPr>
          <w:p w14:paraId="1A2374AD">
            <w:r>
              <w:t>int</w:t>
            </w:r>
          </w:p>
        </w:tc>
        <w:tc>
          <w:tcPr>
            <w:tcW w:w="2000" w:type="dxa"/>
            <w:vAlign w:val="top"/>
          </w:tcPr>
          <w:p w14:paraId="66394794">
            <w:r>
              <w:t>12</w:t>
            </w:r>
          </w:p>
        </w:tc>
        <w:tc>
          <w:tcPr>
            <w:tcW w:w="3400" w:type="dxa"/>
            <w:vAlign w:val="top"/>
          </w:tcPr>
          <w:p w14:paraId="4E8441FB">
            <w:r>
              <w:t>Partition count = max parallelism.</w:t>
            </w:r>
          </w:p>
        </w:tc>
      </w:tr>
      <w:tr w14:paraId="62BD22C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054AE282">
            <w:r>
              <w:rPr>
                <w:rFonts w:ascii="Consolas" w:hAnsi="Consolas"/>
              </w:rPr>
              <w:t>kafka.max.poll.records</w:t>
            </w:r>
          </w:p>
        </w:tc>
        <w:tc>
          <w:tcPr>
            <w:tcW w:w="700" w:type="dxa"/>
            <w:shd w:val="clear" w:color="auto" w:fill="F4F6FA"/>
            <w:vAlign w:val="top"/>
          </w:tcPr>
          <w:p w14:paraId="2470AB5E">
            <w:r>
              <w:t>int</w:t>
            </w:r>
          </w:p>
        </w:tc>
        <w:tc>
          <w:tcPr>
            <w:tcW w:w="2000" w:type="dxa"/>
            <w:shd w:val="clear" w:color="auto" w:fill="F4F6FA"/>
            <w:vAlign w:val="top"/>
          </w:tcPr>
          <w:p w14:paraId="36EDD477">
            <w:r>
              <w:t>500</w:t>
            </w:r>
          </w:p>
        </w:tc>
        <w:tc>
          <w:tcPr>
            <w:tcW w:w="3400" w:type="dxa"/>
            <w:shd w:val="clear" w:color="auto" w:fill="F4F6FA"/>
            <w:vAlign w:val="top"/>
          </w:tcPr>
          <w:p w14:paraId="74D036F2">
            <w:r>
              <w:t>Records per poll.</w:t>
            </w:r>
          </w:p>
        </w:tc>
      </w:tr>
      <w:tr w14:paraId="742F1DE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77F9927A">
            <w:r>
              <w:rPr>
                <w:rFonts w:ascii="Consolas" w:hAnsi="Consolas"/>
              </w:rPr>
              <w:t>kafka.enable.auto.commit</w:t>
            </w:r>
          </w:p>
        </w:tc>
        <w:tc>
          <w:tcPr>
            <w:tcW w:w="700" w:type="dxa"/>
            <w:vAlign w:val="top"/>
          </w:tcPr>
          <w:p w14:paraId="7E3796A2">
            <w:r>
              <w:t>bool</w:t>
            </w:r>
          </w:p>
        </w:tc>
        <w:tc>
          <w:tcPr>
            <w:tcW w:w="2000" w:type="dxa"/>
            <w:vAlign w:val="top"/>
          </w:tcPr>
          <w:p w14:paraId="7D64F1B7">
            <w:r>
              <w:t>false</w:t>
            </w:r>
          </w:p>
        </w:tc>
        <w:tc>
          <w:tcPr>
            <w:tcW w:w="3400" w:type="dxa"/>
            <w:vAlign w:val="top"/>
          </w:tcPr>
          <w:p w14:paraId="6B782209">
            <w:r>
              <w:t>Manual per-partition commit only, after write ack.</w:t>
            </w:r>
          </w:p>
        </w:tc>
      </w:tr>
      <w:tr w14:paraId="2E42A78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5F3D8EF7">
            <w:r>
              <w:rPr>
                <w:rFonts w:ascii="Consolas" w:hAnsi="Consolas"/>
              </w:rPr>
              <w:t>kafka.poll.retry.maxMs</w:t>
            </w:r>
          </w:p>
        </w:tc>
        <w:tc>
          <w:tcPr>
            <w:tcW w:w="700" w:type="dxa"/>
            <w:shd w:val="clear" w:color="auto" w:fill="F4F6FA"/>
            <w:vAlign w:val="top"/>
          </w:tcPr>
          <w:p w14:paraId="472D70E2">
            <w:r>
              <w:t>int</w:t>
            </w:r>
          </w:p>
        </w:tc>
        <w:tc>
          <w:tcPr>
            <w:tcW w:w="2000" w:type="dxa"/>
            <w:shd w:val="clear" w:color="auto" w:fill="F4F6FA"/>
            <w:vAlign w:val="top"/>
          </w:tcPr>
          <w:p w14:paraId="3994BD23">
            <w:r>
              <w:t>30000</w:t>
            </w:r>
          </w:p>
        </w:tc>
        <w:tc>
          <w:tcPr>
            <w:tcW w:w="3400" w:type="dxa"/>
            <w:shd w:val="clear" w:color="auto" w:fill="F4F6FA"/>
            <w:vAlign w:val="top"/>
          </w:tcPr>
          <w:p w14:paraId="7146A880">
            <w:r>
              <w:t>Backoff cap for Kafka poll/broker errors.</w:t>
            </w:r>
          </w:p>
        </w:tc>
      </w:tr>
      <w:tr w14:paraId="7E9903D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58A2E238">
            <w:r>
              <w:rPr>
                <w:rFonts w:ascii="Consolas" w:hAnsi="Consolas"/>
              </w:rPr>
              <w:t>event.lateness.thresholdHours</w:t>
            </w:r>
          </w:p>
        </w:tc>
        <w:tc>
          <w:tcPr>
            <w:tcW w:w="700" w:type="dxa"/>
            <w:vAlign w:val="top"/>
          </w:tcPr>
          <w:p w14:paraId="6FC6283B">
            <w:r>
              <w:t>int</w:t>
            </w:r>
          </w:p>
        </w:tc>
        <w:tc>
          <w:tcPr>
            <w:tcW w:w="2000" w:type="dxa"/>
            <w:vAlign w:val="top"/>
          </w:tcPr>
          <w:p w14:paraId="4D912979">
            <w:r>
              <w:t>configurable (no default) — e.g. 3</w:t>
            </w:r>
          </w:p>
        </w:tc>
        <w:tc>
          <w:tcPr>
            <w:tcW w:w="3400" w:type="dxa"/>
            <w:vAlign w:val="top"/>
          </w:tcPr>
          <w:p w14:paraId="2B393EF2">
            <w:r>
              <w:t>Max allowed lateness. Events later than this are rejected with EVENT_TOO_LATE. Must be set explicitly; startup fails if absent.</w:t>
            </w:r>
          </w:p>
        </w:tc>
      </w:tr>
      <w:tr w14:paraId="34E5991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13BDD14C">
            <w:r>
              <w:rPr>
                <w:rFonts w:ascii="Consolas" w:hAnsi="Consolas"/>
              </w:rPr>
              <w:t>event.futureSkewToleranceMinutes</w:t>
            </w:r>
          </w:p>
        </w:tc>
        <w:tc>
          <w:tcPr>
            <w:tcW w:w="700" w:type="dxa"/>
            <w:shd w:val="clear" w:color="auto" w:fill="F4F6FA"/>
            <w:vAlign w:val="top"/>
          </w:tcPr>
          <w:p w14:paraId="17BBFAEC">
            <w:r>
              <w:t>int</w:t>
            </w:r>
          </w:p>
        </w:tc>
        <w:tc>
          <w:tcPr>
            <w:tcW w:w="2000" w:type="dxa"/>
            <w:shd w:val="clear" w:color="auto" w:fill="F4F6FA"/>
            <w:vAlign w:val="top"/>
          </w:tcPr>
          <w:p w14:paraId="1A8C0643">
            <w:r>
              <w:t>configurable (no default) — e.g. 5</w:t>
            </w:r>
          </w:p>
        </w:tc>
        <w:tc>
          <w:tcPr>
            <w:tcW w:w="3400" w:type="dxa"/>
            <w:shd w:val="clear" w:color="auto" w:fill="F4F6FA"/>
            <w:vAlign w:val="top"/>
          </w:tcPr>
          <w:p w14:paraId="0C9E144A">
            <w:r>
              <w:t>Allowed clock skew for future-dated event_timestamp before FUTURE_EVENT_TIMESTAMP.</w:t>
            </w:r>
          </w:p>
        </w:tc>
      </w:tr>
      <w:tr w14:paraId="626C211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01D13356">
            <w:r>
              <w:rPr>
                <w:rFonts w:ascii="Consolas" w:hAnsi="Consolas"/>
              </w:rPr>
              <w:t>hpos.rawBucket</w:t>
            </w:r>
          </w:p>
        </w:tc>
        <w:tc>
          <w:tcPr>
            <w:tcW w:w="700" w:type="dxa"/>
            <w:vAlign w:val="top"/>
          </w:tcPr>
          <w:p w14:paraId="141E910E">
            <w:r>
              <w:t>string</w:t>
            </w:r>
          </w:p>
        </w:tc>
        <w:tc>
          <w:tcPr>
            <w:tcW w:w="2000" w:type="dxa"/>
            <w:vAlign w:val="top"/>
          </w:tcPr>
          <w:p w14:paraId="6065AA70">
            <w:r>
              <w:t>RAW_EVENTS</w:t>
            </w:r>
          </w:p>
        </w:tc>
        <w:tc>
          <w:tcPr>
            <w:tcW w:w="3400" w:type="dxa"/>
            <w:vAlign w:val="top"/>
          </w:tcPr>
          <w:p w14:paraId="5DAC4FEE">
            <w:r>
              <w:t>Valid events bucket.</w:t>
            </w:r>
          </w:p>
        </w:tc>
      </w:tr>
      <w:tr w14:paraId="06EB644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46E1D98D">
            <w:r>
              <w:rPr>
                <w:rFonts w:ascii="Consolas" w:hAnsi="Consolas"/>
              </w:rPr>
              <w:t>hpos.exceptionBucket</w:t>
            </w:r>
          </w:p>
        </w:tc>
        <w:tc>
          <w:tcPr>
            <w:tcW w:w="700" w:type="dxa"/>
            <w:shd w:val="clear" w:color="auto" w:fill="F4F6FA"/>
            <w:vAlign w:val="top"/>
          </w:tcPr>
          <w:p w14:paraId="6B6DB1E8">
            <w:r>
              <w:t>string</w:t>
            </w:r>
          </w:p>
        </w:tc>
        <w:tc>
          <w:tcPr>
            <w:tcW w:w="2000" w:type="dxa"/>
            <w:shd w:val="clear" w:color="auto" w:fill="F4F6FA"/>
            <w:vAlign w:val="top"/>
          </w:tcPr>
          <w:p w14:paraId="59AB58E3">
            <w:r>
              <w:t>EXCEPTION_EVENTS</w:t>
            </w:r>
          </w:p>
        </w:tc>
        <w:tc>
          <w:tcPr>
            <w:tcW w:w="3400" w:type="dxa"/>
            <w:shd w:val="clear" w:color="auto" w:fill="F4F6FA"/>
            <w:vAlign w:val="top"/>
          </w:tcPr>
          <w:p w14:paraId="0BFC0D57">
            <w:r>
              <w:t>Bucket for rejected-events/ and failed-events/.</w:t>
            </w:r>
          </w:p>
        </w:tc>
      </w:tr>
      <w:tr w14:paraId="521E850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708CB8BD">
            <w:r>
              <w:rPr>
                <w:rFonts w:ascii="Consolas" w:hAnsi="Consolas"/>
              </w:rPr>
              <w:t>hpos.writeBatchSize</w:t>
            </w:r>
          </w:p>
        </w:tc>
        <w:tc>
          <w:tcPr>
            <w:tcW w:w="700" w:type="dxa"/>
            <w:vAlign w:val="top"/>
          </w:tcPr>
          <w:p w14:paraId="782458CB">
            <w:r>
              <w:t>int</w:t>
            </w:r>
          </w:p>
        </w:tc>
        <w:tc>
          <w:tcPr>
            <w:tcW w:w="2000" w:type="dxa"/>
            <w:vAlign w:val="top"/>
          </w:tcPr>
          <w:p w14:paraId="6925D08B">
            <w:r>
              <w:t>100</w:t>
            </w:r>
          </w:p>
        </w:tc>
        <w:tc>
          <w:tcPr>
            <w:tcW w:w="3400" w:type="dxa"/>
            <w:vAlign w:val="top"/>
          </w:tcPr>
          <w:p w14:paraId="3BCFE897">
            <w:r>
              <w:t>Events per HPOS batch write (per partition).</w:t>
            </w:r>
          </w:p>
        </w:tc>
      </w:tr>
      <w:tr w14:paraId="478C4D6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6A1D16A5">
            <w:r>
              <w:rPr>
                <w:rFonts w:ascii="Consolas" w:hAnsi="Consolas"/>
              </w:rPr>
              <w:t>hpos.retry.initialMs</w:t>
            </w:r>
          </w:p>
        </w:tc>
        <w:tc>
          <w:tcPr>
            <w:tcW w:w="700" w:type="dxa"/>
            <w:shd w:val="clear" w:color="auto" w:fill="F4F6FA"/>
            <w:vAlign w:val="top"/>
          </w:tcPr>
          <w:p w14:paraId="04AEC70A">
            <w:r>
              <w:t>int</w:t>
            </w:r>
          </w:p>
        </w:tc>
        <w:tc>
          <w:tcPr>
            <w:tcW w:w="2000" w:type="dxa"/>
            <w:shd w:val="clear" w:color="auto" w:fill="F4F6FA"/>
            <w:vAlign w:val="top"/>
          </w:tcPr>
          <w:p w14:paraId="0C9D25B3">
            <w:r>
              <w:t>1000</w:t>
            </w:r>
          </w:p>
        </w:tc>
        <w:tc>
          <w:tcPr>
            <w:tcW w:w="3400" w:type="dxa"/>
            <w:shd w:val="clear" w:color="auto" w:fill="F4F6FA"/>
            <w:vAlign w:val="top"/>
          </w:tcPr>
          <w:p w14:paraId="5F03BB11">
            <w:r>
              <w:t>Initial write backoff.</w:t>
            </w:r>
          </w:p>
        </w:tc>
      </w:tr>
      <w:tr w14:paraId="51C8040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7312FC75">
            <w:r>
              <w:rPr>
                <w:rFonts w:ascii="Consolas" w:hAnsi="Consolas"/>
              </w:rPr>
              <w:t>hpos.retry.maxMs</w:t>
            </w:r>
          </w:p>
        </w:tc>
        <w:tc>
          <w:tcPr>
            <w:tcW w:w="700" w:type="dxa"/>
            <w:vAlign w:val="top"/>
          </w:tcPr>
          <w:p w14:paraId="5819C97A">
            <w:r>
              <w:t>int</w:t>
            </w:r>
          </w:p>
        </w:tc>
        <w:tc>
          <w:tcPr>
            <w:tcW w:w="2000" w:type="dxa"/>
            <w:vAlign w:val="top"/>
          </w:tcPr>
          <w:p w14:paraId="11D3DE21">
            <w:r>
              <w:t>30000</w:t>
            </w:r>
          </w:p>
        </w:tc>
        <w:tc>
          <w:tcPr>
            <w:tcW w:w="3400" w:type="dxa"/>
            <w:vAlign w:val="top"/>
          </w:tcPr>
          <w:p w14:paraId="6B84BB4B">
            <w:r>
              <w:t>Write backoff cap.</w:t>
            </w:r>
          </w:p>
        </w:tc>
      </w:tr>
      <w:tr w14:paraId="3D786A6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5AFA0DA1">
            <w:r>
              <w:rPr>
                <w:rFonts w:ascii="Consolas" w:hAnsi="Consolas"/>
              </w:rPr>
              <w:t>hpos.retry.multiplier</w:t>
            </w:r>
          </w:p>
        </w:tc>
        <w:tc>
          <w:tcPr>
            <w:tcW w:w="700" w:type="dxa"/>
            <w:shd w:val="clear" w:color="auto" w:fill="F4F6FA"/>
            <w:vAlign w:val="top"/>
          </w:tcPr>
          <w:p w14:paraId="65A905BB">
            <w:r>
              <w:t>float</w:t>
            </w:r>
          </w:p>
        </w:tc>
        <w:tc>
          <w:tcPr>
            <w:tcW w:w="2000" w:type="dxa"/>
            <w:shd w:val="clear" w:color="auto" w:fill="F4F6FA"/>
            <w:vAlign w:val="top"/>
          </w:tcPr>
          <w:p w14:paraId="43F792E5">
            <w:r>
              <w:t>2.0</w:t>
            </w:r>
          </w:p>
        </w:tc>
        <w:tc>
          <w:tcPr>
            <w:tcW w:w="3400" w:type="dxa"/>
            <w:shd w:val="clear" w:color="auto" w:fill="F4F6FA"/>
            <w:vAlign w:val="top"/>
          </w:tcPr>
          <w:p w14:paraId="2D665C93">
            <w:r>
              <w:t>Backoff multiplier.</w:t>
            </w:r>
          </w:p>
        </w:tc>
      </w:tr>
      <w:tr w14:paraId="66FE05D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655215C6">
            <w:r>
              <w:rPr>
                <w:rFonts w:ascii="Consolas" w:hAnsi="Consolas"/>
              </w:rPr>
              <w:t>breaker.failureThreshold</w:t>
            </w:r>
          </w:p>
        </w:tc>
        <w:tc>
          <w:tcPr>
            <w:tcW w:w="700" w:type="dxa"/>
            <w:vAlign w:val="top"/>
          </w:tcPr>
          <w:p w14:paraId="4C621DDF">
            <w:r>
              <w:t>int</w:t>
            </w:r>
          </w:p>
        </w:tc>
        <w:tc>
          <w:tcPr>
            <w:tcW w:w="2000" w:type="dxa"/>
            <w:vAlign w:val="top"/>
          </w:tcPr>
          <w:p w14:paraId="67F6021F">
            <w:r>
              <w:t>5</w:t>
            </w:r>
          </w:p>
        </w:tc>
        <w:tc>
          <w:tcPr>
            <w:tcW w:w="3400" w:type="dxa"/>
            <w:vAlign w:val="top"/>
          </w:tcPr>
          <w:p w14:paraId="69D706D9">
            <w:r>
              <w:t>Consecutive failures before opening the breaker.</w:t>
            </w:r>
          </w:p>
        </w:tc>
      </w:tr>
      <w:tr w14:paraId="6FE9A24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5379D968">
            <w:r>
              <w:rPr>
                <w:rFonts w:ascii="Consolas" w:hAnsi="Consolas"/>
              </w:rPr>
              <w:t>breaker.probeIntervalMs</w:t>
            </w:r>
          </w:p>
        </w:tc>
        <w:tc>
          <w:tcPr>
            <w:tcW w:w="700" w:type="dxa"/>
            <w:shd w:val="clear" w:color="auto" w:fill="F4F6FA"/>
            <w:vAlign w:val="top"/>
          </w:tcPr>
          <w:p w14:paraId="1AB03719">
            <w:r>
              <w:t>int</w:t>
            </w:r>
          </w:p>
        </w:tc>
        <w:tc>
          <w:tcPr>
            <w:tcW w:w="2000" w:type="dxa"/>
            <w:shd w:val="clear" w:color="auto" w:fill="F4F6FA"/>
            <w:vAlign w:val="top"/>
          </w:tcPr>
          <w:p w14:paraId="5320EEC3">
            <w:r>
              <w:t>5000</w:t>
            </w:r>
          </w:p>
        </w:tc>
        <w:tc>
          <w:tcPr>
            <w:tcW w:w="3400" w:type="dxa"/>
            <w:shd w:val="clear" w:color="auto" w:fill="F4F6FA"/>
            <w:vAlign w:val="top"/>
          </w:tcPr>
          <w:p w14:paraId="3687E6A2">
            <w:r>
              <w:t>Health-probe interval while paused.</w:t>
            </w:r>
          </w:p>
        </w:tc>
      </w:tr>
      <w:tr w14:paraId="5DFA9FF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5A391D9C">
            <w:r>
              <w:rPr>
                <w:rFonts w:ascii="Consolas" w:hAnsi="Consolas"/>
              </w:rPr>
              <w:t>poison.maxAttempts</w:t>
            </w:r>
          </w:p>
        </w:tc>
        <w:tc>
          <w:tcPr>
            <w:tcW w:w="700" w:type="dxa"/>
            <w:vAlign w:val="top"/>
          </w:tcPr>
          <w:p w14:paraId="005F1122">
            <w:r>
              <w:t>int</w:t>
            </w:r>
          </w:p>
        </w:tc>
        <w:tc>
          <w:tcPr>
            <w:tcW w:w="2000" w:type="dxa"/>
            <w:vAlign w:val="top"/>
          </w:tcPr>
          <w:p w14:paraId="594B9160">
            <w:r>
              <w:t>5</w:t>
            </w:r>
          </w:p>
        </w:tc>
        <w:tc>
          <w:tcPr>
            <w:tcW w:w="3400" w:type="dxa"/>
            <w:vAlign w:val="top"/>
          </w:tcPr>
          <w:p w14:paraId="2C12D854">
            <w:r>
              <w:t>Max attempts before quarantine.</w:t>
            </w:r>
          </w:p>
        </w:tc>
      </w:tr>
      <w:tr w14:paraId="3C13A0E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14823BA0">
            <w:r>
              <w:rPr>
                <w:rFonts w:ascii="Consolas" w:hAnsi="Consolas"/>
              </w:rPr>
              <w:t>batchAudit.enabled</w:t>
            </w:r>
          </w:p>
        </w:tc>
        <w:tc>
          <w:tcPr>
            <w:tcW w:w="700" w:type="dxa"/>
            <w:shd w:val="clear" w:color="auto" w:fill="F4F6FA"/>
            <w:vAlign w:val="top"/>
          </w:tcPr>
          <w:p w14:paraId="0C6B7171">
            <w:r>
              <w:t>bool</w:t>
            </w:r>
          </w:p>
        </w:tc>
        <w:tc>
          <w:tcPr>
            <w:tcW w:w="2000" w:type="dxa"/>
            <w:shd w:val="clear" w:color="auto" w:fill="F4F6FA"/>
            <w:vAlign w:val="top"/>
          </w:tcPr>
          <w:p w14:paraId="6C7D05AF">
            <w:r>
              <w:t>true</w:t>
            </w:r>
          </w:p>
        </w:tc>
        <w:tc>
          <w:tcPr>
            <w:tcW w:w="3400" w:type="dxa"/>
            <w:shd w:val="clear" w:color="auto" w:fill="F4F6FA"/>
            <w:vAlign w:val="top"/>
          </w:tcPr>
          <w:p w14:paraId="2142689A">
            <w:r>
              <w:t>Enable/disable batchAudit inserts.</w:t>
            </w:r>
          </w:p>
        </w:tc>
      </w:tr>
    </w:tbl>
    <w:p w14:paraId="09C6EF93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No hard-coded lateness: event.lateness.thresholdHours and event.futureSkewToleranceMinutes carry no built-in default. They are supplied per environment and are reloadable (§7.1.1); the processor must fail fast at startup if either is missing. The 3h / 4h figures used in examples are illustrative only.</w:t>
      </w:r>
    </w:p>
    <w:p w14:paraId="347ED4C3"/>
    <w:p w14:paraId="54ABEF55">
      <w:pPr>
        <w:pStyle w:val="2"/>
      </w:pPr>
      <w:r>
        <w:t>6. Data Contracts</w:t>
      </w:r>
    </w:p>
    <w:p w14:paraId="44862B27">
      <w:pPr>
        <w:pStyle w:val="3"/>
      </w:pPr>
      <w:r>
        <w:t>6.1 Inbound event (Kafka message value)</w:t>
      </w:r>
    </w:p>
    <w:p w14:paraId="1B7A7D12">
      <w:r>
        <w:t>JSON conforming to the Billing Event Schema (Appendix A). EP validates schema_version, mandatory fields and event_timestamp. event_id is the business key used for duplicate detection; event_timestamp drives the storage bucket.</w:t>
      </w:r>
    </w:p>
    <w:p w14:paraId="2FB82455">
      <w:pPr>
        <w:pStyle w:val="3"/>
      </w:pPr>
      <w:r>
        <w:t>6.2 HPOS object keys</w:t>
      </w:r>
    </w:p>
    <w:p w14:paraId="1A17720E">
      <w:r>
        <w:t>RAW_EVENTS is keyed by event_id and partitioned by event-time date/hour. rejected-events keys are unique per source record (partition + offset), so repeated rejections of the same event_id never overwrite each other while a replay of the same record maps to the same key. metering_engine_id is never part of a key.</w:t>
      </w:r>
    </w:p>
    <w:p w14:paraId="357036AE">
      <w:pPr>
        <w:pStyle w:val="12"/>
      </w:pPr>
      <w:r>
        <w:rPr>
          <w:rFonts w:ascii="Consolas" w:hAnsi="Consolas"/>
          <w:color w:val="C7D0E4"/>
          <w:sz w:val="17"/>
        </w:rPr>
        <w:t># valid event — date/hour derived from event_timestamp (UTC)</w:t>
      </w:r>
    </w:p>
    <w:p w14:paraId="34CCB3BF">
      <w:pPr>
        <w:pStyle w:val="12"/>
      </w:pPr>
      <w:r>
        <w:rPr>
          <w:rFonts w:ascii="Consolas" w:hAnsi="Consolas"/>
          <w:color w:val="C7D0E4"/>
          <w:sz w:val="17"/>
        </w:rPr>
        <w:t>RAW_EVENTS/</w:t>
      </w:r>
      <w:r>
        <w:rPr>
          <w:rFonts w:hint="default"/>
          <w:color w:val="C7D0E4"/>
          <w:sz w:val="17"/>
          <w:lang w:val="en-US"/>
        </w:rPr>
        <w:t>YYYY/MM</w:t>
      </w:r>
      <w:r>
        <w:rPr>
          <w:rFonts w:ascii="Consolas" w:hAnsi="Consolas"/>
          <w:color w:val="C7D0E4"/>
          <w:sz w:val="17"/>
        </w:rPr>
        <w:t>/</w:t>
      </w:r>
      <w:r>
        <w:rPr>
          <w:rFonts w:hint="default"/>
          <w:color w:val="C7D0E4"/>
          <w:sz w:val="17"/>
          <w:lang w:val="en-US"/>
        </w:rPr>
        <w:t>dd/hh/</w:t>
      </w:r>
      <w:r>
        <w:rPr>
          <w:rFonts w:ascii="Consolas" w:hAnsi="Consolas"/>
          <w:color w:val="C7D0E4"/>
          <w:sz w:val="17"/>
        </w:rPr>
        <w:t>{event_id}.json</w:t>
      </w:r>
    </w:p>
    <w:p w14:paraId="0367F9C7">
      <w:pPr>
        <w:pStyle w:val="12"/>
      </w:pPr>
      <w:r>
        <w:rPr>
          <w:rFonts w:ascii="Consolas" w:hAnsi="Consolas"/>
          <w:color w:val="C7D0E4"/>
          <w:sz w:val="17"/>
        </w:rPr>
        <w:t xml:space="preserve"> </w:t>
      </w:r>
    </w:p>
    <w:p w14:paraId="361CEF87">
      <w:pPr>
        <w:pStyle w:val="12"/>
      </w:pPr>
      <w:r>
        <w:rPr>
          <w:rFonts w:ascii="Consolas" w:hAnsi="Consolas"/>
          <w:color w:val="C7D0E4"/>
          <w:sz w:val="17"/>
        </w:rPr>
        <w:t># rejected event — unique per source record</w:t>
      </w:r>
    </w:p>
    <w:p w14:paraId="6F4C7B3D">
      <w:pPr>
        <w:pStyle w:val="12"/>
        <w:rPr>
          <w:rFonts w:hint="default"/>
          <w:lang w:val="en-US"/>
        </w:rPr>
      </w:pPr>
      <w:r>
        <w:rPr>
          <w:rFonts w:ascii="Consolas" w:hAnsi="Consolas"/>
          <w:color w:val="C7D0E4"/>
          <w:sz w:val="17"/>
        </w:rPr>
        <w:t>EXCEPTION_EVENTS/rejected-events/</w:t>
      </w:r>
      <w:r>
        <w:rPr>
          <w:rFonts w:hint="default"/>
          <w:color w:val="C7D0E4"/>
          <w:sz w:val="17"/>
          <w:lang w:val="en-US"/>
        </w:rPr>
        <w:t>YYYY/MM</w:t>
      </w:r>
      <w:r>
        <w:rPr>
          <w:rFonts w:ascii="Consolas" w:hAnsi="Consolas"/>
          <w:color w:val="C7D0E4"/>
          <w:sz w:val="17"/>
        </w:rPr>
        <w:t>/</w:t>
      </w:r>
      <w:r>
        <w:rPr>
          <w:rFonts w:hint="default"/>
          <w:color w:val="C7D0E4"/>
          <w:sz w:val="17"/>
          <w:lang w:val="en-US"/>
        </w:rPr>
        <w:t>dd/hh/</w:t>
      </w:r>
    </w:p>
    <w:p w14:paraId="26604F29">
      <w:pPr>
        <w:pStyle w:val="12"/>
      </w:pPr>
      <w:r>
        <w:rPr>
          <w:rFonts w:ascii="Consolas" w:hAnsi="Consolas"/>
          <w:color w:val="C7D0E4"/>
          <w:sz w:val="17"/>
        </w:rPr>
        <w:t xml:space="preserve">    eventId={event_id}/p={partition}/off={offset}.json</w:t>
      </w:r>
    </w:p>
    <w:p w14:paraId="2E7F4DC7">
      <w:pPr>
        <w:pStyle w:val="12"/>
      </w:pPr>
      <w:r>
        <w:rPr>
          <w:rFonts w:ascii="Consolas" w:hAnsi="Consolas"/>
          <w:color w:val="C7D0E4"/>
          <w:sz w:val="17"/>
        </w:rPr>
        <w:t xml:space="preserve"> </w:t>
      </w:r>
    </w:p>
    <w:p w14:paraId="69B7618E">
      <w:pPr>
        <w:pStyle w:val="12"/>
      </w:pPr>
      <w:r>
        <w:rPr>
          <w:rFonts w:ascii="Consolas" w:hAnsi="Consolas"/>
          <w:color w:val="C7D0E4"/>
          <w:sz w:val="17"/>
        </w:rPr>
        <w:t># rejected event when event_id is missing / unusable</w:t>
      </w:r>
    </w:p>
    <w:p w14:paraId="2C3DF021">
      <w:pPr>
        <w:pStyle w:val="12"/>
      </w:pPr>
      <w:r>
        <w:rPr>
          <w:rFonts w:ascii="Consolas" w:hAnsi="Consolas"/>
          <w:color w:val="C7D0E4"/>
          <w:sz w:val="17"/>
        </w:rPr>
        <w:t>EXCEPTION_EVENTS/rejected-events/</w:t>
      </w:r>
      <w:r>
        <w:rPr>
          <w:rFonts w:hint="default"/>
          <w:color w:val="C7D0E4"/>
          <w:sz w:val="17"/>
          <w:lang w:val="en-US"/>
        </w:rPr>
        <w:t>YYYY/MM</w:t>
      </w:r>
      <w:r>
        <w:rPr>
          <w:rFonts w:ascii="Consolas" w:hAnsi="Consolas"/>
          <w:color w:val="C7D0E4"/>
          <w:sz w:val="17"/>
        </w:rPr>
        <w:t>/</w:t>
      </w:r>
      <w:r>
        <w:rPr>
          <w:rFonts w:hint="default"/>
          <w:color w:val="C7D0E4"/>
          <w:sz w:val="17"/>
          <w:lang w:val="en-US"/>
        </w:rPr>
        <w:t>dd/hh/</w:t>
      </w:r>
    </w:p>
    <w:p w14:paraId="05543CF7">
      <w:pPr>
        <w:pStyle w:val="12"/>
      </w:pPr>
      <w:r>
        <w:rPr>
          <w:rFonts w:ascii="Consolas" w:hAnsi="Consolas"/>
          <w:color w:val="C7D0E4"/>
          <w:sz w:val="17"/>
        </w:rPr>
        <w:t xml:space="preserve">    noEventId</w:t>
      </w:r>
      <w:bookmarkStart w:id="0" w:name="_GoBack"/>
      <w:bookmarkEnd w:id="0"/>
      <w:r>
        <w:rPr>
          <w:rFonts w:ascii="Consolas" w:hAnsi="Consolas"/>
          <w:color w:val="C7D0E4"/>
          <w:sz w:val="17"/>
        </w:rPr>
        <w:t>/p={partition}/off={offset}.json</w:t>
      </w:r>
    </w:p>
    <w:p w14:paraId="18829B79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Why partition + offset in the rejected key: A replay of the same source record resolves to the same key → idempotent overwrite, so no duplicate rejected objects. A different copy of the same event_id arrives at a different offset → a different key, so every rejection is preserved for audit. This also makes the no-eventId case a variant of the same pattern rather than a separate scheme, and needs no dedup read on the exception bucket (a single PUT, no extra HPOS lookup).</w:t>
      </w:r>
    </w:p>
    <w:p w14:paraId="31F1B5CE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Bucketing note: The date/hour segments always come from event_timestamp. An event with event_timestamp 11:00 that arrives at 13:00 is written to hour=11 — never to hour=13. For rejected records the same event-time bucket is used where event_timestamp is parseable; otherwise the ingest date/hour is used.</w:t>
      </w:r>
    </w:p>
    <w:p w14:paraId="3327BFB7">
      <w:pPr>
        <w:pStyle w:val="3"/>
      </w:pPr>
      <w:r>
        <w:t>6.3 RAW_EVENTS record body (enriched, not as-is)</w:t>
      </w:r>
    </w:p>
    <w:p w14:paraId="5D91E312">
      <w:pPr>
        <w:pStyle w:val="12"/>
      </w:pPr>
      <w:r>
        <w:rPr>
          <w:rFonts w:ascii="Consolas" w:hAnsi="Consolas"/>
          <w:color w:val="C7D0E4"/>
          <w:sz w:val="17"/>
        </w:rPr>
        <w:t>{</w:t>
      </w:r>
    </w:p>
    <w:p w14:paraId="50238BB7">
      <w:pPr>
        <w:pStyle w:val="12"/>
      </w:pPr>
      <w:r>
        <w:rPr>
          <w:rFonts w:ascii="Consolas" w:hAnsi="Consolas"/>
          <w:color w:val="C7D0E4"/>
          <w:sz w:val="17"/>
        </w:rPr>
        <w:t xml:space="preserve">  "event": { ...original Billing Event... },</w:t>
      </w:r>
    </w:p>
    <w:p w14:paraId="1C3BFD92">
      <w:pPr>
        <w:pStyle w:val="12"/>
      </w:pPr>
      <w:r>
        <w:rPr>
          <w:rFonts w:ascii="Consolas" w:hAnsi="Consolas"/>
          <w:color w:val="C7D0E4"/>
          <w:sz w:val="17"/>
        </w:rPr>
        <w:t xml:space="preserve">  "metering_engine_id": "&lt;uuid generated by EP&gt;",</w:t>
      </w:r>
    </w:p>
    <w:p w14:paraId="6596BEBA">
      <w:pPr>
        <w:pStyle w:val="12"/>
      </w:pPr>
      <w:r>
        <w:rPr>
          <w:rFonts w:ascii="Consolas" w:hAnsi="Consolas"/>
          <w:color w:val="C7D0E4"/>
          <w:sz w:val="17"/>
        </w:rPr>
        <w:t xml:space="preserve">  "sourceTopic": "wf.recipient.billable.events",</w:t>
      </w:r>
    </w:p>
    <w:p w14:paraId="261DA386">
      <w:pPr>
        <w:pStyle w:val="12"/>
      </w:pPr>
      <w:r>
        <w:rPr>
          <w:rFonts w:ascii="Consolas" w:hAnsi="Consolas"/>
          <w:color w:val="C7D0E4"/>
          <w:sz w:val="17"/>
        </w:rPr>
        <w:t xml:space="preserve">  "sourcePartition": 3,</w:t>
      </w:r>
    </w:p>
    <w:p w14:paraId="75ED18D6">
      <w:pPr>
        <w:pStyle w:val="12"/>
      </w:pPr>
      <w:r>
        <w:rPr>
          <w:rFonts w:ascii="Consolas" w:hAnsi="Consolas"/>
          <w:color w:val="C7D0E4"/>
          <w:sz w:val="17"/>
        </w:rPr>
        <w:t xml:space="preserve">  "sourceOffset": 10001,</w:t>
      </w:r>
    </w:p>
    <w:p w14:paraId="710D4CF6">
      <w:pPr>
        <w:pStyle w:val="12"/>
      </w:pPr>
      <w:r>
        <w:rPr>
          <w:rFonts w:ascii="Consolas" w:hAnsi="Consolas"/>
          <w:color w:val="C7D0E4"/>
          <w:sz w:val="17"/>
        </w:rPr>
        <w:t xml:space="preserve">  "payloadHash": "sha256-...",</w:t>
      </w:r>
    </w:p>
    <w:p w14:paraId="15173851">
      <w:pPr>
        <w:pStyle w:val="12"/>
      </w:pPr>
      <w:r>
        <w:rPr>
          <w:rFonts w:ascii="Consolas" w:hAnsi="Consolas"/>
          <w:color w:val="C7D0E4"/>
          <w:sz w:val="17"/>
        </w:rPr>
        <w:t xml:space="preserve">  "eventHourBucket": "2026-07-09T11",</w:t>
      </w:r>
    </w:p>
    <w:p w14:paraId="56CACAB0">
      <w:pPr>
        <w:pStyle w:val="12"/>
      </w:pPr>
      <w:r>
        <w:rPr>
          <w:rFonts w:ascii="Consolas" w:hAnsi="Consolas"/>
          <w:color w:val="C7D0E4"/>
          <w:sz w:val="17"/>
        </w:rPr>
        <w:t xml:space="preserve">  "latenessSeconds": 7200</w:t>
      </w:r>
    </w:p>
    <w:p w14:paraId="5055D2A1">
      <w:pPr>
        <w:pStyle w:val="12"/>
      </w:pPr>
      <w:r>
        <w:rPr>
          <w:rFonts w:ascii="Consolas" w:hAnsi="Consolas"/>
          <w:color w:val="C7D0E4"/>
          <w:sz w:val="17"/>
        </w:rPr>
        <w:t>}</w:t>
      </w:r>
    </w:p>
    <w:p w14:paraId="11F2C5F3">
      <w:pPr>
        <w:pStyle w:val="3"/>
      </w:pPr>
      <w:r>
        <w:t>6.4 EXCEPTION_EVENTS/rejected-events record body</w:t>
      </w:r>
    </w:p>
    <w:p w14:paraId="54F216F3">
      <w:pPr>
        <w:pStyle w:val="12"/>
      </w:pPr>
      <w:r>
        <w:rPr>
          <w:rFonts w:ascii="Consolas" w:hAnsi="Consolas"/>
          <w:color w:val="C7D0E4"/>
          <w:sz w:val="17"/>
        </w:rPr>
        <w:t>{</w:t>
      </w:r>
    </w:p>
    <w:p w14:paraId="696C16DC">
      <w:pPr>
        <w:pStyle w:val="12"/>
      </w:pPr>
      <w:r>
        <w:rPr>
          <w:rFonts w:ascii="Consolas" w:hAnsi="Consolas"/>
          <w:color w:val="C7D0E4"/>
          <w:sz w:val="17"/>
        </w:rPr>
        <w:t xml:space="preserve">  "event": { ...original event (or raw bytes on deserialization failure)... },</w:t>
      </w:r>
    </w:p>
    <w:p w14:paraId="4D9AB7AF">
      <w:pPr>
        <w:pStyle w:val="12"/>
      </w:pPr>
      <w:r>
        <w:rPr>
          <w:rFonts w:ascii="Consolas" w:hAnsi="Consolas"/>
          <w:color w:val="C7D0E4"/>
          <w:sz w:val="17"/>
        </w:rPr>
        <w:t xml:space="preserve">  "metering_engine_id": "&lt;uuid&gt;",</w:t>
      </w:r>
    </w:p>
    <w:p w14:paraId="48AB4A62">
      <w:pPr>
        <w:pStyle w:val="12"/>
      </w:pPr>
      <w:r>
        <w:rPr>
          <w:rFonts w:ascii="Consolas" w:hAnsi="Consolas"/>
          <w:color w:val="C7D0E4"/>
          <w:sz w:val="17"/>
        </w:rPr>
        <w:t xml:space="preserve">  "errorCode": "EVENT_TOO_LATE",</w:t>
      </w:r>
    </w:p>
    <w:p w14:paraId="56489E8B">
      <w:pPr>
        <w:pStyle w:val="12"/>
      </w:pPr>
      <w:r>
        <w:rPr>
          <w:rFonts w:ascii="Consolas" w:hAnsi="Consolas"/>
          <w:color w:val="C7D0E4"/>
          <w:sz w:val="17"/>
        </w:rPr>
        <w:t xml:space="preserve">  "errorDescription": "event is 5h12m late; configured threshold is 3h",</w:t>
      </w:r>
    </w:p>
    <w:p w14:paraId="48F6C186">
      <w:pPr>
        <w:pStyle w:val="12"/>
      </w:pPr>
      <w:r>
        <w:rPr>
          <w:rFonts w:ascii="Consolas" w:hAnsi="Consolas"/>
          <w:color w:val="C7D0E4"/>
          <w:sz w:val="17"/>
        </w:rPr>
        <w:t xml:space="preserve">  "errorStage": "EVENT_PROCESSOR_VALIDATION",</w:t>
      </w:r>
    </w:p>
    <w:p w14:paraId="5EFC4C43">
      <w:pPr>
        <w:pStyle w:val="12"/>
      </w:pPr>
      <w:r>
        <w:rPr>
          <w:rFonts w:ascii="Consolas" w:hAnsi="Consolas"/>
          <w:color w:val="C7D0E4"/>
          <w:sz w:val="17"/>
        </w:rPr>
        <w:t xml:space="preserve">  "errorTimestamp": "2026-08-24T10:15:00Z",</w:t>
      </w:r>
    </w:p>
    <w:p w14:paraId="238505F1">
      <w:pPr>
        <w:pStyle w:val="12"/>
      </w:pPr>
      <w:r>
        <w:rPr>
          <w:rFonts w:ascii="Consolas" w:hAnsi="Consolas"/>
          <w:color w:val="C7D0E4"/>
          <w:sz w:val="17"/>
        </w:rPr>
        <w:t xml:space="preserve">  "validationErrors": [ ],</w:t>
      </w:r>
    </w:p>
    <w:p w14:paraId="5EA098D7">
      <w:pPr>
        <w:pStyle w:val="12"/>
      </w:pPr>
      <w:r>
        <w:rPr>
          <w:rFonts w:ascii="Consolas" w:hAnsi="Consolas"/>
          <w:color w:val="C7D0E4"/>
          <w:sz w:val="17"/>
        </w:rPr>
        <w:t xml:space="preserve">  "latenessSeconds": 18720,</w:t>
      </w:r>
    </w:p>
    <w:p w14:paraId="7C578335">
      <w:pPr>
        <w:pStyle w:val="12"/>
      </w:pPr>
      <w:r>
        <w:rPr>
          <w:rFonts w:ascii="Consolas" w:hAnsi="Consolas"/>
          <w:color w:val="C7D0E4"/>
          <w:sz w:val="17"/>
        </w:rPr>
        <w:t xml:space="preserve">  "eventHourBucket": "2026-07-09T11",</w:t>
      </w:r>
    </w:p>
    <w:p w14:paraId="6F8A1E38">
      <w:pPr>
        <w:pStyle w:val="12"/>
      </w:pPr>
      <w:r>
        <w:rPr>
          <w:rFonts w:ascii="Consolas" w:hAnsi="Consolas"/>
          <w:color w:val="C7D0E4"/>
          <w:sz w:val="17"/>
        </w:rPr>
        <w:t xml:space="preserve">  "duplicateOfKey": null,</w:t>
      </w:r>
    </w:p>
    <w:p w14:paraId="32EF2488">
      <w:pPr>
        <w:pStyle w:val="12"/>
      </w:pPr>
      <w:r>
        <w:rPr>
          <w:rFonts w:ascii="Consolas" w:hAnsi="Consolas"/>
          <w:color w:val="C7D0E4"/>
          <w:sz w:val="17"/>
        </w:rPr>
        <w:t xml:space="preserve">  "rejectionSequence": 1,</w:t>
      </w:r>
    </w:p>
    <w:p w14:paraId="22D57C97">
      <w:pPr>
        <w:pStyle w:val="12"/>
      </w:pPr>
      <w:r>
        <w:rPr>
          <w:rFonts w:ascii="Consolas" w:hAnsi="Consolas"/>
          <w:color w:val="C7D0E4"/>
          <w:sz w:val="17"/>
        </w:rPr>
        <w:t xml:space="preserve">  "sourceTopic": "wf.recipient.billable.events",</w:t>
      </w:r>
    </w:p>
    <w:p w14:paraId="4C7839C1">
      <w:pPr>
        <w:pStyle w:val="12"/>
      </w:pPr>
      <w:r>
        <w:rPr>
          <w:rFonts w:ascii="Consolas" w:hAnsi="Consolas"/>
          <w:color w:val="C7D0E4"/>
          <w:sz w:val="17"/>
        </w:rPr>
        <w:t xml:space="preserve">  "sourcePartition": 3, "sourceOffset": 10001,</w:t>
      </w:r>
    </w:p>
    <w:p w14:paraId="3D6C8090">
      <w:pPr>
        <w:pStyle w:val="12"/>
      </w:pPr>
      <w:r>
        <w:rPr>
          <w:rFonts w:ascii="Consolas" w:hAnsi="Consolas"/>
          <w:color w:val="C7D0E4"/>
          <w:sz w:val="17"/>
        </w:rPr>
        <w:t xml:space="preserve">  "payloadHash": "sha256-...",</w:t>
      </w:r>
    </w:p>
    <w:p w14:paraId="20503D90">
      <w:pPr>
        <w:pStyle w:val="12"/>
      </w:pPr>
      <w:r>
        <w:rPr>
          <w:rFonts w:ascii="Consolas" w:hAnsi="Consolas"/>
          <w:color w:val="C7D0E4"/>
          <w:sz w:val="17"/>
        </w:rPr>
        <w:t xml:space="preserve">  "processorInstanceId": "&lt;pod-name&gt;", "traceId": "&lt;uuid&gt;"</w:t>
      </w:r>
    </w:p>
    <w:p w14:paraId="2A77613B">
      <w:pPr>
        <w:pStyle w:val="12"/>
      </w:pPr>
      <w:r>
        <w:rPr>
          <w:rFonts w:ascii="Consolas" w:hAnsi="Consolas"/>
          <w:color w:val="C7D0E4"/>
          <w:sz w:val="17"/>
        </w:rPr>
        <w:t>}</w:t>
      </w:r>
    </w:p>
    <w:p w14:paraId="1D372119">
      <w:r>
        <w:rPr>
          <w:rFonts w:ascii="Consolas" w:hAnsi="Consolas"/>
        </w:rPr>
        <w:t>duplicateOfKey</w:t>
      </w:r>
      <w:r>
        <w:t xml:space="preserve"> holds the RAW_EVENTS key the duplicate collided with (DUPLICATE_EVENT only). </w:t>
      </w:r>
      <w:r>
        <w:rPr>
          <w:rFonts w:ascii="Consolas" w:hAnsi="Consolas"/>
        </w:rPr>
        <w:t>rejectionSequence</w:t>
      </w:r>
      <w:r>
        <w:t xml:space="preserve"> records which rejection this is for that event_id, where derivable. </w:t>
      </w:r>
      <w:r>
        <w:rPr>
          <w:rFonts w:ascii="Consolas" w:hAnsi="Consolas"/>
        </w:rPr>
        <w:t>latenessSeconds</w:t>
      </w:r>
      <w:r>
        <w:t xml:space="preserve"> and </w:t>
      </w:r>
      <w:r>
        <w:rPr>
          <w:rFonts w:ascii="Consolas" w:hAnsi="Consolas"/>
        </w:rPr>
        <w:t>payloadHash</w:t>
      </w:r>
      <w:r>
        <w:t xml:space="preserve"> support investigation of repeated rejections.</w:t>
      </w:r>
    </w:p>
    <w:p w14:paraId="59F71649"/>
    <w:p w14:paraId="595F795D">
      <w:pPr>
        <w:pStyle w:val="2"/>
      </w:pPr>
      <w:r>
        <w:t>7. Step-by-Step Processing Logic</w:t>
      </w:r>
    </w:p>
    <w:p w14:paraId="4FAF6D17">
      <w:r>
        <w:t xml:space="preserve">Each numbered item is one atomic action, in execution order. ERROR-level logs carry a </w:t>
      </w:r>
      <w:r>
        <w:rPr>
          <w:rFonts w:ascii="Consolas" w:hAnsi="Consolas"/>
        </w:rPr>
        <w:t>resultCode</w:t>
      </w:r>
      <w:r>
        <w:t xml:space="preserve"> (§7.10). MDC fields are listed under each log line. batchAudit steps run only when </w:t>
      </w:r>
      <w:r>
        <w:rPr>
          <w:rFonts w:ascii="Consolas" w:hAnsi="Consolas"/>
        </w:rPr>
        <w:t>batchAudit.enabled = true</w:t>
      </w:r>
      <w:r>
        <w:t>.</w:t>
      </w:r>
    </w:p>
    <w:p w14:paraId="66E86CBE">
      <w:pPr>
        <w:pStyle w:val="3"/>
      </w:pPr>
      <w:r>
        <w:t>7.1 Processor starts</w:t>
      </w:r>
    </w:p>
    <w:p w14:paraId="24571A8E">
      <w:pPr>
        <w:spacing w:after="20" w:line="252" w:lineRule="auto"/>
        <w:ind w:left="580" w:hanging="380"/>
      </w:pPr>
      <w:r>
        <w:t>7.1.1  Update all reloadable properties (including event.lateness.thresholdHours and event.futureSkewToleranceMinutes).</w:t>
      </w:r>
    </w:p>
    <w:p w14:paraId="2F5D728C">
      <w:pPr>
        <w:spacing w:after="20" w:line="252" w:lineRule="auto"/>
        <w:ind w:left="940" w:hanging="380"/>
      </w:pPr>
      <w:r>
        <w:t>7.1.1.1  If either lateness property is absent, print into logs on ERROR level (resultCode = LATENESS_CONFIG_MISSING) and throw an exception — do not start.</w:t>
      </w:r>
    </w:p>
    <w:p w14:paraId="07055B2C">
      <w:pPr>
        <w:spacing w:after="20" w:line="252" w:lineRule="auto"/>
        <w:ind w:left="580" w:hanging="380"/>
      </w:pPr>
      <w:r>
        <w:t>7.1.2  Create traceId = UUID.</w:t>
      </w:r>
    </w:p>
    <w:p w14:paraId="22C5693B">
      <w:pPr>
        <w:spacing w:after="20" w:line="252" w:lineRule="auto"/>
        <w:ind w:left="580" w:hanging="380"/>
      </w:pPr>
      <w:r>
        <w:rPr>
          <w:b/>
        </w:rPr>
        <w:t>7.1.3  Write “processor started” mark into log and batchAudit.</w:t>
      </w:r>
    </w:p>
    <w:p w14:paraId="6944F19F">
      <w:pPr>
        <w:spacing w:after="20" w:line="252" w:lineRule="auto"/>
        <w:ind w:left="940" w:hanging="380"/>
      </w:pPr>
      <w:r>
        <w:t>7.1.3.1  Set resultCode = EVENT_PROCESSOR_STARTED.</w:t>
      </w:r>
    </w:p>
    <w:p w14:paraId="3409EFCC">
      <w:pPr>
        <w:spacing w:after="20" w:line="252" w:lineRule="auto"/>
        <w:ind w:left="940" w:hanging="380"/>
      </w:pPr>
      <w:r>
        <w:t>7.1.3.2  Set message = “Event Processor started”.</w:t>
      </w:r>
    </w:p>
    <w:p w14:paraId="50946B44">
      <w:pPr>
        <w:spacing w:after="20" w:line="252" w:lineRule="auto"/>
        <w:ind w:left="940" w:hanging="380"/>
      </w:pPr>
      <w:r>
        <w:t>7.1.3.3  Print into log on INFO level (include the configured lateness threshold and skew tolerance).</w:t>
      </w:r>
    </w:p>
    <w:p w14:paraId="1B9FBB80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MDC: traceId; operationId = EVENT_PROCESSOR; resultCode; body = message</w:t>
      </w:r>
    </w:p>
    <w:p w14:paraId="1340A32D">
      <w:pPr>
        <w:spacing w:after="20" w:line="252" w:lineRule="auto"/>
        <w:ind w:left="940" w:hanging="380"/>
      </w:pPr>
      <w:r>
        <w:t>7.1.3.4  If batchAudit.enabled, add record to batchAudit collection.</w:t>
      </w:r>
    </w:p>
    <w:p w14:paraId="3DB3EF6C">
      <w:pPr>
        <w:spacing w:after="20" w:line="252" w:lineRule="auto"/>
        <w:ind w:left="1300" w:hanging="380"/>
      </w:pPr>
      <w:r>
        <w:t>7.1.3.4.1  If error writing into batchAudit occurred, print into logs on ERROR level (resultCode = BATCH_AUDIT_WRITE_ERROR).</w:t>
      </w:r>
    </w:p>
    <w:p w14:paraId="117ABA6F">
      <w:pPr>
        <w:spacing w:after="20" w:line="252" w:lineRule="auto"/>
        <w:ind w:left="580" w:hanging="380"/>
      </w:pPr>
      <w:r>
        <w:rPr>
          <w:b/>
        </w:rPr>
        <w:t>7.1.4  Reset rolling counters (procRecCnt, writtenRecCnt, rejectedRecCnt, lateRejectedRecCnt, failedRecCnt).</w:t>
      </w:r>
    </w:p>
    <w:p w14:paraId="08756845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Counters for a continuous process: EP runs continuously (not a scheduled batch), so these are cumulative counters emitted as metrics and reset on a rolling interval, not per-run totals.</w:t>
      </w:r>
    </w:p>
    <w:p w14:paraId="2C8D0CB5">
      <w:pPr>
        <w:pStyle w:val="3"/>
      </w:pPr>
      <w:r>
        <w:t>7.2 Poll loop (per-partition batch model)</w:t>
      </w:r>
    </w:p>
    <w:p w14:paraId="3D3FDA6D">
      <w:pPr>
        <w:spacing w:after="20" w:line="252" w:lineRule="auto"/>
        <w:ind w:left="580" w:hanging="380"/>
      </w:pPr>
      <w:r>
        <w:t>7.2.1  records = consumer.poll(timeout).</w:t>
      </w:r>
    </w:p>
    <w:p w14:paraId="7A140D4B">
      <w:pPr>
        <w:spacing w:after="20" w:line="252" w:lineRule="auto"/>
        <w:ind w:left="580" w:hanging="380"/>
      </w:pPr>
      <w:r>
        <w:rPr>
          <w:b/>
        </w:rPr>
        <w:t>7.2.2  If a Kafka error occurs during poll (broker unavailable, retriable/timeout, rebalance in progress):</w:t>
      </w:r>
    </w:p>
    <w:p w14:paraId="3E278B13">
      <w:pPr>
        <w:spacing w:after="20" w:line="252" w:lineRule="auto"/>
        <w:ind w:left="940" w:hanging="380"/>
      </w:pPr>
      <w:r>
        <w:t>7.2.2.1  Print into logs on ERROR level (resultCode = KAFKA_POLL_ERROR).</w:t>
      </w:r>
    </w:p>
    <w:p w14:paraId="381591F8">
      <w:pPr>
        <w:spacing w:after="20" w:line="252" w:lineRule="auto"/>
        <w:ind w:left="940" w:hanging="380"/>
      </w:pPr>
      <w:r>
        <w:t>7.2.2.2  Back off (up to kafka.poll.retry.maxMs) and retry the poll — do not terminate.</w:t>
      </w:r>
    </w:p>
    <w:p w14:paraId="62D82867">
      <w:pPr>
        <w:spacing w:after="20" w:line="252" w:lineRule="auto"/>
        <w:ind w:left="940" w:hanging="380"/>
      </w:pPr>
      <w:r>
        <w:t>7.2.2.3  On deserialization error for a record, obtain original bytes + topic/partition/offset via the error-handling deserializer (§7.11) and route to rejected-events with SCHEMA_VALIDATION_ERROR.</w:t>
      </w:r>
    </w:p>
    <w:p w14:paraId="7AD748FD">
      <w:pPr>
        <w:spacing w:after="20" w:line="252" w:lineRule="auto"/>
        <w:ind w:left="580" w:hanging="380"/>
      </w:pPr>
      <w:r>
        <w:t>7.2.3  If no records: print DEBUG (“no records”) and continue.</w:t>
      </w:r>
    </w:p>
    <w:p w14:paraId="6644B4F7">
      <w:pPr>
        <w:spacing w:after="20" w:line="252" w:lineRule="auto"/>
        <w:ind w:left="580" w:hanging="380"/>
      </w:pPr>
      <w:r>
        <w:rPr>
          <w:b/>
        </w:rPr>
        <w:t>7.2.4  Group records by topic-partition.</w:t>
      </w:r>
    </w:p>
    <w:p w14:paraId="41E864BB">
      <w:pPr>
        <w:spacing w:after="20" w:line="252" w:lineRule="auto"/>
        <w:ind w:left="580" w:hanging="380"/>
      </w:pPr>
      <w:r>
        <w:t>7.2.5  For each partition, process its records (§7.3) and accumulate valid events into a write batch (size hpos.writeBatchSize).</w:t>
      </w:r>
    </w:p>
    <w:p w14:paraId="206FC09C">
      <w:pPr>
        <w:spacing w:after="20" w:line="252" w:lineRule="auto"/>
        <w:ind w:left="580" w:hanging="380"/>
      </w:pPr>
      <w:r>
        <w:rPr>
          <w:b/>
        </w:rPr>
        <w:t>7.2.6  Flush the partition’s valid batch to RAW_EVENTS and its rejected records to rejected-events (§7.7).</w:t>
      </w:r>
    </w:p>
    <w:p w14:paraId="709984AE">
      <w:pPr>
        <w:spacing w:after="20" w:line="252" w:lineRule="auto"/>
        <w:ind w:left="580" w:hanging="380"/>
      </w:pPr>
      <w:r>
        <w:rPr>
          <w:b/>
        </w:rPr>
        <w:t>7.2.7  Commit that partition’s offset only after its writes are acknowledged.</w:t>
      </w:r>
    </w:p>
    <w:p w14:paraId="077E5928">
      <w:pPr>
        <w:spacing w:after="20" w:line="252" w:lineRule="auto"/>
        <w:ind w:left="940" w:hanging="380"/>
      </w:pPr>
      <w:r>
        <w:t>7.2.7.1  commitSync( { topicPartition : lastWrittenOffset + 1 } ) — explicit per-partition offset map, not a blanket commit.</w:t>
      </w:r>
    </w:p>
    <w:p w14:paraId="54427281">
      <w:pPr>
        <w:spacing w:after="20" w:line="252" w:lineRule="auto"/>
        <w:ind w:left="940" w:hanging="380"/>
      </w:pPr>
      <w:r>
        <w:t>7.2.7.2  Print INFO (“partition committed”, partition, offset).</w:t>
      </w:r>
    </w:p>
    <w:p w14:paraId="62BFF865">
      <w:pPr>
        <w:spacing w:after="20" w:line="252" w:lineRule="auto"/>
        <w:ind w:left="940" w:hanging="380"/>
      </w:pPr>
      <w:r>
        <w:t>7.2.7.3  If a partition’s write failed, do NOT commit that partition; apply HPOS resiliency (§7.8). Other partitions commit independently.</w:t>
      </w:r>
    </w:p>
    <w:p w14:paraId="2C85B6D7">
      <w:pPr>
        <w:spacing w:after="20" w:line="252" w:lineRule="auto"/>
        <w:ind w:left="940" w:hanging="380"/>
      </w:pPr>
      <w:r>
        <w:t>7.2.7.4  If commit fails, print ERROR (resultCode = OFFSET_COMMIT_ERROR) and throw an exception.</w:t>
      </w:r>
    </w:p>
    <w:p w14:paraId="3516A7D4">
      <w:pPr>
        <w:pStyle w:val="3"/>
      </w:pPr>
      <w:r>
        <w:t>7.3 Process a single event</w:t>
      </w:r>
    </w:p>
    <w:p w14:paraId="4C201EEA">
      <w:pPr>
        <w:spacing w:after="20" w:line="252" w:lineRule="auto"/>
        <w:ind w:left="580" w:hanging="380"/>
      </w:pPr>
      <w:r>
        <w:t>7.3.1  Increment procRecCnt; generate metering_engine_id = UUID.</w:t>
      </w:r>
    </w:p>
    <w:p w14:paraId="1CD79DCA">
      <w:pPr>
        <w:spacing w:after="20" w:line="252" w:lineRule="auto"/>
        <w:ind w:left="580" w:hanging="380"/>
      </w:pPr>
      <w:r>
        <w:t>7.3.2  Compute payloadHash (sha256 of the original payload) and capture sourceTopic/partition/offset.</w:t>
      </w:r>
    </w:p>
    <w:p w14:paraId="7587F8FC">
      <w:pPr>
        <w:spacing w:after="20" w:line="252" w:lineRule="auto"/>
        <w:ind w:left="580" w:hanging="380"/>
      </w:pPr>
      <w:r>
        <w:rPr>
          <w:b/>
        </w:rPr>
        <w:t>7.3.3  Schema validation (incl. schema_version).</w:t>
      </w:r>
    </w:p>
    <w:p w14:paraId="1F725BDF">
      <w:pPr>
        <w:spacing w:after="20" w:line="252" w:lineRule="auto"/>
        <w:ind w:left="940" w:hanging="380"/>
      </w:pPr>
      <w:r>
        <w:t>7.3.3.1  If schema_version missing → route to rejected-events with SCHEMA_VERSION_MISSING.</w:t>
      </w:r>
    </w:p>
    <w:p w14:paraId="03D585BC">
      <w:pPr>
        <w:spacing w:after="20" w:line="252" w:lineRule="auto"/>
        <w:ind w:left="940" w:hanging="380"/>
      </w:pPr>
      <w:r>
        <w:t>7.3.3.2  If schema_version unsupported → route with UNSUPPORTED_SCHEMA_VERSION.</w:t>
      </w:r>
    </w:p>
    <w:p w14:paraId="2E8F8BF1">
      <w:pPr>
        <w:spacing w:after="20" w:line="252" w:lineRule="auto"/>
        <w:ind w:left="940" w:hanging="380"/>
      </w:pPr>
      <w:r>
        <w:t>7.3.3.3  If schema invalid → route with SCHEMA_VALIDATION_ERROR (populate validationErrors).</w:t>
      </w:r>
    </w:p>
    <w:p w14:paraId="3A5CA883">
      <w:pPr>
        <w:spacing w:after="20" w:line="252" w:lineRule="auto"/>
        <w:ind w:left="580" w:hanging="380"/>
      </w:pPr>
      <w:r>
        <w:rPr>
          <w:b/>
        </w:rPr>
        <w:t>7.3.4  Mandatory-field validation (see Appendix A mandatory list).</w:t>
      </w:r>
    </w:p>
    <w:p w14:paraId="728C935E">
      <w:pPr>
        <w:spacing w:after="20" w:line="252" w:lineRule="auto"/>
        <w:ind w:left="940" w:hanging="380"/>
      </w:pPr>
      <w:r>
        <w:t>7.3.4.1  If a mandatory field (incl. event_id) is missing → route with MANDATORY_FIELD_MISSING. If event_id missing, use the noEventId rejected key variant (§6.2).</w:t>
      </w:r>
    </w:p>
    <w:p w14:paraId="4B9647D5">
      <w:pPr>
        <w:spacing w:after="20" w:line="252" w:lineRule="auto"/>
        <w:ind w:left="580" w:hanging="380"/>
      </w:pPr>
      <w:r>
        <w:rPr>
          <w:b/>
        </w:rPr>
        <w:t>7.3.5  Event-time validation and bucketing (§7.5).</w:t>
      </w:r>
    </w:p>
    <w:p w14:paraId="2FB1524C">
      <w:pPr>
        <w:spacing w:after="20" w:line="252" w:lineRule="auto"/>
        <w:ind w:left="940" w:hanging="380"/>
      </w:pPr>
      <w:r>
        <w:t>7.3.5.1  If the event is rejected by §7.5, do not perform duplicate lookup — route it and return.</w:t>
      </w:r>
    </w:p>
    <w:p w14:paraId="036255A3">
      <w:pPr>
        <w:spacing w:after="20" w:line="252" w:lineRule="auto"/>
        <w:ind w:left="580" w:hanging="380"/>
      </w:pPr>
      <w:r>
        <w:rPr>
          <w:b/>
        </w:rPr>
        <w:t>7.3.6  Duplicate classification (§7.6).</w:t>
      </w:r>
    </w:p>
    <w:p w14:paraId="21DAEDFE">
      <w:pPr>
        <w:spacing w:after="20" w:line="252" w:lineRule="auto"/>
        <w:ind w:left="940" w:hanging="380"/>
      </w:pPr>
      <w:r>
        <w:t>7.3.6.1  Idempotent replay → mark already-persisted; do not reject; allow this record’s offset to be committed.</w:t>
      </w:r>
    </w:p>
    <w:p w14:paraId="46390EDF">
      <w:pPr>
        <w:spacing w:after="20" w:line="252" w:lineRule="auto"/>
        <w:ind w:left="940" w:hanging="380"/>
      </w:pPr>
      <w:r>
        <w:t>7.3.6.2  True duplicate → route to rejected-events with DUPLICATE_EVENT and duplicateOfKey set.</w:t>
      </w:r>
    </w:p>
    <w:p w14:paraId="78304873">
      <w:pPr>
        <w:spacing w:after="20" w:line="252" w:lineRule="auto"/>
        <w:ind w:left="580" w:hanging="380"/>
      </w:pPr>
      <w:r>
        <w:t>7.3.7  Otherwise build the RAW_EVENTS key from event_id and the event-time bucket, and add the enriched event (§6.3) to the partition’s write batch.</w:t>
      </w:r>
    </w:p>
    <w:p w14:paraId="419D41B7">
      <w:pPr>
        <w:pStyle w:val="3"/>
      </w:pPr>
      <w:r>
        <w:t>7.4 (reserved)</w:t>
      </w:r>
    </w:p>
    <w:p w14:paraId="691A5702">
      <w:r>
        <w:t>Reserved to preserve section numbering of earlier versions; no logic.</w:t>
      </w:r>
    </w:p>
    <w:p w14:paraId="41A1017C">
      <w:pPr>
        <w:pStyle w:val="3"/>
      </w:pPr>
      <w:r>
        <w:t>7.5 Event-time validation, lateness check and hour bucketing</w:t>
      </w:r>
    </w:p>
    <w:p w14:paraId="55499562">
      <w:r>
        <w:t xml:space="preserve">Runs after mandatory-field validation and </w:t>
      </w:r>
      <w:r>
        <w:rPr>
          <w:b/>
        </w:rPr>
        <w:t>before</w:t>
      </w:r>
      <w:r>
        <w:t xml:space="preserve"> duplicate classification, so an event that will be rejected costs no HPOS lookup.</w:t>
      </w:r>
    </w:p>
    <w:p w14:paraId="129B98C4">
      <w:pPr>
        <w:spacing w:after="20" w:line="252" w:lineRule="auto"/>
        <w:ind w:left="580" w:hanging="380"/>
      </w:pPr>
      <w:r>
        <w:rPr>
          <w:b/>
        </w:rPr>
        <w:t>7.5.1  Parse event_timestamp as ISO-8601 UTC.</w:t>
      </w:r>
    </w:p>
    <w:p w14:paraId="5F0C26D0">
      <w:pPr>
        <w:spacing w:after="20" w:line="252" w:lineRule="auto"/>
        <w:ind w:left="940" w:hanging="380"/>
      </w:pPr>
      <w:r>
        <w:t>7.5.1.1  If missing, blank or unparseable → print into logs on ERROR level and route to rejected-events with errorCode = EVENT_TIMESTAMP_INVALID.</w:t>
      </w:r>
    </w:p>
    <w:p w14:paraId="7F3DC89C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MDC: traceId; operationId = EVENT_PROCESSOR; resultCode = EVENT_TIMESTAMP_INVALID; eventId; body = errorDescription</w:t>
      </w:r>
    </w:p>
    <w:p w14:paraId="4843F92B">
      <w:pPr>
        <w:spacing w:after="20" w:line="252" w:lineRule="auto"/>
        <w:ind w:left="580" w:hanging="380"/>
      </w:pPr>
      <w:r>
        <w:rPr>
          <w:b/>
        </w:rPr>
        <w:t>7.5.2  Compute latenessSeconds = now(UTC) − event_timestamp.</w:t>
      </w:r>
    </w:p>
    <w:p w14:paraId="3517407A">
      <w:pPr>
        <w:spacing w:after="20" w:line="252" w:lineRule="auto"/>
        <w:ind w:left="940" w:hanging="380"/>
      </w:pPr>
      <w:r>
        <w:t>7.5.2.1  Print into log on DEBUG level (latenessSeconds, derived eventHourBucket).</w:t>
      </w:r>
    </w:p>
    <w:p w14:paraId="4D6A28A4">
      <w:pPr>
        <w:spacing w:after="20" w:line="252" w:lineRule="auto"/>
        <w:ind w:left="940" w:hanging="380"/>
      </w:pPr>
      <w:r>
        <w:t>7.5.2.2  Record the event_lateness_seconds metric.</w:t>
      </w:r>
    </w:p>
    <w:p w14:paraId="73BEAA35">
      <w:pPr>
        <w:spacing w:after="20" w:line="252" w:lineRule="auto"/>
        <w:ind w:left="580" w:hanging="380"/>
      </w:pPr>
      <w:r>
        <w:rPr>
          <w:b/>
        </w:rPr>
        <w:t>7.5.3  Future-dated check.</w:t>
      </w:r>
    </w:p>
    <w:p w14:paraId="0B161316">
      <w:pPr>
        <w:spacing w:after="20" w:line="252" w:lineRule="auto"/>
        <w:ind w:left="940" w:hanging="380"/>
      </w:pPr>
      <w:r>
        <w:t>7.5.3.1  If latenessSeconds is negative beyond event.futureSkewToleranceMinutes → print into logs on ERROR level and route to rejected-events with errorCode = FUTURE_EVENT_TIMESTAMP.</w:t>
      </w:r>
    </w:p>
    <w:p w14:paraId="21BEE622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MDC: traceId; operationId = EVENT_PROCESSOR; resultCode = FUTURE_EVENT_TIMESTAMP; eventId; body = errorDescription</w:t>
      </w:r>
    </w:p>
    <w:p w14:paraId="526DCE9C">
      <w:pPr>
        <w:spacing w:after="20" w:line="252" w:lineRule="auto"/>
        <w:ind w:left="940" w:hanging="380"/>
      </w:pPr>
      <w:r>
        <w:t>7.5.3.2  If negative within tolerance → treat latenessSeconds as 0 and continue (clock skew).</w:t>
      </w:r>
    </w:p>
    <w:p w14:paraId="264205A6">
      <w:pPr>
        <w:spacing w:after="20" w:line="252" w:lineRule="auto"/>
        <w:ind w:left="580" w:hanging="380"/>
      </w:pPr>
      <w:r>
        <w:rPr>
          <w:b/>
        </w:rPr>
        <w:t>7.5.4  Lateness threshold check.</w:t>
      </w:r>
    </w:p>
    <w:p w14:paraId="34835A76">
      <w:pPr>
        <w:spacing w:after="20" w:line="252" w:lineRule="auto"/>
        <w:ind w:left="940" w:hanging="380"/>
      </w:pPr>
      <w:r>
        <w:t>7.5.4.1  If latenessSeconds &gt; event.lateness.thresholdHours × 3600 → increment lateRejectedRecCnt, print into logs on ERROR level, and route to rejected-events with errorCode = EVENT_TOO_LATE. Set errorDescription to the observed lateness and the configured threshold.</w:t>
      </w:r>
    </w:p>
    <w:p w14:paraId="74509EFF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MDC: traceId; operationId = EVENT_PROCESSOR; resultCode = EVENT_TOO_LATE; eventId; latenessSeconds; thresholdHours; body = errorDescription</w:t>
      </w:r>
    </w:p>
    <w:p w14:paraId="42902C9A">
      <w:pPr>
        <w:spacing w:after="20" w:line="252" w:lineRule="auto"/>
        <w:ind w:left="940" w:hanging="380"/>
      </w:pPr>
      <w:r>
        <w:t>7.5.4.2  Else the event is admitted as an in-window (possibly late) event and continues to §7.6.</w:t>
      </w:r>
    </w:p>
    <w:p w14:paraId="3E985992">
      <w:pPr>
        <w:spacing w:after="20" w:line="252" w:lineRule="auto"/>
        <w:ind w:left="580" w:hanging="380"/>
      </w:pPr>
      <w:r>
        <w:rPr>
          <w:b/>
        </w:rPr>
        <w:t>7.5.5  Derive the storage bucket from event_timestamp — not from ingest time.</w:t>
      </w:r>
    </w:p>
    <w:p w14:paraId="031F751D">
      <w:pPr>
        <w:spacing w:after="20" w:line="252" w:lineRule="auto"/>
        <w:ind w:left="940" w:hanging="380"/>
      </w:pPr>
      <w:r>
        <w:t>7.5.5.1  eventHourBucket = date + hour of event_timestamp (UTC); this supplies the date= and hour= key segments (§6.2).</w:t>
      </w:r>
    </w:p>
    <w:p w14:paraId="413E1962">
      <w:pPr>
        <w:spacing w:after="20" w:line="252" w:lineRule="auto"/>
        <w:ind w:left="940" w:hanging="380"/>
      </w:pPr>
      <w:r>
        <w:t>7.5.5.2  An admitted late event is therefore written into its own past hour (e.g. an 11:00 event arriving at 13:00 lands in hour=11).</w:t>
      </w:r>
    </w:p>
    <w:p w14:paraId="770AB17A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Late-arrival contract with the Aggregation Layer: EP admits events up to event.lateness.thresholdHours late and always writes them into their own event-time hour bucket. The Aggregation Layer is scheduled to run at threshold + 1 hour behind real time, so every event EP will ever admit for a given hour is already present in that bucket before the hour is aggregated. Events later than the threshold are rejected at EP with EVENT_TOO_LATE rather than being written into an hour that has already been aggregated. Changing the threshold requires the Aggregator schedule to be re-derived (threshold + 1h).</w:t>
      </w:r>
    </w:p>
    <w:p w14:paraId="40A8C154">
      <w:pPr>
        <w:pStyle w:val="3"/>
      </w:pPr>
      <w:r>
        <w:t>7.6 Duplicate classification (two categories)</w:t>
      </w:r>
    </w:p>
    <w:p w14:paraId="3E98DC21">
      <w:pPr>
        <w:spacing w:after="20" w:line="252" w:lineRule="auto"/>
        <w:ind w:left="580" w:hanging="380"/>
      </w:pPr>
      <w:r>
        <w:t>7.6.1  Check RAW_EVENTS for an existing object for this event_id at its event-time bucket key (HEAD/GET).</w:t>
      </w:r>
    </w:p>
    <w:p w14:paraId="15B40ACA">
      <w:pPr>
        <w:spacing w:after="20" w:line="252" w:lineRule="auto"/>
        <w:ind w:left="580" w:hanging="380"/>
      </w:pPr>
      <w:r>
        <w:t>7.6.2  If none exists → not a duplicate; proceed to write.</w:t>
      </w:r>
    </w:p>
    <w:p w14:paraId="5B071977">
      <w:pPr>
        <w:spacing w:after="20" w:line="252" w:lineRule="auto"/>
        <w:ind w:left="580" w:hanging="380"/>
      </w:pPr>
      <w:r>
        <w:rPr>
          <w:b/>
        </w:rPr>
        <w:t>7.6.3  If one exists, compare source identity:</w:t>
      </w:r>
    </w:p>
    <w:p w14:paraId="35986D11">
      <w:pPr>
        <w:spacing w:after="20" w:line="252" w:lineRule="auto"/>
        <w:ind w:left="940" w:hanging="380"/>
      </w:pPr>
      <w:r>
        <w:t>7.6.3.1  Case 1 — same event_id AND same sourceTopic/partition/offset, OR same payloadHash → idempotent replay (crash-after-write redelivery). Do not write to rejected-events; treat as already persisted; allow offset commit.</w:t>
      </w:r>
    </w:p>
    <w:p w14:paraId="1C93B324">
      <w:pPr>
        <w:spacing w:after="20" w:line="252" w:lineRule="auto"/>
        <w:ind w:left="940" w:hanging="380"/>
      </w:pPr>
      <w:r>
        <w:t>7.6.3.2  Case 2 — same event_id but different source topic/partition/offset, OR different payloadHash → true duplicate → rejected-events with DUPLICATE_EVENT and duplicateOfKey = the existing RAW_EVENTS key.</w:t>
      </w:r>
    </w:p>
    <w:p w14:paraId="1F8EBD3F">
      <w:pPr>
        <w:spacing w:after="20" w:line="252" w:lineRule="auto"/>
        <w:ind w:left="580" w:hanging="380"/>
      </w:pPr>
      <w:r>
        <w:t>7.6.4  If the existence check itself fails (HPOS error) → treat as HPOS failure and apply resiliency (§7.8).</w:t>
      </w:r>
    </w:p>
    <w:p w14:paraId="61BA4985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If HPOS supports conditional PUT (insert-if-none-match), prefer it: perform a conditional write on the event_id key and treat “precondition failed” as the existing-object signal, then classify Case 1/2 from the stored source metadata — removing the extra read and the race. Assume conditional PUT is NOT available for now.</w:t>
      </w:r>
    </w:p>
    <w:p w14:paraId="0750B0CA">
      <w:pPr>
        <w:pStyle w:val="3"/>
      </w:pPr>
      <w:r>
        <w:t>7.7 Route an event to EXCEPTION_EVENTS/rejected-events</w:t>
      </w:r>
    </w:p>
    <w:p w14:paraId="7FEF28A2">
      <w:pPr>
        <w:spacing w:after="20" w:line="252" w:lineRule="auto"/>
        <w:ind w:left="580" w:hanging="380"/>
      </w:pPr>
      <w:r>
        <w:rPr>
          <w:b/>
        </w:rPr>
        <w:t>7.7.1  Build the rejected key (§6.2): eventId + partition + offset when event_id is usable, else the noEventId + topic/partition/offset variant. Use the event-time bucket where event_timestamp is parseable, else the ingest date/hour.</w:t>
      </w:r>
    </w:p>
    <w:p w14:paraId="400C0191">
      <w:pPr>
        <w:spacing w:after="20" w:line="252" w:lineRule="auto"/>
        <w:ind w:left="940" w:hanging="380"/>
      </w:pPr>
      <w:r>
        <w:t>7.7.1.1  Because the key includes partition + offset, a replayed record overwrites its own object idempotently, while a different record with the same event_id is stored separately — no rejection is ever lost.</w:t>
      </w:r>
    </w:p>
    <w:p w14:paraId="7A954D60">
      <w:pPr>
        <w:spacing w:after="20" w:line="252" w:lineRule="auto"/>
        <w:ind w:left="580" w:hanging="380"/>
      </w:pPr>
      <w:r>
        <w:t>7.7.2  Enrich the record (§6.4): errorCode, errorDescription, errorStage, errorTimestamp, validationErrors, latenessSeconds, eventHourBucket, duplicateOfKey, rejectionSequence, source metadata, payloadHash, metering_engine_id, processorInstanceId, traceId.</w:t>
      </w:r>
    </w:p>
    <w:p w14:paraId="765E850F">
      <w:pPr>
        <w:spacing w:after="20" w:line="252" w:lineRule="auto"/>
        <w:ind w:left="580" w:hanging="380"/>
      </w:pPr>
      <w:r>
        <w:t>7.7.3  Write to rejected-events (with HPOS resiliency, §7.8); increment rejectedRecCnt.</w:t>
      </w:r>
    </w:p>
    <w:p w14:paraId="340754E1">
      <w:pPr>
        <w:spacing w:after="20" w:line="252" w:lineRule="auto"/>
        <w:ind w:left="580" w:hanging="380"/>
      </w:pPr>
      <w:r>
        <w:t>7.7.4  Print ERROR with the resultCode. Do NOT write this event to RAW_EVENTS.</w:t>
      </w:r>
    </w:p>
    <w:p w14:paraId="5B72776E">
      <w:pPr>
        <w:spacing w:after="20" w:line="252" w:lineRule="auto"/>
        <w:ind w:left="580" w:hanging="380"/>
      </w:pPr>
      <w:r>
        <w:rPr>
          <w:b/>
        </w:rPr>
        <w:t>7.7.5  If the rejected-events write fails, do NOT commit the partition; retry via HPOS resiliency (see also §7.9 poison guard).</w:t>
      </w:r>
    </w:p>
    <w:p w14:paraId="00AC2BAB">
      <w:pPr>
        <w:pStyle w:val="3"/>
      </w:pPr>
      <w:r>
        <w:t>7.8 Flush partition batch to HPOS, and HPOS resiliency</w:t>
      </w:r>
    </w:p>
    <w:p w14:paraId="0B4AEE53">
      <w:pPr>
        <w:spacing w:after="20" w:line="252" w:lineRule="auto"/>
        <w:ind w:left="580" w:hanging="380"/>
      </w:pPr>
      <w:r>
        <w:t>7.8.1  Batch-PUT the partition’s valid events to RAW_EVENTS (up to hpos.writeBatchSize per call).</w:t>
      </w:r>
    </w:p>
    <w:p w14:paraId="102A57E4">
      <w:pPr>
        <w:spacing w:after="20" w:line="252" w:lineRule="auto"/>
        <w:ind w:left="580" w:hanging="380"/>
      </w:pPr>
      <w:r>
        <w:t>7.8.2  On success: breaker.recordSuccess(); increment writtenRecCnt; record lastWrittenOffset for the partition.</w:t>
      </w:r>
    </w:p>
    <w:p w14:paraId="774DDF5E">
      <w:pPr>
        <w:spacing w:after="20" w:line="252" w:lineRule="auto"/>
        <w:ind w:left="580" w:hanging="380"/>
      </w:pPr>
      <w:r>
        <w:rPr>
          <w:b/>
        </w:rPr>
        <w:t>7.8.3  On HposError: increment failedRecCnt; breaker.recordFailure(); print ERROR (HPOS_WRITE_ERROR, key, attempt).</w:t>
      </w:r>
    </w:p>
    <w:p w14:paraId="2BA1CF05">
      <w:pPr>
        <w:spacing w:after="20" w:line="252" w:lineRule="auto"/>
        <w:ind w:left="580" w:hanging="380"/>
      </w:pPr>
      <w:r>
        <w:rPr>
          <w:b/>
        </w:rPr>
        <w:t>7.8.4  If breaker.isOpen():</w:t>
      </w:r>
    </w:p>
    <w:p w14:paraId="110C5DE3">
      <w:pPr>
        <w:spacing w:after="20" w:line="252" w:lineRule="auto"/>
        <w:ind w:left="940" w:hanging="380"/>
      </w:pPr>
      <w:r>
        <w:t>7.8.4.1  consumer.pause(assigned partitions); print ERROR (HPOS_CIRCUIT_OPEN); if batchAudit.enabled, add record.</w:t>
      </w:r>
    </w:p>
    <w:p w14:paraId="2527CE34">
      <w:pPr>
        <w:spacing w:after="20" w:line="252" w:lineRule="auto"/>
        <w:ind w:left="940" w:hanging="380"/>
      </w:pPr>
      <w:r>
        <w:t>7.8.4.2  Loop: consumer.poll(0) to keep heartbeat; if hpos.healthy() break; else sleep(breaker.probeIntervalMs).</w:t>
      </w:r>
    </w:p>
    <w:p w14:paraId="3206FF33">
      <w:pPr>
        <w:spacing w:after="20" w:line="252" w:lineRule="auto"/>
        <w:ind w:left="940" w:hanging="380"/>
      </w:pPr>
      <w:r>
        <w:t>7.8.4.3  breaker.reset(); consumer.resume(); print INFO (HPOS_RECOVERED); retry the same batch (idempotent).</w:t>
      </w:r>
    </w:p>
    <w:p w14:paraId="09A8E32E">
      <w:pPr>
        <w:spacing w:after="20" w:line="252" w:lineRule="auto"/>
        <w:ind w:left="580" w:hanging="380"/>
      </w:pPr>
      <w:r>
        <w:t>7.8.5  Else: sleep(backoff); backoff = min(backoff × multiplier, hpos.retry.maxMs); retry.</w:t>
      </w:r>
    </w:p>
    <w:p w14:paraId="5E84C7BB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Lateness during an outage: A prolonged HPOS outage can push buffered events past the lateness threshold. On resume they are evaluated by §7.5 like any other event and rejected with EVENT_TOO_LATE if beyond the window — they are never silently written into an already-aggregated hour. Alert on paused_duration approaching the threshold so operations can intervene first.</w:t>
      </w:r>
    </w:p>
    <w:p w14:paraId="211A8995">
      <w:pPr>
        <w:pStyle w:val="3"/>
      </w:pPr>
      <w:r>
        <w:t>7.9 Poison record / partition-block guard</w:t>
      </w:r>
    </w:p>
    <w:p w14:paraId="27AF3E65">
      <w:pPr>
        <w:spacing w:after="20" w:line="252" w:lineRule="auto"/>
        <w:ind w:left="580" w:hanging="380"/>
      </w:pPr>
      <w:r>
        <w:t>7.9.1  Track attempts for a record whose rejected-write or build repeatedly fails due to a processor bug.</w:t>
      </w:r>
    </w:p>
    <w:p w14:paraId="745F5881">
      <w:pPr>
        <w:spacing w:after="20" w:line="252" w:lineRule="auto"/>
        <w:ind w:left="580" w:hanging="380"/>
      </w:pPr>
      <w:r>
        <w:rPr>
          <w:b/>
        </w:rPr>
        <w:t>7.9.2  If attempts exceed poison.maxAttempts:</w:t>
      </w:r>
    </w:p>
    <w:p w14:paraId="3D994934">
      <w:pPr>
        <w:spacing w:after="20" w:line="252" w:lineRule="auto"/>
        <w:ind w:left="940" w:hanging="380"/>
      </w:pPr>
      <w:r>
        <w:t>7.9.2.1  Move the raw bytes to a quarantine location (rejected-events with errorCode = POISON_RECORD) so the offset can advance and the partition is not blocked forever.</w:t>
      </w:r>
    </w:p>
    <w:p w14:paraId="6F5C4257">
      <w:pPr>
        <w:spacing w:after="20" w:line="252" w:lineRule="auto"/>
        <w:ind w:left="940" w:hanging="380"/>
      </w:pPr>
      <w:r>
        <w:t>7.9.2.2  Print ERROR (resultCode = POISON_RECORD) and raise an alert; if batchAudit.enabled, add record.</w:t>
      </w:r>
    </w:p>
    <w:p w14:paraId="4675C0D5">
      <w:pPr>
        <w:pStyle w:val="3"/>
      </w:pPr>
      <w:r>
        <w:t>7.10 Result &amp; Error Codes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8"/>
        <w:gridCol w:w="1000"/>
        <w:gridCol w:w="5000"/>
      </w:tblGrid>
      <w:tr w14:paraId="22EEC3C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200" w:type="dxa"/>
            <w:shd w:val="clear" w:color="auto" w:fill="16243B"/>
            <w:vAlign w:val="top"/>
          </w:tcPr>
          <w:p w14:paraId="2343B26C">
            <w:r>
              <w:rPr>
                <w:b/>
                <w:color w:val="FFFFFF"/>
              </w:rPr>
              <w:t>Code</w:t>
            </w:r>
          </w:p>
        </w:tc>
        <w:tc>
          <w:tcPr>
            <w:tcW w:w="1000" w:type="dxa"/>
            <w:shd w:val="clear" w:color="auto" w:fill="16243B"/>
            <w:vAlign w:val="top"/>
          </w:tcPr>
          <w:p w14:paraId="64917093">
            <w:r>
              <w:rPr>
                <w:b/>
                <w:color w:val="FFFFFF"/>
              </w:rPr>
              <w:t>Level</w:t>
            </w:r>
          </w:p>
        </w:tc>
        <w:tc>
          <w:tcPr>
            <w:tcW w:w="5000" w:type="dxa"/>
            <w:shd w:val="clear" w:color="auto" w:fill="16243B"/>
            <w:vAlign w:val="top"/>
          </w:tcPr>
          <w:p w14:paraId="552E3AEC">
            <w:r>
              <w:rPr>
                <w:b/>
                <w:color w:val="FFFFFF"/>
              </w:rPr>
              <w:t>Raised when</w:t>
            </w:r>
          </w:p>
        </w:tc>
      </w:tr>
      <w:tr w14:paraId="2A3B1D9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14ADD6BA">
            <w:r>
              <w:rPr>
                <w:rFonts w:ascii="Consolas" w:hAnsi="Consolas"/>
              </w:rPr>
              <w:t>EVENT_PROCESSOR_STARTED</w:t>
            </w:r>
          </w:p>
        </w:tc>
        <w:tc>
          <w:tcPr>
            <w:tcW w:w="1000" w:type="dxa"/>
            <w:vAlign w:val="top"/>
          </w:tcPr>
          <w:p w14:paraId="21C38D79">
            <w:r>
              <w:t>INFO</w:t>
            </w:r>
          </w:p>
        </w:tc>
        <w:tc>
          <w:tcPr>
            <w:tcW w:w="5000" w:type="dxa"/>
            <w:vAlign w:val="top"/>
          </w:tcPr>
          <w:p w14:paraId="265B287C">
            <w:r>
              <w:t>Processor start milestone (7.1.3).</w:t>
            </w:r>
          </w:p>
        </w:tc>
      </w:tr>
      <w:tr w14:paraId="37D0FEC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0BB8226F">
            <w:r>
              <w:rPr>
                <w:rFonts w:ascii="Consolas" w:hAnsi="Consolas"/>
              </w:rPr>
              <w:t>EVENT_PROCESSOR_STOPPED</w:t>
            </w:r>
          </w:p>
        </w:tc>
        <w:tc>
          <w:tcPr>
            <w:tcW w:w="1000" w:type="dxa"/>
            <w:shd w:val="clear" w:color="auto" w:fill="F4F6FA"/>
            <w:vAlign w:val="top"/>
          </w:tcPr>
          <w:p w14:paraId="5D832C64">
            <w:r>
              <w:t>INFO</w:t>
            </w:r>
          </w:p>
        </w:tc>
        <w:tc>
          <w:tcPr>
            <w:tcW w:w="5000" w:type="dxa"/>
            <w:shd w:val="clear" w:color="auto" w:fill="F4F6FA"/>
            <w:vAlign w:val="top"/>
          </w:tcPr>
          <w:p w14:paraId="7D9CC3EE">
            <w:r>
              <w:t>Processor shutdown milestone.</w:t>
            </w:r>
          </w:p>
        </w:tc>
      </w:tr>
      <w:tr w14:paraId="3A4931B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0A4D98DE">
            <w:r>
              <w:rPr>
                <w:rFonts w:ascii="Consolas" w:hAnsi="Consolas"/>
              </w:rPr>
              <w:t>HPOS_RECOVERED</w:t>
            </w:r>
          </w:p>
        </w:tc>
        <w:tc>
          <w:tcPr>
            <w:tcW w:w="1000" w:type="dxa"/>
            <w:vAlign w:val="top"/>
          </w:tcPr>
          <w:p w14:paraId="24114703">
            <w:r>
              <w:t>INFO</w:t>
            </w:r>
          </w:p>
        </w:tc>
        <w:tc>
          <w:tcPr>
            <w:tcW w:w="5000" w:type="dxa"/>
            <w:vAlign w:val="top"/>
          </w:tcPr>
          <w:p w14:paraId="19F14B96">
            <w:r>
              <w:t>HPOS healthy again; consumer resumed (7.8.4.3).</w:t>
            </w:r>
          </w:p>
        </w:tc>
      </w:tr>
      <w:tr w14:paraId="640CBEF6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78BFD9E6">
            <w:r>
              <w:rPr>
                <w:rFonts w:ascii="Consolas" w:hAnsi="Consolas"/>
              </w:rPr>
              <w:t>LATENESS_CONFIG_MISSING</w:t>
            </w:r>
          </w:p>
        </w:tc>
        <w:tc>
          <w:tcPr>
            <w:tcW w:w="1000" w:type="dxa"/>
            <w:shd w:val="clear" w:color="auto" w:fill="F4F6FA"/>
            <w:vAlign w:val="top"/>
          </w:tcPr>
          <w:p w14:paraId="487A8BC3">
            <w:r>
              <w:t>ERROR</w:t>
            </w:r>
          </w:p>
        </w:tc>
        <w:tc>
          <w:tcPr>
            <w:tcW w:w="5000" w:type="dxa"/>
            <w:shd w:val="clear" w:color="auto" w:fill="F4F6FA"/>
            <w:vAlign w:val="top"/>
          </w:tcPr>
          <w:p w14:paraId="0088187F">
            <w:r>
              <w:t>Lateness threshold / skew tolerance not configured at startup (7.1.1.1).</w:t>
            </w:r>
          </w:p>
        </w:tc>
      </w:tr>
      <w:tr w14:paraId="44AE3BC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2184480C">
            <w:r>
              <w:rPr>
                <w:rFonts w:ascii="Consolas" w:hAnsi="Consolas"/>
              </w:rPr>
              <w:t>SCHEMA_VERSION_MISSING</w:t>
            </w:r>
          </w:p>
        </w:tc>
        <w:tc>
          <w:tcPr>
            <w:tcW w:w="1000" w:type="dxa"/>
            <w:vAlign w:val="top"/>
          </w:tcPr>
          <w:p w14:paraId="0E9ACF6E">
            <w:r>
              <w:t>ERROR</w:t>
            </w:r>
          </w:p>
        </w:tc>
        <w:tc>
          <w:tcPr>
            <w:tcW w:w="5000" w:type="dxa"/>
            <w:vAlign w:val="top"/>
          </w:tcPr>
          <w:p w14:paraId="4FD380D8">
            <w:r>
              <w:t>schema_version absent (7.3.3.1).</w:t>
            </w:r>
          </w:p>
        </w:tc>
      </w:tr>
      <w:tr w14:paraId="7E30CEB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1201362A">
            <w:r>
              <w:rPr>
                <w:rFonts w:ascii="Consolas" w:hAnsi="Consolas"/>
              </w:rPr>
              <w:t>UNSUPPORTED_SCHEMA_VERSION</w:t>
            </w:r>
          </w:p>
        </w:tc>
        <w:tc>
          <w:tcPr>
            <w:tcW w:w="1000" w:type="dxa"/>
            <w:shd w:val="clear" w:color="auto" w:fill="F4F6FA"/>
            <w:vAlign w:val="top"/>
          </w:tcPr>
          <w:p w14:paraId="0EF77B3A">
            <w:r>
              <w:t>ERROR</w:t>
            </w:r>
          </w:p>
        </w:tc>
        <w:tc>
          <w:tcPr>
            <w:tcW w:w="5000" w:type="dxa"/>
            <w:shd w:val="clear" w:color="auto" w:fill="F4F6FA"/>
            <w:vAlign w:val="top"/>
          </w:tcPr>
          <w:p w14:paraId="531F2D5E">
            <w:r>
              <w:t>schema_version not supported (7.3.3.2).</w:t>
            </w:r>
          </w:p>
        </w:tc>
      </w:tr>
      <w:tr w14:paraId="42246D0F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0376AD23">
            <w:r>
              <w:rPr>
                <w:rFonts w:ascii="Consolas" w:hAnsi="Consolas"/>
              </w:rPr>
              <w:t>SCHEMA_VALIDATION_ERROR</w:t>
            </w:r>
          </w:p>
        </w:tc>
        <w:tc>
          <w:tcPr>
            <w:tcW w:w="1000" w:type="dxa"/>
            <w:vAlign w:val="top"/>
          </w:tcPr>
          <w:p w14:paraId="7F1E404E">
            <w:r>
              <w:t>ERROR</w:t>
            </w:r>
          </w:p>
        </w:tc>
        <w:tc>
          <w:tcPr>
            <w:tcW w:w="5000" w:type="dxa"/>
            <w:vAlign w:val="top"/>
          </w:tcPr>
          <w:p w14:paraId="70893294">
            <w:r>
              <w:t>Schema invalid / deserialization failure (7.3.3.3, 7.2.2.3).</w:t>
            </w:r>
          </w:p>
        </w:tc>
      </w:tr>
      <w:tr w14:paraId="4931A2D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2A37F0EB">
            <w:r>
              <w:rPr>
                <w:rFonts w:ascii="Consolas" w:hAnsi="Consolas"/>
              </w:rPr>
              <w:t>MANDATORY_FIELD_MISSING</w:t>
            </w:r>
          </w:p>
        </w:tc>
        <w:tc>
          <w:tcPr>
            <w:tcW w:w="1000" w:type="dxa"/>
            <w:shd w:val="clear" w:color="auto" w:fill="F4F6FA"/>
            <w:vAlign w:val="top"/>
          </w:tcPr>
          <w:p w14:paraId="483C17FC">
            <w:r>
              <w:t>ERROR</w:t>
            </w:r>
          </w:p>
        </w:tc>
        <w:tc>
          <w:tcPr>
            <w:tcW w:w="5000" w:type="dxa"/>
            <w:shd w:val="clear" w:color="auto" w:fill="F4F6FA"/>
            <w:vAlign w:val="top"/>
          </w:tcPr>
          <w:p w14:paraId="08333ED0">
            <w:r>
              <w:t>A mandatory field (incl. event_id) missing (7.3.4.1).</w:t>
            </w:r>
          </w:p>
        </w:tc>
      </w:tr>
      <w:tr w14:paraId="511E9EA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6A89E63D">
            <w:r>
              <w:rPr>
                <w:rFonts w:ascii="Consolas" w:hAnsi="Consolas"/>
              </w:rPr>
              <w:t>EVENT_TIMESTAMP_INVALID</w:t>
            </w:r>
          </w:p>
        </w:tc>
        <w:tc>
          <w:tcPr>
            <w:tcW w:w="1000" w:type="dxa"/>
            <w:vAlign w:val="top"/>
          </w:tcPr>
          <w:p w14:paraId="4C9BF5E8">
            <w:r>
              <w:t>ERROR</w:t>
            </w:r>
          </w:p>
        </w:tc>
        <w:tc>
          <w:tcPr>
            <w:tcW w:w="5000" w:type="dxa"/>
            <w:vAlign w:val="top"/>
          </w:tcPr>
          <w:p w14:paraId="75E8AC15">
            <w:r>
              <w:t>event_timestamp missing or unparseable (7.5.1.1).</w:t>
            </w:r>
          </w:p>
        </w:tc>
      </w:tr>
      <w:tr w14:paraId="6C09019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185BEE66">
            <w:r>
              <w:rPr>
                <w:rFonts w:ascii="Consolas" w:hAnsi="Consolas"/>
              </w:rPr>
              <w:t>FUTURE_EVENT_TIMESTAMP</w:t>
            </w:r>
          </w:p>
        </w:tc>
        <w:tc>
          <w:tcPr>
            <w:tcW w:w="1000" w:type="dxa"/>
            <w:shd w:val="clear" w:color="auto" w:fill="F4F6FA"/>
            <w:vAlign w:val="top"/>
          </w:tcPr>
          <w:p w14:paraId="3DEDA142">
            <w:r>
              <w:t>ERROR</w:t>
            </w:r>
          </w:p>
        </w:tc>
        <w:tc>
          <w:tcPr>
            <w:tcW w:w="5000" w:type="dxa"/>
            <w:shd w:val="clear" w:color="auto" w:fill="F4F6FA"/>
            <w:vAlign w:val="top"/>
          </w:tcPr>
          <w:p w14:paraId="0792C0E0">
            <w:r>
              <w:t>event_timestamp future-dated beyond skew tolerance (7.5.3.1).</w:t>
            </w:r>
          </w:p>
        </w:tc>
      </w:tr>
      <w:tr w14:paraId="556B1C2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10EBEBE0">
            <w:r>
              <w:rPr>
                <w:rFonts w:ascii="Consolas" w:hAnsi="Consolas"/>
              </w:rPr>
              <w:t>EVENT_TOO_LATE</w:t>
            </w:r>
          </w:p>
        </w:tc>
        <w:tc>
          <w:tcPr>
            <w:tcW w:w="1000" w:type="dxa"/>
            <w:vAlign w:val="top"/>
          </w:tcPr>
          <w:p w14:paraId="73EA7035">
            <w:r>
              <w:t>ERROR</w:t>
            </w:r>
          </w:p>
        </w:tc>
        <w:tc>
          <w:tcPr>
            <w:tcW w:w="5000" w:type="dxa"/>
            <w:vAlign w:val="top"/>
          </w:tcPr>
          <w:p w14:paraId="20F78996">
            <w:r>
              <w:t>Lateness exceeds the configured threshold (7.5.4.1).</w:t>
            </w:r>
          </w:p>
        </w:tc>
      </w:tr>
      <w:tr w14:paraId="34E66F5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62C572BF">
            <w:r>
              <w:rPr>
                <w:rFonts w:ascii="Consolas" w:hAnsi="Consolas"/>
              </w:rPr>
              <w:t>DUPLICATE_EVENT</w:t>
            </w:r>
          </w:p>
        </w:tc>
        <w:tc>
          <w:tcPr>
            <w:tcW w:w="1000" w:type="dxa"/>
            <w:shd w:val="clear" w:color="auto" w:fill="F4F6FA"/>
            <w:vAlign w:val="top"/>
          </w:tcPr>
          <w:p w14:paraId="12A74A01">
            <w:r>
              <w:t>ERROR</w:t>
            </w:r>
          </w:p>
        </w:tc>
        <w:tc>
          <w:tcPr>
            <w:tcW w:w="5000" w:type="dxa"/>
            <w:shd w:val="clear" w:color="auto" w:fill="F4F6FA"/>
            <w:vAlign w:val="top"/>
          </w:tcPr>
          <w:p w14:paraId="42F554E8">
            <w:r>
              <w:t>True duplicate (Case 2, 7.6.3.2).</w:t>
            </w:r>
          </w:p>
        </w:tc>
      </w:tr>
      <w:tr w14:paraId="4409D31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59E78E10">
            <w:r>
              <w:rPr>
                <w:rFonts w:ascii="Consolas" w:hAnsi="Consolas"/>
              </w:rPr>
              <w:t>HPOS_WRITE_ERROR</w:t>
            </w:r>
          </w:p>
        </w:tc>
        <w:tc>
          <w:tcPr>
            <w:tcW w:w="1000" w:type="dxa"/>
            <w:vAlign w:val="top"/>
          </w:tcPr>
          <w:p w14:paraId="2587EFE8">
            <w:r>
              <w:t>ERROR</w:t>
            </w:r>
          </w:p>
        </w:tc>
        <w:tc>
          <w:tcPr>
            <w:tcW w:w="5000" w:type="dxa"/>
            <w:vAlign w:val="top"/>
          </w:tcPr>
          <w:p w14:paraId="42920170">
            <w:r>
              <w:t>A write attempt to HPOS failed (7.8.3).</w:t>
            </w:r>
          </w:p>
        </w:tc>
      </w:tr>
      <w:tr w14:paraId="3163E76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0AC052D1">
            <w:r>
              <w:rPr>
                <w:rFonts w:ascii="Consolas" w:hAnsi="Consolas"/>
              </w:rPr>
              <w:t>HPOS_CIRCUIT_OPEN</w:t>
            </w:r>
          </w:p>
        </w:tc>
        <w:tc>
          <w:tcPr>
            <w:tcW w:w="1000" w:type="dxa"/>
            <w:shd w:val="clear" w:color="auto" w:fill="F4F6FA"/>
            <w:vAlign w:val="top"/>
          </w:tcPr>
          <w:p w14:paraId="48BBFA02">
            <w:r>
              <w:t>ERROR</w:t>
            </w:r>
          </w:p>
        </w:tc>
        <w:tc>
          <w:tcPr>
            <w:tcW w:w="5000" w:type="dxa"/>
            <w:shd w:val="clear" w:color="auto" w:fill="F4F6FA"/>
            <w:vAlign w:val="top"/>
          </w:tcPr>
          <w:p w14:paraId="4423B52D">
            <w:r>
              <w:t>Breaker opened; consumer paused (7.8.4.1).</w:t>
            </w:r>
          </w:p>
        </w:tc>
      </w:tr>
      <w:tr w14:paraId="258A2F66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79F13D89">
            <w:r>
              <w:rPr>
                <w:rFonts w:ascii="Consolas" w:hAnsi="Consolas"/>
              </w:rPr>
              <w:t>KAFKA_POLL_ERROR</w:t>
            </w:r>
          </w:p>
        </w:tc>
        <w:tc>
          <w:tcPr>
            <w:tcW w:w="1000" w:type="dxa"/>
            <w:vAlign w:val="top"/>
          </w:tcPr>
          <w:p w14:paraId="00300AA4">
            <w:r>
              <w:t>ERROR</w:t>
            </w:r>
          </w:p>
        </w:tc>
        <w:tc>
          <w:tcPr>
            <w:tcW w:w="5000" w:type="dxa"/>
            <w:vAlign w:val="top"/>
          </w:tcPr>
          <w:p w14:paraId="0C856BFC">
            <w:r>
              <w:t>Kafka poll/broker error; retried (7.2.2).</w:t>
            </w:r>
          </w:p>
        </w:tc>
      </w:tr>
      <w:tr w14:paraId="4F5C9A5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337109A5">
            <w:r>
              <w:rPr>
                <w:rFonts w:ascii="Consolas" w:hAnsi="Consolas"/>
              </w:rPr>
              <w:t>OFFSET_COMMIT_ERROR</w:t>
            </w:r>
          </w:p>
        </w:tc>
        <w:tc>
          <w:tcPr>
            <w:tcW w:w="1000" w:type="dxa"/>
            <w:shd w:val="clear" w:color="auto" w:fill="F4F6FA"/>
            <w:vAlign w:val="top"/>
          </w:tcPr>
          <w:p w14:paraId="51B5308D">
            <w:r>
              <w:t>ERROR</w:t>
            </w:r>
          </w:p>
        </w:tc>
        <w:tc>
          <w:tcPr>
            <w:tcW w:w="5000" w:type="dxa"/>
            <w:shd w:val="clear" w:color="auto" w:fill="F4F6FA"/>
            <w:vAlign w:val="top"/>
          </w:tcPr>
          <w:p w14:paraId="34B08FF7">
            <w:r>
              <w:t>Per-partition commit failed (7.2.7.4).</w:t>
            </w:r>
          </w:p>
        </w:tc>
      </w:tr>
      <w:tr w14:paraId="6227487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2BE6EDCA">
            <w:r>
              <w:rPr>
                <w:rFonts w:ascii="Consolas" w:hAnsi="Consolas"/>
              </w:rPr>
              <w:t>POISON_RECORD</w:t>
            </w:r>
          </w:p>
        </w:tc>
        <w:tc>
          <w:tcPr>
            <w:tcW w:w="1000" w:type="dxa"/>
            <w:vAlign w:val="top"/>
          </w:tcPr>
          <w:p w14:paraId="62D93B58">
            <w:r>
              <w:t>ERROR</w:t>
            </w:r>
          </w:p>
        </w:tc>
        <w:tc>
          <w:tcPr>
            <w:tcW w:w="5000" w:type="dxa"/>
            <w:vAlign w:val="top"/>
          </w:tcPr>
          <w:p w14:paraId="1AF22224">
            <w:r>
              <w:t>Record quarantined after poison.maxAttempts (7.9).</w:t>
            </w:r>
          </w:p>
        </w:tc>
      </w:tr>
      <w:tr w14:paraId="3CD7F3E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7C3902DA">
            <w:r>
              <w:rPr>
                <w:rFonts w:ascii="Consolas" w:hAnsi="Consolas"/>
              </w:rPr>
              <w:t>BATCH_AUDIT_WRITE_ERROR</w:t>
            </w:r>
          </w:p>
        </w:tc>
        <w:tc>
          <w:tcPr>
            <w:tcW w:w="1000" w:type="dxa"/>
            <w:shd w:val="clear" w:color="auto" w:fill="F4F6FA"/>
            <w:vAlign w:val="top"/>
          </w:tcPr>
          <w:p w14:paraId="248F0816">
            <w:r>
              <w:t>ERROR</w:t>
            </w:r>
          </w:p>
        </w:tc>
        <w:tc>
          <w:tcPr>
            <w:tcW w:w="5000" w:type="dxa"/>
            <w:shd w:val="clear" w:color="auto" w:fill="F4F6FA"/>
            <w:vAlign w:val="top"/>
          </w:tcPr>
          <w:p w14:paraId="1627A4D2">
            <w:r>
              <w:t>batchAudit insert failed (7.1.3.4.1).</w:t>
            </w:r>
          </w:p>
        </w:tc>
      </w:tr>
    </w:tbl>
    <w:p w14:paraId="4886D6BB">
      <w:pPr>
        <w:pStyle w:val="3"/>
      </w:pPr>
      <w:r>
        <w:t>7.11 Deserialization: raw-payload path</w:t>
      </w:r>
    </w:p>
    <w:p w14:paraId="4F9FC0C8">
      <w:r>
        <w:t>A deserialization error can occur before the application receives a usable event object. The Kafka adapter must expose the original bytes, topic, partition, offset, headers, and exception details so the record can be routed to rejected-events (using the noEventId key variant, since event_timestamp and event_id are unavailable).</w:t>
      </w:r>
    </w:p>
    <w:p w14:paraId="5647D8C8">
      <w:pPr>
        <w:pStyle w:val="7"/>
        <w:numPr>
          <w:ilvl w:val="0"/>
          <w:numId w:val="1"/>
        </w:numPr>
      </w:pPr>
      <w:r>
        <w:rPr>
          <w:b/>
        </w:rPr>
        <w:t xml:space="preserve">Option A: </w:t>
      </w:r>
      <w:r>
        <w:t>byte-array / string deserializer at the Kafka adapter layer; an application-level EventValidator parses JSON and performs schema validation.</w:t>
      </w:r>
    </w:p>
    <w:p w14:paraId="19F36177">
      <w:pPr>
        <w:pStyle w:val="7"/>
        <w:numPr>
          <w:ilvl w:val="0"/>
          <w:numId w:val="1"/>
        </w:numPr>
      </w:pPr>
      <w:r>
        <w:rPr>
          <w:b/>
        </w:rPr>
        <w:t xml:space="preserve">Option B (preferred): </w:t>
      </w:r>
      <w:r>
        <w:t>use framework deserialization with an error-handling deserializer that exposes original payload bytes, topic, partition, offset, headers, and exception details.</w:t>
      </w:r>
    </w:p>
    <w:p w14:paraId="640AC089"/>
    <w:p w14:paraId="5C55ACB7">
      <w:pPr>
        <w:pStyle w:val="2"/>
      </w:pPr>
      <w:r>
        <w:t>8. Component / Class Breakdown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000"/>
        <w:gridCol w:w="4000"/>
      </w:tblGrid>
      <w:tr w14:paraId="3D6C97F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6243B"/>
            <w:vAlign w:val="top"/>
          </w:tcPr>
          <w:p w14:paraId="34191CA2">
            <w:r>
              <w:rPr>
                <w:b/>
                <w:color w:val="FFFFFF"/>
              </w:rPr>
              <w:t>Component</w:t>
            </w:r>
          </w:p>
        </w:tc>
        <w:tc>
          <w:tcPr>
            <w:tcW w:w="3000" w:type="dxa"/>
            <w:shd w:val="clear" w:color="auto" w:fill="16243B"/>
            <w:vAlign w:val="top"/>
          </w:tcPr>
          <w:p w14:paraId="48D2A754">
            <w:r>
              <w:rPr>
                <w:b/>
                <w:color w:val="FFFFFF"/>
              </w:rPr>
              <w:t>Responsibility</w:t>
            </w:r>
          </w:p>
        </w:tc>
        <w:tc>
          <w:tcPr>
            <w:tcW w:w="4000" w:type="dxa"/>
            <w:shd w:val="clear" w:color="auto" w:fill="16243B"/>
            <w:vAlign w:val="top"/>
          </w:tcPr>
          <w:p w14:paraId="5B7AD33E">
            <w:r>
              <w:rPr>
                <w:b/>
                <w:color w:val="FFFFFF"/>
              </w:rPr>
              <w:t>Key methods (signatures)</w:t>
            </w:r>
          </w:p>
        </w:tc>
      </w:tr>
      <w:tr w14:paraId="182E639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top"/>
          </w:tcPr>
          <w:p w14:paraId="242B037E">
            <w:r>
              <w:rPr>
                <w:b/>
              </w:rPr>
              <w:t>EventProcessor</w:t>
            </w:r>
          </w:p>
        </w:tc>
        <w:tc>
          <w:tcPr>
            <w:tcW w:w="3000" w:type="dxa"/>
            <w:vAlign w:val="top"/>
          </w:tcPr>
          <w:p w14:paraId="5324196F">
            <w:r>
              <w:t>Owns the poll loop; per-partition batch orchestration.</w:t>
            </w:r>
          </w:p>
        </w:tc>
        <w:tc>
          <w:tcPr>
            <w:tcW w:w="4000" w:type="dxa"/>
            <w:vAlign w:val="top"/>
          </w:tcPr>
          <w:p w14:paraId="363EE7B6">
            <w:r>
              <w:rPr>
                <w:rFonts w:ascii="Consolas" w:hAnsi="Consolas"/>
              </w:rPr>
              <w:t>run(): void  shutdown(): void</w:t>
            </w:r>
          </w:p>
        </w:tc>
      </w:tr>
      <w:tr w14:paraId="26C533E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4F6FA"/>
            <w:vAlign w:val="top"/>
          </w:tcPr>
          <w:p w14:paraId="486DD9AD">
            <w:r>
              <w:rPr>
                <w:b/>
              </w:rPr>
              <w:t>KafkaConsumerAdapter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2278150D">
            <w:r>
              <w:t>Poll (error-handling deserializer), per-partition commit, pause/resume.</w:t>
            </w:r>
          </w:p>
        </w:tc>
        <w:tc>
          <w:tcPr>
            <w:tcW w:w="4000" w:type="dxa"/>
            <w:shd w:val="clear" w:color="auto" w:fill="F4F6FA"/>
            <w:vAlign w:val="top"/>
          </w:tcPr>
          <w:p w14:paraId="42019130">
            <w:r>
              <w:rPr>
                <w:rFonts w:ascii="Consolas" w:hAnsi="Consolas"/>
              </w:rPr>
              <w:t>poll(timeoutMs): Records  commit(offsets): void  pause()/resume(): void</w:t>
            </w:r>
          </w:p>
        </w:tc>
      </w:tr>
      <w:tr w14:paraId="54A15F8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top"/>
          </w:tcPr>
          <w:p w14:paraId="51E3BE72">
            <w:r>
              <w:rPr>
                <w:b/>
              </w:rPr>
              <w:t>EventValidator</w:t>
            </w:r>
          </w:p>
        </w:tc>
        <w:tc>
          <w:tcPr>
            <w:tcW w:w="3000" w:type="dxa"/>
            <w:vAlign w:val="top"/>
          </w:tcPr>
          <w:p w14:paraId="1171F57B">
            <w:r>
              <w:t>Schema (+version) + mandatory-field validation.</w:t>
            </w:r>
          </w:p>
        </w:tc>
        <w:tc>
          <w:tcPr>
            <w:tcW w:w="4000" w:type="dxa"/>
            <w:vAlign w:val="top"/>
          </w:tcPr>
          <w:p w14:paraId="171B218D">
            <w:r>
              <w:rPr>
                <w:rFonts w:ascii="Consolas" w:hAnsi="Consolas"/>
              </w:rPr>
              <w:t>validate(event): ValidationResult</w:t>
            </w:r>
          </w:p>
        </w:tc>
      </w:tr>
      <w:tr w14:paraId="6026B6D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4F6FA"/>
            <w:vAlign w:val="top"/>
          </w:tcPr>
          <w:p w14:paraId="18E2C38E">
            <w:r>
              <w:rPr>
                <w:b/>
              </w:rPr>
              <w:t>EventTimeEvaluator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050085C9">
            <w:r>
              <w:t>Parse event_timestamp, compute lateness, derive hour bucket, apply threshold/skew rules.</w:t>
            </w:r>
          </w:p>
        </w:tc>
        <w:tc>
          <w:tcPr>
            <w:tcW w:w="4000" w:type="dxa"/>
            <w:shd w:val="clear" w:color="auto" w:fill="F4F6FA"/>
            <w:vAlign w:val="top"/>
          </w:tcPr>
          <w:p w14:paraId="47A0BA67">
            <w:r>
              <w:rPr>
                <w:rFonts w:ascii="Consolas" w:hAnsi="Consolas"/>
              </w:rPr>
              <w:t>evaluate(event, now): EventTimeResult</w:t>
            </w:r>
          </w:p>
        </w:tc>
      </w:tr>
      <w:tr w14:paraId="0CA2C04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top"/>
          </w:tcPr>
          <w:p w14:paraId="6608A191">
            <w:r>
              <w:rPr>
                <w:b/>
              </w:rPr>
              <w:t>DuplicateClassifier</w:t>
            </w:r>
          </w:p>
        </w:tc>
        <w:tc>
          <w:tcPr>
            <w:tcW w:w="3000" w:type="dxa"/>
            <w:vAlign w:val="top"/>
          </w:tcPr>
          <w:p w14:paraId="012A322C">
            <w:r>
              <w:t>Two-category classification via HPOS + source metadata.</w:t>
            </w:r>
          </w:p>
        </w:tc>
        <w:tc>
          <w:tcPr>
            <w:tcW w:w="4000" w:type="dxa"/>
            <w:vAlign w:val="top"/>
          </w:tcPr>
          <w:p w14:paraId="7ED7490C">
            <w:r>
              <w:rPr>
                <w:rFonts w:ascii="Consolas" w:hAnsi="Consolas"/>
              </w:rPr>
              <w:t>classify(event, meta): DupResult</w:t>
            </w:r>
          </w:p>
        </w:tc>
      </w:tr>
      <w:tr w14:paraId="1C81EB4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4F6FA"/>
            <w:vAlign w:val="top"/>
          </w:tcPr>
          <w:p w14:paraId="4219E01E">
            <w:r>
              <w:rPr>
                <w:b/>
              </w:rPr>
              <w:t>KeyBuilder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182B8010">
            <w:r>
              <w:t>RAW + rejected keys (incl. noEventId variant).</w:t>
            </w:r>
          </w:p>
        </w:tc>
        <w:tc>
          <w:tcPr>
            <w:tcW w:w="4000" w:type="dxa"/>
            <w:shd w:val="clear" w:color="auto" w:fill="F4F6FA"/>
            <w:vAlign w:val="top"/>
          </w:tcPr>
          <w:p w14:paraId="34EB4287">
            <w:r>
              <w:rPr>
                <w:rFonts w:ascii="Consolas" w:hAnsi="Consolas"/>
              </w:rPr>
              <w:t>rawKey(event, bucket): string  rejectedKey(event, meta, bucket): string</w:t>
            </w:r>
          </w:p>
        </w:tc>
      </w:tr>
      <w:tr w14:paraId="3EF9A40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top"/>
          </w:tcPr>
          <w:p w14:paraId="7952DD1F">
            <w:r>
              <w:rPr>
                <w:b/>
              </w:rPr>
              <w:t>HposWriter</w:t>
            </w:r>
          </w:p>
        </w:tc>
        <w:tc>
          <w:tcPr>
            <w:tcW w:w="3000" w:type="dxa"/>
            <w:vAlign w:val="top"/>
          </w:tcPr>
          <w:p w14:paraId="7929B776">
            <w:r>
              <w:t>Batch write, existence check, health probe.</w:t>
            </w:r>
          </w:p>
        </w:tc>
        <w:tc>
          <w:tcPr>
            <w:tcW w:w="4000" w:type="dxa"/>
            <w:vAlign w:val="top"/>
          </w:tcPr>
          <w:p w14:paraId="2163CF38">
            <w:r>
              <w:rPr>
                <w:rFonts w:ascii="Consolas" w:hAnsi="Consolas"/>
              </w:rPr>
              <w:t>putBatch(bucket, objs): void  exists(bucket, key): bool  healthy(): bool</w:t>
            </w:r>
          </w:p>
        </w:tc>
      </w:tr>
      <w:tr w14:paraId="3239D7E7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4F6FA"/>
            <w:vAlign w:val="top"/>
          </w:tcPr>
          <w:p w14:paraId="05F1DC80">
            <w:r>
              <w:rPr>
                <w:b/>
              </w:rPr>
              <w:t>ExceptionWriter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2BCB7D48">
            <w:r>
              <w:t>Enrich + write to rejected-events; poison guard.</w:t>
            </w:r>
          </w:p>
        </w:tc>
        <w:tc>
          <w:tcPr>
            <w:tcW w:w="4000" w:type="dxa"/>
            <w:shd w:val="clear" w:color="auto" w:fill="F4F6FA"/>
            <w:vAlign w:val="top"/>
          </w:tcPr>
          <w:p w14:paraId="33D4F175">
            <w:r>
              <w:rPr>
                <w:rFonts w:ascii="Consolas" w:hAnsi="Consolas"/>
              </w:rPr>
              <w:t>writeRejected(rec, code, desc): void</w:t>
            </w:r>
          </w:p>
        </w:tc>
      </w:tr>
      <w:tr w14:paraId="2AAC19CD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top"/>
          </w:tcPr>
          <w:p w14:paraId="4C45ABEF">
            <w:r>
              <w:rPr>
                <w:b/>
              </w:rPr>
              <w:t>CircuitBreaker</w:t>
            </w:r>
          </w:p>
        </w:tc>
        <w:tc>
          <w:tcPr>
            <w:tcW w:w="3000" w:type="dxa"/>
            <w:vAlign w:val="top"/>
          </w:tcPr>
          <w:p w14:paraId="403CB910">
            <w:r>
              <w:t>Failure tracking; open/closed.</w:t>
            </w:r>
          </w:p>
        </w:tc>
        <w:tc>
          <w:tcPr>
            <w:tcW w:w="4000" w:type="dxa"/>
            <w:vAlign w:val="top"/>
          </w:tcPr>
          <w:p w14:paraId="6880B913">
            <w:r>
              <w:rPr>
                <w:rFonts w:ascii="Consolas" w:hAnsi="Consolas"/>
              </w:rPr>
              <w:t>recordSuccess/Failure(): void  isOpen(): bool  reset(): void</w:t>
            </w:r>
          </w:p>
        </w:tc>
      </w:tr>
      <w:tr w14:paraId="3D41F58D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4F6FA"/>
            <w:vAlign w:val="top"/>
          </w:tcPr>
          <w:p w14:paraId="41A40762">
            <w:r>
              <w:rPr>
                <w:b/>
              </w:rPr>
              <w:t>AuditWriter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5F7B913F">
            <w:r>
              <w:t>batchAudit records (flag-guarded).</w:t>
            </w:r>
          </w:p>
        </w:tc>
        <w:tc>
          <w:tcPr>
            <w:tcW w:w="4000" w:type="dxa"/>
            <w:shd w:val="clear" w:color="auto" w:fill="F4F6FA"/>
            <w:vAlign w:val="top"/>
          </w:tcPr>
          <w:p w14:paraId="2B3ABB2D">
            <w:r>
              <w:rPr>
                <w:rFonts w:ascii="Consolas" w:hAnsi="Consolas"/>
              </w:rPr>
              <w:t>write(record): void</w:t>
            </w:r>
          </w:p>
        </w:tc>
      </w:tr>
      <w:tr w14:paraId="6CADA06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top"/>
          </w:tcPr>
          <w:p w14:paraId="3B4F2ACD">
            <w:r>
              <w:rPr>
                <w:b/>
              </w:rPr>
              <w:t>Metrics</w:t>
            </w:r>
          </w:p>
        </w:tc>
        <w:tc>
          <w:tcPr>
            <w:tcW w:w="3000" w:type="dxa"/>
            <w:vAlign w:val="top"/>
          </w:tcPr>
          <w:p w14:paraId="699D21B6">
            <w:r>
              <w:t>Counters/gauges/histograms.</w:t>
            </w:r>
          </w:p>
        </w:tc>
        <w:tc>
          <w:tcPr>
            <w:tcW w:w="4000" w:type="dxa"/>
            <w:vAlign w:val="top"/>
          </w:tcPr>
          <w:p w14:paraId="6F154737">
            <w:r>
              <w:rPr>
                <w:rFonts w:ascii="Consolas" w:hAnsi="Consolas"/>
              </w:rPr>
              <w:t>inc(name): void  observe(name,v): void</w:t>
            </w:r>
          </w:p>
        </w:tc>
      </w:tr>
    </w:tbl>
    <w:p w14:paraId="69782521"/>
    <w:p w14:paraId="0E980DFB">
      <w:pPr>
        <w:pStyle w:val="2"/>
      </w:pPr>
      <w:r>
        <w:t>9. Corner Cases &amp; Error Handling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200"/>
      </w:tblGrid>
      <w:tr w14:paraId="0FA5B226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0" w:type="dxa"/>
            <w:shd w:val="clear" w:color="auto" w:fill="16243B"/>
            <w:vAlign w:val="top"/>
          </w:tcPr>
          <w:p w14:paraId="0CB5D54D">
            <w:r>
              <w:rPr>
                <w:b/>
                <w:color w:val="FFFFFF"/>
              </w:rPr>
              <w:t>Scenario</w:t>
            </w:r>
          </w:p>
        </w:tc>
        <w:tc>
          <w:tcPr>
            <w:tcW w:w="6200" w:type="dxa"/>
            <w:shd w:val="clear" w:color="auto" w:fill="16243B"/>
            <w:vAlign w:val="top"/>
          </w:tcPr>
          <w:p w14:paraId="2E701499">
            <w:r>
              <w:rPr>
                <w:b/>
                <w:color w:val="FFFFFF"/>
              </w:rPr>
              <w:t>Expected behaviour</w:t>
            </w:r>
          </w:p>
        </w:tc>
      </w:tr>
      <w:tr w14:paraId="71018F6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51CFFB41">
            <w:r>
              <w:rPr>
                <w:b/>
              </w:rPr>
              <w:t>Schema / version / mandatory-field failure</w:t>
            </w:r>
          </w:p>
        </w:tc>
        <w:tc>
          <w:tcPr>
            <w:tcW w:w="6200" w:type="dxa"/>
            <w:vAlign w:val="top"/>
          </w:tcPr>
          <w:p w14:paraId="7BF2494F">
            <w:r>
              <w:t>→ rejected-events with the specific error code + validationErrors; not written to RAW_EVENTS.</w:t>
            </w:r>
          </w:p>
        </w:tc>
      </w:tr>
      <w:tr w14:paraId="78CDC04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47BF880E">
            <w:r>
              <w:rPr>
                <w:b/>
              </w:rPr>
              <w:t>Late event within threshold</w:t>
            </w:r>
          </w:p>
        </w:tc>
        <w:tc>
          <w:tcPr>
            <w:tcW w:w="6200" w:type="dxa"/>
            <w:shd w:val="clear" w:color="auto" w:fill="F4F6FA"/>
            <w:vAlign w:val="top"/>
          </w:tcPr>
          <w:p w14:paraId="0B3DB0F2">
            <w:r>
              <w:t>Admitted and written into its own event-time hour bucket (e.g. 11:00 event arriving 13:00 → hour=11), with latenessSeconds recorded.</w:t>
            </w:r>
          </w:p>
        </w:tc>
      </w:tr>
      <w:tr w14:paraId="3113B1A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4A834920">
            <w:r>
              <w:rPr>
                <w:b/>
              </w:rPr>
              <w:t>Late event beyond threshold</w:t>
            </w:r>
          </w:p>
        </w:tc>
        <w:tc>
          <w:tcPr>
            <w:tcW w:w="6200" w:type="dxa"/>
            <w:vAlign w:val="top"/>
          </w:tcPr>
          <w:p w14:paraId="5BAAE0A2">
            <w:r>
              <w:t>→ rejected-events with EVENT_TOO_LATE; never written into an already-aggregated hour.</w:t>
            </w:r>
          </w:p>
        </w:tc>
      </w:tr>
      <w:tr w14:paraId="61A2E89D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4130BCCB">
            <w:r>
              <w:rPr>
                <w:b/>
              </w:rPr>
              <w:t>event_timestamp missing / unparseable</w:t>
            </w:r>
          </w:p>
        </w:tc>
        <w:tc>
          <w:tcPr>
            <w:tcW w:w="6200" w:type="dxa"/>
            <w:shd w:val="clear" w:color="auto" w:fill="F4F6FA"/>
            <w:vAlign w:val="top"/>
          </w:tcPr>
          <w:p w14:paraId="2A29E4AC">
            <w:r>
              <w:t>→ rejected-events with EVENT_TIMESTAMP_INVALID (ingest date/hour used for the key).</w:t>
            </w:r>
          </w:p>
        </w:tc>
      </w:tr>
      <w:tr w14:paraId="19D74B0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2C909133">
            <w:r>
              <w:rPr>
                <w:b/>
              </w:rPr>
              <w:t>Future-dated event_timestamp</w:t>
            </w:r>
          </w:p>
        </w:tc>
        <w:tc>
          <w:tcPr>
            <w:tcW w:w="6200" w:type="dxa"/>
            <w:vAlign w:val="top"/>
          </w:tcPr>
          <w:p w14:paraId="539E1CE8">
            <w:r>
              <w:t>Within skew tolerance → lateness treated as 0. Beyond → rejected with FUTURE_EVENT_TIMESTAMP.</w:t>
            </w:r>
          </w:p>
        </w:tc>
      </w:tr>
      <w:tr w14:paraId="63E631C7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34F667FD">
            <w:r>
              <w:rPr>
                <w:b/>
              </w:rPr>
              <w:t>Same event_id rejected more than once</w:t>
            </w:r>
          </w:p>
        </w:tc>
        <w:tc>
          <w:tcPr>
            <w:tcW w:w="6200" w:type="dxa"/>
            <w:shd w:val="clear" w:color="auto" w:fill="F4F6FA"/>
            <w:vAlign w:val="top"/>
          </w:tcPr>
          <w:p w14:paraId="4305178B">
            <w:r>
              <w:t>Each distinct source record gets its own rejected object (key includes partition + offset); no rejection is overwritten.</w:t>
            </w:r>
          </w:p>
        </w:tc>
      </w:tr>
      <w:tr w14:paraId="0F56459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35631053">
            <w:r>
              <w:rPr>
                <w:b/>
              </w:rPr>
              <w:t>Replay of an already-rejected record</w:t>
            </w:r>
          </w:p>
        </w:tc>
        <w:tc>
          <w:tcPr>
            <w:tcW w:w="6200" w:type="dxa"/>
            <w:vAlign w:val="top"/>
          </w:tcPr>
          <w:p w14:paraId="76A5F30B">
            <w:r>
              <w:t>Same partition + offset → same rejected key → idempotent overwrite; no duplicate rejected object.</w:t>
            </w:r>
          </w:p>
        </w:tc>
      </w:tr>
      <w:tr w14:paraId="650461E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06C6EB20">
            <w:r>
              <w:rPr>
                <w:b/>
              </w:rPr>
              <w:t>eventId missing</w:t>
            </w:r>
          </w:p>
        </w:tc>
        <w:tc>
          <w:tcPr>
            <w:tcW w:w="6200" w:type="dxa"/>
            <w:shd w:val="clear" w:color="auto" w:fill="F4F6FA"/>
            <w:vAlign w:val="top"/>
          </w:tcPr>
          <w:p w14:paraId="0722384A">
            <w:r>
              <w:t>Routed to rejected-events using the noEventId + topic/partition/offset key variant.</w:t>
            </w:r>
          </w:p>
        </w:tc>
      </w:tr>
      <w:tr w14:paraId="060EF81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6465D4F9">
            <w:r>
              <w:rPr>
                <w:b/>
              </w:rPr>
              <w:t>Deserialization failure</w:t>
            </w:r>
          </w:p>
        </w:tc>
        <w:tc>
          <w:tcPr>
            <w:tcW w:w="6200" w:type="dxa"/>
            <w:vAlign w:val="top"/>
          </w:tcPr>
          <w:p w14:paraId="2F725661">
            <w:r>
              <w:t>Original bytes + coordinates captured via error-handling deserializer → rejected-events (SCHEMA_VALIDATION_ERROR).</w:t>
            </w:r>
          </w:p>
        </w:tc>
      </w:tr>
      <w:tr w14:paraId="667F9C0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5727E93B">
            <w:r>
              <w:rPr>
                <w:b/>
              </w:rPr>
              <w:t>Crash after RAW write, before commit</w:t>
            </w:r>
          </w:p>
        </w:tc>
        <w:tc>
          <w:tcPr>
            <w:tcW w:w="6200" w:type="dxa"/>
            <w:shd w:val="clear" w:color="auto" w:fill="F4F6FA"/>
            <w:vAlign w:val="top"/>
          </w:tcPr>
          <w:p w14:paraId="07B4AD1A">
            <w:r>
              <w:t>Redelivery → Case 1 idempotent replay → no duplicate rejected record; offset committed.</w:t>
            </w:r>
          </w:p>
        </w:tc>
      </w:tr>
      <w:tr w14:paraId="595AF787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76620BC2">
            <w:r>
              <w:rPr>
                <w:b/>
              </w:rPr>
              <w:t>Same eventId, different offset/hash</w:t>
            </w:r>
          </w:p>
        </w:tc>
        <w:tc>
          <w:tcPr>
            <w:tcW w:w="6200" w:type="dxa"/>
            <w:vAlign w:val="top"/>
          </w:tcPr>
          <w:p w14:paraId="33876027">
            <w:r>
              <w:t>Case 2 true duplicate → rejected-events (DUPLICATE_EVENT) with duplicateOfKey.</w:t>
            </w:r>
          </w:p>
        </w:tc>
      </w:tr>
      <w:tr w14:paraId="656CFD9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1EFA64D8">
            <w:r>
              <w:rPr>
                <w:b/>
              </w:rPr>
              <w:t>rejected-events write fails</w:t>
            </w:r>
          </w:p>
        </w:tc>
        <w:tc>
          <w:tcPr>
            <w:tcW w:w="6200" w:type="dxa"/>
            <w:shd w:val="clear" w:color="auto" w:fill="F4F6FA"/>
            <w:vAlign w:val="top"/>
          </w:tcPr>
          <w:p w14:paraId="66AC9AD5">
            <w:r>
              <w:t>Partition not committed; retry via HPOS resiliency; poison guard after max attempts.</w:t>
            </w:r>
          </w:p>
        </w:tc>
      </w:tr>
      <w:tr w14:paraId="5B985AF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2CE648A4">
            <w:r>
              <w:rPr>
                <w:b/>
              </w:rPr>
              <w:t>HPOS extended outage</w:t>
            </w:r>
          </w:p>
        </w:tc>
        <w:tc>
          <w:tcPr>
            <w:tcW w:w="6200" w:type="dxa"/>
            <w:vAlign w:val="top"/>
          </w:tcPr>
          <w:p w14:paraId="66AB6B1F">
            <w:r>
              <w:t>Breaker opens → paused; Kafka retention buffers backlog. On resume, events past the threshold are rejected with EVENT_TOO_LATE.</w:t>
            </w:r>
          </w:p>
        </w:tc>
      </w:tr>
      <w:tr w14:paraId="01D2A12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13B8F6FF">
            <w:r>
              <w:rPr>
                <w:b/>
              </w:rPr>
              <w:t>Kafka poll/broker error</w:t>
            </w:r>
          </w:p>
        </w:tc>
        <w:tc>
          <w:tcPr>
            <w:tcW w:w="6200" w:type="dxa"/>
            <w:shd w:val="clear" w:color="auto" w:fill="F4F6FA"/>
            <w:vAlign w:val="top"/>
          </w:tcPr>
          <w:p w14:paraId="1EC5766C">
            <w:r>
              <w:t>Logged (KAFKA_POLL_ERROR), backoff + retry; process keeps running.</w:t>
            </w:r>
          </w:p>
        </w:tc>
      </w:tr>
      <w:tr w14:paraId="7574FC5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56037568">
            <w:r>
              <w:rPr>
                <w:b/>
              </w:rPr>
              <w:t>Multi-partition poll</w:t>
            </w:r>
          </w:p>
        </w:tc>
        <w:tc>
          <w:tcPr>
            <w:tcW w:w="6200" w:type="dxa"/>
            <w:vAlign w:val="top"/>
          </w:tcPr>
          <w:p w14:paraId="7B2A5736">
            <w:r>
              <w:t>Offsets committed per topic-partition only after that partition’s writes complete.</w:t>
            </w:r>
          </w:p>
        </w:tc>
      </w:tr>
      <w:tr w14:paraId="43A94AFD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3EA15530">
            <w:r>
              <w:rPr>
                <w:b/>
              </w:rPr>
              <w:t>Rebalance during processing</w:t>
            </w:r>
          </w:p>
        </w:tc>
        <w:tc>
          <w:tcPr>
            <w:tcW w:w="6200" w:type="dxa"/>
            <w:shd w:val="clear" w:color="auto" w:fill="F4F6FA"/>
            <w:vAlign w:val="top"/>
          </w:tcPr>
          <w:p w14:paraId="2CF01E59">
            <w:r>
              <w:t>Completed partitions committed; incomplete partitions redelivered safely.</w:t>
            </w:r>
          </w:p>
        </w:tc>
      </w:tr>
      <w:tr w14:paraId="695698E6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526D3294">
            <w:r>
              <w:rPr>
                <w:b/>
              </w:rPr>
              <w:t>Poison record</w:t>
            </w:r>
          </w:p>
        </w:tc>
        <w:tc>
          <w:tcPr>
            <w:tcW w:w="6200" w:type="dxa"/>
            <w:vAlign w:val="top"/>
          </w:tcPr>
          <w:p w14:paraId="6118E110">
            <w:r>
              <w:t>Quarantined after poison.maxAttempts so the partition is not blocked forever.</w:t>
            </w:r>
          </w:p>
        </w:tc>
      </w:tr>
    </w:tbl>
    <w:p w14:paraId="44A36111"/>
    <w:p w14:paraId="67892D99">
      <w:pPr>
        <w:pStyle w:val="2"/>
      </w:pPr>
      <w:r>
        <w:t>10. Idempotency &amp; Delivery Guarantees</w:t>
      </w:r>
    </w:p>
    <w:p w14:paraId="7FC8B614">
      <w:pPr>
        <w:pStyle w:val="7"/>
        <w:numPr>
          <w:ilvl w:val="0"/>
          <w:numId w:val="1"/>
        </w:numPr>
      </w:pPr>
      <w:r>
        <w:rPr>
          <w:b/>
        </w:rPr>
        <w:t xml:space="preserve">Per-partition commit-after-write </w:t>
      </w:r>
      <w:r>
        <w:t>guarantees zero loss: a partition’s offset advances only once its events are durable.</w:t>
      </w:r>
    </w:p>
    <w:p w14:paraId="17DBC739">
      <w:pPr>
        <w:pStyle w:val="7"/>
        <w:numPr>
          <w:ilvl w:val="0"/>
          <w:numId w:val="1"/>
        </w:numPr>
      </w:pPr>
      <w:r>
        <w:rPr>
          <w:b/>
        </w:rPr>
        <w:t xml:space="preserve">Two-category duplicate classification </w:t>
      </w:r>
      <w:r>
        <w:t>avoids false rejects on crash-replay (Case 1) while catching genuine duplicates (Case 2).</w:t>
      </w:r>
    </w:p>
    <w:p w14:paraId="1193CB0F">
      <w:pPr>
        <w:pStyle w:val="7"/>
        <w:numPr>
          <w:ilvl w:val="0"/>
          <w:numId w:val="1"/>
        </w:numPr>
      </w:pPr>
      <w:r>
        <w:rPr>
          <w:b/>
        </w:rPr>
        <w:t xml:space="preserve">Rejected keys unique per source record </w:t>
      </w:r>
      <w:r>
        <w:t>keep a complete rejection audit while remaining idempotent for replays of the same record.</w:t>
      </w:r>
    </w:p>
    <w:p w14:paraId="6324B450">
      <w:pPr>
        <w:pStyle w:val="7"/>
        <w:numPr>
          <w:ilvl w:val="0"/>
          <w:numId w:val="1"/>
        </w:numPr>
      </w:pPr>
      <w:r>
        <w:rPr>
          <w:b/>
        </w:rPr>
        <w:t xml:space="preserve">Event-time bucketing plus a bounded lateness window </w:t>
      </w:r>
      <w:r>
        <w:t>guarantees an hour’s bucket is complete once the Aggregator reads it (threshold + 1h).</w:t>
      </w:r>
    </w:p>
    <w:p w14:paraId="02CF8C22">
      <w:pPr>
        <w:pStyle w:val="7"/>
        <w:numPr>
          <w:ilvl w:val="0"/>
          <w:numId w:val="1"/>
        </w:numPr>
      </w:pPr>
      <w:r>
        <w:rPr>
          <w:b/>
        </w:rPr>
        <w:t xml:space="preserve">metering_engine_id + source metadata </w:t>
      </w:r>
      <w:r>
        <w:t>give every record a trace id and provenance for support and reconciliation.</w:t>
      </w:r>
    </w:p>
    <w:p w14:paraId="452612E3">
      <w:pPr>
        <w:pStyle w:val="7"/>
        <w:numPr>
          <w:ilvl w:val="0"/>
          <w:numId w:val="1"/>
        </w:numPr>
      </w:pPr>
      <w:r>
        <w:rPr>
          <w:b/>
        </w:rPr>
        <w:t xml:space="preserve">Even partition spread </w:t>
      </w:r>
      <w:r>
        <w:t>is set at the producer using event_id (UUID) as the partition key.</w:t>
      </w:r>
    </w:p>
    <w:p w14:paraId="36C0289E"/>
    <w:p w14:paraId="6694520B">
      <w:pPr>
        <w:pStyle w:val="2"/>
      </w:pPr>
      <w:r>
        <w:t>11. Observability</w:t>
      </w:r>
    </w:p>
    <w:p w14:paraId="27EA01C6">
      <w:pPr>
        <w:pStyle w:val="4"/>
      </w:pPr>
      <w:r>
        <w:t>Metrics</w:t>
      </w:r>
    </w:p>
    <w:p w14:paraId="63C40F63">
      <w:pPr>
        <w:pStyle w:val="7"/>
        <w:numPr>
          <w:ilvl w:val="0"/>
          <w:numId w:val="1"/>
        </w:numPr>
      </w:pPr>
      <w:r>
        <w:t>events_written_total, events_rejected_total, events_too_late_total, write_failures_total, poison_total (counters)</w:t>
      </w:r>
    </w:p>
    <w:p w14:paraId="55C2145D">
      <w:pPr>
        <w:pStyle w:val="7"/>
        <w:numPr>
          <w:ilvl w:val="0"/>
          <w:numId w:val="1"/>
        </w:numPr>
      </w:pPr>
      <w:r>
        <w:t>event_lateness_seconds, write_latency_ms (histograms)</w:t>
      </w:r>
    </w:p>
    <w:p w14:paraId="6A6A783E">
      <w:pPr>
        <w:pStyle w:val="7"/>
        <w:numPr>
          <w:ilvl w:val="0"/>
          <w:numId w:val="1"/>
        </w:numPr>
      </w:pPr>
      <w:r>
        <w:t>consumer_lag, breaker_state, paused_duration_seconds (gauges)</w:t>
      </w:r>
    </w:p>
    <w:p w14:paraId="5955CDF1">
      <w:pPr>
        <w:pStyle w:val="4"/>
      </w:pPr>
      <w:r>
        <w:t>Alerts</w:t>
      </w:r>
    </w:p>
    <w:p w14:paraId="55635090">
      <w:pPr>
        <w:pStyle w:val="7"/>
        <w:numPr>
          <w:ilvl w:val="0"/>
          <w:numId w:val="1"/>
        </w:numPr>
      </w:pPr>
      <w:r>
        <w:t>breaker_state == open &gt; 1 min; paused_duration approaching the lateness threshold (events will start being rejected)</w:t>
      </w:r>
    </w:p>
    <w:p w14:paraId="10076F05">
      <w:pPr>
        <w:pStyle w:val="7"/>
        <w:numPr>
          <w:ilvl w:val="0"/>
          <w:numId w:val="1"/>
        </w:numPr>
      </w:pPr>
      <w:r>
        <w:t>events_too_late_total rate rising — indicates upstream delay or an under-sized threshold</w:t>
      </w:r>
    </w:p>
    <w:p w14:paraId="79E64BC0">
      <w:pPr>
        <w:pStyle w:val="7"/>
        <w:numPr>
          <w:ilvl w:val="0"/>
          <w:numId w:val="1"/>
        </w:numPr>
      </w:pPr>
      <w:r>
        <w:t>event_lateness_seconds p99 approaching the threshold; consumer_lag approaching retention</w:t>
      </w:r>
    </w:p>
    <w:p w14:paraId="5B23A9F9">
      <w:pPr>
        <w:pStyle w:val="7"/>
        <w:numPr>
          <w:ilvl w:val="0"/>
          <w:numId w:val="1"/>
        </w:numPr>
      </w:pPr>
      <w:r>
        <w:t>POISON_RECORD raised; KAFKA_POLL_ERROR sustained</w:t>
      </w:r>
    </w:p>
    <w:p w14:paraId="5C43412A"/>
    <w:p w14:paraId="4B4BFBA5">
      <w:pPr>
        <w:pStyle w:val="2"/>
      </w:pPr>
      <w:r>
        <w:t>12. Acceptance Criteria (Test Cases)</w:t>
      </w:r>
    </w:p>
    <w:p w14:paraId="6AD80E0F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 valid event, </w:t>
      </w:r>
      <w:r>
        <w:rPr>
          <w:b/>
        </w:rPr>
        <w:t xml:space="preserve">then </w:t>
      </w:r>
      <w:r>
        <w:t>an object exists at the event_id RAW_EVENTS key (enriched) under its event-time hour, and the partition offset is committed.</w:t>
      </w:r>
    </w:p>
    <w:p w14:paraId="456EE6E9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 poll batch with valid and invalid events, </w:t>
      </w:r>
      <w:r>
        <w:rPr>
          <w:b/>
        </w:rPr>
        <w:t xml:space="preserve">then </w:t>
      </w:r>
      <w:r>
        <w:t>valid events are written to the RAW_EVENTS batch and invalid events to the rejected-events batch before offset commit.</w:t>
      </w:r>
    </w:p>
    <w:p w14:paraId="02A2C43F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an event with event_timestamp 11:00 arriving at 13:00 and a threshold of 3h, </w:t>
      </w:r>
      <w:r>
        <w:rPr>
          <w:b/>
        </w:rPr>
        <w:t xml:space="preserve">then </w:t>
      </w:r>
      <w:r>
        <w:t>it is written to hour=11 (not hour=13) with latenessSeconds recorded.</w:t>
      </w:r>
    </w:p>
    <w:p w14:paraId="4D8C23C8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an event later than the configured threshold, </w:t>
      </w:r>
      <w:r>
        <w:rPr>
          <w:b/>
        </w:rPr>
        <w:t xml:space="preserve">then </w:t>
      </w:r>
      <w:r>
        <w:t>it is routed to rejected-events with EVENT_TOO_LATE and the description states the observed lateness and the threshold.</w:t>
      </w:r>
    </w:p>
    <w:p w14:paraId="17E4CA17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an event whose event_timestamp is missing or unparseable, </w:t>
      </w:r>
      <w:r>
        <w:rPr>
          <w:b/>
        </w:rPr>
        <w:t xml:space="preserve">then </w:t>
      </w:r>
      <w:r>
        <w:t>it is rejected with EVENT_TIMESTAMP_INVALID and no duplicate lookup is performed.</w:t>
      </w:r>
    </w:p>
    <w:p w14:paraId="4CDC4FA4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an event dated in the future beyond the skew tolerance, </w:t>
      </w:r>
      <w:r>
        <w:rPr>
          <w:b/>
        </w:rPr>
        <w:t xml:space="preserve">then </w:t>
      </w:r>
      <w:r>
        <w:t>it is rejected with FUTURE_EVENT_TIMESTAMP; within tolerance it is admitted with lateness 0.</w:t>
      </w:r>
    </w:p>
    <w:p w14:paraId="3ACE4AD4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the lateness threshold is not configured, </w:t>
      </w:r>
      <w:r>
        <w:rPr>
          <w:b/>
        </w:rPr>
        <w:t xml:space="preserve">then </w:t>
      </w:r>
      <w:r>
        <w:t>the processor fails fast at startup with LATENESS_CONFIG_MISSING.</w:t>
      </w:r>
    </w:p>
    <w:p w14:paraId="6449F309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two different records carrying the same event_id are both rejected, </w:t>
      </w:r>
      <w:r>
        <w:rPr>
          <w:b/>
        </w:rPr>
        <w:t xml:space="preserve">then </w:t>
      </w:r>
      <w:r>
        <w:t>two distinct rejected objects exist (keys differ by partition/offset) and neither is overwritten.</w:t>
      </w:r>
    </w:p>
    <w:p w14:paraId="617C8A71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an already-rejected record is redelivered after a crash, </w:t>
      </w:r>
      <w:r>
        <w:rPr>
          <w:b/>
        </w:rPr>
        <w:t xml:space="preserve">then </w:t>
      </w:r>
      <w:r>
        <w:t>the same rejected key is overwritten idempotently and no additional rejected object is created.</w:t>
      </w:r>
    </w:p>
    <w:p w14:paraId="609BD429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eventId is missing, </w:t>
      </w:r>
      <w:r>
        <w:rPr>
          <w:b/>
        </w:rPr>
        <w:t xml:space="preserve">then </w:t>
      </w:r>
      <w:r>
        <w:t>the rejected key uses the noEventId + topic/partition/offset variant.</w:t>
      </w:r>
    </w:p>
    <w:p w14:paraId="6C4A4433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 crash after RAW_EVENTS batch write but before commit, </w:t>
      </w:r>
      <w:r>
        <w:rPr>
          <w:b/>
        </w:rPr>
        <w:t xml:space="preserve">then </w:t>
      </w:r>
      <w:r>
        <w:t>redelivery detects the existing objects (Case 1) and commits without writing duplicate rejected records.</w:t>
      </w:r>
    </w:p>
    <w:p w14:paraId="7B9417B8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the same eventId arrives from a different offset with a different payloadHash, </w:t>
      </w:r>
      <w:r>
        <w:rPr>
          <w:b/>
        </w:rPr>
        <w:t xml:space="preserve">then </w:t>
      </w:r>
      <w:r>
        <w:t>it is treated as a true duplicate and routed to rejected-events with duplicateOfKey set.</w:t>
      </w:r>
    </w:p>
    <w:p w14:paraId="522E5F82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 rejected-events write fails, </w:t>
      </w:r>
      <w:r>
        <w:rPr>
          <w:b/>
        </w:rPr>
        <w:t xml:space="preserve">then </w:t>
      </w:r>
      <w:r>
        <w:t>the offset is not committed and the processor retries using HPOS resiliency.</w:t>
      </w:r>
    </w:p>
    <w:p w14:paraId="4111137D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Kafka poll returns records from multiple partitions, </w:t>
      </w:r>
      <w:r>
        <w:rPr>
          <w:b/>
        </w:rPr>
        <w:t xml:space="preserve">then </w:t>
      </w:r>
      <w:r>
        <w:t>offsets are committed per topic-partition only after that partition’s writes are complete.</w:t>
      </w:r>
    </w:p>
    <w:p w14:paraId="0EE7CB15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 rebalance during processing, </w:t>
      </w:r>
      <w:r>
        <w:rPr>
          <w:b/>
        </w:rPr>
        <w:t xml:space="preserve">then </w:t>
      </w:r>
      <w:r>
        <w:t>completed partitions are committed and incomplete partitions are redelivered safely.</w:t>
      </w:r>
    </w:p>
    <w:p w14:paraId="1EC38E38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an HPOS outage long enough to push buffered events past the threshold, </w:t>
      </w:r>
      <w:r>
        <w:rPr>
          <w:b/>
        </w:rPr>
        <w:t xml:space="preserve">then </w:t>
      </w:r>
      <w:r>
        <w:t>on resume those events are rejected with EVENT_TOO_LATE rather than written into an aggregated hour.</w:t>
      </w:r>
    </w:p>
    <w:p w14:paraId="7C6EE09B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schemaVersion is missing or unsupported, </w:t>
      </w:r>
      <w:r>
        <w:rPr>
          <w:b/>
        </w:rPr>
        <w:t xml:space="preserve">then </w:t>
      </w:r>
      <w:r>
        <w:t>the record is routed to rejected-events with a specific schema-version error code.</w:t>
      </w:r>
    </w:p>
    <w:p w14:paraId="5223FF83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batchAudit.enabled = false, </w:t>
      </w:r>
      <w:r>
        <w:rPr>
          <w:b/>
        </w:rPr>
        <w:t xml:space="preserve">then </w:t>
      </w:r>
      <w:r>
        <w:t>no batchAudit records are written and processing is unaffected.</w:t>
      </w:r>
    </w:p>
    <w:p w14:paraId="7F1E926A"/>
    <w:p w14:paraId="6D894DF1">
      <w:pPr>
        <w:pStyle w:val="2"/>
      </w:pPr>
      <w:r>
        <w:t>13. Assumptions &amp; Open Questions</w:t>
      </w:r>
    </w:p>
    <w:p w14:paraId="63D0A4C7">
      <w:pPr>
        <w:pStyle w:val="7"/>
        <w:numPr>
          <w:ilvl w:val="0"/>
          <w:numId w:val="1"/>
        </w:numPr>
      </w:pPr>
      <w:r>
        <w:t>Assumption: every event carries a unique event_id (UUID) set by the producer; EP also stamps metering_engine_id.</w:t>
      </w:r>
    </w:p>
    <w:p w14:paraId="199C0BA4">
      <w:pPr>
        <w:pStyle w:val="7"/>
        <w:numPr>
          <w:ilvl w:val="0"/>
          <w:numId w:val="1"/>
        </w:numPr>
      </w:pPr>
      <w:r>
        <w:t>Assumption: event_timestamp is populated by the source system in ISO-8601 UTC and reflects the true business event time.</w:t>
      </w:r>
    </w:p>
    <w:p w14:paraId="2C2C17AA">
      <w:pPr>
        <w:pStyle w:val="7"/>
        <w:numPr>
          <w:ilvl w:val="0"/>
          <w:numId w:val="1"/>
        </w:numPr>
      </w:pPr>
      <w:r>
        <w:t>Assumption: HPOS PUT is durable on ack. Conditional PUT (insert-if-none-match) assumed NOT available for now (§7.6 note).</w:t>
      </w:r>
    </w:p>
    <w:p w14:paraId="7E22514E">
      <w:pPr>
        <w:pStyle w:val="7"/>
        <w:numPr>
          <w:ilvl w:val="0"/>
          <w:numId w:val="1"/>
        </w:numPr>
      </w:pPr>
      <w:r>
        <w:t>Assumption: single billing_party per event (billing_parties array out of scope).</w:t>
      </w:r>
    </w:p>
    <w:p w14:paraId="2AA9F3BB">
      <w:pPr>
        <w:pStyle w:val="7"/>
        <w:numPr>
          <w:ilvl w:val="0"/>
          <w:numId w:val="1"/>
        </w:numPr>
      </w:pPr>
      <w:r>
        <w:t>Resolved in 1.4: the RAW_EVENTS date/hour partition is derived from event_timestamp (UTC).</w:t>
      </w:r>
    </w:p>
    <w:p w14:paraId="35CF9244">
      <w:pPr>
        <w:pStyle w:val="7"/>
        <w:numPr>
          <w:ilvl w:val="0"/>
          <w:numId w:val="1"/>
        </w:numPr>
      </w:pPr>
      <w:r>
        <w:t>Open: the per-environment values for event.lateness.thresholdHours and event.futureSkewToleranceMinutes (no defaults; Aggregator schedule = threshold + 1h).</w:t>
      </w:r>
    </w:p>
    <w:p w14:paraId="66B0487E">
      <w:pPr>
        <w:pStyle w:val="7"/>
        <w:numPr>
          <w:ilvl w:val="0"/>
          <w:numId w:val="1"/>
        </w:numPr>
      </w:pPr>
      <w:r>
        <w:t>Open: topic retention value (must exceed worst-case HPOS outage and, ideally, the lateness threshold).</w:t>
      </w:r>
    </w:p>
    <w:p w14:paraId="678AF343">
      <w:pPr>
        <w:pStyle w:val="7"/>
        <w:numPr>
          <w:ilvl w:val="0"/>
          <w:numId w:val="1"/>
        </w:numPr>
      </w:pPr>
      <w:r>
        <w:t>Open: supported schema_version set for UNSUPPORTED_SCHEMA_VERSION checks.</w:t>
      </w:r>
    </w:p>
    <w:p w14:paraId="6772B749">
      <w:pPr>
        <w:pStyle w:val="7"/>
        <w:numPr>
          <w:ilvl w:val="0"/>
          <w:numId w:val="1"/>
        </w:numPr>
      </w:pPr>
      <w:r>
        <w:t>Open: operational process for reprocessing EVENT_TOO_LATE rejections (manual back-fill vs Aggregator true-up).</w:t>
      </w:r>
    </w:p>
    <w:p w14:paraId="7039421B"/>
    <w:p w14:paraId="294D299D">
      <w:pPr>
        <w:pStyle w:val="2"/>
      </w:pPr>
      <w:r>
        <w:t>Appendix A — Billing Event Schema</w:t>
      </w:r>
    </w:p>
    <w:p w14:paraId="0404EB41">
      <w:r>
        <w:t>The Billing Event Schema defines a standardized event contract for capturing usage and billing-related information generated by source systems. It provides a consistent structure for event metadata, request/response details, and billing context, enabling downstream aggregation, reporting, analytics, and monetization. Extensible and source-system agnostic. (Single billing_party is in scope for this release.)</w:t>
      </w:r>
    </w:p>
    <w:p w14:paraId="774A8CEC">
      <w:pPr>
        <w:pStyle w:val="3"/>
      </w:pPr>
      <w:r>
        <w:t>A.1 Root-level attributes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1500"/>
        <w:gridCol w:w="1010"/>
        <w:gridCol w:w="2100"/>
        <w:gridCol w:w="2800"/>
      </w:tblGrid>
      <w:tr w14:paraId="456C143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6243B"/>
            <w:vAlign w:val="top"/>
          </w:tcPr>
          <w:p w14:paraId="09108953">
            <w:r>
              <w:rPr>
                <w:b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16243B"/>
            <w:vAlign w:val="top"/>
          </w:tcPr>
          <w:p w14:paraId="148787F2">
            <w:r>
              <w:rPr>
                <w:b/>
                <w:color w:val="FFFFFF"/>
              </w:rPr>
              <w:t>Data Type</w:t>
            </w:r>
          </w:p>
        </w:tc>
        <w:tc>
          <w:tcPr>
            <w:tcW w:w="900" w:type="dxa"/>
            <w:shd w:val="clear" w:color="auto" w:fill="16243B"/>
            <w:vAlign w:val="top"/>
          </w:tcPr>
          <w:p w14:paraId="14A289DB">
            <w:r>
              <w:rPr>
                <w:b/>
                <w:color w:val="FFFFFF"/>
              </w:rPr>
              <w:t>Required</w:t>
            </w:r>
          </w:p>
        </w:tc>
        <w:tc>
          <w:tcPr>
            <w:tcW w:w="2100" w:type="dxa"/>
            <w:shd w:val="clear" w:color="auto" w:fill="16243B"/>
            <w:vAlign w:val="top"/>
          </w:tcPr>
          <w:p w14:paraId="2320BBC3">
            <w:r>
              <w:rPr>
                <w:b/>
                <w:color w:val="FFFFFF"/>
              </w:rPr>
              <w:t>Example</w:t>
            </w:r>
          </w:p>
        </w:tc>
        <w:tc>
          <w:tcPr>
            <w:tcW w:w="2800" w:type="dxa"/>
            <w:shd w:val="clear" w:color="auto" w:fill="16243B"/>
            <w:vAlign w:val="top"/>
          </w:tcPr>
          <w:p w14:paraId="50253BE3">
            <w:r>
              <w:rPr>
                <w:b/>
                <w:color w:val="FFFFFF"/>
              </w:rPr>
              <w:t>Description</w:t>
            </w:r>
          </w:p>
        </w:tc>
      </w:tr>
      <w:tr w14:paraId="2FF53B1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5F1AEF9A">
            <w:r>
              <w:rPr>
                <w:rFonts w:ascii="Consolas" w:hAnsi="Consolas"/>
              </w:rPr>
              <w:t>schema_version</w:t>
            </w:r>
          </w:p>
        </w:tc>
        <w:tc>
          <w:tcPr>
            <w:tcW w:w="1500" w:type="dxa"/>
            <w:vAlign w:val="top"/>
          </w:tcPr>
          <w:p w14:paraId="16646BEC">
            <w:r>
              <w:t>String</w:t>
            </w:r>
          </w:p>
        </w:tc>
        <w:tc>
          <w:tcPr>
            <w:tcW w:w="900" w:type="dxa"/>
            <w:vAlign w:val="top"/>
          </w:tcPr>
          <w:p w14:paraId="1D83C37A">
            <w:r>
              <w:t>Yes</w:t>
            </w:r>
          </w:p>
        </w:tc>
        <w:tc>
          <w:tcPr>
            <w:tcW w:w="2100" w:type="dxa"/>
            <w:vAlign w:val="top"/>
          </w:tcPr>
          <w:p w14:paraId="4936E1E3">
            <w:r>
              <w:t>1.2</w:t>
            </w:r>
          </w:p>
        </w:tc>
        <w:tc>
          <w:tcPr>
            <w:tcW w:w="2800" w:type="dxa"/>
            <w:vAlign w:val="top"/>
          </w:tcPr>
          <w:p w14:paraId="21917EDE">
            <w:r>
              <w:t>Version of the billing event contract; manages backward compatibility.</w:t>
            </w:r>
          </w:p>
        </w:tc>
      </w:tr>
      <w:tr w14:paraId="311BA94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4F6FA"/>
            <w:vAlign w:val="top"/>
          </w:tcPr>
          <w:p w14:paraId="2CFBF18C">
            <w:r>
              <w:rPr>
                <w:rFonts w:ascii="Consolas" w:hAnsi="Consolas"/>
              </w:rPr>
              <w:t>event_id</w:t>
            </w:r>
          </w:p>
        </w:tc>
        <w:tc>
          <w:tcPr>
            <w:tcW w:w="1500" w:type="dxa"/>
            <w:shd w:val="clear" w:color="auto" w:fill="F4F6FA"/>
            <w:vAlign w:val="top"/>
          </w:tcPr>
          <w:p w14:paraId="76599405">
            <w:r>
              <w:t>UUID/String</w:t>
            </w:r>
          </w:p>
        </w:tc>
        <w:tc>
          <w:tcPr>
            <w:tcW w:w="900" w:type="dxa"/>
            <w:shd w:val="clear" w:color="auto" w:fill="F4F6FA"/>
            <w:vAlign w:val="top"/>
          </w:tcPr>
          <w:p w14:paraId="241B4553">
            <w:r>
              <w:t>Yes</w:t>
            </w:r>
          </w:p>
        </w:tc>
        <w:tc>
          <w:tcPr>
            <w:tcW w:w="2100" w:type="dxa"/>
            <w:shd w:val="clear" w:color="auto" w:fill="F4F6FA"/>
            <w:vAlign w:val="top"/>
          </w:tcPr>
          <w:p w14:paraId="07DC67F5">
            <w:r>
              <w:t>a1b2…</w:t>
            </w:r>
          </w:p>
        </w:tc>
        <w:tc>
          <w:tcPr>
            <w:tcW w:w="2800" w:type="dxa"/>
            <w:shd w:val="clear" w:color="auto" w:fill="F4F6FA"/>
            <w:vAlign w:val="top"/>
          </w:tcPr>
          <w:p w14:paraId="196161CB">
            <w:r>
              <w:t>Unique event identifier; used to identify duplicate calls.</w:t>
            </w:r>
          </w:p>
        </w:tc>
      </w:tr>
      <w:tr w14:paraId="0A8F0BF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51FACA99">
            <w:r>
              <w:rPr>
                <w:rFonts w:ascii="Consolas" w:hAnsi="Consolas"/>
              </w:rPr>
              <w:t>event_timestamp</w:t>
            </w:r>
          </w:p>
        </w:tc>
        <w:tc>
          <w:tcPr>
            <w:tcW w:w="1500" w:type="dxa"/>
            <w:vAlign w:val="top"/>
          </w:tcPr>
          <w:p w14:paraId="74BB456D">
            <w:r>
              <w:t>ISO-8601 UTC</w:t>
            </w:r>
          </w:p>
        </w:tc>
        <w:tc>
          <w:tcPr>
            <w:tcW w:w="900" w:type="dxa"/>
            <w:vAlign w:val="top"/>
          </w:tcPr>
          <w:p w14:paraId="31FCCE27">
            <w:r>
              <w:t>Yes</w:t>
            </w:r>
          </w:p>
        </w:tc>
        <w:tc>
          <w:tcPr>
            <w:tcW w:w="2100" w:type="dxa"/>
            <w:vAlign w:val="top"/>
          </w:tcPr>
          <w:p w14:paraId="73004180">
            <w:r>
              <w:t>2026-02-24T20:14:50.123Z</w:t>
            </w:r>
          </w:p>
        </w:tc>
        <w:tc>
          <w:tcPr>
            <w:tcW w:w="2800" w:type="dxa"/>
            <w:vAlign w:val="top"/>
          </w:tcPr>
          <w:p w14:paraId="1AF67676">
            <w:r>
              <w:t>Event creation timestamp. Drives the RAW_EVENTS date/hour bucket and the lateness check (§7.5).</w:t>
            </w:r>
          </w:p>
        </w:tc>
      </w:tr>
      <w:tr w14:paraId="05D31CFF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4F6FA"/>
            <w:vAlign w:val="top"/>
          </w:tcPr>
          <w:p w14:paraId="4A6D5FC2">
            <w:r>
              <w:rPr>
                <w:rFonts w:ascii="Consolas" w:hAnsi="Consolas"/>
              </w:rPr>
              <w:t>source_system</w:t>
            </w:r>
          </w:p>
        </w:tc>
        <w:tc>
          <w:tcPr>
            <w:tcW w:w="1500" w:type="dxa"/>
            <w:shd w:val="clear" w:color="auto" w:fill="F4F6FA"/>
            <w:vAlign w:val="top"/>
          </w:tcPr>
          <w:p w14:paraId="7276F2AA">
            <w:r>
              <w:t>Enum (String)</w:t>
            </w:r>
          </w:p>
        </w:tc>
        <w:tc>
          <w:tcPr>
            <w:tcW w:w="900" w:type="dxa"/>
            <w:shd w:val="clear" w:color="auto" w:fill="F4F6FA"/>
            <w:vAlign w:val="top"/>
          </w:tcPr>
          <w:p w14:paraId="3214213B">
            <w:r>
              <w:t>Yes</w:t>
            </w:r>
          </w:p>
        </w:tc>
        <w:tc>
          <w:tcPr>
            <w:tcW w:w="2100" w:type="dxa"/>
            <w:shd w:val="clear" w:color="auto" w:fill="F4F6FA"/>
            <w:vAlign w:val="top"/>
          </w:tcPr>
          <w:p w14:paraId="17DF45AE">
            <w:r>
              <w:t>1BAAS</w:t>
            </w:r>
          </w:p>
        </w:tc>
        <w:tc>
          <w:tcPr>
            <w:tcW w:w="2800" w:type="dxa"/>
            <w:shd w:val="clear" w:color="auto" w:fill="F4F6FA"/>
            <w:vAlign w:val="top"/>
          </w:tcPr>
          <w:p w14:paraId="719CA05C">
            <w:r>
              <w:t>Source system generating the event.</w:t>
            </w:r>
          </w:p>
        </w:tc>
      </w:tr>
      <w:tr w14:paraId="1F1A595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0EDB894A">
            <w:r>
              <w:rPr>
                <w:rFonts w:ascii="Consolas" w:hAnsi="Consolas"/>
              </w:rPr>
              <w:t>environment</w:t>
            </w:r>
          </w:p>
        </w:tc>
        <w:tc>
          <w:tcPr>
            <w:tcW w:w="1500" w:type="dxa"/>
            <w:vAlign w:val="top"/>
          </w:tcPr>
          <w:p w14:paraId="50DC0D0E">
            <w:r>
              <w:t>String</w:t>
            </w:r>
          </w:p>
        </w:tc>
        <w:tc>
          <w:tcPr>
            <w:tcW w:w="900" w:type="dxa"/>
            <w:vAlign w:val="top"/>
          </w:tcPr>
          <w:p w14:paraId="0DBA4BB9">
            <w:r>
              <w:t>No</w:t>
            </w:r>
          </w:p>
        </w:tc>
        <w:tc>
          <w:tcPr>
            <w:tcW w:w="2100" w:type="dxa"/>
            <w:vAlign w:val="top"/>
          </w:tcPr>
          <w:p w14:paraId="2E78738B">
            <w:r>
              <w:t>PROD</w:t>
            </w:r>
          </w:p>
        </w:tc>
        <w:tc>
          <w:tcPr>
            <w:tcW w:w="2800" w:type="dxa"/>
            <w:vAlign w:val="top"/>
          </w:tcPr>
          <w:p w14:paraId="3D84A4CA">
            <w:r>
              <w:t>Originating environment.</w:t>
            </w:r>
          </w:p>
        </w:tc>
      </w:tr>
    </w:tbl>
    <w:p w14:paraId="775B662A">
      <w:pPr>
        <w:pStyle w:val="3"/>
      </w:pPr>
      <w:r>
        <w:t>A.2 event_details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500"/>
        <w:gridCol w:w="1010"/>
        <w:gridCol w:w="2100"/>
        <w:gridCol w:w="2800"/>
      </w:tblGrid>
      <w:tr w14:paraId="3EF9C0BF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6243B"/>
            <w:vAlign w:val="top"/>
          </w:tcPr>
          <w:p w14:paraId="150BC4D7">
            <w:r>
              <w:rPr>
                <w:b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16243B"/>
            <w:vAlign w:val="top"/>
          </w:tcPr>
          <w:p w14:paraId="422F55D2">
            <w:r>
              <w:rPr>
                <w:b/>
                <w:color w:val="FFFFFF"/>
              </w:rPr>
              <w:t>Data Type</w:t>
            </w:r>
          </w:p>
        </w:tc>
        <w:tc>
          <w:tcPr>
            <w:tcW w:w="900" w:type="dxa"/>
            <w:shd w:val="clear" w:color="auto" w:fill="16243B"/>
            <w:vAlign w:val="top"/>
          </w:tcPr>
          <w:p w14:paraId="66ECD3B0">
            <w:r>
              <w:rPr>
                <w:b/>
                <w:color w:val="FFFFFF"/>
              </w:rPr>
              <w:t>Required</w:t>
            </w:r>
          </w:p>
        </w:tc>
        <w:tc>
          <w:tcPr>
            <w:tcW w:w="2100" w:type="dxa"/>
            <w:shd w:val="clear" w:color="auto" w:fill="16243B"/>
            <w:vAlign w:val="top"/>
          </w:tcPr>
          <w:p w14:paraId="42E319B8">
            <w:r>
              <w:rPr>
                <w:b/>
                <w:color w:val="FFFFFF"/>
              </w:rPr>
              <w:t>Example</w:t>
            </w:r>
          </w:p>
        </w:tc>
        <w:tc>
          <w:tcPr>
            <w:tcW w:w="2800" w:type="dxa"/>
            <w:shd w:val="clear" w:color="auto" w:fill="16243B"/>
            <w:vAlign w:val="top"/>
          </w:tcPr>
          <w:p w14:paraId="74320F90">
            <w:r>
              <w:rPr>
                <w:b/>
                <w:color w:val="FFFFFF"/>
              </w:rPr>
              <w:t>Description</w:t>
            </w:r>
          </w:p>
        </w:tc>
      </w:tr>
      <w:tr w14:paraId="1DC6136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28A7A054">
            <w:r>
              <w:rPr>
                <w:rFonts w:ascii="Consolas" w:hAnsi="Consolas"/>
              </w:rPr>
              <w:t>event_type</w:t>
            </w:r>
          </w:p>
        </w:tc>
        <w:tc>
          <w:tcPr>
            <w:tcW w:w="1500" w:type="dxa"/>
            <w:vAlign w:val="top"/>
          </w:tcPr>
          <w:p w14:paraId="2FD7CFC7">
            <w:r>
              <w:t>Enum (String)</w:t>
            </w:r>
          </w:p>
        </w:tc>
        <w:tc>
          <w:tcPr>
            <w:tcW w:w="900" w:type="dxa"/>
            <w:vAlign w:val="top"/>
          </w:tcPr>
          <w:p w14:paraId="40338785">
            <w:r>
              <w:t>Yes</w:t>
            </w:r>
          </w:p>
        </w:tc>
        <w:tc>
          <w:tcPr>
            <w:tcW w:w="2100" w:type="dxa"/>
            <w:vAlign w:val="top"/>
          </w:tcPr>
          <w:p w14:paraId="2EFF328A">
            <w:r>
              <w:t>API_CALL</w:t>
            </w:r>
          </w:p>
        </w:tc>
        <w:tc>
          <w:tcPr>
            <w:tcW w:w="2800" w:type="dxa"/>
            <w:vAlign w:val="top"/>
          </w:tcPr>
          <w:p w14:paraId="2823EE72">
            <w:r>
              <w:t>Type of event.</w:t>
            </w:r>
          </w:p>
        </w:tc>
      </w:tr>
      <w:tr w14:paraId="21CD9BB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4F6FA"/>
            <w:vAlign w:val="top"/>
          </w:tcPr>
          <w:p w14:paraId="2D14DF1B">
            <w:r>
              <w:rPr>
                <w:rFonts w:ascii="Consolas" w:hAnsi="Consolas"/>
              </w:rPr>
              <w:t>operation_id</w:t>
            </w:r>
          </w:p>
        </w:tc>
        <w:tc>
          <w:tcPr>
            <w:tcW w:w="1500" w:type="dxa"/>
            <w:shd w:val="clear" w:color="auto" w:fill="F4F6FA"/>
            <w:vAlign w:val="top"/>
          </w:tcPr>
          <w:p w14:paraId="7ED049FD">
            <w:r>
              <w:t>String</w:t>
            </w:r>
          </w:p>
        </w:tc>
        <w:tc>
          <w:tcPr>
            <w:tcW w:w="900" w:type="dxa"/>
            <w:shd w:val="clear" w:color="auto" w:fill="F4F6FA"/>
            <w:vAlign w:val="top"/>
          </w:tcPr>
          <w:p w14:paraId="47FEF12A">
            <w:r>
              <w:t>Yes</w:t>
            </w:r>
          </w:p>
        </w:tc>
        <w:tc>
          <w:tcPr>
            <w:tcW w:w="2100" w:type="dxa"/>
            <w:shd w:val="clear" w:color="auto" w:fill="F4F6FA"/>
            <w:vAlign w:val="top"/>
          </w:tcPr>
          <w:p w14:paraId="078E2A4D">
            <w:r>
              <w:t>transactions</w:t>
            </w:r>
          </w:p>
        </w:tc>
        <w:tc>
          <w:tcPr>
            <w:tcW w:w="2800" w:type="dxa"/>
            <w:shd w:val="clear" w:color="auto" w:fill="F4F6FA"/>
            <w:vAlign w:val="top"/>
          </w:tcPr>
          <w:p w14:paraId="1A5424C7">
            <w:r>
              <w:t>Operation identifier.</w:t>
            </w:r>
          </w:p>
        </w:tc>
      </w:tr>
    </w:tbl>
    <w:p w14:paraId="5E83E277">
      <w:pPr>
        <w:pStyle w:val="3"/>
      </w:pPr>
      <w:r>
        <w:t>A.3 response_details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500"/>
        <w:gridCol w:w="1010"/>
        <w:gridCol w:w="2100"/>
        <w:gridCol w:w="2800"/>
      </w:tblGrid>
      <w:tr w14:paraId="7503C6A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6243B"/>
            <w:vAlign w:val="top"/>
          </w:tcPr>
          <w:p w14:paraId="48DFDACF">
            <w:r>
              <w:rPr>
                <w:b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16243B"/>
            <w:vAlign w:val="top"/>
          </w:tcPr>
          <w:p w14:paraId="089694C4">
            <w:r>
              <w:rPr>
                <w:b/>
                <w:color w:val="FFFFFF"/>
              </w:rPr>
              <w:t>Data Type</w:t>
            </w:r>
          </w:p>
        </w:tc>
        <w:tc>
          <w:tcPr>
            <w:tcW w:w="900" w:type="dxa"/>
            <w:shd w:val="clear" w:color="auto" w:fill="16243B"/>
            <w:vAlign w:val="top"/>
          </w:tcPr>
          <w:p w14:paraId="2164F706">
            <w:r>
              <w:rPr>
                <w:b/>
                <w:color w:val="FFFFFF"/>
              </w:rPr>
              <w:t>Required</w:t>
            </w:r>
          </w:p>
        </w:tc>
        <w:tc>
          <w:tcPr>
            <w:tcW w:w="2100" w:type="dxa"/>
            <w:shd w:val="clear" w:color="auto" w:fill="16243B"/>
            <w:vAlign w:val="top"/>
          </w:tcPr>
          <w:p w14:paraId="70354B04">
            <w:r>
              <w:rPr>
                <w:b/>
                <w:color w:val="FFFFFF"/>
              </w:rPr>
              <w:t>Example</w:t>
            </w:r>
          </w:p>
        </w:tc>
        <w:tc>
          <w:tcPr>
            <w:tcW w:w="2800" w:type="dxa"/>
            <w:shd w:val="clear" w:color="auto" w:fill="16243B"/>
            <w:vAlign w:val="top"/>
          </w:tcPr>
          <w:p w14:paraId="381551F5">
            <w:r>
              <w:rPr>
                <w:b/>
                <w:color w:val="FFFFFF"/>
              </w:rPr>
              <w:t>Description</w:t>
            </w:r>
          </w:p>
        </w:tc>
      </w:tr>
      <w:tr w14:paraId="3C3A629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6D97000F">
            <w:r>
              <w:rPr>
                <w:rFonts w:ascii="Consolas" w:hAnsi="Consolas"/>
              </w:rPr>
              <w:t>response_code</w:t>
            </w:r>
          </w:p>
        </w:tc>
        <w:tc>
          <w:tcPr>
            <w:tcW w:w="1500" w:type="dxa"/>
            <w:vAlign w:val="top"/>
          </w:tcPr>
          <w:p w14:paraId="57023330">
            <w:r>
              <w:t>Enum (String)</w:t>
            </w:r>
          </w:p>
        </w:tc>
        <w:tc>
          <w:tcPr>
            <w:tcW w:w="900" w:type="dxa"/>
            <w:vAlign w:val="top"/>
          </w:tcPr>
          <w:p w14:paraId="61C8356A">
            <w:r>
              <w:t>Yes</w:t>
            </w:r>
          </w:p>
        </w:tc>
        <w:tc>
          <w:tcPr>
            <w:tcW w:w="2100" w:type="dxa"/>
            <w:vAlign w:val="top"/>
          </w:tcPr>
          <w:p w14:paraId="3D2AF066">
            <w:r>
              <w:t>SUCCESS</w:t>
            </w:r>
          </w:p>
        </w:tc>
        <w:tc>
          <w:tcPr>
            <w:tcW w:w="2800" w:type="dxa"/>
            <w:vAlign w:val="top"/>
          </w:tcPr>
          <w:p w14:paraId="26B9A6B8">
            <w:r>
              <w:t>Allowed: SUCCESS, FAILURE.</w:t>
            </w:r>
          </w:p>
        </w:tc>
      </w:tr>
      <w:tr w14:paraId="0006B03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4F6FA"/>
            <w:vAlign w:val="top"/>
          </w:tcPr>
          <w:p w14:paraId="0652128D">
            <w:r>
              <w:rPr>
                <w:rFonts w:ascii="Consolas" w:hAnsi="Consolas"/>
              </w:rPr>
              <w:t>response_time</w:t>
            </w:r>
          </w:p>
        </w:tc>
        <w:tc>
          <w:tcPr>
            <w:tcW w:w="1500" w:type="dxa"/>
            <w:shd w:val="clear" w:color="auto" w:fill="F4F6FA"/>
            <w:vAlign w:val="top"/>
          </w:tcPr>
          <w:p w14:paraId="272DA4A9">
            <w:r>
              <w:t>ISO-8601 UTC</w:t>
            </w:r>
          </w:p>
        </w:tc>
        <w:tc>
          <w:tcPr>
            <w:tcW w:w="900" w:type="dxa"/>
            <w:shd w:val="clear" w:color="auto" w:fill="F4F6FA"/>
            <w:vAlign w:val="top"/>
          </w:tcPr>
          <w:p w14:paraId="7D94FB2E">
            <w:r>
              <w:t>Yes</w:t>
            </w:r>
          </w:p>
        </w:tc>
        <w:tc>
          <w:tcPr>
            <w:tcW w:w="2100" w:type="dxa"/>
            <w:shd w:val="clear" w:color="auto" w:fill="F4F6FA"/>
            <w:vAlign w:val="top"/>
          </w:tcPr>
          <w:p w14:paraId="2D6D1D88">
            <w:r>
              <w:t>2026-02-24T20:14:50.123Z</w:t>
            </w:r>
          </w:p>
        </w:tc>
        <w:tc>
          <w:tcPr>
            <w:tcW w:w="2800" w:type="dxa"/>
            <w:shd w:val="clear" w:color="auto" w:fill="F4F6FA"/>
            <w:vAlign w:val="top"/>
          </w:tcPr>
          <w:p w14:paraId="2BFFC86B">
            <w:r>
              <w:t>When source system sent response to its upstream/caller.</w:t>
            </w:r>
          </w:p>
        </w:tc>
      </w:tr>
      <w:tr w14:paraId="05FD6237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090E9E55">
            <w:r>
              <w:rPr>
                <w:rFonts w:ascii="Consolas" w:hAnsi="Consolas"/>
              </w:rPr>
              <w:t>failure_reason</w:t>
            </w:r>
          </w:p>
        </w:tc>
        <w:tc>
          <w:tcPr>
            <w:tcW w:w="1500" w:type="dxa"/>
            <w:vAlign w:val="top"/>
          </w:tcPr>
          <w:p w14:paraId="71F2B7F0">
            <w:r>
              <w:t>String</w:t>
            </w:r>
          </w:p>
        </w:tc>
        <w:tc>
          <w:tcPr>
            <w:tcW w:w="900" w:type="dxa"/>
            <w:vAlign w:val="top"/>
          </w:tcPr>
          <w:p w14:paraId="509EB274">
            <w:r>
              <w:t>No</w:t>
            </w:r>
          </w:p>
        </w:tc>
        <w:tc>
          <w:tcPr>
            <w:tcW w:w="2100" w:type="dxa"/>
            <w:vAlign w:val="top"/>
          </w:tcPr>
          <w:p w14:paraId="095841B1">
            <w:r>
              <w:t>Consent Failure</w:t>
            </w:r>
          </w:p>
        </w:tc>
        <w:tc>
          <w:tcPr>
            <w:tcW w:w="2800" w:type="dxa"/>
            <w:vAlign w:val="top"/>
          </w:tcPr>
          <w:p w14:paraId="0D560AF3">
            <w:r>
              <w:t>Reason for failure; applicable to failure case only.</w:t>
            </w:r>
          </w:p>
        </w:tc>
      </w:tr>
    </w:tbl>
    <w:p w14:paraId="1F9BFB05">
      <w:pPr>
        <w:pStyle w:val="3"/>
      </w:pPr>
      <w:r>
        <w:t>A.4 request_context (key/value)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500"/>
        <w:gridCol w:w="1010"/>
        <w:gridCol w:w="2100"/>
        <w:gridCol w:w="2800"/>
      </w:tblGrid>
      <w:tr w14:paraId="4BB4DC7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6243B"/>
            <w:vAlign w:val="top"/>
          </w:tcPr>
          <w:p w14:paraId="40650D21">
            <w:r>
              <w:rPr>
                <w:b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16243B"/>
            <w:vAlign w:val="top"/>
          </w:tcPr>
          <w:p w14:paraId="6AF6711A">
            <w:r>
              <w:rPr>
                <w:b/>
                <w:color w:val="FFFFFF"/>
              </w:rPr>
              <w:t>Data Type</w:t>
            </w:r>
          </w:p>
        </w:tc>
        <w:tc>
          <w:tcPr>
            <w:tcW w:w="900" w:type="dxa"/>
            <w:shd w:val="clear" w:color="auto" w:fill="16243B"/>
            <w:vAlign w:val="top"/>
          </w:tcPr>
          <w:p w14:paraId="6AB85CEF">
            <w:r>
              <w:rPr>
                <w:b/>
                <w:color w:val="FFFFFF"/>
              </w:rPr>
              <w:t>Required</w:t>
            </w:r>
          </w:p>
        </w:tc>
        <w:tc>
          <w:tcPr>
            <w:tcW w:w="2100" w:type="dxa"/>
            <w:shd w:val="clear" w:color="auto" w:fill="16243B"/>
            <w:vAlign w:val="top"/>
          </w:tcPr>
          <w:p w14:paraId="1A35B607">
            <w:r>
              <w:rPr>
                <w:b/>
                <w:color w:val="FFFFFF"/>
              </w:rPr>
              <w:t>Example</w:t>
            </w:r>
          </w:p>
        </w:tc>
        <w:tc>
          <w:tcPr>
            <w:tcW w:w="2800" w:type="dxa"/>
            <w:shd w:val="clear" w:color="auto" w:fill="16243B"/>
            <w:vAlign w:val="top"/>
          </w:tcPr>
          <w:p w14:paraId="7C585DE1">
            <w:r>
              <w:rPr>
                <w:b/>
                <w:color w:val="FFFFFF"/>
              </w:rPr>
              <w:t>Description</w:t>
            </w:r>
          </w:p>
        </w:tc>
      </w:tr>
      <w:tr w14:paraId="3862893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3EF19AB0">
            <w:r>
              <w:rPr>
                <w:rFonts w:ascii="Consolas" w:hAnsi="Consolas"/>
              </w:rPr>
              <w:t>request_time</w:t>
            </w:r>
          </w:p>
        </w:tc>
        <w:tc>
          <w:tcPr>
            <w:tcW w:w="1500" w:type="dxa"/>
            <w:vAlign w:val="top"/>
          </w:tcPr>
          <w:p w14:paraId="73676C0E">
            <w:r>
              <w:t>Timestamp</w:t>
            </w:r>
          </w:p>
        </w:tc>
        <w:tc>
          <w:tcPr>
            <w:tcW w:w="900" w:type="dxa"/>
            <w:vAlign w:val="top"/>
          </w:tcPr>
          <w:p w14:paraId="4FB26186">
            <w:r>
              <w:t>Yes</w:t>
            </w:r>
          </w:p>
        </w:tc>
        <w:tc>
          <w:tcPr>
            <w:tcW w:w="2100" w:type="dxa"/>
            <w:vAlign w:val="top"/>
          </w:tcPr>
          <w:p w14:paraId="429F4555">
            <w:r>
              <w:t>2026-02-24T20:14:50.123Z</w:t>
            </w:r>
          </w:p>
        </w:tc>
        <w:tc>
          <w:tcPr>
            <w:tcW w:w="2800" w:type="dxa"/>
            <w:vAlign w:val="top"/>
          </w:tcPr>
          <w:p w14:paraId="621DE4ED">
            <w:r>
              <w:t>When request received by source system.</w:t>
            </w:r>
          </w:p>
        </w:tc>
      </w:tr>
      <w:tr w14:paraId="3FFD32D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4F6FA"/>
            <w:vAlign w:val="top"/>
          </w:tcPr>
          <w:p w14:paraId="737463D1">
            <w:r>
              <w:rPr>
                <w:rFonts w:ascii="Consolas" w:hAnsi="Consolas"/>
              </w:rPr>
              <w:t>* (key/value)</w:t>
            </w:r>
          </w:p>
        </w:tc>
        <w:tc>
          <w:tcPr>
            <w:tcW w:w="1500" w:type="dxa"/>
            <w:shd w:val="clear" w:color="auto" w:fill="F4F6FA"/>
            <w:vAlign w:val="top"/>
          </w:tcPr>
          <w:p w14:paraId="7B4A3351">
            <w:r>
              <w:t>Key/Value</w:t>
            </w:r>
          </w:p>
        </w:tc>
        <w:tc>
          <w:tcPr>
            <w:tcW w:w="900" w:type="dxa"/>
            <w:shd w:val="clear" w:color="auto" w:fill="F4F6FA"/>
            <w:vAlign w:val="top"/>
          </w:tcPr>
          <w:p w14:paraId="016AC453">
            <w:r>
              <w:t>No</w:t>
            </w:r>
          </w:p>
        </w:tc>
        <w:tc>
          <w:tcPr>
            <w:tcW w:w="2100" w:type="dxa"/>
            <w:shd w:val="clear" w:color="auto" w:fill="F4F6FA"/>
            <w:vAlign w:val="top"/>
          </w:tcPr>
          <w:p w14:paraId="08C3407C">
            <w:r>
              <w:t>request_id, endpoint</w:t>
            </w:r>
          </w:p>
        </w:tc>
        <w:tc>
          <w:tcPr>
            <w:tcW w:w="2800" w:type="dxa"/>
            <w:shd w:val="clear" w:color="auto" w:fill="F4F6FA"/>
            <w:vAlign w:val="top"/>
          </w:tcPr>
          <w:p w14:paraId="4C6D66C3">
            <w:r>
              <w:t>Source-system-specific attributes (e.g. request_id, correlation_id, session_id).</w:t>
            </w:r>
          </w:p>
        </w:tc>
      </w:tr>
    </w:tbl>
    <w:p w14:paraId="182E7FDC">
      <w:pPr>
        <w:pStyle w:val="3"/>
      </w:pPr>
      <w:r>
        <w:t>A.5 billing_party (single)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1500"/>
        <w:gridCol w:w="1010"/>
        <w:gridCol w:w="2100"/>
        <w:gridCol w:w="2800"/>
      </w:tblGrid>
      <w:tr w14:paraId="164A9DF6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16243B"/>
            <w:vAlign w:val="top"/>
          </w:tcPr>
          <w:p w14:paraId="372841BE">
            <w:r>
              <w:rPr>
                <w:b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16243B"/>
            <w:vAlign w:val="top"/>
          </w:tcPr>
          <w:p w14:paraId="4072F61A">
            <w:r>
              <w:rPr>
                <w:b/>
                <w:color w:val="FFFFFF"/>
              </w:rPr>
              <w:t>Data Type</w:t>
            </w:r>
          </w:p>
        </w:tc>
        <w:tc>
          <w:tcPr>
            <w:tcW w:w="900" w:type="dxa"/>
            <w:shd w:val="clear" w:color="auto" w:fill="16243B"/>
            <w:vAlign w:val="top"/>
          </w:tcPr>
          <w:p w14:paraId="792DF604">
            <w:r>
              <w:rPr>
                <w:b/>
                <w:color w:val="FFFFFF"/>
              </w:rPr>
              <w:t>Required</w:t>
            </w:r>
          </w:p>
        </w:tc>
        <w:tc>
          <w:tcPr>
            <w:tcW w:w="2100" w:type="dxa"/>
            <w:shd w:val="clear" w:color="auto" w:fill="16243B"/>
            <w:vAlign w:val="top"/>
          </w:tcPr>
          <w:p w14:paraId="1DB65273">
            <w:r>
              <w:rPr>
                <w:b/>
                <w:color w:val="FFFFFF"/>
              </w:rPr>
              <w:t>Example</w:t>
            </w:r>
          </w:p>
        </w:tc>
        <w:tc>
          <w:tcPr>
            <w:tcW w:w="2800" w:type="dxa"/>
            <w:shd w:val="clear" w:color="auto" w:fill="16243B"/>
            <w:vAlign w:val="top"/>
          </w:tcPr>
          <w:p w14:paraId="6ED2EAE8">
            <w:r>
              <w:rPr>
                <w:b/>
                <w:color w:val="FFFFFF"/>
              </w:rPr>
              <w:t>Description</w:t>
            </w:r>
          </w:p>
        </w:tc>
      </w:tr>
      <w:tr w14:paraId="7CF34F56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68B77BE8">
            <w:r>
              <w:rPr>
                <w:rFonts w:ascii="Consolas" w:hAnsi="Consolas"/>
              </w:rPr>
              <w:t>billing_party_id</w:t>
            </w:r>
          </w:p>
        </w:tc>
        <w:tc>
          <w:tcPr>
            <w:tcW w:w="1500" w:type="dxa"/>
            <w:vAlign w:val="top"/>
          </w:tcPr>
          <w:p w14:paraId="573207A9">
            <w:r>
              <w:t>String</w:t>
            </w:r>
          </w:p>
        </w:tc>
        <w:tc>
          <w:tcPr>
            <w:tcW w:w="900" w:type="dxa"/>
            <w:vAlign w:val="top"/>
          </w:tcPr>
          <w:p w14:paraId="78E77C7F">
            <w:r>
              <w:t>Yes</w:t>
            </w:r>
          </w:p>
        </w:tc>
        <w:tc>
          <w:tcPr>
            <w:tcW w:w="2100" w:type="dxa"/>
            <w:vAlign w:val="top"/>
          </w:tcPr>
          <w:p w14:paraId="363E58BB">
            <w:r>
              <w:t>FINICITY</w:t>
            </w:r>
          </w:p>
        </w:tc>
        <w:tc>
          <w:tcPr>
            <w:tcW w:w="2800" w:type="dxa"/>
            <w:vAlign w:val="top"/>
          </w:tcPr>
          <w:p w14:paraId="414A7480">
            <w:r>
              <w:t>Entity to whom billing is applied.</w:t>
            </w:r>
          </w:p>
        </w:tc>
      </w:tr>
      <w:tr w14:paraId="3380990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4F6FA"/>
            <w:vAlign w:val="top"/>
          </w:tcPr>
          <w:p w14:paraId="5EF05717">
            <w:r>
              <w:rPr>
                <w:rFonts w:ascii="Consolas" w:hAnsi="Consolas"/>
              </w:rPr>
              <w:t>originator_id</w:t>
            </w:r>
          </w:p>
        </w:tc>
        <w:tc>
          <w:tcPr>
            <w:tcW w:w="1500" w:type="dxa"/>
            <w:shd w:val="clear" w:color="auto" w:fill="F4F6FA"/>
            <w:vAlign w:val="top"/>
          </w:tcPr>
          <w:p w14:paraId="5E289988">
            <w:r>
              <w:t>String</w:t>
            </w:r>
          </w:p>
        </w:tc>
        <w:tc>
          <w:tcPr>
            <w:tcW w:w="900" w:type="dxa"/>
            <w:shd w:val="clear" w:color="auto" w:fill="F4F6FA"/>
            <w:vAlign w:val="top"/>
          </w:tcPr>
          <w:p w14:paraId="08E782EA">
            <w:r>
              <w:t>Yes</w:t>
            </w:r>
          </w:p>
        </w:tc>
        <w:tc>
          <w:tcPr>
            <w:tcW w:w="2100" w:type="dxa"/>
            <w:shd w:val="clear" w:color="auto" w:fill="F4F6FA"/>
            <w:vAlign w:val="top"/>
          </w:tcPr>
          <w:p w14:paraId="75391AE5">
            <w:r>
              <w:t>VENMO</w:t>
            </w:r>
          </w:p>
        </w:tc>
        <w:tc>
          <w:tcPr>
            <w:tcW w:w="2800" w:type="dxa"/>
            <w:shd w:val="clear" w:color="auto" w:fill="F4F6FA"/>
            <w:vAlign w:val="top"/>
          </w:tcPr>
          <w:p w14:paraId="1478E2EE">
            <w:r>
              <w:t>Originating client (recipient_id or 4th-party id).</w:t>
            </w:r>
          </w:p>
        </w:tc>
      </w:tr>
      <w:tr w14:paraId="35D2C38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vAlign w:val="top"/>
          </w:tcPr>
          <w:p w14:paraId="38F0EFD5">
            <w:r>
              <w:rPr>
                <w:rFonts w:ascii="Consolas" w:hAnsi="Consolas"/>
              </w:rPr>
              <w:t>cluster_id</w:t>
            </w:r>
          </w:p>
        </w:tc>
        <w:tc>
          <w:tcPr>
            <w:tcW w:w="1500" w:type="dxa"/>
            <w:vAlign w:val="top"/>
          </w:tcPr>
          <w:p w14:paraId="5ECC2499">
            <w:r>
              <w:t>Enum (String)</w:t>
            </w:r>
          </w:p>
        </w:tc>
        <w:tc>
          <w:tcPr>
            <w:tcW w:w="900" w:type="dxa"/>
            <w:vAlign w:val="top"/>
          </w:tcPr>
          <w:p w14:paraId="21C6E47D">
            <w:r>
              <w:t>Yes</w:t>
            </w:r>
          </w:p>
        </w:tc>
        <w:tc>
          <w:tcPr>
            <w:tcW w:w="2100" w:type="dxa"/>
            <w:vAlign w:val="top"/>
          </w:tcPr>
          <w:p w14:paraId="12873844">
            <w:r>
              <w:t>ACCOUNT_BASIC</w:t>
            </w:r>
          </w:p>
        </w:tc>
        <w:tc>
          <w:tcPr>
            <w:tcW w:w="2800" w:type="dxa"/>
            <w:vAlign w:val="top"/>
          </w:tcPr>
          <w:p w14:paraId="46AB1918">
            <w:r>
              <w:t>Billing cluster.</w:t>
            </w:r>
          </w:p>
        </w:tc>
      </w:tr>
      <w:tr w14:paraId="428CFEF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4F6FA"/>
            <w:vAlign w:val="top"/>
          </w:tcPr>
          <w:p w14:paraId="5488EAAE">
            <w:r>
              <w:rPr>
                <w:rFonts w:ascii="Consolas" w:hAnsi="Consolas"/>
              </w:rPr>
              <w:t>call_type</w:t>
            </w:r>
          </w:p>
        </w:tc>
        <w:tc>
          <w:tcPr>
            <w:tcW w:w="1500" w:type="dxa"/>
            <w:shd w:val="clear" w:color="auto" w:fill="F4F6FA"/>
            <w:vAlign w:val="top"/>
          </w:tcPr>
          <w:p w14:paraId="7D2AC547">
            <w:r>
              <w:t>Enum (String)</w:t>
            </w:r>
          </w:p>
        </w:tc>
        <w:tc>
          <w:tcPr>
            <w:tcW w:w="900" w:type="dxa"/>
            <w:shd w:val="clear" w:color="auto" w:fill="F4F6FA"/>
            <w:vAlign w:val="top"/>
          </w:tcPr>
          <w:p w14:paraId="2FED3BD0">
            <w:r>
              <w:t>Yes</w:t>
            </w:r>
          </w:p>
        </w:tc>
        <w:tc>
          <w:tcPr>
            <w:tcW w:w="2100" w:type="dxa"/>
            <w:shd w:val="clear" w:color="auto" w:fill="F4F6FA"/>
            <w:vAlign w:val="top"/>
          </w:tcPr>
          <w:p w14:paraId="1C5368A5">
            <w:r>
              <w:t>PAYMENT</w:t>
            </w:r>
          </w:p>
        </w:tc>
        <w:tc>
          <w:tcPr>
            <w:tcW w:w="2800" w:type="dxa"/>
            <w:shd w:val="clear" w:color="auto" w:fill="F4F6FA"/>
            <w:vAlign w:val="top"/>
          </w:tcPr>
          <w:p w14:paraId="60C34020">
            <w:r>
              <w:t>Allowed: PAYMENT, NON_PAYMENT.</w:t>
            </w:r>
          </w:p>
        </w:tc>
      </w:tr>
    </w:tbl>
    <w:p w14:paraId="49B75BC3">
      <w:pPr>
        <w:pStyle w:val="3"/>
      </w:pPr>
      <w:r>
        <w:t>A.6 Allowed values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600"/>
        <w:gridCol w:w="4600"/>
      </w:tblGrid>
      <w:tr w14:paraId="4591EB4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16243B"/>
            <w:vAlign w:val="top"/>
          </w:tcPr>
          <w:p w14:paraId="599A42F7">
            <w:r>
              <w:rPr>
                <w:b/>
                <w:color w:val="FFFFFF"/>
              </w:rPr>
              <w:t>Group</w:t>
            </w:r>
          </w:p>
        </w:tc>
        <w:tc>
          <w:tcPr>
            <w:tcW w:w="2600" w:type="dxa"/>
            <w:shd w:val="clear" w:color="auto" w:fill="16243B"/>
            <w:vAlign w:val="top"/>
          </w:tcPr>
          <w:p w14:paraId="0BEFA587">
            <w:r>
              <w:rPr>
                <w:b/>
                <w:color w:val="FFFFFF"/>
              </w:rPr>
              <w:t>Value</w:t>
            </w:r>
          </w:p>
        </w:tc>
        <w:tc>
          <w:tcPr>
            <w:tcW w:w="4600" w:type="dxa"/>
            <w:shd w:val="clear" w:color="auto" w:fill="16243B"/>
            <w:vAlign w:val="top"/>
          </w:tcPr>
          <w:p w14:paraId="7DB850EF">
            <w:r>
              <w:rPr>
                <w:b/>
                <w:color w:val="FFFFFF"/>
              </w:rPr>
              <w:t>Description</w:t>
            </w:r>
          </w:p>
        </w:tc>
      </w:tr>
      <w:tr w14:paraId="4227C28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top"/>
          </w:tcPr>
          <w:p w14:paraId="726782F1">
            <w:r>
              <w:rPr>
                <w:rFonts w:ascii="Consolas" w:hAnsi="Consolas"/>
              </w:rPr>
              <w:t>call_type</w:t>
            </w:r>
          </w:p>
        </w:tc>
        <w:tc>
          <w:tcPr>
            <w:tcW w:w="2600" w:type="dxa"/>
            <w:vAlign w:val="top"/>
          </w:tcPr>
          <w:p w14:paraId="5862A679">
            <w:r>
              <w:t>PAYMENT</w:t>
            </w:r>
          </w:p>
        </w:tc>
        <w:tc>
          <w:tcPr>
            <w:tcW w:w="4600" w:type="dxa"/>
            <w:vAlign w:val="top"/>
          </w:tcPr>
          <w:p w14:paraId="6F1592DB">
            <w:r>
              <w:t>Payment related event.</w:t>
            </w:r>
          </w:p>
        </w:tc>
      </w:tr>
      <w:tr w14:paraId="6438133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4F6FA"/>
            <w:vAlign w:val="top"/>
          </w:tcPr>
          <w:p w14:paraId="4A846794">
            <w:r>
              <w:rPr>
                <w:rFonts w:ascii="Consolas" w:hAnsi="Consolas"/>
              </w:rPr>
              <w:t>call_type</w:t>
            </w:r>
          </w:p>
        </w:tc>
        <w:tc>
          <w:tcPr>
            <w:tcW w:w="2600" w:type="dxa"/>
            <w:shd w:val="clear" w:color="auto" w:fill="F4F6FA"/>
            <w:vAlign w:val="top"/>
          </w:tcPr>
          <w:p w14:paraId="37A65BF5">
            <w:r>
              <w:t>NON_PAYMENT</w:t>
            </w:r>
          </w:p>
        </w:tc>
        <w:tc>
          <w:tcPr>
            <w:tcW w:w="4600" w:type="dxa"/>
            <w:shd w:val="clear" w:color="auto" w:fill="F4F6FA"/>
            <w:vAlign w:val="top"/>
          </w:tcPr>
          <w:p w14:paraId="1DE4E378">
            <w:r>
              <w:t>Non-payment event.</w:t>
            </w:r>
          </w:p>
        </w:tc>
      </w:tr>
      <w:tr w14:paraId="241B07E6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top"/>
          </w:tcPr>
          <w:p w14:paraId="08211F04">
            <w:r>
              <w:rPr>
                <w:rFonts w:ascii="Consolas" w:hAnsi="Consolas"/>
              </w:rPr>
              <w:t>response_code</w:t>
            </w:r>
          </w:p>
        </w:tc>
        <w:tc>
          <w:tcPr>
            <w:tcW w:w="2600" w:type="dxa"/>
            <w:vAlign w:val="top"/>
          </w:tcPr>
          <w:p w14:paraId="57D1F766">
            <w:r>
              <w:t>SUCCESS</w:t>
            </w:r>
          </w:p>
        </w:tc>
        <w:tc>
          <w:tcPr>
            <w:tcW w:w="4600" w:type="dxa"/>
            <w:vAlign w:val="top"/>
          </w:tcPr>
          <w:p w14:paraId="3FBB4DC9">
            <w:r>
              <w:t>API successfully processed.</w:t>
            </w:r>
          </w:p>
        </w:tc>
      </w:tr>
      <w:tr w14:paraId="773DBE0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F4F6FA"/>
            <w:vAlign w:val="top"/>
          </w:tcPr>
          <w:p w14:paraId="2CBA982F">
            <w:r>
              <w:rPr>
                <w:rFonts w:ascii="Consolas" w:hAnsi="Consolas"/>
              </w:rPr>
              <w:t>response_code</w:t>
            </w:r>
          </w:p>
        </w:tc>
        <w:tc>
          <w:tcPr>
            <w:tcW w:w="2600" w:type="dxa"/>
            <w:shd w:val="clear" w:color="auto" w:fill="F4F6FA"/>
            <w:vAlign w:val="top"/>
          </w:tcPr>
          <w:p w14:paraId="0AE4571F">
            <w:r>
              <w:t>FAILURE</w:t>
            </w:r>
          </w:p>
        </w:tc>
        <w:tc>
          <w:tcPr>
            <w:tcW w:w="4600" w:type="dxa"/>
            <w:shd w:val="clear" w:color="auto" w:fill="F4F6FA"/>
            <w:vAlign w:val="top"/>
          </w:tcPr>
          <w:p w14:paraId="5EA838CF">
            <w:r>
              <w:t>API request failed.</w:t>
            </w:r>
          </w:p>
        </w:tc>
      </w:tr>
    </w:tbl>
    <w:p w14:paraId="623D6535">
      <w:pPr>
        <w:pStyle w:val="3"/>
      </w:pPr>
      <w:r>
        <w:t>A.7 Example</w:t>
      </w:r>
    </w:p>
    <w:p w14:paraId="4427832A">
      <w:pPr>
        <w:pStyle w:val="12"/>
      </w:pPr>
      <w:r>
        <w:rPr>
          <w:rFonts w:ascii="Consolas" w:hAnsi="Consolas"/>
          <w:color w:val="C7D0E4"/>
          <w:sz w:val="17"/>
        </w:rPr>
        <w:t>{</w:t>
      </w:r>
    </w:p>
    <w:p w14:paraId="2CB95585">
      <w:pPr>
        <w:pStyle w:val="12"/>
      </w:pPr>
      <w:r>
        <w:rPr>
          <w:rFonts w:ascii="Consolas" w:hAnsi="Consolas"/>
          <w:color w:val="C7D0E4"/>
          <w:sz w:val="17"/>
        </w:rPr>
        <w:t xml:space="preserve">  "schema_version": "1.2",</w:t>
      </w:r>
    </w:p>
    <w:p w14:paraId="7795CCF1">
      <w:pPr>
        <w:pStyle w:val="12"/>
      </w:pPr>
      <w:r>
        <w:rPr>
          <w:rFonts w:ascii="Consolas" w:hAnsi="Consolas"/>
          <w:color w:val="C7D0E4"/>
          <w:sz w:val="17"/>
        </w:rPr>
        <w:t xml:space="preserve">  "event_id": "a1b2c3d4-e5f6-7890-abcd-ef1234567890",</w:t>
      </w:r>
    </w:p>
    <w:p w14:paraId="0F36F318">
      <w:pPr>
        <w:pStyle w:val="12"/>
      </w:pPr>
      <w:r>
        <w:rPr>
          <w:rFonts w:ascii="Consolas" w:hAnsi="Consolas"/>
          <w:color w:val="C7D0E4"/>
          <w:sz w:val="17"/>
        </w:rPr>
        <w:t xml:space="preserve">  "event_timestamp": "2026-02-24T20:14:50.123Z",</w:t>
      </w:r>
    </w:p>
    <w:p w14:paraId="180B6829">
      <w:pPr>
        <w:pStyle w:val="12"/>
      </w:pPr>
      <w:r>
        <w:rPr>
          <w:rFonts w:ascii="Consolas" w:hAnsi="Consolas"/>
          <w:color w:val="C7D0E4"/>
          <w:sz w:val="17"/>
        </w:rPr>
        <w:t xml:space="preserve">  "source_system": "1BAAS",</w:t>
      </w:r>
    </w:p>
    <w:p w14:paraId="6304C4BF">
      <w:pPr>
        <w:pStyle w:val="12"/>
      </w:pPr>
      <w:r>
        <w:rPr>
          <w:rFonts w:ascii="Consolas" w:hAnsi="Consolas"/>
          <w:color w:val="C7D0E4"/>
          <w:sz w:val="17"/>
        </w:rPr>
        <w:t xml:space="preserve">  "environment": "PROD",</w:t>
      </w:r>
    </w:p>
    <w:p w14:paraId="7128EFB7">
      <w:pPr>
        <w:pStyle w:val="12"/>
      </w:pPr>
      <w:r>
        <w:rPr>
          <w:rFonts w:ascii="Consolas" w:hAnsi="Consolas"/>
          <w:color w:val="C7D0E4"/>
          <w:sz w:val="17"/>
        </w:rPr>
        <w:t xml:space="preserve">  "event_details": { "operation_id": "transactions", "event_type": "API_CALL" },</w:t>
      </w:r>
    </w:p>
    <w:p w14:paraId="558AD263">
      <w:pPr>
        <w:pStyle w:val="12"/>
      </w:pPr>
      <w:r>
        <w:rPr>
          <w:rFonts w:ascii="Consolas" w:hAnsi="Consolas"/>
          <w:color w:val="C7D0E4"/>
          <w:sz w:val="17"/>
        </w:rPr>
        <w:t xml:space="preserve">  "response_details": {</w:t>
      </w:r>
    </w:p>
    <w:p w14:paraId="67F80722">
      <w:pPr>
        <w:pStyle w:val="12"/>
      </w:pPr>
      <w:r>
        <w:rPr>
          <w:rFonts w:ascii="Consolas" w:hAnsi="Consolas"/>
          <w:color w:val="C7D0E4"/>
          <w:sz w:val="17"/>
        </w:rPr>
        <w:t xml:space="preserve">    "response_code": "SUCCESS",</w:t>
      </w:r>
    </w:p>
    <w:p w14:paraId="63E2D94D">
      <w:pPr>
        <w:pStyle w:val="12"/>
      </w:pPr>
      <w:r>
        <w:rPr>
          <w:rFonts w:ascii="Consolas" w:hAnsi="Consolas"/>
          <w:color w:val="C7D0E4"/>
          <w:sz w:val="17"/>
        </w:rPr>
        <w:t xml:space="preserve">    "response_time": "2026-02-24T20:14:50.123Z",</w:t>
      </w:r>
    </w:p>
    <w:p w14:paraId="2A9AFA57">
      <w:pPr>
        <w:pStyle w:val="12"/>
      </w:pPr>
      <w:r>
        <w:rPr>
          <w:rFonts w:ascii="Consolas" w:hAnsi="Consolas"/>
          <w:color w:val="C7D0E4"/>
          <w:sz w:val="17"/>
        </w:rPr>
        <w:t xml:space="preserve">    "failure_reason": "CONSENT FAILURE"</w:t>
      </w:r>
    </w:p>
    <w:p w14:paraId="139E3AD2">
      <w:pPr>
        <w:pStyle w:val="12"/>
      </w:pPr>
      <w:r>
        <w:rPr>
          <w:rFonts w:ascii="Consolas" w:hAnsi="Consolas"/>
          <w:color w:val="C7D0E4"/>
          <w:sz w:val="17"/>
        </w:rPr>
        <w:t xml:space="preserve">  },</w:t>
      </w:r>
    </w:p>
    <w:p w14:paraId="09F0C9D2">
      <w:pPr>
        <w:pStyle w:val="12"/>
      </w:pPr>
      <w:r>
        <w:rPr>
          <w:rFonts w:ascii="Consolas" w:hAnsi="Consolas"/>
          <w:color w:val="C7D0E4"/>
          <w:sz w:val="17"/>
        </w:rPr>
        <w:t xml:space="preserve">  "request_context": {</w:t>
      </w:r>
    </w:p>
    <w:p w14:paraId="459FF285">
      <w:pPr>
        <w:pStyle w:val="12"/>
      </w:pPr>
      <w:r>
        <w:rPr>
          <w:rFonts w:ascii="Consolas" w:hAnsi="Consolas"/>
          <w:color w:val="C7D0E4"/>
          <w:sz w:val="17"/>
        </w:rPr>
        <w:t xml:space="preserve">    "request_time": "2026-02-24T20:14:50.123Z",</w:t>
      </w:r>
    </w:p>
    <w:p w14:paraId="16A891DD">
      <w:pPr>
        <w:pStyle w:val="12"/>
      </w:pPr>
      <w:r>
        <w:rPr>
          <w:rFonts w:ascii="Consolas" w:hAnsi="Consolas"/>
          <w:color w:val="C7D0E4"/>
          <w:sz w:val="17"/>
        </w:rPr>
        <w:t xml:space="preserve">    "request_id": "440cfd7a-0b5c-11e7-93ae-92361f002671",</w:t>
      </w:r>
    </w:p>
    <w:p w14:paraId="21FDE026">
      <w:pPr>
        <w:pStyle w:val="12"/>
      </w:pPr>
      <w:r>
        <w:rPr>
          <w:rFonts w:ascii="Consolas" w:hAnsi="Consolas"/>
          <w:color w:val="C7D0E4"/>
          <w:sz w:val="17"/>
        </w:rPr>
        <w:t xml:space="preserve">    "correlation_id": "59748fde-4646-43cf-a6e7-123005cebac7",</w:t>
      </w:r>
    </w:p>
    <w:p w14:paraId="74673232">
      <w:pPr>
        <w:pStyle w:val="12"/>
      </w:pPr>
      <w:r>
        <w:rPr>
          <w:rFonts w:ascii="Consolas" w:hAnsi="Consolas"/>
          <w:color w:val="C7D0E4"/>
          <w:sz w:val="17"/>
        </w:rPr>
        <w:t xml:space="preserve">    "session_id": "3b0a9cdc-a81a-4575-a022-47042e17b69b"</w:t>
      </w:r>
    </w:p>
    <w:p w14:paraId="1CC24890">
      <w:pPr>
        <w:pStyle w:val="12"/>
      </w:pPr>
      <w:r>
        <w:rPr>
          <w:rFonts w:ascii="Consolas" w:hAnsi="Consolas"/>
          <w:color w:val="C7D0E4"/>
          <w:sz w:val="17"/>
        </w:rPr>
        <w:t xml:space="preserve">  },</w:t>
      </w:r>
    </w:p>
    <w:p w14:paraId="0CD427FD">
      <w:pPr>
        <w:pStyle w:val="12"/>
      </w:pPr>
      <w:r>
        <w:rPr>
          <w:rFonts w:ascii="Consolas" w:hAnsi="Consolas"/>
          <w:color w:val="C7D0E4"/>
          <w:sz w:val="17"/>
        </w:rPr>
        <w:t xml:space="preserve">  "billing_party": {</w:t>
      </w:r>
    </w:p>
    <w:p w14:paraId="04C12D21">
      <w:pPr>
        <w:pStyle w:val="12"/>
      </w:pPr>
      <w:r>
        <w:rPr>
          <w:rFonts w:ascii="Consolas" w:hAnsi="Consolas"/>
          <w:color w:val="C7D0E4"/>
          <w:sz w:val="17"/>
        </w:rPr>
        <w:t xml:space="preserve">    "billing_party_id": "PLAID",</w:t>
      </w:r>
    </w:p>
    <w:p w14:paraId="540A602F">
      <w:pPr>
        <w:pStyle w:val="12"/>
      </w:pPr>
      <w:r>
        <w:rPr>
          <w:rFonts w:ascii="Consolas" w:hAnsi="Consolas"/>
          <w:color w:val="C7D0E4"/>
          <w:sz w:val="17"/>
        </w:rPr>
        <w:t xml:space="preserve">    "originator_id": "VENMO",</w:t>
      </w:r>
    </w:p>
    <w:p w14:paraId="0387DF89">
      <w:pPr>
        <w:pStyle w:val="12"/>
      </w:pPr>
      <w:r>
        <w:rPr>
          <w:rFonts w:ascii="Consolas" w:hAnsi="Consolas"/>
          <w:color w:val="C7D0E4"/>
          <w:sz w:val="17"/>
        </w:rPr>
        <w:t xml:space="preserve">    "cluster_id": "ACCOUNT_BASIC",</w:t>
      </w:r>
    </w:p>
    <w:p w14:paraId="6EA8A4E3">
      <w:pPr>
        <w:pStyle w:val="12"/>
      </w:pPr>
      <w:r>
        <w:rPr>
          <w:rFonts w:ascii="Consolas" w:hAnsi="Consolas"/>
          <w:color w:val="C7D0E4"/>
          <w:sz w:val="17"/>
        </w:rPr>
        <w:t xml:space="preserve">    "call_type": "PAYMENT"</w:t>
      </w:r>
    </w:p>
    <w:p w14:paraId="112C74E7">
      <w:pPr>
        <w:pStyle w:val="12"/>
      </w:pPr>
      <w:r>
        <w:rPr>
          <w:rFonts w:ascii="Consolas" w:hAnsi="Consolas"/>
          <w:color w:val="C7D0E4"/>
          <w:sz w:val="17"/>
        </w:rPr>
        <w:t xml:space="preserve">  }</w:t>
      </w:r>
    </w:p>
    <w:p w14:paraId="05142A69">
      <w:pPr>
        <w:pStyle w:val="12"/>
      </w:pPr>
      <w:r>
        <w:rPr>
          <w:rFonts w:ascii="Consolas" w:hAnsi="Consolas"/>
          <w:color w:val="C7D0E4"/>
          <w:sz w:val="17"/>
        </w:rPr>
        <w:t>}</w:t>
      </w:r>
    </w:p>
    <w:p w14:paraId="59CECA11">
      <w:pPr>
        <w:pStyle w:val="3"/>
      </w:pPr>
      <w:r>
        <w:t>A.8 Producer &amp; validation rules</w:t>
      </w:r>
    </w:p>
    <w:p w14:paraId="5538AEDC">
      <w:pPr>
        <w:pStyle w:val="7"/>
        <w:numPr>
          <w:ilvl w:val="0"/>
          <w:numId w:val="1"/>
        </w:numPr>
      </w:pPr>
      <w:r>
        <w:t>Populate all mandatory fields; event_id must be unique; call_type must be PAYMENT or NON_PAYMENT.</w:t>
      </w:r>
    </w:p>
    <w:p w14:paraId="3315B11F">
      <w:pPr>
        <w:pStyle w:val="7"/>
        <w:numPr>
          <w:ilvl w:val="0"/>
          <w:numId w:val="1"/>
        </w:numPr>
      </w:pPr>
      <w:r>
        <w:t>event_timestamp must be accurate UTC — it determines the storage bucket and the lateness decision; producers should emit events well within the configured lateness threshold.</w:t>
      </w:r>
    </w:p>
    <w:p w14:paraId="2B2EE76A">
      <w:pPr>
        <w:pStyle w:val="7"/>
        <w:numPr>
          <w:ilvl w:val="0"/>
          <w:numId w:val="1"/>
        </w:numPr>
      </w:pPr>
      <w:r>
        <w:t>EP: validate schema (+ schema_version), mandatory fields and event time; reject malformed or excessively late events to rejected-events with an error code.</w:t>
      </w:r>
    </w:p>
    <w:p w14:paraId="08E1D400">
      <w:pPr>
        <w:pStyle w:val="3"/>
      </w:pPr>
      <w:r>
        <w:t>A.9 Fields enriched downstream (Aggregation Layer)</w:t>
      </w:r>
    </w:p>
    <w:p w14:paraId="31D9C456">
      <w:r>
        <w:t>Bank Number, Account Number, Branch Number, ACO Source ID, RPM Element ID, Product Code, Cost Center, Internal TC, External TC. Design assumption: an event involves a single billing party; aggregator-based enrichment derives ACO-specific details downstream.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pStyle w:val="8"/>
      <w:lvlText w:val="%1."/>
      <w:lvlJc w:val="left"/>
      <w:pPr>
        <w:ind w:left="36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pStyle w:val="7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32627C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/>
      <w:sz w:val="21"/>
    </w:rPr>
  </w:style>
  <w:style w:type="paragraph" w:styleId="2">
    <w:name w:val="heading 1"/>
    <w:basedOn w:val="1"/>
    <w:qFormat/>
    <w:uiPriority w:val="0"/>
    <w:pPr>
      <w:spacing w:before="300" w:after="120"/>
      <w:outlineLvl w:val="0"/>
    </w:pPr>
    <w:rPr>
      <w:b/>
      <w:color w:val="16243B"/>
      <w:sz w:val="30"/>
    </w:rPr>
  </w:style>
  <w:style w:type="paragraph" w:styleId="3">
    <w:name w:val="heading 2"/>
    <w:basedOn w:val="1"/>
    <w:qFormat/>
    <w:uiPriority w:val="0"/>
    <w:pPr>
      <w:spacing w:before="200" w:after="60"/>
      <w:outlineLvl w:val="1"/>
    </w:pPr>
    <w:rPr>
      <w:b/>
      <w:color w:val="3D54D6"/>
      <w:sz w:val="24"/>
    </w:rPr>
  </w:style>
  <w:style w:type="paragraph" w:styleId="4">
    <w:name w:val="heading 3"/>
    <w:basedOn w:val="1"/>
    <w:qFormat/>
    <w:uiPriority w:val="0"/>
    <w:pPr>
      <w:spacing w:before="140" w:after="40"/>
      <w:outlineLvl w:val="2"/>
    </w:pPr>
    <w:rPr>
      <w:b/>
      <w:color w:val="16243B"/>
      <w:sz w:val="21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Bullet"/>
    <w:basedOn w:val="1"/>
    <w:qFormat/>
    <w:uiPriority w:val="0"/>
    <w:pPr>
      <w:numPr>
        <w:ilvl w:val="0"/>
        <w:numId w:val="1"/>
      </w:numPr>
      <w:ind w:left="360" w:hanging="360"/>
    </w:pPr>
  </w:style>
  <w:style w:type="paragraph" w:styleId="8">
    <w:name w:val="List Number"/>
    <w:basedOn w:val="1"/>
    <w:qFormat/>
    <w:uiPriority w:val="0"/>
    <w:pPr>
      <w:numPr>
        <w:ilvl w:val="0"/>
        <w:numId w:val="2"/>
      </w:numPr>
      <w:ind w:left="360" w:hanging="360"/>
    </w:pPr>
  </w:style>
  <w:style w:type="paragraph" w:styleId="9">
    <w:name w:val="Subtitle"/>
    <w:basedOn w:val="1"/>
    <w:qFormat/>
    <w:uiPriority w:val="0"/>
    <w:pPr>
      <w:spacing w:after="200"/>
    </w:pPr>
    <w:rPr>
      <w:color w:val="3D54D6"/>
      <w:sz w:val="26"/>
    </w:rPr>
  </w:style>
  <w:style w:type="table" w:styleId="10">
    <w:name w:val="Table Grid"/>
    <w:qFormat/>
    <w:uiPriority w:val="0"/>
    <w:tblPr>
      <w:tblBorders>
        <w:top w:val="single" w:color="C9CED8" w:sz="4" w:space="0"/>
        <w:left w:val="single" w:color="C9CED8" w:sz="4" w:space="0"/>
        <w:bottom w:val="single" w:color="C9CED8" w:sz="4" w:space="0"/>
        <w:right w:val="single" w:color="C9CED8" w:sz="4" w:space="0"/>
        <w:insideH w:val="single" w:color="C9CED8" w:sz="4" w:space="0"/>
        <w:insideV w:val="single" w:color="C9CED8" w:sz="4" w:space="0"/>
      </w:tblBorders>
    </w:tblPr>
  </w:style>
  <w:style w:type="paragraph" w:styleId="11">
    <w:name w:val="Title"/>
    <w:basedOn w:val="1"/>
    <w:qFormat/>
    <w:uiPriority w:val="0"/>
    <w:pPr>
      <w:spacing w:after="60"/>
    </w:pPr>
    <w:rPr>
      <w:b/>
      <w:color w:val="16243B"/>
      <w:sz w:val="48"/>
    </w:rPr>
  </w:style>
  <w:style w:type="paragraph" w:customStyle="1" w:styleId="12">
    <w:name w:val="Code"/>
    <w:basedOn w:val="1"/>
    <w:qFormat/>
    <w:uiPriority w:val="0"/>
    <w:pPr>
      <w:shd w:val="clear" w:color="auto" w:fill="16243B"/>
      <w:spacing w:after="0" w:line="240" w:lineRule="auto"/>
      <w:ind w:left="120" w:right="120"/>
    </w:pPr>
    <w:rPr>
      <w:rFonts w:ascii="Consolas" w:hAnsi="Consolas"/>
      <w:color w:val="C7D0E4"/>
      <w:sz w:val="1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5111</Words>
  <Characters>35089</Characters>
  <TotalTime>531</TotalTime>
  <ScaleCrop>false</ScaleCrop>
  <LinksUpToDate>false</LinksUpToDate>
  <CharactersWithSpaces>39724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2026-08-24T09:34:17Z</dcterms:created>
  <dc:creator>SAIRAM</dc:creator>
  <cp:lastModifiedBy>Ravikiran H</cp:lastModifiedBy>
  <dcterms:modified xsi:type="dcterms:W3CDTF">2026-08-24T18:25:54Z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eyJoZGlkIjoiYTczNGZkOTUwZWQ2YzAxMjAxYWRmN2M3YTgzMjk3M2EiLCJ1c2VySWQiOiI1Njc1ODY3ODk3NjQifQ==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61C9DC01270F4A5286AFB0EB71EE21E3_12</vt:lpwstr>
  </property>
</Properties>
</file>