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Event Processor — Technical Specification (MVP)</w:t>
      </w:r>
    </w:p>
    <w:p>
      <w:pPr>
        <w:pStyle w:val="Subtitle"/>
      </w:pPr>
      <w:r>
        <w:t xml:space="preserve">MVP Scope: Buffered Parquet Ingestion to HPOS — Implementation-Ready Spec</w:t>
      </w:r>
    </w:p>
    <w:p>
      <w:r>
        <w:rPr>
          <w:b/>
        </w:rPr>
        <w:t xml:space="preserve">Status: </w:t>
      </w:r>
      <w:r>
        <w:t xml:space="preserve">Approved for MVP build   </w:t>
      </w:r>
      <w:r>
        <w:rPr>
          <w:b/>
        </w:rPr>
        <w:t xml:space="preserve">Version: </w:t>
      </w:r>
      <w:r>
        <w:t xml:space="preserve">2.4-MVP   </w:t>
      </w:r>
      <w:r>
        <w:rPr>
          <w:b/>
        </w:rPr>
        <w:t xml:space="preserve">Owner: </w:t>
      </w:r>
      <w:r>
        <w:t xml:space="preserve">Metering Engine Team   </w:t>
      </w:r>
      <w:r>
        <w:rPr>
          <w:b/>
        </w:rPr>
        <w:t xml:space="preserve">Date: </w:t>
      </w:r>
      <w:r>
        <w:t xml:space="preserve">17 Sep 2026</w:t>
      </w:r>
    </w:p>
    <w:p>
      <w:r>
        <w:rPr>
          <w:b/>
        </w:rPr>
        <w:t xml:space="preserve">Audience: </w:t>
      </w:r>
      <w:r>
        <w:t xml:space="preserve">Developers and AI code-generation tools (Claude / Devin). Section 8 gives the exact, ordered execution logic — each atomic action, log level, MDC fields, batchAudit writes, and error codes — so the implementation can be generated directly. Section 2 lists every difference from v1.4. The Parquet table schema is in Appendix A; the Billing Event Schema in Appendix B.</w:t>
      </w:r>
    </w:p>
    <w:p/>
    <w:p>
      <w:pPr>
        <w:pStyle w:val="Heading1"/>
      </w:pPr>
      <w:r>
        <w:t xml:space="preserve">Change History</w:t>
      </w:r>
    </w:p>
    <w:tbl>
      <w:tblPr>
        <w:tblStyle w:val="TableGrid"/>
        <w:tblW w:w="0" w:type="auto"/>
      </w:tblPr>
      <w:tblGrid>
        <w:gridCol w:w="900"/>
        <w:gridCol w:w="1300"/>
        <w:gridCol w:w="2200"/>
        <w:gridCol w:w="4800"/>
      </w:tblGrid>
      <w:tr>
        <w:trPr>
          <w:tblHeader/>
        </w:trPr>
        <w:tc>
          <w:tcPr>
            <w:tcW w:w="900" w:type="dxa"/>
            <w:shd w:val="clear" w:color="auto" w:fill="16243B"/>
            <w:vAlign w:val="top"/>
          </w:tcPr>
          <w:p>
            <w:r>
              <w:rPr>
                <w:b/>
                <w:color w:val="FFFFFF"/>
              </w:rPr>
              <w:t xml:space="preserve">Version</w:t>
            </w:r>
          </w:p>
        </w:tc>
        <w:tc>
          <w:tcPr>
            <w:tcW w:w="1300" w:type="dxa"/>
            <w:shd w:val="clear" w:color="auto" w:fill="16243B"/>
            <w:vAlign w:val="top"/>
          </w:tcPr>
          <w:p>
            <w:r>
              <w:rPr>
                <w:b/>
                <w:color w:val="FFFFFF"/>
              </w:rPr>
              <w:t xml:space="preserve">Date</w:t>
            </w:r>
          </w:p>
        </w:tc>
        <w:tc>
          <w:tcPr>
            <w:tcW w:w="2200" w:type="dxa"/>
            <w:shd w:val="clear" w:color="auto" w:fill="16243B"/>
            <w:vAlign w:val="top"/>
          </w:tcPr>
          <w:p>
            <w:r>
              <w:rPr>
                <w:b/>
                <w:color w:val="FFFFFF"/>
              </w:rPr>
              <w:t xml:space="preserve">Author</w:t>
            </w:r>
          </w:p>
        </w:tc>
        <w:tc>
          <w:tcPr>
            <w:tcW w:w="4800" w:type="dxa"/>
            <w:shd w:val="clear" w:color="auto" w:fill="16243B"/>
            <w:vAlign w:val="top"/>
          </w:tcPr>
          <w:p>
            <w:r>
              <w:rPr>
                <w:b/>
                <w:color w:val="FFFFFF"/>
              </w:rPr>
              <w:t xml:space="preserve">Summary</w:t>
            </w:r>
          </w:p>
        </w:tc>
      </w:tr>
      <w:tr>
        <w:tc>
          <w:tcPr>
            <w:tcW w:w="900" w:type="dxa"/>
            <w:vAlign w:val="top"/>
          </w:tcPr>
          <w:p>
            <w:r>
              <w:t xml:space="preserve">2.3-MVP</w:t>
            </w:r>
          </w:p>
        </w:tc>
        <w:tc>
          <w:tcPr>
            <w:tcW w:w="1300" w:type="dxa"/>
            <w:vAlign w:val="top"/>
          </w:tcPr>
          <w:p>
            <w:r>
              <w:t xml:space="preserve">17 Sep 2026</w:t>
            </w:r>
          </w:p>
        </w:tc>
        <w:tc>
          <w:tcPr>
            <w:tcW w:w="2200" w:type="dxa"/>
            <w:vAlign w:val="top"/>
          </w:tcPr>
          <w:p>
            <w:r>
              <w:t xml:space="preserve">Metering Engine Team</w:t>
            </w:r>
          </w:p>
        </w:tc>
        <w:tc>
          <w:tcPr>
            <w:tcW w:w="4800" w:type="dxa"/>
            <w:vAlign w:val="top"/>
          </w:tcPr>
          <w:p>
            <w:r>
              <w:t xml:space="preserve">Rejected / malformed events are no longer flattened at all — the exception row stores the original event document plus the error columns and source coordinates, with no business columns projected. The column is named event_json (replacing raw_event). RAW_EVENTS object paths drop the Hive-style date=/hour= prefixes in favour of plain date and hour directories. Added parquet.includeOffsetInFileName to control whether the Kafka offset range appears in the file name (replacing parquet.deterministicFileName, which governed the same behaviour).</w:t>
            </w:r>
          </w:p>
        </w:tc>
      </w:tr>
      <w:tr>
        <w:tc>
          <w:tcPr>
            <w:tcW w:w="900" w:type="dxa"/>
            <w:vAlign w:val="top"/>
          </w:tcPr>
          <w:p>
            <w:r>
              <w:rPr>
                <w:rFonts w:ascii="Consolas" w:hAnsi="Consolas"/>
              </w:rPr>
              <w:t xml:space="preserve">2.3-MVP</w:t>
            </w:r>
          </w:p>
        </w:tc>
        <w:tc>
          <w:tcPr>
            <w:tcW w:w="1300" w:type="dxa"/>
            <w:vAlign w:val="top"/>
          </w:tcPr>
          <w:p>
            <w:r>
              <w:t xml:space="preserve">17 Sep 2026</w:t>
            </w:r>
          </w:p>
        </w:tc>
        <w:tc>
          <w:tcPr>
            <w:tcW w:w="2200" w:type="dxa"/>
            <w:vAlign w:val="top"/>
          </w:tcPr>
          <w:p>
            <w:r>
              <w:t xml:space="preserve">Metering Engine Team</w:t>
            </w:r>
          </w:p>
        </w:tc>
        <w:tc>
          <w:tcPr>
            <w:tcW w:w="4800" w:type="dxa"/>
            <w:vAlign w:val="top"/>
          </w:tcPr>
          <w:p>
            <w:r>
              <w:t xml:space="preserve">Successful events fully flattened into Parquet columns with no JSON retained; original text kept only for rejected records; request_context flattened with a request_context_extra overflow map; payload_hash dropped from MVP.</w:t>
            </w:r>
          </w:p>
        </w:tc>
      </w:tr>
      <w:tr>
        <w:tc>
          <w:tcPr>
            <w:tcW w:w="900" w:type="dxa"/>
            <w:shd w:val="clear" w:color="auto" w:fill="F4F6FA"/>
            <w:vAlign w:val="top"/>
          </w:tcPr>
          <w:p>
            <w:r>
              <w:t xml:space="preserve">2.2-MVP</w:t>
            </w:r>
          </w:p>
        </w:tc>
        <w:tc>
          <w:tcPr>
            <w:tcW w:w="1300" w:type="dxa"/>
            <w:shd w:val="clear" w:color="auto" w:fill="F4F6FA"/>
            <w:vAlign w:val="top"/>
          </w:tcPr>
          <w:p>
            <w:r>
              <w:t xml:space="preserve">17 Sep 2026</w:t>
            </w:r>
          </w:p>
        </w:tc>
        <w:tc>
          <w:tcPr>
            <w:tcW w:w="2200" w:type="dxa"/>
            <w:shd w:val="clear" w:color="auto" w:fill="F4F6FA"/>
            <w:vAlign w:val="top"/>
          </w:tcPr>
          <w:p>
            <w:r>
              <w:t xml:space="preserve">Metering Engine Team</w:t>
            </w:r>
          </w:p>
        </w:tc>
        <w:tc>
          <w:tcPr>
            <w:tcW w:w="4800" w:type="dxa"/>
            <w:shd w:val="clear" w:color="auto" w:fill="F4F6FA"/>
            <w:vAlign w:val="top"/>
          </w:tcPr>
          <w:p>
            <w:r>
              <w:t xml:space="preserve">Removed the parquet.includeRawJson property; verbatim storage made unconditional.</w:t>
            </w:r>
          </w:p>
        </w:tc>
      </w:tr>
      <w:tr>
        <w:tc>
          <w:tcPr>
            <w:tcW w:w="900" w:type="dxa"/>
            <w:vAlign w:val="top"/>
          </w:tcPr>
          <w:p>
            <w:r>
              <w:t xml:space="preserve">2.1-MVP</w:t>
            </w:r>
          </w:p>
        </w:tc>
        <w:tc>
          <w:tcPr>
            <w:tcW w:w="1300" w:type="dxa"/>
            <w:vAlign w:val="top"/>
          </w:tcPr>
          <w:p>
            <w:r>
              <w:t xml:space="preserve">17 Sep 2026</w:t>
            </w:r>
          </w:p>
        </w:tc>
        <w:tc>
          <w:tcPr>
            <w:tcW w:w="2200" w:type="dxa"/>
            <w:vAlign w:val="top"/>
          </w:tcPr>
          <w:p>
            <w:r>
              <w:t xml:space="preserve">Metering Engine Team</w:t>
            </w:r>
          </w:p>
        </w:tc>
        <w:tc>
          <w:tcPr>
            <w:tcW w:w="4800" w:type="dxa"/>
            <w:vAlign w:val="top"/>
          </w:tcPr>
          <w:p>
            <w:r>
              <w:t xml:space="preserve">Added raw_event_json to both tables alongside the metadata columns.</w:t>
            </w:r>
          </w:p>
        </w:tc>
      </w:tr>
      <w:tr>
        <w:tc>
          <w:tcPr>
            <w:tcW w:w="900" w:type="dxa"/>
            <w:shd w:val="clear" w:color="auto" w:fill="F4F6FA"/>
            <w:vAlign w:val="top"/>
          </w:tcPr>
          <w:p>
            <w:r>
              <w:t xml:space="preserve">2.0-MVP</w:t>
            </w:r>
          </w:p>
        </w:tc>
        <w:tc>
          <w:tcPr>
            <w:tcW w:w="1300" w:type="dxa"/>
            <w:shd w:val="clear" w:color="auto" w:fill="F4F6FA"/>
            <w:vAlign w:val="top"/>
          </w:tcPr>
          <w:p>
            <w:r>
              <w:t xml:space="preserve">17 Sep 2026</w:t>
            </w:r>
          </w:p>
        </w:tc>
        <w:tc>
          <w:tcPr>
            <w:tcW w:w="2200" w:type="dxa"/>
            <w:shd w:val="clear" w:color="auto" w:fill="F4F6FA"/>
            <w:vAlign w:val="top"/>
          </w:tcPr>
          <w:p>
            <w:r>
              <w:t xml:space="preserve">Metering Engine Team</w:t>
            </w:r>
          </w:p>
        </w:tc>
        <w:tc>
          <w:tcPr>
            <w:tcW w:w="4800" w:type="dxa"/>
            <w:shd w:val="clear" w:color="auto" w:fill="F4F6FA"/>
            <w:vAlign w:val="top"/>
          </w:tcPr>
          <w:p>
            <w:r>
              <w:t xml:space="preserve">MVP-scoped rewrite: buffered Parquet writes (N events or M seconds), metadata as Parquet columns, partition/offset in the file name, lateness and duplicate detection out of scope.</w:t>
            </w:r>
          </w:p>
        </w:tc>
      </w:tr>
      <w:tr>
        <w:tc>
          <w:tcPr>
            <w:tcW w:w="900" w:type="dxa"/>
            <w:vAlign w:val="top"/>
          </w:tcPr>
          <w:p>
            <w:r>
              <w:t xml:space="preserve">1.4</w:t>
            </w:r>
          </w:p>
        </w:tc>
        <w:tc>
          <w:tcPr>
            <w:tcW w:w="1300" w:type="dxa"/>
            <w:vAlign w:val="top"/>
          </w:tcPr>
          <w:p>
            <w:r>
              <w:t xml:space="preserve">24 Aug 2026</w:t>
            </w:r>
          </w:p>
        </w:tc>
        <w:tc>
          <w:tcPr>
            <w:tcW w:w="2200" w:type="dxa"/>
            <w:vAlign w:val="top"/>
          </w:tcPr>
          <w:p>
            <w:r>
              <w:t xml:space="preserve">Metering Engine Team</w:t>
            </w:r>
          </w:p>
        </w:tc>
        <w:tc>
          <w:tcPr>
            <w:tcW w:w="4800" w:type="dxa"/>
            <w:vAlign w:val="top"/>
          </w:tcPr>
          <w:p>
            <w:r>
              <w:t xml:space="preserve">Late-arrival handling with event-time bucketing, configurable lateness threshold and future-skew tolerance.</w:t>
            </w:r>
          </w:p>
        </w:tc>
      </w:tr>
      <w:tr>
        <w:tc>
          <w:tcPr>
            <w:tcW w:w="900" w:type="dxa"/>
            <w:shd w:val="clear" w:color="auto" w:fill="F4F6FA"/>
            <w:vAlign w:val="top"/>
          </w:tcPr>
          <w:p>
            <w:r>
              <w:t xml:space="preserve">1.3</w:t>
            </w:r>
          </w:p>
        </w:tc>
        <w:tc>
          <w:tcPr>
            <w:tcW w:w="1300" w:type="dxa"/>
            <w:shd w:val="clear" w:color="auto" w:fill="F4F6FA"/>
            <w:vAlign w:val="top"/>
          </w:tcPr>
          <w:p>
            <w:r>
              <w:t xml:space="preserve">16 Aug 2026</w:t>
            </w:r>
          </w:p>
        </w:tc>
        <w:tc>
          <w:tcPr>
            <w:tcW w:w="2200" w:type="dxa"/>
            <w:shd w:val="clear" w:color="auto" w:fill="F4F6FA"/>
            <w:vAlign w:val="top"/>
          </w:tcPr>
          <w:p>
            <w:r>
              <w:t xml:space="preserve">Metering Engine Team</w:t>
            </w:r>
          </w:p>
        </w:tc>
        <w:tc>
          <w:tcPr>
            <w:tcW w:w="4800" w:type="dxa"/>
            <w:shd w:val="clear" w:color="auto" w:fill="F4F6FA"/>
            <w:vAlign w:val="top"/>
          </w:tcPr>
          <w:p>
            <w:r>
              <w:t xml:space="preserve">Two-category duplicate detection; per-partition batch write and commit; metering_engine_id.</w:t>
            </w:r>
          </w:p>
        </w:tc>
      </w:tr>
      <w:tr>
        <w:tc>
          <w:tcPr>
            <w:tcW w:w="900" w:type="dxa"/>
            <w:vAlign w:val="top"/>
          </w:tcPr>
          <w:p>
            <w:r>
              <w:t xml:space="preserve">1.2</w:t>
            </w:r>
          </w:p>
        </w:tc>
        <w:tc>
          <w:tcPr>
            <w:tcW w:w="1300" w:type="dxa"/>
            <w:vAlign w:val="top"/>
          </w:tcPr>
          <w:p>
            <w:r>
              <w:t xml:space="preserve">16 Aug 2026</w:t>
            </w:r>
          </w:p>
        </w:tc>
        <w:tc>
          <w:tcPr>
            <w:tcW w:w="2200" w:type="dxa"/>
            <w:vAlign w:val="top"/>
          </w:tcPr>
          <w:p>
            <w:r>
              <w:t xml:space="preserve">Metering Engine Team</w:t>
            </w:r>
          </w:p>
        </w:tc>
        <w:tc>
          <w:tcPr>
            <w:tcW w:w="4800" w:type="dxa"/>
            <w:vAlign w:val="top"/>
          </w:tcPr>
          <w:p>
            <w:r>
              <w:t xml:space="preserve">EP performs schema + mandatory-field validation; EXCEPTION_EVENTS bucket; batchAudit optional.</w:t>
            </w:r>
          </w:p>
        </w:tc>
      </w:tr>
      <w:tr>
        <w:tc>
          <w:tcPr>
            <w:tcW w:w="900" w:type="dxa"/>
            <w:shd w:val="clear" w:color="auto" w:fill="F4F6FA"/>
            <w:vAlign w:val="top"/>
          </w:tcPr>
          <w:p>
            <w:r>
              <w:t xml:space="preserve">1.1</w:t>
            </w:r>
          </w:p>
        </w:tc>
        <w:tc>
          <w:tcPr>
            <w:tcW w:w="1300" w:type="dxa"/>
            <w:shd w:val="clear" w:color="auto" w:fill="F4F6FA"/>
            <w:vAlign w:val="top"/>
          </w:tcPr>
          <w:p>
            <w:r>
              <w:t xml:space="preserve">9 Aug 2026</w:t>
            </w:r>
          </w:p>
        </w:tc>
        <w:tc>
          <w:tcPr>
            <w:tcW w:w="2200" w:type="dxa"/>
            <w:shd w:val="clear" w:color="auto" w:fill="F4F6FA"/>
            <w:vAlign w:val="top"/>
          </w:tcPr>
          <w:p>
            <w:r>
              <w:t xml:space="preserve">Metering Engine Team</w:t>
            </w:r>
          </w:p>
        </w:tc>
        <w:tc>
          <w:tcPr>
            <w:tcW w:w="4800" w:type="dxa"/>
            <w:shd w:val="clear" w:color="auto" w:fill="F4F6FA"/>
            <w:vAlign w:val="top"/>
          </w:tcPr>
          <w:p>
            <w:r>
              <w:t xml:space="preserve">Section 7 rewritten as ordered atomic step logic with logging, MDC and error codes.</w:t>
            </w:r>
          </w:p>
        </w:tc>
      </w:tr>
      <w:tr>
        <w:tc>
          <w:tcPr>
            <w:tcW w:w="900" w:type="dxa"/>
            <w:vAlign w:val="top"/>
          </w:tcPr>
          <w:p>
            <w:r>
              <w:t xml:space="preserve">1.0</w:t>
            </w:r>
          </w:p>
        </w:tc>
        <w:tc>
          <w:tcPr>
            <w:tcW w:w="1300" w:type="dxa"/>
            <w:vAlign w:val="top"/>
          </w:tcPr>
          <w:p>
            <w:r>
              <w:t xml:space="preserve">9 Aug 2026</w:t>
            </w:r>
          </w:p>
        </w:tc>
        <w:tc>
          <w:tcPr>
            <w:tcW w:w="2200" w:type="dxa"/>
            <w:vAlign w:val="top"/>
          </w:tcPr>
          <w:p>
            <w:r>
              <w:t xml:space="preserve">Metering Engine Team</w:t>
            </w:r>
          </w:p>
        </w:tc>
        <w:tc>
          <w:tcPr>
            <w:tcW w:w="4800" w:type="dxa"/>
            <w:vAlign w:val="top"/>
          </w:tcPr>
          <w:p>
            <w:r>
              <w:t xml:space="preserve">Initial approved spec for Option 2 (direct-to-HPOS).</w:t>
            </w:r>
          </w:p>
        </w:tc>
      </w:tr>
    </w:tbl>
    <w:p/>
    <w:p>
      <w:pPr>
        <w:pStyle w:val="Heading1"/>
      </w:pPr>
      <w:r>
        <w:t xml:space="preserve">1. Overview &amp; Scope</w:t>
      </w:r>
    </w:p>
    <w:p>
      <w:r>
        <w:t xml:space="preserve">The Event Processor (EP) is a stateless Kafka consumer. It reads billable events from a Kafka topic, validates each event (schema version, mandatory fields, event timestamp), buffers valid events in memory, and writes them as Parquet files into the HPOS RAW_EVENTS bucket, partitioned by the event’s own event-time date and hour. A valid event is fully flattened: the entire JSON plus the metadata EP adds becomes one row of typed columns, and no JSON is retained for it. Invalid or malformed events are written as Parquet files into EXCEPTION_EVENTS/rejected-events. Exception rows are NOT flattened: each row stores the original event document in the event_json column together with the error columns and source coordinates. A Kafka partition’s offset is committed only after every record in its processed range has been durably written as Parquet.</w:t>
      </w:r>
    </w:p>
    <w:p>
      <w:pPr>
        <w:pBdr>
          <w:top w:val="single" w:sz="4" w:color="C9A227"/>
          <w:left w:val="single" w:sz="18" w:color="C9A227"/>
          <w:bottom w:val="single" w:sz="4" w:color="C9A227"/>
          <w:right w:val="single" w:sz="4" w:color="C9A227"/>
        </w:pBdr>
        <w:shd w:val="clear" w:color="auto" w:fill="FBF6E7"/>
        <w:spacing w:before="80" w:after="80"/>
        <w:ind w:left="200" w:right="120"/>
      </w:pPr>
      <w:r>
        <w:rPr>
          <w:b/>
          <w:color w:val="8A6D0B"/>
        </w:rPr>
        <w:t xml:space="preserve">NOTE  </w:t>
      </w:r>
      <w:r>
        <w:rPr>
          <w:b/>
        </w:rPr>
        <w:t xml:space="preserve">Flattening, not embedding. </w:t>
      </w:r>
      <w:r>
        <w:t xml:space="preserve">For a successful event the JSON is projected into typed Parquet columns — every attribute becomes a column — so the event can always be reconstructed from those same columns. No JSON document is stored for successful events. Rejected and malformed records are deliberately not flattened at all — the exception row keeps the original event document as-is (event_json) plus the error columns, since a failed or malformed payload cannot be reliably projected into business columns. EP never modifies the source event in either path.</w:t>
      </w:r>
    </w:p>
    <w:p>
      <w:pPr>
        <w:pStyle w:val="Heading2"/>
      </w:pPr>
      <w:r>
        <w:t xml:space="preserve">1.1 In scope</w:t>
      </w:r>
    </w:p>
    <w:p>
      <w:pPr>
        <w:pStyle w:val="ListBullet"/>
        <w:numPr>
          <w:ilvl w:val="0"/>
          <w:numId w:val="1"/>
        </w:numPr>
      </w:pPr>
      <w:r>
        <w:t xml:space="preserve">Consume events from the Kafka topic with auto-commit disabled; retry broker / timeout / rebalance errors with configured backoff.</w:t>
      </w:r>
    </w:p>
    <w:p>
      <w:pPr>
        <w:pStyle w:val="ListBullet"/>
        <w:numPr>
          <w:ilvl w:val="0"/>
          <w:numId w:val="1"/>
        </w:numPr>
      </w:pPr>
      <w:r>
        <w:t xml:space="preserve">Capture deserialization failures (original text + topic/partition/offset) and route them to rejected-events.</w:t>
      </w:r>
    </w:p>
    <w:p>
      <w:pPr>
        <w:pStyle w:val="ListBullet"/>
        <w:numPr>
          <w:ilvl w:val="0"/>
          <w:numId w:val="1"/>
        </w:numPr>
      </w:pPr>
      <w:r>
        <w:t xml:space="preserve">Validate schema_version, mandatory fields, and event_timestamp.</w:t>
      </w:r>
    </w:p>
    <w:p>
      <w:pPr>
        <w:pStyle w:val="ListBullet"/>
        <w:numPr>
          <w:ilvl w:val="0"/>
          <w:numId w:val="1"/>
        </w:numPr>
      </w:pPr>
      <w:r>
        <w:rPr>
          <w:b/>
        </w:rPr>
        <w:t xml:space="preserve">Flatten every event attribute into typed Parquet columns </w:t>
      </w:r>
      <w:r>
        <w:t xml:space="preserve">— including the request_context and billing_party attributes — so a valid event is fully represented as one row.</w:t>
      </w:r>
    </w:p>
    <w:p>
      <w:pPr>
        <w:pStyle w:val="ListBullet"/>
        <w:numPr>
          <w:ilvl w:val="0"/>
          <w:numId w:val="1"/>
        </w:numPr>
      </w:pPr>
      <w:r>
        <w:rPr>
          <w:b/>
        </w:rPr>
        <w:t xml:space="preserve">Store rejected / malformed records unflattened </w:t>
      </w:r>
      <w:r>
        <w:t xml:space="preserve">— the original event document goes into the event_json column alongside the error columns; no business columns are projected for exception rows.</w:t>
      </w:r>
    </w:p>
    <w:p>
      <w:pPr>
        <w:pStyle w:val="ListBullet"/>
        <w:numPr>
          <w:ilvl w:val="0"/>
          <w:numId w:val="1"/>
        </w:numPr>
      </w:pPr>
      <w:r>
        <w:t xml:space="preserve">Generate per-event processing metadata (metering_engine_id, source coordinates, ingest timestamp, trace id) as further Parquet columns.</w:t>
      </w:r>
    </w:p>
    <w:p>
      <w:pPr>
        <w:pStyle w:val="ListBullet"/>
        <w:numPr>
          <w:ilvl w:val="0"/>
          <w:numId w:val="1"/>
        </w:numPr>
      </w:pPr>
      <w:r>
        <w:t xml:space="preserve">Derive the RAW_EVENTS date/hour partition from the event’s own event_timestamp.</w:t>
      </w:r>
    </w:p>
    <w:p>
      <w:pPr>
        <w:pStyle w:val="ListBullet"/>
        <w:numPr>
          <w:ilvl w:val="0"/>
          <w:numId w:val="1"/>
        </w:numPr>
      </w:pPr>
      <w:r>
        <w:t xml:space="preserve">Buffer events and flush as Parquet on N events or M seconds, whichever comes first (both configurable).</w:t>
      </w:r>
    </w:p>
    <w:p>
      <w:pPr>
        <w:pStyle w:val="ListBullet"/>
        <w:numPr>
          <w:ilvl w:val="0"/>
          <w:numId w:val="1"/>
        </w:numPr>
      </w:pPr>
      <w:r>
        <w:t xml:space="preserve">Write Parquet files to RAW_EVENTS and EXCEPTION_EVENTS/rejected-events; retry HPOS failures with exponential backoff.</w:t>
      </w:r>
    </w:p>
    <w:p>
      <w:pPr>
        <w:pStyle w:val="ListBullet"/>
        <w:numPr>
          <w:ilvl w:val="0"/>
          <w:numId w:val="1"/>
        </w:numPr>
      </w:pPr>
      <w:r>
        <w:t xml:space="preserve">Pause / probe / resume on HPOS outage via circuit breaker.</w:t>
      </w:r>
    </w:p>
    <w:p>
      <w:pPr>
        <w:pStyle w:val="ListBullet"/>
        <w:numPr>
          <w:ilvl w:val="0"/>
          <w:numId w:val="1"/>
        </w:numPr>
      </w:pPr>
      <w:r>
        <w:t xml:space="preserve">Commit each Kafka partition’s offset only after successful Parquet persistence.</w:t>
      </w:r>
    </w:p>
    <w:p>
      <w:pPr>
        <w:pStyle w:val="Heading2"/>
      </w:pPr>
      <w:r>
        <w:t xml:space="preserve">1.2 Out of scope for MVP</w:t>
      </w:r>
    </w:p>
    <w:p>
      <w:pPr>
        <w:pStyle w:val="ListBullet"/>
        <w:numPr>
          <w:ilvl w:val="0"/>
          <w:numId w:val="1"/>
        </w:numPr>
      </w:pPr>
      <w:r>
        <w:rPr>
          <w:b/>
        </w:rPr>
        <w:t xml:space="preserve">Storing JSON for successful events </w:t>
      </w:r>
      <w:r>
        <w:t xml:space="preserve">— all attributes live in columns; the event is reconstructable from them.</w:t>
      </w:r>
    </w:p>
    <w:p>
      <w:pPr>
        <w:pStyle w:val="ListBullet"/>
        <w:numPr>
          <w:ilvl w:val="0"/>
          <w:numId w:val="1"/>
        </w:numPr>
      </w:pPr>
      <w:r>
        <w:rPr>
          <w:b/>
        </w:rPr>
        <w:t xml:space="preserve">payload_hash </w:t>
      </w:r>
      <w:r>
        <w:t xml:space="preserve">— not computed or stored in MVP.</w:t>
      </w:r>
    </w:p>
    <w:p>
      <w:pPr>
        <w:pStyle w:val="ListBullet"/>
        <w:numPr>
          <w:ilvl w:val="0"/>
          <w:numId w:val="1"/>
        </w:numPr>
      </w:pPr>
      <w:r>
        <w:rPr>
          <w:b/>
        </w:rPr>
        <w:t xml:space="preserve">Lateness threshold and future-skew tolerance </w:t>
      </w:r>
      <w:r>
        <w:t xml:space="preserve">— no lateness evaluation, no future-dated check, no EVENT_TOO_LATE / FUTURE_EVENT_TIMESTAMP codes, and no lateness configuration or startup validation.</w:t>
      </w:r>
    </w:p>
    <w:p>
      <w:pPr>
        <w:pStyle w:val="ListBullet"/>
        <w:numPr>
          <w:ilvl w:val="0"/>
          <w:numId w:val="1"/>
        </w:numPr>
      </w:pPr>
      <w:r>
        <w:rPr>
          <w:b/>
        </w:rPr>
        <w:t xml:space="preserve">Duplicate detection </w:t>
      </w:r>
      <w:r>
        <w:t xml:space="preserve">— no existence lookup, no replay-vs-true-duplicate classification, no DUPLICATE_EVENT code.</w:t>
      </w:r>
    </w:p>
    <w:p>
      <w:pPr>
        <w:pStyle w:val="ListBullet"/>
        <w:numPr>
          <w:ilvl w:val="0"/>
          <w:numId w:val="1"/>
        </w:numPr>
      </w:pPr>
      <w:r>
        <w:rPr>
          <w:b/>
        </w:rPr>
        <w:t xml:space="preserve">late-rejected and duplicate counters </w:t>
      </w:r>
      <w:r>
        <w:t xml:space="preserve">— counters are limited to received, written, rejected and failed.</w:t>
      </w:r>
    </w:p>
    <w:p>
      <w:pPr>
        <w:pStyle w:val="ListBullet"/>
        <w:numPr>
          <w:ilvl w:val="0"/>
          <w:numId w:val="1"/>
        </w:numPr>
      </w:pPr>
      <w:r>
        <w:t xml:space="preserve">Business / billing validation and classification (Billable / Non-Billable), aggregation windows, grace-period logic and ACO enrichment — owned by the Aggregation Layer.</w:t>
      </w:r>
    </w:p>
    <w:p>
      <w:pPr>
        <w:pStyle w:val="ListBullet"/>
        <w:numPr>
          <w:ilvl w:val="0"/>
          <w:numId w:val="1"/>
        </w:numPr>
      </w:pPr>
      <w:r>
        <w:t xml:space="preserve">Parquet file compaction; failed-events (written by the Aggregator); multiple billing parties per event; DLQ; retry queue; scheduler.</w:t>
      </w:r>
    </w:p>
    <w:p/>
    <w:p>
      <w:pPr>
        <w:pStyle w:val="Heading1"/>
      </w:pPr>
      <w:r>
        <w:t xml:space="preserve">2. Main Differences from v1.4</w:t>
      </w:r>
    </w:p>
    <w:tbl>
      <w:tblPr>
        <w:tblStyle w:val="TableGrid"/>
        <w:tblW w:w="0" w:type="auto"/>
      </w:tblPr>
      <w:tblGrid>
        <w:gridCol w:w="1700"/>
        <w:gridCol w:w="3300"/>
        <w:gridCol w:w="4200"/>
      </w:tblGrid>
      <w:tr>
        <w:trPr>
          <w:tblHeader/>
        </w:trPr>
        <w:tc>
          <w:tcPr>
            <w:tcW w:w="1700" w:type="dxa"/>
            <w:shd w:val="clear" w:color="auto" w:fill="16243B"/>
            <w:vAlign w:val="top"/>
          </w:tcPr>
          <w:p>
            <w:r>
              <w:rPr>
                <w:b/>
                <w:color w:val="FFFFFF"/>
              </w:rPr>
              <w:t xml:space="preserve">Area</w:t>
            </w:r>
          </w:p>
        </w:tc>
        <w:tc>
          <w:tcPr>
            <w:tcW w:w="3300" w:type="dxa"/>
            <w:shd w:val="clear" w:color="auto" w:fill="16243B"/>
            <w:vAlign w:val="top"/>
          </w:tcPr>
          <w:p>
            <w:r>
              <w:rPr>
                <w:b/>
                <w:color w:val="FFFFFF"/>
              </w:rPr>
              <w:t xml:space="preserve">v1.4 (full design)</w:t>
            </w:r>
          </w:p>
        </w:tc>
        <w:tc>
          <w:tcPr>
            <w:tcW w:w="4200" w:type="dxa"/>
            <w:shd w:val="clear" w:color="auto" w:fill="16243B"/>
            <w:vAlign w:val="top"/>
          </w:tcPr>
          <w:p>
            <w:r>
              <w:rPr>
                <w:b/>
                <w:color w:val="FFFFFF"/>
              </w:rPr>
              <w:t xml:space="preserve">v2.3-MVP</w:t>
            </w:r>
          </w:p>
        </w:tc>
      </w:tr>
      <w:tr>
        <w:tc>
          <w:tcPr>
            <w:tcW w:w="1700" w:type="dxa"/>
            <w:vAlign w:val="top"/>
          </w:tcPr>
          <w:p>
            <w:r>
              <w:rPr>
                <w:b/>
              </w:rPr>
              <w:t xml:space="preserve">Storage format</w:t>
            </w:r>
          </w:p>
        </w:tc>
        <w:tc>
          <w:tcPr>
            <w:tcW w:w="3300" w:type="dxa"/>
            <w:vAlign w:val="top"/>
          </w:tcPr>
          <w:p>
            <w:r>
              <w:t xml:space="preserve">One raw JSON object per event.</w:t>
            </w:r>
          </w:p>
        </w:tc>
        <w:tc>
          <w:tcPr>
            <w:tcW w:w="4200" w:type="dxa"/>
            <w:vAlign w:val="top"/>
          </w:tcPr>
          <w:p>
            <w:r>
              <w:t xml:space="preserve">Buffered Parquet files containing many fully flattened event rows.</w:t>
            </w:r>
          </w:p>
        </w:tc>
      </w:tr>
      <w:tr>
        <w:tc>
          <w:tcPr>
            <w:tcW w:w="1700" w:type="dxa"/>
            <w:shd w:val="clear" w:color="auto" w:fill="F4F6FA"/>
            <w:vAlign w:val="top"/>
          </w:tcPr>
          <w:p>
            <w:r>
              <w:rPr>
                <w:b/>
              </w:rPr>
              <w:t xml:space="preserve">Write trigger</w:t>
            </w:r>
          </w:p>
        </w:tc>
        <w:tc>
          <w:tcPr>
            <w:tcW w:w="3300" w:type="dxa"/>
            <w:shd w:val="clear" w:color="auto" w:fill="F4F6FA"/>
            <w:vAlign w:val="top"/>
          </w:tcPr>
          <w:p>
            <w:r>
              <w:t xml:space="preserve">Per poll batch, per partition.</w:t>
            </w:r>
          </w:p>
        </w:tc>
        <w:tc>
          <w:tcPr>
            <w:tcW w:w="4200" w:type="dxa"/>
            <w:shd w:val="clear" w:color="auto" w:fill="F4F6FA"/>
            <w:vAlign w:val="top"/>
          </w:tcPr>
          <w:p>
            <w:r>
              <w:t xml:space="preserve">Buffer flushed on N events or M seconds, whichever first (both configurable).</w:t>
            </w:r>
          </w:p>
        </w:tc>
      </w:tr>
      <w:tr>
        <w:tc>
          <w:tcPr>
            <w:tcW w:w="1700" w:type="dxa"/>
            <w:vAlign w:val="top"/>
          </w:tcPr>
          <w:p>
            <w:r>
              <w:rPr>
                <w:b/>
              </w:rPr>
              <w:t xml:space="preserve">Successful events</w:t>
            </w:r>
          </w:p>
        </w:tc>
        <w:tc>
          <w:tcPr>
            <w:tcW w:w="3300" w:type="dxa"/>
            <w:vAlign w:val="top"/>
          </w:tcPr>
          <w:p>
            <w:r>
              <w:t xml:space="preserve">The JSON object itself was the stored artefact.</w:t>
            </w:r>
          </w:p>
        </w:tc>
        <w:tc>
          <w:tcPr>
            <w:tcW w:w="4200" w:type="dxa"/>
            <w:vAlign w:val="top"/>
          </w:tcPr>
          <w:p>
            <w:r>
              <w:t xml:space="preserve">Fully flattened into typed columns; no JSON stored. Reconstructable from the columns.</w:t>
            </w:r>
          </w:p>
        </w:tc>
      </w:tr>
      <w:tr>
        <w:tc>
          <w:tcPr>
            <w:tcW w:w="1700" w:type="dxa"/>
            <w:shd w:val="clear" w:color="auto" w:fill="F4F6FA"/>
            <w:vAlign w:val="top"/>
          </w:tcPr>
          <w:p>
            <w:r>
              <w:rPr>
                <w:b/>
              </w:rPr>
              <w:t xml:space="preserve">Rejected / malformed events</w:t>
            </w:r>
          </w:p>
        </w:tc>
        <w:tc>
          <w:tcPr>
            <w:tcW w:w="3300" w:type="dxa"/>
            <w:shd w:val="clear" w:color="auto" w:fill="F4F6FA"/>
            <w:vAlign w:val="top"/>
          </w:tcPr>
          <w:p>
            <w:r>
              <w:t xml:space="preserve">Stored as a JSON object keyed by event id.</w:t>
            </w:r>
          </w:p>
        </w:tc>
        <w:tc>
          <w:tcPr>
            <w:tcW w:w="4200" w:type="dxa"/>
            <w:shd w:val="clear" w:color="auto" w:fill="F4F6FA"/>
            <w:vAlign w:val="top"/>
          </w:tcPr>
          <w:p>
            <w:r>
              <w:t xml:space="preserve">Parquet row that is NOT flattened: the original event document in event_json plus error columns and source coordinates.</w:t>
            </w:r>
          </w:p>
        </w:tc>
      </w:tr>
      <w:tr>
        <w:tc>
          <w:tcPr>
            <w:tcW w:w="1700" w:type="dxa"/>
            <w:vAlign w:val="top"/>
          </w:tcPr>
          <w:p>
            <w:r>
              <w:rPr>
                <w:b/>
              </w:rPr>
              <w:t xml:space="preserve">Processing metadata</w:t>
            </w:r>
          </w:p>
        </w:tc>
        <w:tc>
          <w:tcPr>
            <w:tcW w:w="3300" w:type="dxa"/>
            <w:vAlign w:val="top"/>
          </w:tcPr>
          <w:p>
            <w:r>
              <w:t xml:space="preserve">Appended into the stored JSON record body.</w:t>
            </w:r>
          </w:p>
        </w:tc>
        <w:tc>
          <w:tcPr>
            <w:tcW w:w="4200" w:type="dxa"/>
            <w:vAlign w:val="top"/>
          </w:tcPr>
          <w:p>
            <w:r>
              <w:t xml:space="preserve">Separate Parquet columns — one value per event row. The source event is never modified.</w:t>
            </w:r>
          </w:p>
        </w:tc>
      </w:tr>
      <w:tr>
        <w:tc>
          <w:tcPr>
            <w:tcW w:w="1700" w:type="dxa"/>
            <w:shd w:val="clear" w:color="auto" w:fill="F4F6FA"/>
            <w:vAlign w:val="top"/>
          </w:tcPr>
          <w:p>
            <w:r>
              <w:rPr>
                <w:b/>
              </w:rPr>
              <w:t xml:space="preserve">request_context</w:t>
            </w:r>
          </w:p>
        </w:tc>
        <w:tc>
          <w:tcPr>
            <w:tcW w:w="3300" w:type="dxa"/>
            <w:shd w:val="clear" w:color="auto" w:fill="F4F6FA"/>
            <w:vAlign w:val="top"/>
          </w:tcPr>
          <w:p>
            <w:r>
              <w:t xml:space="preserve">Nested JSON object as received.</w:t>
            </w:r>
          </w:p>
        </w:tc>
        <w:tc>
          <w:tcPr>
            <w:tcW w:w="4200" w:type="dxa"/>
            <w:shd w:val="clear" w:color="auto" w:fill="F4F6FA"/>
            <w:vAlign w:val="top"/>
          </w:tcPr>
          <w:p>
            <w:r>
              <w:t xml:space="preserve">Flattened: typed columns for the documented keys plus a request_context_extra overflow map.</w:t>
            </w:r>
          </w:p>
        </w:tc>
      </w:tr>
      <w:tr>
        <w:tc>
          <w:tcPr>
            <w:tcW w:w="1700" w:type="dxa"/>
            <w:vAlign w:val="top"/>
          </w:tcPr>
          <w:p>
            <w:r>
              <w:rPr>
                <w:b/>
              </w:rPr>
              <w:t xml:space="preserve">Payload hash</w:t>
            </w:r>
          </w:p>
        </w:tc>
        <w:tc>
          <w:tcPr>
            <w:tcW w:w="3300" w:type="dxa"/>
            <w:vAlign w:val="top"/>
          </w:tcPr>
          <w:p>
            <w:r>
              <w:t xml:space="preserve">Computed and stored.</w:t>
            </w:r>
          </w:p>
        </w:tc>
        <w:tc>
          <w:tcPr>
            <w:tcW w:w="4200" w:type="dxa"/>
            <w:vAlign w:val="top"/>
          </w:tcPr>
          <w:p>
            <w:r>
              <w:t xml:space="preserve">Out of scope for MVP.</w:t>
            </w:r>
          </w:p>
        </w:tc>
      </w:tr>
      <w:tr>
        <w:tc>
          <w:tcPr>
            <w:tcW w:w="1700" w:type="dxa"/>
            <w:shd w:val="clear" w:color="auto" w:fill="F4F6FA"/>
            <w:vAlign w:val="top"/>
          </w:tcPr>
          <w:p>
            <w:r>
              <w:rPr>
                <w:b/>
              </w:rPr>
              <w:t xml:space="preserve">RAW object path</w:t>
            </w:r>
          </w:p>
        </w:tc>
        <w:tc>
          <w:tcPr>
            <w:tcW w:w="3300" w:type="dxa"/>
            <w:shd w:val="clear" w:color="auto" w:fill="F4F6FA"/>
            <w:vAlign w:val="top"/>
          </w:tcPr>
          <w:p>
            <w:r>
              <w:t xml:space="preserve">RAW_EVENTS/date=/hour=/p={partition}/{event_id}.json</w:t>
            </w:r>
          </w:p>
        </w:tc>
        <w:tc>
          <w:tcPr>
            <w:tcW w:w="4200" w:type="dxa"/>
            <w:shd w:val="clear" w:color="auto" w:fill="F4F6FA"/>
            <w:vAlign w:val="top"/>
          </w:tcPr>
          <w:p>
            <w:r>
              <w:t xml:space="preserve">RAW_EVENTS/{date}/{hour}/part-p{partition}-{minOffset}-{maxOffset}.parquet — plain date/hour directories; partition/offset in the file NAME only, and the offset range is switchable.</w:t>
            </w:r>
          </w:p>
        </w:tc>
      </w:tr>
      <w:tr>
        <w:tc>
          <w:tcPr>
            <w:tcW w:w="1700" w:type="dxa"/>
            <w:vAlign w:val="top"/>
          </w:tcPr>
          <w:p>
            <w:r>
              <w:rPr>
                <w:b/>
              </w:rPr>
              <w:t xml:space="preserve">Rejected record identity</w:t>
            </w:r>
          </w:p>
        </w:tc>
        <w:tc>
          <w:tcPr>
            <w:tcW w:w="3300" w:type="dxa"/>
            <w:vAlign w:val="top"/>
          </w:tcPr>
          <w:p>
            <w:r>
              <w:t xml:space="preserve">Encoded in the object key.</w:t>
            </w:r>
          </w:p>
        </w:tc>
        <w:tc>
          <w:tcPr>
            <w:tcW w:w="4200" w:type="dxa"/>
            <w:vAlign w:val="top"/>
          </w:tcPr>
          <w:p>
            <w:r>
              <w:t xml:space="preserve">Columns on the rejected row (event_id, source_partition, source_offset).</w:t>
            </w:r>
          </w:p>
        </w:tc>
      </w:tr>
      <w:tr>
        <w:tc>
          <w:tcPr>
            <w:tcW w:w="1700" w:type="dxa"/>
            <w:shd w:val="clear" w:color="auto" w:fill="F4F6FA"/>
            <w:vAlign w:val="top"/>
          </w:tcPr>
          <w:p>
            <w:r>
              <w:rPr>
                <w:b/>
              </w:rPr>
              <w:t xml:space="preserve">Idempotency mechanism</w:t>
            </w:r>
          </w:p>
        </w:tc>
        <w:tc>
          <w:tcPr>
            <w:tcW w:w="3300" w:type="dxa"/>
            <w:shd w:val="clear" w:color="auto" w:fill="F4F6FA"/>
            <w:vAlign w:val="top"/>
          </w:tcPr>
          <w:p>
            <w:r>
              <w:t xml:space="preserve">Deterministic per-event key → replay overwrites itself.</w:t>
            </w:r>
          </w:p>
        </w:tc>
        <w:tc>
          <w:tcPr>
            <w:tcW w:w="4200" w:type="dxa"/>
            <w:shd w:val="clear" w:color="auto" w:fill="F4F6FA"/>
            <w:vAlign w:val="top"/>
          </w:tcPr>
          <w:p>
            <w:r>
              <w:t xml:space="preserve">Parquet file name carrying the offset range (parquet.includeOffsetInFileName) → replay overwrites the same file.</w:t>
            </w:r>
          </w:p>
        </w:tc>
      </w:tr>
      <w:tr>
        <w:tc>
          <w:tcPr>
            <w:tcW w:w="1700" w:type="dxa"/>
            <w:vAlign w:val="top"/>
          </w:tcPr>
          <w:p>
            <w:r>
              <w:rPr>
                <w:b/>
              </w:rPr>
              <w:t xml:space="preserve">Duplicate detection</w:t>
            </w:r>
          </w:p>
        </w:tc>
        <w:tc>
          <w:tcPr>
            <w:tcW w:w="3300" w:type="dxa"/>
            <w:vAlign w:val="top"/>
          </w:tcPr>
          <w:p>
            <w:r>
              <w:t xml:space="preserve">Two-category classification via HPOS read.</w:t>
            </w:r>
          </w:p>
        </w:tc>
        <w:tc>
          <w:tcPr>
            <w:tcW w:w="4200" w:type="dxa"/>
            <w:vAlign w:val="top"/>
          </w:tcPr>
          <w:p>
            <w:r>
              <w:t xml:space="preserve">Out of scope.</w:t>
            </w:r>
          </w:p>
        </w:tc>
      </w:tr>
      <w:tr>
        <w:tc>
          <w:tcPr>
            <w:tcW w:w="1700" w:type="dxa"/>
            <w:shd w:val="clear" w:color="auto" w:fill="F4F6FA"/>
            <w:vAlign w:val="top"/>
          </w:tcPr>
          <w:p>
            <w:r>
              <w:rPr>
                <w:b/>
              </w:rPr>
              <w:t xml:space="preserve">Lateness handling</w:t>
            </w:r>
          </w:p>
        </w:tc>
        <w:tc>
          <w:tcPr>
            <w:tcW w:w="3300" w:type="dxa"/>
            <w:shd w:val="clear" w:color="auto" w:fill="F4F6FA"/>
            <w:vAlign w:val="top"/>
          </w:tcPr>
          <w:p>
            <w:r>
              <w:t xml:space="preserve">Configurable threshold; EVENT_TOO_LATE.</w:t>
            </w:r>
          </w:p>
        </w:tc>
        <w:tc>
          <w:tcPr>
            <w:tcW w:w="4200" w:type="dxa"/>
            <w:shd w:val="clear" w:color="auto" w:fill="F4F6FA"/>
            <w:vAlign w:val="top"/>
          </w:tcPr>
          <w:p>
            <w:r>
              <w:t xml:space="preserve">Out of scope. Event-time bucketing retained, but no lateness bound.</w:t>
            </w:r>
          </w:p>
        </w:tc>
      </w:tr>
      <w:tr>
        <w:tc>
          <w:tcPr>
            <w:tcW w:w="1700" w:type="dxa"/>
            <w:vAlign w:val="top"/>
          </w:tcPr>
          <w:p>
            <w:r>
              <w:rPr>
                <w:b/>
              </w:rPr>
              <w:t xml:space="preserve">Counters</w:t>
            </w:r>
          </w:p>
        </w:tc>
        <w:tc>
          <w:tcPr>
            <w:tcW w:w="3300" w:type="dxa"/>
            <w:vAlign w:val="top"/>
          </w:tcPr>
          <w:p>
            <w:r>
              <w:t xml:space="preserve">received, written, rejected, late-rejected, duplicate, failed.</w:t>
            </w:r>
          </w:p>
        </w:tc>
        <w:tc>
          <w:tcPr>
            <w:tcW w:w="4200" w:type="dxa"/>
            <w:vAlign w:val="top"/>
          </w:tcPr>
          <w:p>
            <w:r>
              <w:t xml:space="preserve">received, written, rejected, failed.</w:t>
            </w:r>
          </w:p>
        </w:tc>
      </w:tr>
      <w:tr>
        <w:tc>
          <w:tcPr>
            <w:tcW w:w="1700" w:type="dxa"/>
            <w:shd w:val="clear" w:color="auto" w:fill="F4F6FA"/>
            <w:vAlign w:val="top"/>
          </w:tcPr>
          <w:p>
            <w:r>
              <w:rPr>
                <w:b/>
              </w:rPr>
              <w:t xml:space="preserve">Offset commit</w:t>
            </w:r>
          </w:p>
        </w:tc>
        <w:tc>
          <w:tcPr>
            <w:tcW w:w="3300" w:type="dxa"/>
            <w:shd w:val="clear" w:color="auto" w:fill="F4F6FA"/>
            <w:vAlign w:val="top"/>
          </w:tcPr>
          <w:p>
            <w:r>
              <w:t xml:space="preserve">Per partition, after object writes acknowledged.</w:t>
            </w:r>
          </w:p>
        </w:tc>
        <w:tc>
          <w:tcPr>
            <w:tcW w:w="4200" w:type="dxa"/>
            <w:shd w:val="clear" w:color="auto" w:fill="F4F6FA"/>
            <w:vAlign w:val="top"/>
          </w:tcPr>
          <w:p>
            <w:r>
              <w:t xml:space="preserve">Per partition, after the Parquet file containing that partition’s range is acknowledged.</w:t>
            </w:r>
          </w:p>
        </w:tc>
      </w:tr>
      <w:tr>
        <w:tc>
          <w:tcPr>
            <w:tcW w:w="1700" w:type="dxa"/>
            <w:vAlign w:val="top"/>
          </w:tcPr>
          <w:p>
            <w:r>
              <w:rPr>
                <w:b/>
              </w:rPr>
              <w:t xml:space="preserve">Retained unchanged</w:t>
            </w:r>
          </w:p>
        </w:tc>
        <w:tc>
          <w:tcPr>
            <w:tcW w:w="3300" w:type="dxa"/>
            <w:vAlign w:val="top"/>
          </w:tcPr>
          <w:p>
            <w:r>
              <w:t xml:space="preserve">—</w:t>
            </w:r>
          </w:p>
        </w:tc>
        <w:tc>
          <w:tcPr>
            <w:tcW w:w="4200" w:type="dxa"/>
            <w:vAlign w:val="top"/>
          </w:tcPr>
          <w:p>
            <w:r>
              <w:t xml:space="preserve">traceId / MDC / operationId = EVENT_PROCESSOR, optional batchAudit, Kafka poll error handling, deserialization capture, schema-version and mandatory-field validation, event_timestamp validation, event-time bucketing, circuit-breaker pause / probe / resume, commit-after-persist ordering.</w:t>
            </w:r>
          </w:p>
        </w:tc>
      </w:tr>
    </w:tbl>
    <w:p/>
    <w:p>
      <w:pPr>
        <w:pStyle w:val="Heading1"/>
      </w:pPr>
      <w:r>
        <w:t xml:space="preserve">3. Accepted Risks</w:t>
      </w:r>
    </w:p>
    <w:tbl>
      <w:tblPr>
        <w:tblStyle w:val="TableGrid"/>
        <w:tblW w:w="0" w:type="auto"/>
      </w:tblPr>
      <w:tblGrid>
        <w:gridCol w:w="2200"/>
        <w:gridCol w:w="4200"/>
        <w:gridCol w:w="2800"/>
      </w:tblGrid>
      <w:tr>
        <w:trPr>
          <w:tblHeader/>
        </w:trPr>
        <w:tc>
          <w:tcPr>
            <w:tcW w:w="2200" w:type="dxa"/>
            <w:shd w:val="clear" w:color="auto" w:fill="16243B"/>
            <w:vAlign w:val="top"/>
          </w:tcPr>
          <w:p>
            <w:r>
              <w:rPr>
                <w:b/>
                <w:color w:val="FFFFFF"/>
              </w:rPr>
              <w:t xml:space="preserve">Risk</w:t>
            </w:r>
          </w:p>
        </w:tc>
        <w:tc>
          <w:tcPr>
            <w:tcW w:w="4200" w:type="dxa"/>
            <w:shd w:val="clear" w:color="auto" w:fill="16243B"/>
            <w:vAlign w:val="top"/>
          </w:tcPr>
          <w:p>
            <w:r>
              <w:rPr>
                <w:b/>
                <w:color w:val="FFFFFF"/>
              </w:rPr>
              <w:t xml:space="preserve">Detail</w:t>
            </w:r>
          </w:p>
        </w:tc>
        <w:tc>
          <w:tcPr>
            <w:tcW w:w="2800" w:type="dxa"/>
            <w:shd w:val="clear" w:color="auto" w:fill="16243B"/>
            <w:vAlign w:val="top"/>
          </w:tcPr>
          <w:p>
            <w:r>
              <w:rPr>
                <w:b/>
                <w:color w:val="FFFFFF"/>
              </w:rPr>
              <w:t xml:space="preserve">Position</w:t>
            </w:r>
          </w:p>
        </w:tc>
      </w:tr>
      <w:tr>
        <w:tc>
          <w:tcPr>
            <w:tcW w:w="2200" w:type="dxa"/>
            <w:vAlign w:val="top"/>
          </w:tcPr>
          <w:p>
            <w:r>
              <w:rPr>
                <w:b/>
              </w:rPr>
              <w:t xml:space="preserve">Schema drift on successful events</w:t>
            </w:r>
          </w:p>
        </w:tc>
        <w:tc>
          <w:tcPr>
            <w:tcW w:w="4200" w:type="dxa"/>
            <w:vAlign w:val="top"/>
          </w:tcPr>
          <w:p>
            <w:r>
              <w:t xml:space="preserve">With no JSON retained, an attribute that has no column cannot be recovered for a successful event.</w:t>
            </w:r>
          </w:p>
        </w:tc>
        <w:tc>
          <w:tcPr>
            <w:tcW w:w="2800" w:type="dxa"/>
            <w:vAlign w:val="top"/>
          </w:tcPr>
          <w:p>
            <w:r>
              <w:t xml:space="preserve">Mitigated twice over: request_context_extra absorbs unknown request-context keys by their own name, and an unrecognised schema_version is rejected with UNSUPPORTED_SCHEMA_VERSION — and rejected rows keep the original text. A new payload shape is therefore never silently flattened into a lossy row.</w:t>
            </w:r>
          </w:p>
        </w:tc>
      </w:tr>
      <w:tr>
        <w:tc>
          <w:tcPr>
            <w:tcW w:w="2200" w:type="dxa"/>
            <w:shd w:val="clear" w:color="auto" w:fill="F4F6FA"/>
            <w:vAlign w:val="top"/>
          </w:tcPr>
          <w:p>
            <w:r>
              <w:rPr>
                <w:b/>
              </w:rPr>
              <w:t xml:space="preserve">Duplicate rows at rest</w:t>
            </w:r>
          </w:p>
        </w:tc>
        <w:tc>
          <w:tcPr>
            <w:tcW w:w="4200" w:type="dxa"/>
            <w:shd w:val="clear" w:color="auto" w:fill="F4F6FA"/>
            <w:vAlign w:val="top"/>
          </w:tcPr>
          <w:p>
            <w:r>
              <w:t xml:space="preserve">Duplicate detection is out of scope, so a crash before offset commit causes buffered events to be re-read and re-written. The deterministic Parquet file name makes the re-write overwrite the same object.</w:t>
            </w:r>
          </w:p>
        </w:tc>
        <w:tc>
          <w:tcPr>
            <w:tcW w:w="2800" w:type="dxa"/>
            <w:shd w:val="clear" w:color="auto" w:fill="F4F6FA"/>
            <w:vAlign w:val="top"/>
          </w:tcPr>
          <w:p>
            <w:r>
              <w:t xml:space="preserve">Mitigated while parquet.includeOffsetInFileName = true. If it is switched off, file names are no longer replay-stable and duplicate rows at rest become possible — the Aggregation Layer must then de-duplicate on event_id.</w:t>
            </w:r>
          </w:p>
        </w:tc>
      </w:tr>
      <w:tr>
        <w:tc>
          <w:tcPr>
            <w:tcW w:w="2200" w:type="dxa"/>
            <w:vAlign w:val="top"/>
          </w:tcPr>
          <w:p>
            <w:r>
              <w:rPr>
                <w:b/>
              </w:rPr>
              <w:t xml:space="preserve">Events landing in an already-aggregated hour</w:t>
            </w:r>
          </w:p>
        </w:tc>
        <w:tc>
          <w:tcPr>
            <w:tcW w:w="4200" w:type="dxa"/>
            <w:vAlign w:val="top"/>
          </w:tcPr>
          <w:p>
            <w:r>
              <w:t xml:space="preserve">Without a lateness bound, an arbitrarily late event is still written into its own event-time hour.</w:t>
            </w:r>
          </w:p>
        </w:tc>
        <w:tc>
          <w:tcPr>
            <w:tcW w:w="2800" w:type="dxa"/>
            <w:vAlign w:val="top"/>
          </w:tcPr>
          <w:p>
            <w:r>
              <w:t xml:space="preserve">Accepted for MVP. The Aggregation Layer must re-read / re-aggregate affected hours.</w:t>
            </w:r>
          </w:p>
        </w:tc>
      </w:tr>
      <w:tr>
        <w:tc>
          <w:tcPr>
            <w:tcW w:w="2200" w:type="dxa"/>
            <w:shd w:val="clear" w:color="auto" w:fill="F4F6FA"/>
            <w:vAlign w:val="top"/>
          </w:tcPr>
          <w:p>
            <w:r>
              <w:rPr>
                <w:b/>
              </w:rPr>
              <w:t xml:space="preserve">Unbounded open buffers</w:t>
            </w:r>
          </w:p>
        </w:tc>
        <w:tc>
          <w:tcPr>
            <w:tcW w:w="4200" w:type="dxa"/>
            <w:shd w:val="clear" w:color="auto" w:fill="F4F6FA"/>
            <w:vAlign w:val="top"/>
          </w:tcPr>
          <w:p>
            <w:r>
              <w:t xml:space="preserve">Events may span many event-hours, each needing its own buffer and file.</w:t>
            </w:r>
          </w:p>
        </w:tc>
        <w:tc>
          <w:tcPr>
            <w:tcW w:w="2800" w:type="dxa"/>
            <w:shd w:val="clear" w:color="auto" w:fill="F4F6FA"/>
            <w:vAlign w:val="top"/>
          </w:tcPr>
          <w:p>
            <w:r>
              <w:t xml:space="preserve">Capped by buffer.maxOpenBuckets with forced flush on eviction (§8.5.6).</w:t>
            </w:r>
          </w:p>
        </w:tc>
      </w:tr>
      <w:tr>
        <w:tc>
          <w:tcPr>
            <w:tcW w:w="2200" w:type="dxa"/>
            <w:vAlign w:val="top"/>
          </w:tcPr>
          <w:p>
            <w:r>
              <w:rPr>
                <w:b/>
              </w:rPr>
              <w:t xml:space="preserve">Wider replay window</w:t>
            </w:r>
          </w:p>
        </w:tc>
        <w:tc>
          <w:tcPr>
            <w:tcW w:w="4200" w:type="dxa"/>
            <w:vAlign w:val="top"/>
          </w:tcPr>
          <w:p>
            <w:r>
              <w:t xml:space="preserve">Events remain uncommitted for up to M seconds.</w:t>
            </w:r>
          </w:p>
        </w:tc>
        <w:tc>
          <w:tcPr>
            <w:tcW w:w="2800" w:type="dxa"/>
            <w:vAlign w:val="top"/>
          </w:tcPr>
          <w:p>
            <w:r>
              <w:t xml:space="preserve">Accepted; bounded by M and buffer size. No data loss — offsets never advance before persistence.</w:t>
            </w:r>
          </w:p>
        </w:tc>
      </w:tr>
      <w:tr>
        <w:tc>
          <w:tcPr>
            <w:tcW w:w="2200" w:type="dxa"/>
            <w:shd w:val="clear" w:color="auto" w:fill="F4F6FA"/>
            <w:vAlign w:val="top"/>
          </w:tcPr>
          <w:p>
            <w:r>
              <w:rPr>
                <w:b/>
              </w:rPr>
              <w:t xml:space="preserve">File accumulation</w:t>
            </w:r>
          </w:p>
        </w:tc>
        <w:tc>
          <w:tcPr>
            <w:tcW w:w="4200" w:type="dxa"/>
            <w:shd w:val="clear" w:color="auto" w:fill="F4F6FA"/>
            <w:vAlign w:val="top"/>
          </w:tcPr>
          <w:p>
            <w:r>
              <w:t xml:space="preserve">~10 MB Parquet files produce roughly 3,300 files/day.</w:t>
            </w:r>
          </w:p>
        </w:tc>
        <w:tc>
          <w:tcPr>
            <w:tcW w:w="2800" w:type="dxa"/>
            <w:shd w:val="clear" w:color="auto" w:fill="F4F6FA"/>
            <w:vAlign w:val="top"/>
          </w:tcPr>
          <w:p>
            <w:r>
              <w:t xml:space="preserve">Accepted for MVP. Compaction is out of scope and should be planned downstream.</w:t>
            </w:r>
          </w:p>
        </w:tc>
      </w:tr>
    </w:tbl>
    <w:p/>
    <w:p>
      <w:pPr>
        <w:pStyle w:val="Heading1"/>
      </w:pPr>
      <w:r>
        <w:t xml:space="preserve">4. Context &amp; Dependencies</w:t>
      </w:r>
    </w:p>
    <w:tbl>
      <w:tblPr>
        <w:tblStyle w:val="TableGrid"/>
        <w:tblW w:w="0" w:type="auto"/>
      </w:tblPr>
      <w:tblGrid>
        <w:gridCol w:w="2500"/>
        <w:gridCol w:w="1300"/>
        <w:gridCol w:w="5400"/>
      </w:tblGrid>
      <w:tr>
        <w:trPr>
          <w:tblHeader/>
        </w:trPr>
        <w:tc>
          <w:tcPr>
            <w:tcW w:w="2500" w:type="dxa"/>
            <w:shd w:val="clear" w:color="auto" w:fill="16243B"/>
            <w:vAlign w:val="top"/>
          </w:tcPr>
          <w:p>
            <w:r>
              <w:rPr>
                <w:b/>
                <w:color w:val="FFFFFF"/>
              </w:rPr>
              <w:t xml:space="preserve">Dependency</w:t>
            </w:r>
          </w:p>
        </w:tc>
        <w:tc>
          <w:tcPr>
            <w:tcW w:w="1300" w:type="dxa"/>
            <w:shd w:val="clear" w:color="auto" w:fill="16243B"/>
            <w:vAlign w:val="top"/>
          </w:tcPr>
          <w:p>
            <w:r>
              <w:rPr>
                <w:b/>
                <w:color w:val="FFFFFF"/>
              </w:rPr>
              <w:t xml:space="preserve">Direction</w:t>
            </w:r>
          </w:p>
        </w:tc>
        <w:tc>
          <w:tcPr>
            <w:tcW w:w="5400" w:type="dxa"/>
            <w:shd w:val="clear" w:color="auto" w:fill="16243B"/>
            <w:vAlign w:val="top"/>
          </w:tcPr>
          <w:p>
            <w:r>
              <w:rPr>
                <w:b/>
                <w:color w:val="FFFFFF"/>
              </w:rPr>
              <w:t xml:space="preserve">Detail</w:t>
            </w:r>
          </w:p>
        </w:tc>
      </w:tr>
      <w:tr>
        <w:tc>
          <w:tcPr>
            <w:tcW w:w="2500" w:type="dxa"/>
            <w:vAlign w:val="top"/>
          </w:tcPr>
          <w:p>
            <w:r>
              <w:rPr>
                <w:b/>
              </w:rPr>
              <w:t xml:space="preserve">Kafka topic</w:t>
            </w:r>
          </w:p>
        </w:tc>
        <w:tc>
          <w:tcPr>
            <w:tcW w:w="1300" w:type="dxa"/>
            <w:vAlign w:val="top"/>
          </w:tcPr>
          <w:p>
            <w:r>
              <w:t xml:space="preserve">Inbound</w:t>
            </w:r>
          </w:p>
        </w:tc>
        <w:tc>
          <w:tcPr>
            <w:tcW w:w="5400" w:type="dxa"/>
            <w:vAlign w:val="top"/>
          </w:tcPr>
          <w:p>
            <w:r>
              <w:t xml:space="preserve">wf.recipient.billable.events — billable events as JSON (Appendix B), one event per message.</w:t>
            </w:r>
          </w:p>
        </w:tc>
      </w:tr>
      <w:tr>
        <w:tc>
          <w:tcPr>
            <w:tcW w:w="2500" w:type="dxa"/>
            <w:shd w:val="clear" w:color="auto" w:fill="F4F6FA"/>
            <w:vAlign w:val="top"/>
          </w:tcPr>
          <w:p>
            <w:r>
              <w:rPr>
                <w:b/>
              </w:rPr>
              <w:t xml:space="preserve">HPOS — RAW_EVENTS bucket</w:t>
            </w:r>
          </w:p>
        </w:tc>
        <w:tc>
          <w:tcPr>
            <w:tcW w:w="1300" w:type="dxa"/>
            <w:shd w:val="clear" w:color="auto" w:fill="F4F6FA"/>
            <w:vAlign w:val="top"/>
          </w:tcPr>
          <w:p>
            <w:r>
              <w:t xml:space="preserve">Outbound</w:t>
            </w:r>
          </w:p>
        </w:tc>
        <w:tc>
          <w:tcPr>
            <w:tcW w:w="5400" w:type="dxa"/>
            <w:shd w:val="clear" w:color="auto" w:fill="F4F6FA"/>
            <w:vAlign w:val="top"/>
          </w:tcPr>
          <w:p>
            <w:r>
              <w:t xml:space="preserve">Parquet files of flattened valid events, partitioned by event-time date/hour. Single-shot PUT.</w:t>
            </w:r>
          </w:p>
        </w:tc>
      </w:tr>
      <w:tr>
        <w:tc>
          <w:tcPr>
            <w:tcW w:w="2500" w:type="dxa"/>
            <w:vAlign w:val="top"/>
          </w:tcPr>
          <w:p>
            <w:r>
              <w:rPr>
                <w:b/>
              </w:rPr>
              <w:t xml:space="preserve">HPOS — EXCEPTION_EVENTS bucket</w:t>
            </w:r>
          </w:p>
        </w:tc>
        <w:tc>
          <w:tcPr>
            <w:tcW w:w="1300" w:type="dxa"/>
            <w:vAlign w:val="top"/>
          </w:tcPr>
          <w:p>
            <w:r>
              <w:t xml:space="preserve">Outbound</w:t>
            </w:r>
          </w:p>
        </w:tc>
        <w:tc>
          <w:tcPr>
            <w:tcW w:w="5400" w:type="dxa"/>
            <w:vAlign w:val="top"/>
          </w:tcPr>
          <w:p>
            <w:r>
              <w:t xml:space="preserve">rejected-events/ — Parquet files for invalid events, each row retaining the original text. failed-events/ is written by the Aggregator (out of scope here).</w:t>
            </w:r>
          </w:p>
        </w:tc>
      </w:tr>
      <w:tr>
        <w:tc>
          <w:tcPr>
            <w:tcW w:w="2500" w:type="dxa"/>
            <w:shd w:val="clear" w:color="auto" w:fill="F4F6FA"/>
            <w:vAlign w:val="top"/>
          </w:tcPr>
          <w:p>
            <w:r>
              <w:rPr>
                <w:b/>
              </w:rPr>
              <w:t xml:space="preserve">Parquet writer library</w:t>
            </w:r>
          </w:p>
        </w:tc>
        <w:tc>
          <w:tcPr>
            <w:tcW w:w="1300" w:type="dxa"/>
            <w:shd w:val="clear" w:color="auto" w:fill="F4F6FA"/>
            <w:vAlign w:val="top"/>
          </w:tcPr>
          <w:p>
            <w:r>
              <w:t xml:space="preserve">Runtime</w:t>
            </w:r>
          </w:p>
        </w:tc>
        <w:tc>
          <w:tcPr>
            <w:tcW w:w="5400" w:type="dxa"/>
            <w:shd w:val="clear" w:color="auto" w:fill="F4F6FA"/>
            <w:vAlign w:val="top"/>
          </w:tcPr>
          <w:p>
            <w:r>
              <w:t xml:space="preserve">Builds a Parquet file in memory from the row set; ZSTD codec; configurable row-group size.</w:t>
            </w:r>
          </w:p>
        </w:tc>
      </w:tr>
      <w:tr>
        <w:tc>
          <w:tcPr>
            <w:tcW w:w="2500" w:type="dxa"/>
            <w:vAlign w:val="top"/>
          </w:tcPr>
          <w:p>
            <w:r>
              <w:rPr>
                <w:b/>
              </w:rPr>
              <w:t xml:space="preserve">Kafka client library</w:t>
            </w:r>
          </w:p>
        </w:tc>
        <w:tc>
          <w:tcPr>
            <w:tcW w:w="1300" w:type="dxa"/>
            <w:vAlign w:val="top"/>
          </w:tcPr>
          <w:p>
            <w:r>
              <w:t xml:space="preserve">Runtime</w:t>
            </w:r>
          </w:p>
        </w:tc>
        <w:tc>
          <w:tcPr>
            <w:tcW w:w="5400" w:type="dxa"/>
            <w:vAlign w:val="top"/>
          </w:tcPr>
          <w:p>
            <w:r>
              <w:t xml:space="preserve">Consumer API with manual per-partition commit, pause()/resume(), error-handling deserializer.</w:t>
            </w:r>
          </w:p>
        </w:tc>
      </w:tr>
      <w:tr>
        <w:tc>
          <w:tcPr>
            <w:tcW w:w="2500" w:type="dxa"/>
            <w:shd w:val="clear" w:color="auto" w:fill="F4F6FA"/>
            <w:vAlign w:val="top"/>
          </w:tcPr>
          <w:p>
            <w:r>
              <w:rPr>
                <w:b/>
              </w:rPr>
              <w:t xml:space="preserve">HPOS SDK</w:t>
            </w:r>
          </w:p>
        </w:tc>
        <w:tc>
          <w:tcPr>
            <w:tcW w:w="1300" w:type="dxa"/>
            <w:shd w:val="clear" w:color="auto" w:fill="F4F6FA"/>
            <w:vAlign w:val="top"/>
          </w:tcPr>
          <w:p>
            <w:r>
              <w:t xml:space="preserve">Runtime</w:t>
            </w:r>
          </w:p>
        </w:tc>
        <w:tc>
          <w:tcPr>
            <w:tcW w:w="5400" w:type="dxa"/>
            <w:shd w:val="clear" w:color="auto" w:fill="F4F6FA"/>
            <w:vAlign w:val="top"/>
          </w:tcPr>
          <w:p>
            <w:r>
              <w:t xml:space="preserve">Single-shot object PUT with server ack; HEAD for health probe.</w:t>
            </w:r>
          </w:p>
        </w:tc>
      </w:tr>
      <w:tr>
        <w:tc>
          <w:tcPr>
            <w:tcW w:w="2500" w:type="dxa"/>
            <w:vAlign w:val="top"/>
          </w:tcPr>
          <w:p>
            <w:r>
              <w:rPr>
                <w:b/>
              </w:rPr>
              <w:t xml:space="preserve">batchAudit collection</w:t>
            </w:r>
          </w:p>
        </w:tc>
        <w:tc>
          <w:tcPr>
            <w:tcW w:w="1300" w:type="dxa"/>
            <w:vAlign w:val="top"/>
          </w:tcPr>
          <w:p>
            <w:r>
              <w:t xml:space="preserve">Outbound</w:t>
            </w:r>
          </w:p>
        </w:tc>
        <w:tc>
          <w:tcPr>
            <w:tcW w:w="5400" w:type="dxa"/>
            <w:vAlign w:val="top"/>
          </w:tcPr>
          <w:p>
            <w:r>
              <w:t xml:space="preserve">Optional audit store for milestones and failures (batchAudit.enabled).</w:t>
            </w:r>
          </w:p>
        </w:tc>
      </w:tr>
      <w:tr>
        <w:tc>
          <w:tcPr>
            <w:tcW w:w="2500" w:type="dxa"/>
            <w:shd w:val="clear" w:color="auto" w:fill="F4F6FA"/>
            <w:vAlign w:val="top"/>
          </w:tcPr>
          <w:p>
            <w:r>
              <w:rPr>
                <w:b/>
              </w:rPr>
              <w:t xml:space="preserve">Metrics/log sink</w:t>
            </w:r>
          </w:p>
        </w:tc>
        <w:tc>
          <w:tcPr>
            <w:tcW w:w="1300" w:type="dxa"/>
            <w:shd w:val="clear" w:color="auto" w:fill="F4F6FA"/>
            <w:vAlign w:val="top"/>
          </w:tcPr>
          <w:p>
            <w:r>
              <w:t xml:space="preserve">Outbound</w:t>
            </w:r>
          </w:p>
        </w:tc>
        <w:tc>
          <w:tcPr>
            <w:tcW w:w="5400" w:type="dxa"/>
            <w:shd w:val="clear" w:color="auto" w:fill="F4F6FA"/>
            <w:vAlign w:val="top"/>
          </w:tcPr>
          <w:p>
            <w:r>
              <w:t xml:space="preserve">Prometheus-style metrics + structured logs (MDC).</w:t>
            </w:r>
          </w:p>
        </w:tc>
      </w:tr>
    </w:tbl>
    <w:p>
      <w:pPr>
        <w:pBdr>
          <w:top w:val="single" w:sz="4" w:color="C9A227"/>
          <w:left w:val="single" w:sz="18" w:color="C9A227"/>
          <w:bottom w:val="single" w:sz="4" w:color="C9A227"/>
          <w:right w:val="single" w:sz="4" w:color="C9A227"/>
        </w:pBdr>
        <w:shd w:val="clear" w:color="auto" w:fill="FBF6E7"/>
        <w:spacing w:before="80" w:after="80"/>
        <w:ind w:left="200" w:right="120"/>
      </w:pPr>
      <w:r>
        <w:rPr>
          <w:b/>
          <w:color w:val="8A6D0B"/>
        </w:rPr>
        <w:t xml:space="preserve">NOTE  </w:t>
      </w:r>
      <w:r>
        <w:rPr>
          <w:b/>
        </w:rPr>
        <w:t xml:space="preserve">Single-shot PUT: </w:t>
      </w:r>
      <w:r>
        <w:t xml:space="preserve">the Parquet file is built fully in memory and written with one PUT, which is atomic on object storage, so a mid-write failure cannot leave a partial object. Streaming / multipart writes are not used in MVP.</w:t>
      </w:r>
    </w:p>
    <w:p/>
    <w:p>
      <w:pPr>
        <w:pStyle w:val="Heading1"/>
      </w:pPr>
      <w:r>
        <w:t xml:space="preserve">5. Functional Requirements</w:t>
      </w:r>
    </w:p>
    <w:tbl>
      <w:tblPr>
        <w:tblStyle w:val="TableGrid"/>
        <w:tblW w:w="0" w:type="auto"/>
      </w:tblPr>
      <w:tblGrid>
        <w:gridCol w:w="900"/>
        <w:gridCol w:w="8300"/>
      </w:tblGrid>
      <w:tr>
        <w:trPr>
          <w:tblHeader/>
        </w:trPr>
        <w:tc>
          <w:tcPr>
            <w:tcW w:w="900" w:type="dxa"/>
            <w:shd w:val="clear" w:color="auto" w:fill="16243B"/>
            <w:vAlign w:val="top"/>
          </w:tcPr>
          <w:p>
            <w:r>
              <w:rPr>
                <w:b/>
                <w:color w:val="FFFFFF"/>
              </w:rPr>
              <w:t xml:space="preserve">ID</w:t>
            </w:r>
          </w:p>
        </w:tc>
        <w:tc>
          <w:tcPr>
            <w:tcW w:w="8300" w:type="dxa"/>
            <w:shd w:val="clear" w:color="auto" w:fill="16243B"/>
            <w:vAlign w:val="top"/>
          </w:tcPr>
          <w:p>
            <w:r>
              <w:rPr>
                <w:b/>
                <w:color w:val="FFFFFF"/>
              </w:rPr>
              <w:t xml:space="preserve">Requirement</w:t>
            </w:r>
          </w:p>
        </w:tc>
      </w:tr>
      <w:tr>
        <w:tc>
          <w:tcPr>
            <w:tcW w:w="900" w:type="dxa"/>
            <w:vAlign w:val="top"/>
          </w:tcPr>
          <w:p>
            <w:r>
              <w:rPr>
                <w:b/>
              </w:rPr>
              <w:t xml:space="preserve">FR-1</w:t>
            </w:r>
          </w:p>
        </w:tc>
        <w:tc>
          <w:tcPr>
            <w:tcW w:w="8300" w:type="dxa"/>
            <w:vAlign w:val="top"/>
          </w:tcPr>
          <w:p>
            <w:r>
              <w:t xml:space="preserve">Continuously poll the Kafka topic with auto-commit disabled; group each poll result by topic-partition.</w:t>
            </w:r>
          </w:p>
        </w:tc>
      </w:tr>
      <w:tr>
        <w:tc>
          <w:tcPr>
            <w:tcW w:w="900" w:type="dxa"/>
            <w:shd w:val="clear" w:color="auto" w:fill="F4F6FA"/>
            <w:vAlign w:val="top"/>
          </w:tcPr>
          <w:p>
            <w:r>
              <w:rPr>
                <w:b/>
              </w:rPr>
              <w:t xml:space="preserve">FR-2</w:t>
            </w:r>
          </w:p>
        </w:tc>
        <w:tc>
          <w:tcPr>
            <w:tcW w:w="8300" w:type="dxa"/>
            <w:shd w:val="clear" w:color="auto" w:fill="F4F6FA"/>
            <w:vAlign w:val="top"/>
          </w:tcPr>
          <w:p>
            <w:r>
              <w:t xml:space="preserve">Retry Kafka broker, timeout and rebalance errors using configured backoff without terminating the process.</w:t>
            </w:r>
          </w:p>
        </w:tc>
      </w:tr>
      <w:tr>
        <w:tc>
          <w:tcPr>
            <w:tcW w:w="900" w:type="dxa"/>
            <w:vAlign w:val="top"/>
          </w:tcPr>
          <w:p>
            <w:r>
              <w:rPr>
                <w:b/>
              </w:rPr>
              <w:t xml:space="preserve">FR-3</w:t>
            </w:r>
          </w:p>
        </w:tc>
        <w:tc>
          <w:tcPr>
            <w:tcW w:w="8300" w:type="dxa"/>
            <w:vAlign w:val="top"/>
          </w:tcPr>
          <w:p>
            <w:r>
              <w:t xml:space="preserve">On deserialization failure, capture the original payload text and topic/partition/offset and route the record to rejected-events.</w:t>
            </w:r>
          </w:p>
        </w:tc>
      </w:tr>
      <w:tr>
        <w:tc>
          <w:tcPr>
            <w:tcW w:w="900" w:type="dxa"/>
            <w:shd w:val="clear" w:color="auto" w:fill="F4F6FA"/>
            <w:vAlign w:val="top"/>
          </w:tcPr>
          <w:p>
            <w:r>
              <w:rPr>
                <w:b/>
              </w:rPr>
              <w:t xml:space="preserve">FR-4</w:t>
            </w:r>
          </w:p>
        </w:tc>
        <w:tc>
          <w:tcPr>
            <w:tcW w:w="8300" w:type="dxa"/>
            <w:shd w:val="clear" w:color="auto" w:fill="F4F6FA"/>
            <w:vAlign w:val="top"/>
          </w:tcPr>
          <w:p>
            <w:r>
              <w:t xml:space="preserve">Validate schema_version is present and supported.</w:t>
            </w:r>
          </w:p>
        </w:tc>
      </w:tr>
      <w:tr>
        <w:tc>
          <w:tcPr>
            <w:tcW w:w="900" w:type="dxa"/>
            <w:vAlign w:val="top"/>
          </w:tcPr>
          <w:p>
            <w:r>
              <w:rPr>
                <w:b/>
              </w:rPr>
              <w:t xml:space="preserve">FR-5</w:t>
            </w:r>
          </w:p>
        </w:tc>
        <w:tc>
          <w:tcPr>
            <w:tcW w:w="8300" w:type="dxa"/>
            <w:vAlign w:val="top"/>
          </w:tcPr>
          <w:p>
            <w:r>
              <w:t xml:space="preserve">Validate mandatory fields: event_id, event_timestamp, event details, response details, and billing-party attributes.</w:t>
            </w:r>
          </w:p>
        </w:tc>
      </w:tr>
      <w:tr>
        <w:tc>
          <w:tcPr>
            <w:tcW w:w="900" w:type="dxa"/>
            <w:shd w:val="clear" w:color="auto" w:fill="F4F6FA"/>
            <w:vAlign w:val="top"/>
          </w:tcPr>
          <w:p>
            <w:r>
              <w:rPr>
                <w:b/>
              </w:rPr>
              <w:t xml:space="preserve">FR-6</w:t>
            </w:r>
          </w:p>
        </w:tc>
        <w:tc>
          <w:tcPr>
            <w:tcW w:w="8300" w:type="dxa"/>
            <w:shd w:val="clear" w:color="auto" w:fill="F4F6FA"/>
            <w:vAlign w:val="top"/>
          </w:tcPr>
          <w:p>
            <w:r>
              <w:t xml:space="preserve">Parse and validate event_timestamp as ISO-8601 UTC; reject missing, blank or unparseable values with EVENT_TIMESTAMP_INVALID.</w:t>
            </w:r>
          </w:p>
        </w:tc>
      </w:tr>
      <w:tr>
        <w:tc>
          <w:tcPr>
            <w:tcW w:w="900" w:type="dxa"/>
            <w:vAlign w:val="top"/>
          </w:tcPr>
          <w:p>
            <w:r>
              <w:rPr>
                <w:b/>
              </w:rPr>
              <w:t xml:space="preserve">FR-7</w:t>
            </w:r>
          </w:p>
        </w:tc>
        <w:tc>
          <w:tcPr>
            <w:tcW w:w="8300" w:type="dxa"/>
            <w:vAlign w:val="top"/>
          </w:tcPr>
          <w:p>
            <w:r>
              <w:t xml:space="preserve">Flatten every attribute of a valid event into typed Parquet columns, including request_context and billing_party attributes. Do not store a JSON document for successful events.</w:t>
            </w:r>
          </w:p>
        </w:tc>
      </w:tr>
      <w:tr>
        <w:tc>
          <w:tcPr>
            <w:tcW w:w="900" w:type="dxa"/>
            <w:shd w:val="clear" w:color="auto" w:fill="F4F6FA"/>
            <w:vAlign w:val="top"/>
          </w:tcPr>
          <w:p>
            <w:r>
              <w:rPr>
                <w:b/>
              </w:rPr>
              <w:t xml:space="preserve">FR-8</w:t>
            </w:r>
          </w:p>
        </w:tc>
        <w:tc>
          <w:tcPr>
            <w:tcW w:w="8300" w:type="dxa"/>
            <w:shd w:val="clear" w:color="auto" w:fill="F4F6FA"/>
            <w:vAlign w:val="top"/>
          </w:tcPr>
          <w:p>
            <w:r>
              <w:t xml:space="preserve">Place any request_context key that has no typed column into the request_context_extra map, keyed by its own name, so no attribute is lost.</w:t>
            </w:r>
          </w:p>
        </w:tc>
      </w:tr>
      <w:tr>
        <w:tc>
          <w:tcPr>
            <w:tcW w:w="900" w:type="dxa"/>
            <w:vAlign w:val="top"/>
          </w:tcPr>
          <w:p>
            <w:r>
              <w:rPr>
                <w:b/>
              </w:rPr>
              <w:t xml:space="preserve">FR-9</w:t>
            </w:r>
          </w:p>
        </w:tc>
        <w:tc>
          <w:tcPr>
            <w:tcW w:w="8300" w:type="dxa"/>
            <w:vAlign w:val="top"/>
          </w:tcPr>
          <w:p>
            <w:r>
              <w:t xml:space="preserve">Do not flatten rejected / malformed records. Store the original event document in the event_json column together with error_code, error_description, error_stage, error_timestamp, validation_errors and the source coordinates.</w:t>
            </w:r>
          </w:p>
        </w:tc>
      </w:tr>
      <w:tr>
        <w:tc>
          <w:tcPr>
            <w:tcW w:w="900" w:type="dxa"/>
            <w:shd w:val="clear" w:color="auto" w:fill="F4F6FA"/>
            <w:vAlign w:val="top"/>
          </w:tcPr>
          <w:p>
            <w:r>
              <w:rPr>
                <w:b/>
              </w:rPr>
              <w:t xml:space="preserve">FR-10</w:t>
            </w:r>
          </w:p>
        </w:tc>
        <w:tc>
          <w:tcPr>
            <w:tcW w:w="8300" w:type="dxa"/>
            <w:shd w:val="clear" w:color="auto" w:fill="F4F6FA"/>
            <w:vAlign w:val="top"/>
          </w:tcPr>
          <w:p>
            <w:r>
              <w:t xml:space="preserve">Generate per-event processing metadata (metering_engine_id, source topic/partition/offset, ingest timestamp, trace id) and carry it as Parquet column values only — never written into the source event.</w:t>
            </w:r>
          </w:p>
        </w:tc>
      </w:tr>
      <w:tr>
        <w:tc>
          <w:tcPr>
            <w:tcW w:w="900" w:type="dxa"/>
            <w:vAlign w:val="top"/>
          </w:tcPr>
          <w:p>
            <w:r>
              <w:rPr>
                <w:b/>
              </w:rPr>
              <w:t xml:space="preserve">FR-11</w:t>
            </w:r>
          </w:p>
        </w:tc>
        <w:tc>
          <w:tcPr>
            <w:tcW w:w="8300" w:type="dxa"/>
            <w:vAlign w:val="top"/>
          </w:tcPr>
          <w:p>
            <w:r>
              <w:t xml:space="preserve">Derive the RAW_EVENTS date/hour partition from the event’s own event_timestamp, not from consumption or processing time.</w:t>
            </w:r>
          </w:p>
        </w:tc>
      </w:tr>
      <w:tr>
        <w:tc>
          <w:tcPr>
            <w:tcW w:w="900" w:type="dxa"/>
            <w:shd w:val="clear" w:color="auto" w:fill="F4F6FA"/>
            <w:vAlign w:val="top"/>
          </w:tcPr>
          <w:p>
            <w:r>
              <w:rPr>
                <w:b/>
              </w:rPr>
              <w:t xml:space="preserve">FR-12</w:t>
            </w:r>
          </w:p>
        </w:tc>
        <w:tc>
          <w:tcPr>
            <w:tcW w:w="8300" w:type="dxa"/>
            <w:shd w:val="clear" w:color="auto" w:fill="F4F6FA"/>
            <w:vAlign w:val="top"/>
          </w:tcPr>
          <w:p>
            <w:r>
              <w:t xml:space="preserve">Flush a buffer when it reaches buffer.maxEvents (N) or buffer.maxAgeSeconds (M), whichever occurs first. Both are configurable.</w:t>
            </w:r>
          </w:p>
        </w:tc>
      </w:tr>
      <w:tr>
        <w:tc>
          <w:tcPr>
            <w:tcW w:w="900" w:type="dxa"/>
            <w:vAlign w:val="top"/>
          </w:tcPr>
          <w:p>
            <w:r>
              <w:rPr>
                <w:b/>
              </w:rPr>
              <w:t xml:space="preserve">FR-13</w:t>
            </w:r>
          </w:p>
        </w:tc>
        <w:tc>
          <w:tcPr>
            <w:tcW w:w="8300" w:type="dxa"/>
            <w:vAlign w:val="top"/>
          </w:tcPr>
          <w:p>
            <w:r>
              <w:t xml:space="preserve">Build each Parquet file in memory and write it with a single-shot PUT. The file name includes the Kafka partition, and includes the covered offset range when parquet.includeOffsetInFileName = true.</w:t>
            </w:r>
          </w:p>
        </w:tc>
      </w:tr>
      <w:tr>
        <w:tc>
          <w:tcPr>
            <w:tcW w:w="900" w:type="dxa"/>
            <w:shd w:val="clear" w:color="auto" w:fill="F4F6FA"/>
            <w:vAlign w:val="top"/>
          </w:tcPr>
          <w:p>
            <w:r>
              <w:rPr>
                <w:b/>
              </w:rPr>
              <w:t xml:space="preserve">FR-14</w:t>
            </w:r>
          </w:p>
        </w:tc>
        <w:tc>
          <w:tcPr>
            <w:tcW w:w="8300" w:type="dxa"/>
            <w:shd w:val="clear" w:color="auto" w:fill="F4F6FA"/>
            <w:vAlign w:val="top"/>
          </w:tcPr>
          <w:p>
            <w:r>
              <w:t xml:space="preserve">Track the maximum Kafka offset per partition represented in each buffer, so commits can be derived after a flush.</w:t>
            </w:r>
          </w:p>
        </w:tc>
      </w:tr>
      <w:tr>
        <w:tc>
          <w:tcPr>
            <w:tcW w:w="900" w:type="dxa"/>
            <w:vAlign w:val="top"/>
          </w:tcPr>
          <w:p>
            <w:r>
              <w:rPr>
                <w:b/>
              </w:rPr>
              <w:t xml:space="preserve">FR-15</w:t>
            </w:r>
          </w:p>
        </w:tc>
        <w:tc>
          <w:tcPr>
            <w:tcW w:w="8300" w:type="dxa"/>
            <w:vAlign w:val="top"/>
          </w:tcPr>
          <w:p>
            <w:r>
              <w:t xml:space="preserve">Commit a partition’s offset only after every record in its processed range has been durably written to RAW_EVENTS or rejected-events.</w:t>
            </w:r>
          </w:p>
        </w:tc>
      </w:tr>
      <w:tr>
        <w:tc>
          <w:tcPr>
            <w:tcW w:w="900" w:type="dxa"/>
            <w:shd w:val="clear" w:color="auto" w:fill="F4F6FA"/>
            <w:vAlign w:val="top"/>
          </w:tcPr>
          <w:p>
            <w:r>
              <w:rPr>
                <w:b/>
              </w:rPr>
              <w:t xml:space="preserve">FR-16</w:t>
            </w:r>
          </w:p>
        </w:tc>
        <w:tc>
          <w:tcPr>
            <w:tcW w:w="8300" w:type="dxa"/>
            <w:shd w:val="clear" w:color="auto" w:fill="F4F6FA"/>
            <w:vAlign w:val="top"/>
          </w:tcPr>
          <w:p>
            <w:r>
              <w:t xml:space="preserve">On HPOS write failure, retry with exponential backoff to a configured cap; on breaker open, pause partitions, keep heartbeating, probe, and resume.</w:t>
            </w:r>
          </w:p>
        </w:tc>
      </w:tr>
      <w:tr>
        <w:tc>
          <w:tcPr>
            <w:tcW w:w="900" w:type="dxa"/>
            <w:vAlign w:val="top"/>
          </w:tcPr>
          <w:p>
            <w:r>
              <w:rPr>
                <w:b/>
              </w:rPr>
              <w:t xml:space="preserve">FR-17</w:t>
            </w:r>
          </w:p>
        </w:tc>
        <w:tc>
          <w:tcPr>
            <w:tcW w:w="8300" w:type="dxa"/>
            <w:vAlign w:val="top"/>
          </w:tcPr>
          <w:p>
            <w:r>
              <w:t xml:space="preserve">Cap the number of concurrently open event-hour buffers and force-flush on eviction.</w:t>
            </w:r>
          </w:p>
        </w:tc>
      </w:tr>
      <w:tr>
        <w:tc>
          <w:tcPr>
            <w:tcW w:w="900" w:type="dxa"/>
            <w:shd w:val="clear" w:color="auto" w:fill="F4F6FA"/>
            <w:vAlign w:val="top"/>
          </w:tcPr>
          <w:p>
            <w:r>
              <w:rPr>
                <w:b/>
              </w:rPr>
              <w:t xml:space="preserve">FR-18</w:t>
            </w:r>
          </w:p>
        </w:tc>
        <w:tc>
          <w:tcPr>
            <w:tcW w:w="8300" w:type="dxa"/>
            <w:shd w:val="clear" w:color="auto" w:fill="F4F6FA"/>
            <w:vAlign w:val="top"/>
          </w:tcPr>
          <w:p>
            <w:r>
              <w:t xml:space="preserve">Flush all open buffers and commit on graceful shutdown.</w:t>
            </w:r>
          </w:p>
        </w:tc>
      </w:tr>
      <w:tr>
        <w:tc>
          <w:tcPr>
            <w:tcW w:w="900" w:type="dxa"/>
            <w:vAlign w:val="top"/>
          </w:tcPr>
          <w:p>
            <w:r>
              <w:rPr>
                <w:b/>
              </w:rPr>
              <w:t xml:space="preserve">FR-19</w:t>
            </w:r>
          </w:p>
        </w:tc>
        <w:tc>
          <w:tcPr>
            <w:tcW w:w="8300" w:type="dxa"/>
            <w:vAlign w:val="top"/>
          </w:tcPr>
          <w:p>
            <w:r>
              <w:t xml:space="preserve">Emit structured logs (INFO/DEBUG/ERROR) with MDC; optionally write milestones to batchAudit.</w:t>
            </w:r>
          </w:p>
        </w:tc>
      </w:tr>
    </w:tbl>
    <w:p/>
    <w:p>
      <w:pPr>
        <w:pStyle w:val="Heading1"/>
      </w:pPr>
      <w:r>
        <w:t xml:space="preserve">6. Non-Functional Requirements</w:t>
      </w:r>
    </w:p>
    <w:tbl>
      <w:tblPr>
        <w:tblStyle w:val="TableGrid"/>
        <w:tblW w:w="0" w:type="auto"/>
      </w:tblPr>
      <w:tblGrid>
        <w:gridCol w:w="900"/>
        <w:gridCol w:w="2600"/>
        <w:gridCol w:w="5700"/>
      </w:tblGrid>
      <w:tr>
        <w:trPr>
          <w:tblHeader/>
        </w:trPr>
        <w:tc>
          <w:tcPr>
            <w:tcW w:w="900" w:type="dxa"/>
            <w:shd w:val="clear" w:color="auto" w:fill="16243B"/>
            <w:vAlign w:val="top"/>
          </w:tcPr>
          <w:p>
            <w:r>
              <w:rPr>
                <w:b/>
                <w:color w:val="FFFFFF"/>
              </w:rPr>
              <w:t xml:space="preserve">ID</w:t>
            </w:r>
          </w:p>
        </w:tc>
        <w:tc>
          <w:tcPr>
            <w:tcW w:w="2600" w:type="dxa"/>
            <w:shd w:val="clear" w:color="auto" w:fill="16243B"/>
            <w:vAlign w:val="top"/>
          </w:tcPr>
          <w:p>
            <w:r>
              <w:rPr>
                <w:b/>
                <w:color w:val="FFFFFF"/>
              </w:rPr>
              <w:t xml:space="preserve">Requirement</w:t>
            </w:r>
          </w:p>
        </w:tc>
        <w:tc>
          <w:tcPr>
            <w:tcW w:w="5700" w:type="dxa"/>
            <w:shd w:val="clear" w:color="auto" w:fill="16243B"/>
            <w:vAlign w:val="top"/>
          </w:tcPr>
          <w:p>
            <w:r>
              <w:rPr>
                <w:b/>
                <w:color w:val="FFFFFF"/>
              </w:rPr>
              <w:t xml:space="preserve">Target</w:t>
            </w:r>
          </w:p>
        </w:tc>
      </w:tr>
      <w:tr>
        <w:tc>
          <w:tcPr>
            <w:tcW w:w="900" w:type="dxa"/>
            <w:vAlign w:val="top"/>
          </w:tcPr>
          <w:p>
            <w:r>
              <w:rPr>
                <w:b/>
              </w:rPr>
              <w:t xml:space="preserve">NFR-1</w:t>
            </w:r>
          </w:p>
        </w:tc>
        <w:tc>
          <w:tcPr>
            <w:tcW w:w="2600" w:type="dxa"/>
            <w:vAlign w:val="top"/>
          </w:tcPr>
          <w:p>
            <w:r>
              <w:t xml:space="preserve">Throughput</w:t>
            </w:r>
          </w:p>
        </w:tc>
        <w:tc>
          <w:tcPr>
            <w:tcW w:w="5700" w:type="dxa"/>
            <w:vAlign w:val="top"/>
          </w:tcPr>
          <w:p>
            <w:r>
              <w:t xml:space="preserve">~2 billion events/month (~772/sec average, plan ~3,000/sec peak).</w:t>
            </w:r>
          </w:p>
        </w:tc>
      </w:tr>
      <w:tr>
        <w:tc>
          <w:tcPr>
            <w:tcW w:w="900" w:type="dxa"/>
            <w:shd w:val="clear" w:color="auto" w:fill="F4F6FA"/>
            <w:vAlign w:val="top"/>
          </w:tcPr>
          <w:p>
            <w:r>
              <w:rPr>
                <w:b/>
              </w:rPr>
              <w:t xml:space="preserve">NFR-2</w:t>
            </w:r>
          </w:p>
        </w:tc>
        <w:tc>
          <w:tcPr>
            <w:tcW w:w="2600" w:type="dxa"/>
            <w:shd w:val="clear" w:color="auto" w:fill="F4F6FA"/>
            <w:vAlign w:val="top"/>
          </w:tcPr>
          <w:p>
            <w:r>
              <w:t xml:space="preserve">Zero data loss</w:t>
            </w:r>
          </w:p>
        </w:tc>
        <w:tc>
          <w:tcPr>
            <w:tcW w:w="5700" w:type="dxa"/>
            <w:shd w:val="clear" w:color="auto" w:fill="F4F6FA"/>
            <w:vAlign w:val="top"/>
          </w:tcPr>
          <w:p>
            <w:r>
              <w:t xml:space="preserve">A partition’s offset advances only after its records are durably persisted as Parquet. No event acknowledged to Kafka is lost on crash, restart or HPOS outage.</w:t>
            </w:r>
          </w:p>
        </w:tc>
      </w:tr>
      <w:tr>
        <w:tc>
          <w:tcPr>
            <w:tcW w:w="900" w:type="dxa"/>
            <w:vAlign w:val="top"/>
          </w:tcPr>
          <w:p>
            <w:r>
              <w:rPr>
                <w:b/>
              </w:rPr>
              <w:t xml:space="preserve">NFR-3</w:t>
            </w:r>
          </w:p>
        </w:tc>
        <w:tc>
          <w:tcPr>
            <w:tcW w:w="2600" w:type="dxa"/>
            <w:vAlign w:val="top"/>
          </w:tcPr>
          <w:p>
            <w:r>
              <w:t xml:space="preserve">Lossless flattening</w:t>
            </w:r>
          </w:p>
        </w:tc>
        <w:tc>
          <w:tcPr>
            <w:tcW w:w="5700" w:type="dxa"/>
            <w:vAlign w:val="top"/>
          </w:tcPr>
          <w:p>
            <w:r>
              <w:t xml:space="preserve">Every attribute of a valid event is represented in a column (typed, or in request_context_extra), so the original event can be reconstructed from the row.</w:t>
            </w:r>
          </w:p>
        </w:tc>
      </w:tr>
      <w:tr>
        <w:tc>
          <w:tcPr>
            <w:tcW w:w="900" w:type="dxa"/>
            <w:shd w:val="clear" w:color="auto" w:fill="F4F6FA"/>
            <w:vAlign w:val="top"/>
          </w:tcPr>
          <w:p>
            <w:r>
              <w:rPr>
                <w:b/>
              </w:rPr>
              <w:t xml:space="preserve">NFR-4</w:t>
            </w:r>
          </w:p>
        </w:tc>
        <w:tc>
          <w:tcPr>
            <w:tcW w:w="2600" w:type="dxa"/>
            <w:shd w:val="clear" w:color="auto" w:fill="F4F6FA"/>
            <w:vAlign w:val="top"/>
          </w:tcPr>
          <w:p>
            <w:r>
              <w:t xml:space="preserve">Rejected-record auditability</w:t>
            </w:r>
          </w:p>
        </w:tc>
        <w:tc>
          <w:tcPr>
            <w:tcW w:w="5700" w:type="dxa"/>
            <w:shd w:val="clear" w:color="auto" w:fill="F4F6FA"/>
            <w:vAlign w:val="top"/>
          </w:tcPr>
          <w:p>
            <w:r>
              <w:t xml:space="preserve">Every rejected / malformed row retains the original event document in event_json, so any rejection can be investigated and replayed without flattening.</w:t>
            </w:r>
          </w:p>
        </w:tc>
      </w:tr>
      <w:tr>
        <w:tc>
          <w:tcPr>
            <w:tcW w:w="900" w:type="dxa"/>
            <w:vAlign w:val="top"/>
          </w:tcPr>
          <w:p>
            <w:r>
              <w:rPr>
                <w:b/>
              </w:rPr>
              <w:t xml:space="preserve">NFR-5</w:t>
            </w:r>
          </w:p>
        </w:tc>
        <w:tc>
          <w:tcPr>
            <w:tcW w:w="2600" w:type="dxa"/>
            <w:vAlign w:val="top"/>
          </w:tcPr>
          <w:p>
            <w:r>
              <w:t xml:space="preserve">Bounded memory</w:t>
            </w:r>
          </w:p>
        </w:tc>
        <w:tc>
          <w:tcPr>
            <w:tcW w:w="5700" w:type="dxa"/>
            <w:vAlign w:val="top"/>
          </w:tcPr>
          <w:p>
            <w:r>
              <w:t xml:space="preserve">In-flight memory is bounded by buffer.maxEvents × average event size × buffer.maxOpenBuckets. See §7.1.</w:t>
            </w:r>
          </w:p>
        </w:tc>
      </w:tr>
      <w:tr>
        <w:tc>
          <w:tcPr>
            <w:tcW w:w="900" w:type="dxa"/>
            <w:shd w:val="clear" w:color="auto" w:fill="F4F6FA"/>
            <w:vAlign w:val="top"/>
          </w:tcPr>
          <w:p>
            <w:r>
              <w:rPr>
                <w:b/>
              </w:rPr>
              <w:t xml:space="preserve">NFR-6</w:t>
            </w:r>
          </w:p>
        </w:tc>
        <w:tc>
          <w:tcPr>
            <w:tcW w:w="2600" w:type="dxa"/>
            <w:shd w:val="clear" w:color="auto" w:fill="F4F6FA"/>
            <w:vAlign w:val="top"/>
          </w:tcPr>
          <w:p>
            <w:r>
              <w:t xml:space="preserve">Query efficiency</w:t>
            </w:r>
          </w:p>
        </w:tc>
        <w:tc>
          <w:tcPr>
            <w:tcW w:w="5700" w:type="dxa"/>
            <w:shd w:val="clear" w:color="auto" w:fill="F4F6FA"/>
            <w:vAlign w:val="top"/>
          </w:tcPr>
          <w:p>
            <w:r>
              <w:t xml:space="preserve">Flattened typed columns with Hive-style date/hour partitioning and ZSTD compression; no wide JSON column to scan.</w:t>
            </w:r>
          </w:p>
        </w:tc>
      </w:tr>
      <w:tr>
        <w:tc>
          <w:tcPr>
            <w:tcW w:w="900" w:type="dxa"/>
            <w:vAlign w:val="top"/>
          </w:tcPr>
          <w:p>
            <w:r>
              <w:rPr>
                <w:b/>
              </w:rPr>
              <w:t xml:space="preserve">NFR-7</w:t>
            </w:r>
          </w:p>
        </w:tc>
        <w:tc>
          <w:tcPr>
            <w:tcW w:w="2600" w:type="dxa"/>
            <w:vAlign w:val="top"/>
          </w:tcPr>
          <w:p>
            <w:r>
              <w:t xml:space="preserve">Atomic writes</w:t>
            </w:r>
          </w:p>
        </w:tc>
        <w:tc>
          <w:tcPr>
            <w:tcW w:w="5700" w:type="dxa"/>
            <w:vAlign w:val="top"/>
          </w:tcPr>
          <w:p>
            <w:r>
              <w:t xml:space="preserve">Parquet objects are written with a single-shot PUT; no partial objects.</w:t>
            </w:r>
          </w:p>
        </w:tc>
      </w:tr>
      <w:tr>
        <w:tc>
          <w:tcPr>
            <w:tcW w:w="900" w:type="dxa"/>
            <w:shd w:val="clear" w:color="auto" w:fill="F4F6FA"/>
            <w:vAlign w:val="top"/>
          </w:tcPr>
          <w:p>
            <w:r>
              <w:rPr>
                <w:b/>
              </w:rPr>
              <w:t xml:space="preserve">NFR-8</w:t>
            </w:r>
          </w:p>
        </w:tc>
        <w:tc>
          <w:tcPr>
            <w:tcW w:w="2600" w:type="dxa"/>
            <w:shd w:val="clear" w:color="auto" w:fill="F4F6FA"/>
            <w:vAlign w:val="top"/>
          </w:tcPr>
          <w:p>
            <w:r>
              <w:t xml:space="preserve">Horizontal scale</w:t>
            </w:r>
          </w:p>
        </w:tc>
        <w:tc>
          <w:tcPr>
            <w:tcW w:w="5700" w:type="dxa"/>
            <w:shd w:val="clear" w:color="auto" w:fill="F4F6FA"/>
            <w:vAlign w:val="top"/>
          </w:tcPr>
          <w:p>
            <w:r>
              <w:t xml:space="preserve">Scale by Kafka partition count; one consumer per partition within the single consumer group.</w:t>
            </w:r>
          </w:p>
        </w:tc>
      </w:tr>
      <w:tr>
        <w:tc>
          <w:tcPr>
            <w:tcW w:w="900" w:type="dxa"/>
            <w:vAlign w:val="top"/>
          </w:tcPr>
          <w:p>
            <w:r>
              <w:rPr>
                <w:b/>
              </w:rPr>
              <w:t xml:space="preserve">NFR-9</w:t>
            </w:r>
          </w:p>
        </w:tc>
        <w:tc>
          <w:tcPr>
            <w:tcW w:w="2600" w:type="dxa"/>
            <w:vAlign w:val="top"/>
          </w:tcPr>
          <w:p>
            <w:r>
              <w:t xml:space="preserve">Resilience</w:t>
            </w:r>
          </w:p>
        </w:tc>
        <w:tc>
          <w:tcPr>
            <w:tcW w:w="5700" w:type="dxa"/>
            <w:vAlign w:val="top"/>
          </w:tcPr>
          <w:p>
            <w:r>
              <w:t xml:space="preserve">Survive HPOS outages up to topic retention, and Kafka errors, without loss or process termination.</w:t>
            </w:r>
          </w:p>
        </w:tc>
      </w:tr>
    </w:tbl>
    <w:p/>
    <w:p>
      <w:pPr>
        <w:pStyle w:val="Heading1"/>
      </w:pPr>
      <w:r>
        <w:t xml:space="preserve">7. Buffering &amp; Sizing</w:t>
      </w:r>
    </w:p>
    <w:p>
      <w:pPr>
        <w:pStyle w:val="Heading2"/>
      </w:pPr>
      <w:r>
        <w:t xml:space="preserve">7.1 Recommended values</w:t>
      </w:r>
    </w:p>
    <w:p>
      <w:r>
        <w:t xml:space="preserve">The binding constraint is buffer memory, not target file size: N events are held in heap before the flush. At an average event size of 2 KB, N = 20,000 holds roughly 40 MB per open buffer.</w:t>
      </w:r>
    </w:p>
    <w:tbl>
      <w:tblPr>
        <w:tblStyle w:val="TableGrid"/>
        <w:tblW w:w="0" w:type="auto"/>
      </w:tblPr>
      <w:tblGrid>
        <w:gridCol w:w="2500"/>
        <w:gridCol w:w="1600"/>
        <w:gridCol w:w="5100"/>
      </w:tblGrid>
      <w:tr>
        <w:trPr>
          <w:tblHeader/>
        </w:trPr>
        <w:tc>
          <w:tcPr>
            <w:tcW w:w="2500" w:type="dxa"/>
            <w:shd w:val="clear" w:color="auto" w:fill="16243B"/>
            <w:vAlign w:val="top"/>
          </w:tcPr>
          <w:p>
            <w:r>
              <w:rPr>
                <w:b/>
                <w:color w:val="FFFFFF"/>
              </w:rPr>
              <w:t xml:space="preserve">Parameter</w:t>
            </w:r>
          </w:p>
        </w:tc>
        <w:tc>
          <w:tcPr>
            <w:tcW w:w="1600" w:type="dxa"/>
            <w:shd w:val="clear" w:color="auto" w:fill="16243B"/>
            <w:vAlign w:val="top"/>
          </w:tcPr>
          <w:p>
            <w:r>
              <w:rPr>
                <w:b/>
                <w:color w:val="FFFFFF"/>
              </w:rPr>
              <w:t xml:space="preserve">Recommended</w:t>
            </w:r>
          </w:p>
        </w:tc>
        <w:tc>
          <w:tcPr>
            <w:tcW w:w="5100" w:type="dxa"/>
            <w:shd w:val="clear" w:color="auto" w:fill="16243B"/>
            <w:vAlign w:val="top"/>
          </w:tcPr>
          <w:p>
            <w:r>
              <w:rPr>
                <w:b/>
                <w:color w:val="FFFFFF"/>
              </w:rPr>
              <w:t xml:space="preserve">Rationale</w:t>
            </w:r>
          </w:p>
        </w:tc>
      </w:tr>
      <w:tr>
        <w:tc>
          <w:tcPr>
            <w:tcW w:w="2500" w:type="dxa"/>
            <w:vAlign w:val="top"/>
          </w:tcPr>
          <w:p>
            <w:r>
              <w:rPr>
                <w:rFonts w:ascii="Consolas" w:hAnsi="Consolas"/>
              </w:rPr>
              <w:t xml:space="preserve">buffer.maxEvents (N)</w:t>
            </w:r>
          </w:p>
        </w:tc>
        <w:tc>
          <w:tcPr>
            <w:tcW w:w="1600" w:type="dxa"/>
            <w:vAlign w:val="top"/>
          </w:tcPr>
          <w:p>
            <w:r>
              <w:t xml:space="preserve">20,000</w:t>
            </w:r>
          </w:p>
        </w:tc>
        <w:tc>
          <w:tcPr>
            <w:tcW w:w="5100" w:type="dxa"/>
            <w:vAlign w:val="top"/>
          </w:tcPr>
          <w:p>
            <w:r>
              <w:t xml:space="preserve">~40 MB heap per buffer; produces roughly a 10 MB Parquet file at about 500 B/event of typed columns after ZSTD.</w:t>
            </w:r>
          </w:p>
        </w:tc>
      </w:tr>
      <w:tr>
        <w:tc>
          <w:tcPr>
            <w:tcW w:w="2500" w:type="dxa"/>
            <w:shd w:val="clear" w:color="auto" w:fill="F4F6FA"/>
            <w:vAlign w:val="top"/>
          </w:tcPr>
          <w:p>
            <w:r>
              <w:rPr>
                <w:rFonts w:ascii="Consolas" w:hAnsi="Consolas"/>
              </w:rPr>
              <w:t xml:space="preserve">buffer.maxAgeSeconds (M)</w:t>
            </w:r>
          </w:p>
        </w:tc>
        <w:tc>
          <w:tcPr>
            <w:tcW w:w="1600" w:type="dxa"/>
            <w:shd w:val="clear" w:color="auto" w:fill="F4F6FA"/>
            <w:vAlign w:val="top"/>
          </w:tcPr>
          <w:p>
            <w:r>
              <w:t xml:space="preserve">300</w:t>
            </w:r>
          </w:p>
        </w:tc>
        <w:tc>
          <w:tcPr>
            <w:tcW w:w="5100" w:type="dxa"/>
            <w:shd w:val="clear" w:color="auto" w:fill="F4F6FA"/>
            <w:vAlign w:val="top"/>
          </w:tcPr>
          <w:p>
            <w:r>
              <w:t xml:space="preserve">Bounds offset-commit latency and guarantees progress at low volume. At ~193 events/sec per instance, N fills in ~105 s, so N normally fires before M.</w:t>
            </w:r>
          </w:p>
        </w:tc>
      </w:tr>
      <w:tr>
        <w:tc>
          <w:tcPr>
            <w:tcW w:w="2500" w:type="dxa"/>
            <w:vAlign w:val="top"/>
          </w:tcPr>
          <w:p>
            <w:r>
              <w:rPr>
                <w:rFonts w:ascii="Consolas" w:hAnsi="Consolas"/>
              </w:rPr>
              <w:t xml:space="preserve">buffer.maxOpenBuckets</w:t>
            </w:r>
          </w:p>
        </w:tc>
        <w:tc>
          <w:tcPr>
            <w:tcW w:w="1600" w:type="dxa"/>
            <w:vAlign w:val="top"/>
          </w:tcPr>
          <w:p>
            <w:r>
              <w:t xml:space="preserve">4</w:t>
            </w:r>
          </w:p>
        </w:tc>
        <w:tc>
          <w:tcPr>
            <w:tcW w:w="5100" w:type="dxa"/>
            <w:vAlign w:val="top"/>
          </w:tcPr>
          <w:p>
            <w:r>
              <w:t xml:space="preserve">Caps total heap at roughly 160 MB. Forced flush on eviction.</w:t>
            </w:r>
          </w:p>
        </w:tc>
      </w:tr>
      <w:tr>
        <w:tc>
          <w:tcPr>
            <w:tcW w:w="2500" w:type="dxa"/>
            <w:shd w:val="clear" w:color="auto" w:fill="F4F6FA"/>
            <w:vAlign w:val="top"/>
          </w:tcPr>
          <w:p>
            <w:r>
              <w:rPr>
                <w:rFonts w:ascii="Consolas" w:hAnsi="Consolas"/>
              </w:rPr>
              <w:t xml:space="preserve">parquet.rowGroupBytes</w:t>
            </w:r>
          </w:p>
        </w:tc>
        <w:tc>
          <w:tcPr>
            <w:tcW w:w="1600" w:type="dxa"/>
            <w:shd w:val="clear" w:color="auto" w:fill="F4F6FA"/>
            <w:vAlign w:val="top"/>
          </w:tcPr>
          <w:p>
            <w:r>
              <w:t xml:space="preserve">8 MB</w:t>
            </w:r>
          </w:p>
        </w:tc>
        <w:tc>
          <w:tcPr>
            <w:tcW w:w="5100" w:type="dxa"/>
            <w:shd w:val="clear" w:color="auto" w:fill="F4F6FA"/>
            <w:vAlign w:val="top"/>
          </w:tcPr>
          <w:p>
            <w:r>
              <w:t xml:space="preserve">Sized so a ~10 MB file contains one or two row groups.</w:t>
            </w:r>
          </w:p>
        </w:tc>
      </w:tr>
      <w:tr>
        <w:tc>
          <w:tcPr>
            <w:tcW w:w="2500" w:type="dxa"/>
            <w:vAlign w:val="top"/>
          </w:tcPr>
          <w:p>
            <w:r>
              <w:rPr>
                <w:rFonts w:ascii="Consolas" w:hAnsi="Consolas"/>
              </w:rPr>
              <w:t xml:space="preserve">Buffer key</w:t>
            </w:r>
          </w:p>
        </w:tc>
        <w:tc>
          <w:tcPr>
            <w:tcW w:w="1600" w:type="dxa"/>
            <w:vAlign w:val="top"/>
          </w:tcPr>
          <w:p>
            <w:r>
              <w:t xml:space="preserve">event-hour bucket, per instance</w:t>
            </w:r>
          </w:p>
        </w:tc>
        <w:tc>
          <w:tcPr>
            <w:tcW w:w="5100" w:type="dxa"/>
            <w:vAlign w:val="top"/>
          </w:tcPr>
          <w:p>
            <w:r>
              <w:t xml:space="preserve">Buffering per instance rather than per Kafka partition keeps files near 10 MB instead of ~2 MB, while per-partition max offsets are tracked for commit.</w:t>
            </w:r>
          </w:p>
        </w:tc>
      </w:tr>
    </w:tbl>
    <w:p>
      <w:pPr>
        <w:pBdr>
          <w:top w:val="single" w:sz="4" w:color="C9A227"/>
          <w:left w:val="single" w:sz="18" w:color="C9A227"/>
          <w:bottom w:val="single" w:sz="4" w:color="C9A227"/>
          <w:right w:val="single" w:sz="4" w:color="C9A227"/>
        </w:pBdr>
        <w:shd w:val="clear" w:color="auto" w:fill="FBF6E7"/>
        <w:spacing w:before="80" w:after="80"/>
        <w:ind w:left="200" w:right="120"/>
      </w:pPr>
      <w:r>
        <w:rPr>
          <w:b/>
          <w:color w:val="8A6D0B"/>
        </w:rPr>
        <w:t xml:space="preserve">NOTE  </w:t>
      </w:r>
      <w:r>
        <w:rPr>
          <w:b/>
        </w:rPr>
        <w:t xml:space="preserve">Expected file volume: </w:t>
      </w:r>
      <w:r>
        <w:t xml:space="preserve">roughly 3,300 files/day of ~10 MB. Not storing JSON for successful events keeps files at about half the size of an embedded-JSON design. Exception files are far smaller and hold the unflattened event document. If fewer, larger files are preferred, N = 40,000 yields ~20 MB files and ~1,650 files/day at ~80 MB heap per buffer.</w:t>
      </w:r>
    </w:p>
    <w:p>
      <w:pPr>
        <w:pStyle w:val="Heading2"/>
      </w:pPr>
      <w:r>
        <w:t xml:space="preserve">7.2 File naming and idempotency</w:t>
      </w:r>
    </w:p>
    <w:p>
      <w:r>
        <w:t xml:space="preserve">RAW_EVENTS objects are laid out as plain date and hour directories — RAW_EVENTS/{date}/{hour}/ — without the Hive-style date= and hour= prefixes. The Kafka partition, and optionally the offset range, appear in the file NAME only; adding them as extra directory levels would fragment partitions and is not done.</w:t>
      </w:r>
    </w:p>
    <w:p>
      <w:pPr>
        <w:pStyle w:val="Code"/>
      </w:pPr>
      <w:r>
        <w:rPr>
          <w:rFonts w:ascii="Consolas" w:hAnsi="Consolas"/>
          <w:color w:val="C7D0E4"/>
          <w:sz w:val="17"/>
        </w:rPr>
        <w:t xml:space="preserve">RAW_EVENTS/2026-09-17/11/</w:t>
      </w:r>
    </w:p>
    <w:p>
      <w:pPr>
        <w:pStyle w:val="Code"/>
      </w:pPr>
      <w:r>
        <w:rPr>
          <w:rFonts w:ascii="Consolas" w:hAnsi="Consolas"/>
          <w:color w:val="C7D0E4"/>
          <w:sz w:val="17"/>
        </w:rPr>
        <w:t xml:space="preserve">    part-p3-120000-139999.parquet</w:t>
      </w:r>
    </w:p>
    <w:p>
      <w:pPr>
        <w:pStyle w:val="Code"/>
      </w:pPr>
      <w:r>
        <w:rPr>
          <w:rFonts w:ascii="Consolas" w:hAnsi="Consolas"/>
          <w:color w:val="C7D0E4"/>
          <w:sz w:val="17"/>
        </w:rPr>
        <w:t xml:space="preserve"> </w:t>
      </w:r>
    </w:p>
    <w:p>
      <w:pPr>
        <w:pStyle w:val="Code"/>
      </w:pPr>
      <w:r>
        <w:rPr>
          <w:rFonts w:ascii="Consolas" w:hAnsi="Consolas"/>
          <w:color w:val="C7D0E4"/>
          <w:sz w:val="17"/>
        </w:rPr>
        <w:t xml:space="preserve">EXCEPTION_EVENTS/rejected-events/date=2026-09-17/hour=11/</w:t>
      </w:r>
    </w:p>
    <w:p>
      <w:pPr>
        <w:pStyle w:val="Code"/>
      </w:pPr>
      <w:r>
        <w:rPr>
          <w:rFonts w:ascii="Consolas" w:hAnsi="Consolas"/>
          <w:color w:val="C7D0E4"/>
          <w:sz w:val="17"/>
        </w:rPr>
        <w:t xml:space="preserve">    part-p3-120000-139999.parquet</w:t>
      </w:r>
    </w:p>
    <w:p>
      <w:pPr>
        <w:pStyle w:val="Code"/>
      </w:pPr>
      <w:r>
        <w:rPr>
          <w:rFonts w:ascii="Consolas" w:hAnsi="Consolas"/>
          <w:color w:val="C7D0E4"/>
          <w:sz w:val="17"/>
        </w:rPr>
        <w:t xml:space="preserve"> </w:t>
      </w:r>
    </w:p>
    <w:p>
      <w:pPr>
        <w:pStyle w:val="Code"/>
      </w:pPr>
      <w:r>
        <w:rPr>
          <w:rFonts w:ascii="Consolas" w:hAnsi="Consolas"/>
          <w:color w:val="C7D0E4"/>
          <w:sz w:val="17"/>
        </w:rPr>
        <w:t xml:space="preserve"># multi-partition buffer (per-instance buffering)</w:t>
      </w:r>
    </w:p>
    <w:p>
      <w:pPr>
        <w:pStyle w:val="Code"/>
      </w:pPr>
      <w:r>
        <w:rPr>
          <w:rFonts w:ascii="Consolas" w:hAnsi="Consolas"/>
          <w:color w:val="C7D0E4"/>
          <w:sz w:val="17"/>
        </w:rPr>
        <w:t xml:space="preserve">RAW_EVENTS/2026-09-17/11/</w:t>
      </w:r>
    </w:p>
    <w:p>
      <w:pPr>
        <w:pStyle w:val="Code"/>
      </w:pPr>
      <w:r>
        <w:rPr>
          <w:rFonts w:ascii="Consolas" w:hAnsi="Consolas"/>
          <w:color w:val="C7D0E4"/>
          <w:sz w:val="17"/>
        </w:rPr>
        <w:t xml:space="preserve">    part-p3.120000-139999_p4.98000-115000.parquet</w:t>
      </w:r>
    </w:p>
    <w:p>
      <w:pPr>
        <w:pBdr>
          <w:top w:val="single" w:sz="4" w:color="C9A227"/>
          <w:left w:val="single" w:sz="18" w:color="C9A227"/>
          <w:bottom w:val="single" w:sz="4" w:color="C9A227"/>
          <w:right w:val="single" w:sz="4" w:color="C9A227"/>
        </w:pBdr>
        <w:shd w:val="clear" w:color="auto" w:fill="FBF6E7"/>
        <w:spacing w:before="80" w:after="80"/>
        <w:ind w:left="200" w:right="120"/>
      </w:pPr>
      <w:r>
        <w:rPr>
          <w:b/>
          <w:color w:val="8A6D0B"/>
        </w:rPr>
        <w:t xml:space="preserve">NOTE  </w:t>
      </w:r>
      <w:r>
        <w:rPr>
          <w:b/>
        </w:rPr>
        <w:t xml:space="preserve">Option (enabled by default): </w:t>
      </w:r>
      <w:r>
        <w:t xml:space="preserve">when parquet.includeOffsetInFileName = true the offset range in the file name makes a replayed flush overwrite the same object rather than create a second file, removing duplicate rows in the normal replay case. Set </w:t>
      </w:r>
      <w:r>
        <w:rPr>
          <w:rFonts w:ascii="Consolas" w:hAnsi="Consolas"/>
        </w:rPr>
        <w:t xml:space="preserve">parquet.includeOffsetInFileName = false</w:t>
      </w:r>
      <w:r>
        <w:t xml:space="preserve"> to omit the offset range (falling back to an instance + sequence + UUID name) if operations prefer opaque names; duplicates at rest then become possible and must be de-duplicated downstream on event_id.</w:t>
      </w:r>
    </w:p>
    <w:p>
      <w:pPr>
        <w:pBdr>
          <w:top w:val="single" w:sz="4" w:color="C9A227"/>
          <w:left w:val="single" w:sz="18" w:color="C9A227"/>
          <w:bottom w:val="single" w:sz="4" w:color="C9A227"/>
          <w:right w:val="single" w:sz="4" w:color="C9A227"/>
        </w:pBdr>
        <w:shd w:val="clear" w:color="auto" w:fill="FBF6E7"/>
        <w:spacing w:before="80" w:after="80"/>
        <w:ind w:left="200" w:right="120"/>
      </w:pPr>
      <w:r>
        <w:rPr>
          <w:b/>
          <w:color w:val="8A6D0B"/>
        </w:rPr>
        <w:t xml:space="preserve">NOTE  </w:t>
      </w:r>
      <w:r>
        <w:rPr>
          <w:b/>
        </w:rPr>
        <w:t xml:space="preserve">Partition discovery — action required. </w:t>
      </w:r>
      <w:r>
        <w:t xml:space="preserve">Plain </w:t>
      </w:r>
      <w:r>
        <w:rPr>
          <w:rFonts w:ascii="Consolas" w:hAnsi="Consolas"/>
        </w:rPr>
        <w:t xml:space="preserve">{date}/{hour}</w:t>
      </w:r>
      <w:r>
        <w:t xml:space="preserve"> directories are not Hive-style partitions, so Athena / Spark / Trino will not auto-discover them the way </w:t>
      </w:r>
      <w:r>
        <w:rPr>
          <w:rFonts w:ascii="Consolas" w:hAnsi="Consolas"/>
        </w:rPr>
        <w:t xml:space="preserve">date=…/hour=…</w:t>
      </w:r>
      <w:r>
        <w:t xml:space="preserve"> allows. The table must therefore declare its partition columns explicitly and have partitions registered as they are created (for example an explicit partition projection or an equivalent catalogue registration step). Without that, a query cannot prune on date or hour and will scan the whole bucket. Partition pruning itself still works once the columns are declared — only the automatic discovery is lost.</w:t>
      </w:r>
    </w:p>
    <w:p>
      <w:pPr>
        <w:pBdr>
          <w:top w:val="single" w:sz="4" w:color="C9A227"/>
          <w:left w:val="single" w:sz="18" w:color="C9A227"/>
          <w:bottom w:val="single" w:sz="4" w:color="C9A227"/>
          <w:right w:val="single" w:sz="4" w:color="C9A227"/>
        </w:pBdr>
        <w:shd w:val="clear" w:color="auto" w:fill="FBF6E7"/>
        <w:spacing w:before="80" w:after="80"/>
        <w:ind w:left="200" w:right="120"/>
      </w:pPr>
      <w:r>
        <w:rPr>
          <w:b/>
          <w:color w:val="8A6D0B"/>
        </w:rPr>
        <w:t xml:space="preserve">NOTE  </w:t>
      </w:r>
      <w:r>
        <w:rPr>
          <w:b/>
        </w:rPr>
        <w:t xml:space="preserve">Two conventions across buckets. </w:t>
      </w:r>
      <w:r>
        <w:t xml:space="preserve">RAW_EVENTS uses plain </w:t>
      </w:r>
      <w:r>
        <w:rPr>
          <w:rFonts w:ascii="Consolas" w:hAnsi="Consolas"/>
        </w:rPr>
        <w:t xml:space="preserve">{date}/{hour}</w:t>
      </w:r>
      <w:r>
        <w:t xml:space="preserve"> directories, while EXCEPTION_EVENTS/rejected-events retains </w:t>
      </w:r>
      <w:r>
        <w:rPr>
          <w:rFonts w:ascii="Consolas" w:hAnsi="Consolas"/>
        </w:rPr>
        <w:t xml:space="preserve">date=…/hour=…</w:t>
      </w:r>
      <w:r>
        <w:t xml:space="preserve"> as specified. This is intentional as documented, but it does mean the two buckets are registered differently. Aligning them would simplify catalogue setup — flagged as an open question in §15.</w:t>
      </w:r>
    </w:p>
    <w:p/>
    <w:p>
      <w:pPr>
        <w:pStyle w:val="Heading1"/>
      </w:pPr>
      <w:r>
        <w:t xml:space="preserve">8. Step-by-Step Processing Logic</w:t>
      </w:r>
    </w:p>
    <w:p>
      <w:r>
        <w:t xml:space="preserve">Each numbered item is one atomic action, in execution order. ERROR-level logs carry a </w:t>
      </w:r>
      <w:r>
        <w:rPr>
          <w:rFonts w:ascii="Consolas" w:hAnsi="Consolas"/>
        </w:rPr>
        <w:t xml:space="preserve">resultCode</w:t>
      </w:r>
      <w:r>
        <w:t xml:space="preserve"> (§8.10). MDC fields are listed under each log line. batchAudit steps run only when </w:t>
      </w:r>
      <w:r>
        <w:rPr>
          <w:rFonts w:ascii="Consolas" w:hAnsi="Consolas"/>
        </w:rPr>
        <w:t xml:space="preserve">batchAudit.enabled = true</w:t>
      </w:r>
      <w:r>
        <w:t xml:space="preserve">.</w:t>
      </w:r>
    </w:p>
    <w:p>
      <w:pPr>
        <w:pStyle w:val="Heading2"/>
      </w:pPr>
      <w:r>
        <w:t xml:space="preserve">8.1 Processor starts</w:t>
      </w:r>
    </w:p>
    <w:p>
      <w:pPr>
        <w:spacing w:after="20" w:line="252" w:lineRule="auto"/>
        <w:ind w:left="580" w:hanging="380"/>
      </w:pPr>
      <w:r>
        <w:rPr>
          <w:b/>
        </w:rPr>
        <w:t xml:space="preserve">8.1.1  </w:t>
      </w:r>
      <w:r>
        <w:rPr>
          <w:b/>
        </w:rPr>
        <w:t xml:space="preserve">Load and validate configuration: Kafka, HPOS, buffer, Parquet, retry, circuit-breaker and audit properties.</w:t>
      </w:r>
    </w:p>
    <w:p>
      <w:pPr>
        <w:spacing w:after="20" w:line="252" w:lineRule="auto"/>
        <w:ind w:left="940" w:hanging="380"/>
      </w:pPr>
      <w:r>
        <w:t xml:space="preserve">8.1.1.1  </w:t>
      </w:r>
      <w:r>
        <w:t xml:space="preserve">If any mandatory property is missing, print into logs on ERROR level (resultCode = CONFIG_MISSING) and throw an exception — do not start.</w:t>
      </w:r>
    </w:p>
    <w:p>
      <w:pPr>
        <w:spacing w:after="20" w:line="252" w:lineRule="auto"/>
        <w:ind w:left="940" w:hanging="380"/>
      </w:pPr>
      <w:r>
        <w:t xml:space="preserve">8.1.1.2  </w:t>
      </w:r>
      <w:r>
        <w:t xml:space="preserve">Lateness-threshold and future-skew properties are not loaded or validated in MVP.</w:t>
      </w:r>
    </w:p>
    <w:p>
      <w:pPr>
        <w:spacing w:after="20" w:line="252" w:lineRule="auto"/>
        <w:ind w:left="580" w:hanging="380"/>
      </w:pPr>
      <w:r>
        <w:t xml:space="preserve">8.1.2  </w:t>
      </w:r>
      <w:r>
        <w:t xml:space="preserve">Create traceId = UUID; set operationId = EVENT_PROCESSOR; initialize MDC fields.</w:t>
      </w:r>
    </w:p>
    <w:p>
      <w:pPr>
        <w:spacing w:after="20" w:line="252" w:lineRule="auto"/>
        <w:ind w:left="580" w:hanging="380"/>
      </w:pPr>
      <w:r>
        <w:rPr>
          <w:b/>
        </w:rPr>
        <w:t xml:space="preserve">8.1.3  </w:t>
      </w:r>
      <w:r>
        <w:rPr>
          <w:b/>
        </w:rPr>
        <w:t xml:space="preserve">Write “processor started” mark into log and batchAudit.</w:t>
      </w:r>
    </w:p>
    <w:p>
      <w:pPr>
        <w:spacing w:after="20" w:line="252" w:lineRule="auto"/>
        <w:ind w:left="940" w:hanging="380"/>
      </w:pPr>
      <w:r>
        <w:t xml:space="preserve">8.1.3.1  </w:t>
      </w:r>
      <w:r>
        <w:t xml:space="preserve">Set resultCode = EVENT_PROCESSOR_STARTED.</w:t>
      </w:r>
    </w:p>
    <w:p>
      <w:pPr>
        <w:spacing w:after="20" w:line="252" w:lineRule="auto"/>
        <w:ind w:left="940" w:hanging="380"/>
      </w:pPr>
      <w:r>
        <w:t xml:space="preserve">8.1.3.2  </w:t>
      </w:r>
      <w:r>
        <w:t xml:space="preserve">Set message = “Event Processor started”.</w:t>
      </w:r>
    </w:p>
    <w:p>
      <w:pPr>
        <w:spacing w:after="20" w:line="252" w:lineRule="auto"/>
        <w:ind w:left="940" w:hanging="380"/>
      </w:pPr>
      <w:r>
        <w:t xml:space="preserve">8.1.3.3  </w:t>
      </w:r>
      <w:r>
        <w:t xml:space="preserve">Print into log on INFO level (include buffer.maxEvents, buffer.maxAgeSeconds, buffer.maxOpenBuckets).</w:t>
      </w:r>
    </w:p>
    <w:p>
      <w:pPr>
        <w:spacing w:after="10" w:line="240" w:lineRule="auto"/>
        <w:ind w:left="1220" w:hanging="180"/>
      </w:pPr>
      <w:r>
        <w:t xml:space="preserve">–  </w:t>
      </w:r>
      <w:r>
        <w:rPr>
          <w:rFonts w:ascii="Consolas" w:hAnsi="Consolas"/>
          <w:color w:val="2A3550"/>
        </w:rPr>
        <w:t xml:space="preserve">MDC: traceId; operationId = EVENT_PROCESSOR; resultCode; body = message</w:t>
      </w:r>
    </w:p>
    <w:p>
      <w:pPr>
        <w:spacing w:after="20" w:line="252" w:lineRule="auto"/>
        <w:ind w:left="940" w:hanging="380"/>
      </w:pPr>
      <w:r>
        <w:t xml:space="preserve">8.1.3.4  </w:t>
      </w:r>
      <w:r>
        <w:t xml:space="preserve">If batchAudit.enabled, add record to batchAudit collection.</w:t>
      </w:r>
    </w:p>
    <w:p>
      <w:pPr>
        <w:spacing w:after="10" w:line="240" w:lineRule="auto"/>
        <w:ind w:left="1220" w:hanging="180"/>
      </w:pPr>
      <w:r>
        <w:t xml:space="preserve">–  </w:t>
      </w:r>
      <w:r>
        <w:rPr>
          <w:rFonts w:ascii="Consolas" w:hAnsi="Consolas"/>
          <w:color w:val="2A3550"/>
        </w:rPr>
        <w:t xml:space="preserve">operationId = EVENT_PROCESSOR; resultCode; instanceId; traceId; details = message; crtDate = current timestamp</w:t>
      </w:r>
    </w:p>
    <w:p>
      <w:pPr>
        <w:spacing w:after="20" w:line="252" w:lineRule="auto"/>
        <w:ind w:left="1300" w:hanging="380"/>
      </w:pPr>
      <w:r>
        <w:t xml:space="preserve">8.1.3.4.1  </w:t>
      </w:r>
      <w:r>
        <w:t xml:space="preserve">If error writing into batchAudit occurred, print into logs on ERROR level (resultCode = BATCH_AUDIT_WRITE_ERROR) with limited stacktrace.</w:t>
      </w:r>
    </w:p>
    <w:p>
      <w:pPr>
        <w:spacing w:after="20" w:line="252" w:lineRule="auto"/>
        <w:ind w:left="580" w:hanging="380"/>
      </w:pPr>
      <w:r>
        <w:rPr>
          <w:b/>
        </w:rPr>
        <w:t xml:space="preserve">8.1.4  </w:t>
      </w:r>
      <w:r>
        <w:rPr>
          <w:b/>
        </w:rPr>
        <w:t xml:space="preserve">Reset rolling counters: receivedRecCnt, writtenRecCnt, rejectedRecCnt, failedRecCnt.</w:t>
      </w:r>
    </w:p>
    <w:p>
      <w:pPr>
        <w:pBdr>
          <w:top w:val="single" w:sz="4" w:color="C9A227"/>
          <w:left w:val="single" w:sz="18" w:color="C9A227"/>
          <w:bottom w:val="single" w:sz="4" w:color="C9A227"/>
          <w:right w:val="single" w:sz="4" w:color="C9A227"/>
        </w:pBdr>
        <w:shd w:val="clear" w:color="auto" w:fill="FBF6E7"/>
        <w:spacing w:before="80" w:after="80"/>
        <w:ind w:left="200" w:right="120"/>
      </w:pPr>
      <w:r>
        <w:rPr>
          <w:b/>
          <w:color w:val="8A6D0B"/>
        </w:rPr>
        <w:t xml:space="preserve">NOTE  </w:t>
      </w:r>
      <w:r>
        <w:rPr>
          <w:b/>
        </w:rPr>
        <w:t xml:space="preserve">Counters for a continuous process: </w:t>
      </w:r>
      <w:r>
        <w:t xml:space="preserve">EP runs continuously, so these are cumulative counters emitted as metrics and reset on a rolling interval, not per-run totals. late-rejected and duplicate counters are not present in MVP.</w:t>
      </w:r>
    </w:p>
    <w:p>
      <w:pPr>
        <w:spacing w:after="20" w:line="252" w:lineRule="auto"/>
        <w:ind w:left="580" w:hanging="380"/>
      </w:pPr>
      <w:r>
        <w:t xml:space="preserve">8.1.5  </w:t>
      </w:r>
      <w:r>
        <w:t xml:space="preserve">Initialize the buffer registry (empty) and start the flush timer that evaluates buffer.maxAgeSeconds.</w:t>
      </w:r>
    </w:p>
    <w:p>
      <w:pPr>
        <w:pStyle w:val="Heading2"/>
      </w:pPr>
      <w:r>
        <w:t xml:space="preserve">8.2 Poll loop</w:t>
      </w:r>
    </w:p>
    <w:p>
      <w:pPr>
        <w:spacing w:after="20" w:line="252" w:lineRule="auto"/>
        <w:ind w:left="580" w:hanging="380"/>
      </w:pPr>
      <w:r>
        <w:t xml:space="preserve">8.2.1  </w:t>
      </w:r>
      <w:r>
        <w:t xml:space="preserve">records = consumer.poll(timeout), with auto-commit disabled.</w:t>
      </w:r>
    </w:p>
    <w:p>
      <w:pPr>
        <w:spacing w:after="20" w:line="252" w:lineRule="auto"/>
        <w:ind w:left="580" w:hanging="380"/>
      </w:pPr>
      <w:r>
        <w:rPr>
          <w:b/>
        </w:rPr>
        <w:t xml:space="preserve">8.2.2  </w:t>
      </w:r>
      <w:r>
        <w:rPr>
          <w:b/>
        </w:rPr>
        <w:t xml:space="preserve">If a Kafka error occurs during poll (broker unavailable, retriable/timeout, rebalance in progress):</w:t>
      </w:r>
    </w:p>
    <w:p>
      <w:pPr>
        <w:spacing w:after="20" w:line="252" w:lineRule="auto"/>
        <w:ind w:left="940" w:hanging="380"/>
      </w:pPr>
      <w:r>
        <w:t xml:space="preserve">8.2.2.1  </w:t>
      </w:r>
      <w:r>
        <w:t xml:space="preserve">Print into logs on ERROR level (resultCode = KAFKA_POLL_ERROR) with limited stacktrace.</w:t>
      </w:r>
    </w:p>
    <w:p>
      <w:pPr>
        <w:spacing w:after="20" w:line="252" w:lineRule="auto"/>
        <w:ind w:left="940" w:hanging="380"/>
      </w:pPr>
      <w:r>
        <w:t xml:space="preserve">8.2.2.2  </w:t>
      </w:r>
      <w:r>
        <w:t xml:space="preserve">Back off up to kafka.poll.retry.maxMs and retry the poll — do not terminate.</w:t>
      </w:r>
    </w:p>
    <w:p>
      <w:pPr>
        <w:spacing w:after="20" w:line="252" w:lineRule="auto"/>
        <w:ind w:left="580" w:hanging="380"/>
      </w:pPr>
      <w:r>
        <w:t xml:space="preserve">8.2.3  </w:t>
      </w:r>
      <w:r>
        <w:t xml:space="preserve">If no records returned: print into log on DEBUG level (“no records returned; continue polling”) and continue — the flush timer still applies to open buffers.</w:t>
      </w:r>
    </w:p>
    <w:p>
      <w:pPr>
        <w:spacing w:after="20" w:line="252" w:lineRule="auto"/>
        <w:ind w:left="580" w:hanging="380"/>
      </w:pPr>
      <w:r>
        <w:t xml:space="preserve">8.2.4  </w:t>
      </w:r>
      <w:r>
        <w:t xml:space="preserve">Group records by topic-partition so offsets can be tracked and committed independently.</w:t>
      </w:r>
    </w:p>
    <w:p>
      <w:pPr>
        <w:spacing w:after="20" w:line="252" w:lineRule="auto"/>
        <w:ind w:left="580" w:hanging="380"/>
      </w:pPr>
      <w:r>
        <w:t xml:space="preserve">8.2.5  </w:t>
      </w:r>
      <w:r>
        <w:t xml:space="preserve">For each record, process it (§8.3).</w:t>
      </w:r>
    </w:p>
    <w:p>
      <w:pPr>
        <w:spacing w:after="20" w:line="252" w:lineRule="auto"/>
        <w:ind w:left="580" w:hanging="380"/>
      </w:pPr>
      <w:r>
        <w:t xml:space="preserve">8.2.6  </w:t>
      </w:r>
      <w:r>
        <w:t xml:space="preserve">After the poll batch is processed, evaluate flush conditions for all open buffers (§8.5).</w:t>
      </w:r>
    </w:p>
    <w:p>
      <w:pPr>
        <w:spacing w:after="20" w:line="252" w:lineRule="auto"/>
        <w:ind w:left="580" w:hanging="380"/>
      </w:pPr>
      <w:r>
        <w:t xml:space="preserve">8.2.7  </w:t>
      </w:r>
      <w:r>
        <w:t xml:space="preserve">Commit eligible partition offsets (§8.7).</w:t>
      </w:r>
    </w:p>
    <w:p>
      <w:pPr>
        <w:pStyle w:val="Heading2"/>
      </w:pPr>
      <w:r>
        <w:t xml:space="preserve">8.3 Process a single record</w:t>
      </w:r>
    </w:p>
    <w:p>
      <w:pPr>
        <w:spacing w:after="20" w:line="252" w:lineRule="auto"/>
        <w:ind w:left="580" w:hanging="380"/>
      </w:pPr>
      <w:r>
        <w:t xml:space="preserve">8.3.1  </w:t>
      </w:r>
      <w:r>
        <w:t xml:space="preserve">Increment receivedRecCnt.</w:t>
      </w:r>
    </w:p>
    <w:p>
      <w:pPr>
        <w:spacing w:after="20" w:line="252" w:lineRule="auto"/>
        <w:ind w:left="580" w:hanging="380"/>
      </w:pPr>
      <w:r>
        <w:rPr>
          <w:b/>
        </w:rPr>
        <w:t xml:space="preserve">8.3.2  </w:t>
      </w:r>
      <w:r>
        <w:rPr>
          <w:b/>
        </w:rPr>
        <w:t xml:space="preserve">Hold the original payload document in memory for the duration of this record — it is needed only if the record is rejected, where it is stored unflattened (§8.4). It is not persisted for a successful event.</w:t>
      </w:r>
    </w:p>
    <w:p>
      <w:pPr>
        <w:spacing w:after="20" w:line="252" w:lineRule="auto"/>
        <w:ind w:left="580" w:hanging="380"/>
      </w:pPr>
      <w:r>
        <w:rPr>
          <w:b/>
        </w:rPr>
        <w:t xml:space="preserve">8.3.3  </w:t>
      </w:r>
      <w:r>
        <w:rPr>
          <w:b/>
        </w:rPr>
        <w:t xml:space="preserve">Deserialize the record value as JSON.</w:t>
      </w:r>
    </w:p>
    <w:p>
      <w:pPr>
        <w:spacing w:after="20" w:line="252" w:lineRule="auto"/>
        <w:ind w:left="940" w:hanging="380"/>
      </w:pPr>
      <w:r>
        <w:t xml:space="preserve">8.3.3.1  </w:t>
      </w:r>
      <w:r>
        <w:t xml:space="preserve">If deserialization fails, capture the original payload document and topic/partition/offset from the error-handling deserializer, then route to the rejected buffer (§8.4) with errorCode = SCHEMA_VALIDATION_ERROR. Return.</w:t>
      </w:r>
    </w:p>
    <w:p>
      <w:pPr>
        <w:spacing w:after="10" w:line="240" w:lineRule="auto"/>
        <w:ind w:left="1220" w:hanging="180"/>
      </w:pPr>
      <w:r>
        <w:t xml:space="preserve">–  </w:t>
      </w:r>
      <w:r>
        <w:rPr>
          <w:rFonts w:ascii="Consolas" w:hAnsi="Consolas"/>
          <w:color w:val="2A3550"/>
        </w:rPr>
        <w:t xml:space="preserve">MDC: traceId; operationId = EVENT_PROCESSOR; resultCode = SCHEMA_VALIDATION_ERROR; sourcePartition; sourceOffset</w:t>
      </w:r>
    </w:p>
    <w:p>
      <w:pPr>
        <w:spacing w:after="20" w:line="252" w:lineRule="auto"/>
        <w:ind w:left="580" w:hanging="380"/>
      </w:pPr>
      <w:r>
        <w:rPr>
          <w:b/>
        </w:rPr>
        <w:t xml:space="preserve">8.3.4  </w:t>
      </w:r>
      <w:r>
        <w:rPr>
          <w:b/>
        </w:rPr>
        <w:t xml:space="preserve">Create per-event processing metadata — held alongside the event, never written into it.</w:t>
      </w:r>
    </w:p>
    <w:p>
      <w:pPr>
        <w:spacing w:after="20" w:line="252" w:lineRule="auto"/>
        <w:ind w:left="940" w:hanging="380"/>
      </w:pPr>
      <w:r>
        <w:t xml:space="preserve">8.3.4.1  </w:t>
      </w:r>
      <w:r>
        <w:t xml:space="preserve">Generate metering_engine_id = UUID.</w:t>
      </w:r>
    </w:p>
    <w:p>
      <w:pPr>
        <w:spacing w:after="20" w:line="252" w:lineRule="auto"/>
        <w:ind w:left="940" w:hanging="380"/>
      </w:pPr>
      <w:r>
        <w:t xml:space="preserve">8.3.4.2  </w:t>
      </w:r>
      <w:r>
        <w:t xml:space="preserve">Capture source_topic, source_partition, source_offset, ingest_timestamp, processor_instance_id, trace_id. No payload hash is computed in MVP.</w:t>
      </w:r>
    </w:p>
    <w:p>
      <w:pPr>
        <w:spacing w:after="20" w:line="252" w:lineRule="auto"/>
        <w:ind w:left="580" w:hanging="380"/>
      </w:pPr>
      <w:r>
        <w:rPr>
          <w:b/>
        </w:rPr>
        <w:t xml:space="preserve">8.3.5  </w:t>
      </w:r>
      <w:r>
        <w:rPr>
          <w:b/>
        </w:rPr>
        <w:t xml:space="preserve">Validate schema_version.</w:t>
      </w:r>
    </w:p>
    <w:p>
      <w:pPr>
        <w:spacing w:after="20" w:line="252" w:lineRule="auto"/>
        <w:ind w:left="940" w:hanging="380"/>
      </w:pPr>
      <w:r>
        <w:t xml:space="preserve">8.3.5.1  </w:t>
      </w:r>
      <w:r>
        <w:t xml:space="preserve">If absent → route to the rejected buffer with errorCode = SCHEMA_VERSION_MISSING. Return.</w:t>
      </w:r>
    </w:p>
    <w:p>
      <w:pPr>
        <w:spacing w:after="20" w:line="252" w:lineRule="auto"/>
        <w:ind w:left="940" w:hanging="380"/>
      </w:pPr>
      <w:r>
        <w:t xml:space="preserve">8.3.5.2  </w:t>
      </w:r>
      <w:r>
        <w:t xml:space="preserve">If not in the supported set → route with errorCode = UNSUPPORTED_SCHEMA_VERSION. Return.</w:t>
      </w:r>
    </w:p>
    <w:p>
      <w:pPr>
        <w:pBdr>
          <w:top w:val="single" w:sz="4" w:color="C9A227"/>
          <w:left w:val="single" w:sz="18" w:color="C9A227"/>
          <w:bottom w:val="single" w:sz="4" w:color="C9A227"/>
          <w:right w:val="single" w:sz="4" w:color="C9A227"/>
        </w:pBdr>
        <w:shd w:val="clear" w:color="auto" w:fill="FBF6E7"/>
        <w:spacing w:before="80" w:after="80"/>
        <w:ind w:left="200" w:right="120"/>
      </w:pPr>
      <w:r>
        <w:rPr>
          <w:b/>
          <w:color w:val="8A6D0B"/>
        </w:rPr>
        <w:t xml:space="preserve">NOTE  </w:t>
      </w:r>
      <w:r>
        <w:rPr>
          <w:b/>
        </w:rPr>
        <w:t xml:space="preserve">Why this gate matters more now: </w:t>
      </w:r>
      <w:r>
        <w:t xml:space="preserve">because no JSON is retained for successful events, an unrecognised payload shape must never be flattened into a possibly lossy row. Rejecting an unsupported schema_version keeps the full original document in the rejected table — unflattened — until the new columns are added.</w:t>
      </w:r>
    </w:p>
    <w:p>
      <w:pPr>
        <w:spacing w:after="20" w:line="252" w:lineRule="auto"/>
        <w:ind w:left="580" w:hanging="380"/>
      </w:pPr>
      <w:r>
        <w:rPr>
          <w:b/>
        </w:rPr>
        <w:t xml:space="preserve">8.3.6  </w:t>
      </w:r>
      <w:r>
        <w:rPr>
          <w:b/>
        </w:rPr>
        <w:t xml:space="preserve">Validate mandatory fields (Appendix B): event_id, event_timestamp, event_details, response_details, billing_party attributes.</w:t>
      </w:r>
    </w:p>
    <w:p>
      <w:pPr>
        <w:spacing w:after="20" w:line="252" w:lineRule="auto"/>
        <w:ind w:left="940" w:hanging="380"/>
      </w:pPr>
      <w:r>
        <w:t xml:space="preserve">8.3.6.1  </w:t>
      </w:r>
      <w:r>
        <w:t xml:space="preserve">If any mandatory field is missing → print into logs on ERROR level and route with errorCode = MANDATORY_FIELD_MISSING, populating validation_errors. Return.</w:t>
      </w:r>
    </w:p>
    <w:p>
      <w:pPr>
        <w:spacing w:after="10" w:line="240" w:lineRule="auto"/>
        <w:ind w:left="1220" w:hanging="180"/>
      </w:pPr>
      <w:r>
        <w:t xml:space="preserve">–  </w:t>
      </w:r>
      <w:r>
        <w:rPr>
          <w:rFonts w:ascii="Consolas" w:hAnsi="Consolas"/>
          <w:color w:val="2A3550"/>
        </w:rPr>
        <w:t xml:space="preserve">MDC: traceId; operationId = EVENT_PROCESSOR; resultCode = MANDATORY_FIELD_MISSING; eventId; body = errorDescription</w:t>
      </w:r>
    </w:p>
    <w:p>
      <w:pPr>
        <w:spacing w:after="20" w:line="252" w:lineRule="auto"/>
        <w:ind w:left="580" w:hanging="380"/>
      </w:pPr>
      <w:r>
        <w:rPr>
          <w:b/>
        </w:rPr>
        <w:t xml:space="preserve">8.3.7  </w:t>
      </w:r>
      <w:r>
        <w:rPr>
          <w:b/>
        </w:rPr>
        <w:t xml:space="preserve">Validate event_timestamp.</w:t>
      </w:r>
    </w:p>
    <w:p>
      <w:pPr>
        <w:spacing w:after="20" w:line="252" w:lineRule="auto"/>
        <w:ind w:left="940" w:hanging="380"/>
      </w:pPr>
      <w:r>
        <w:t xml:space="preserve">8.3.7.1  </w:t>
      </w:r>
      <w:r>
        <w:t xml:space="preserve">Parse as ISO-8601 UTC.</w:t>
      </w:r>
    </w:p>
    <w:p>
      <w:pPr>
        <w:spacing w:after="20" w:line="252" w:lineRule="auto"/>
        <w:ind w:left="940" w:hanging="380"/>
      </w:pPr>
      <w:r>
        <w:t xml:space="preserve">8.3.7.2  </w:t>
      </w:r>
      <w:r>
        <w:t xml:space="preserve">If missing, blank or unparseable → print into logs on ERROR level and route with errorCode = EVENT_TIMESTAMP_INVALID. Return.</w:t>
      </w:r>
    </w:p>
    <w:p>
      <w:pPr>
        <w:spacing w:after="10" w:line="240" w:lineRule="auto"/>
        <w:ind w:left="1220" w:hanging="180"/>
      </w:pPr>
      <w:r>
        <w:t xml:space="preserve">–  </w:t>
      </w:r>
      <w:r>
        <w:rPr>
          <w:rFonts w:ascii="Consolas" w:hAnsi="Consolas"/>
          <w:color w:val="2A3550"/>
        </w:rPr>
        <w:t xml:space="preserve">MDC: traceId; operationId = EVENT_PROCESSOR; resultCode = EVENT_TIMESTAMP_INVALID; eventId</w:t>
      </w:r>
    </w:p>
    <w:p>
      <w:pPr>
        <w:spacing w:after="20" w:line="252" w:lineRule="auto"/>
        <w:ind w:left="940" w:hanging="380"/>
      </w:pPr>
      <w:r>
        <w:t xml:space="preserve">8.3.7.3  </w:t>
      </w:r>
      <w:r>
        <w:t xml:space="preserve">No lateness evaluation and no future-dated check are performed in MVP.</w:t>
      </w:r>
    </w:p>
    <w:p>
      <w:pPr>
        <w:spacing w:after="20" w:line="252" w:lineRule="auto"/>
        <w:ind w:left="580" w:hanging="380"/>
      </w:pPr>
      <w:r>
        <w:rPr>
          <w:b/>
        </w:rPr>
        <w:t xml:space="preserve">8.3.8  </w:t>
      </w:r>
      <w:r>
        <w:rPr>
          <w:b/>
        </w:rPr>
        <w:t xml:space="preserve">Derive the event-time storage bucket.</w:t>
      </w:r>
    </w:p>
    <w:p>
      <w:pPr>
        <w:spacing w:after="20" w:line="252" w:lineRule="auto"/>
        <w:ind w:left="940" w:hanging="380"/>
      </w:pPr>
      <w:r>
        <w:t xml:space="preserve">8.3.8.1  </w:t>
      </w:r>
      <w:r>
        <w:t xml:space="preserve">eventHourBucket = date and hour of event_timestamp (UTC). This supplies the date= and hour= path segments — not the consumption or processing time.</w:t>
      </w:r>
    </w:p>
    <w:p>
      <w:pPr>
        <w:spacing w:after="20" w:line="252" w:lineRule="auto"/>
        <w:ind w:left="940" w:hanging="380"/>
      </w:pPr>
      <w:r>
        <w:t xml:space="preserve">8.3.8.2  </w:t>
      </w:r>
      <w:r>
        <w:t xml:space="preserve">Print into log on DEBUG level (eventId, derived eventHourBucket).</w:t>
      </w:r>
    </w:p>
    <w:p>
      <w:pPr>
        <w:spacing w:after="20" w:line="252" w:lineRule="auto"/>
        <w:ind w:left="580" w:hanging="380"/>
      </w:pPr>
      <w:r>
        <w:t xml:space="preserve">8.3.9  </w:t>
      </w:r>
      <w:r>
        <w:t xml:space="preserve">No duplicate lookup is performed in MVP.</w:t>
      </w:r>
    </w:p>
    <w:p>
      <w:pPr>
        <w:spacing w:after="20" w:line="252" w:lineRule="auto"/>
        <w:ind w:left="580" w:hanging="380"/>
      </w:pPr>
      <w:r>
        <w:rPr>
          <w:b/>
        </w:rPr>
        <w:t xml:space="preserve">8.3.10  </w:t>
      </w:r>
      <w:r>
        <w:rPr>
          <w:b/>
        </w:rPr>
        <w:t xml:space="preserve">Flatten the event into a Parquet row (Appendix A.1) and append it to the RAW buffer for eventHourBucket (§8.5).</w:t>
      </w:r>
    </w:p>
    <w:p>
      <w:pPr>
        <w:spacing w:after="20" w:line="252" w:lineRule="auto"/>
        <w:ind w:left="940" w:hanging="380"/>
      </w:pPr>
      <w:r>
        <w:t xml:space="preserve">8.3.10.1  </w:t>
      </w:r>
      <w:r>
        <w:t xml:space="preserve">Project every root attribute and every nested attribute of event_details, response_details, request_context and billing_party into its typed column.</w:t>
      </w:r>
    </w:p>
    <w:p>
      <w:pPr>
        <w:spacing w:after="20" w:line="252" w:lineRule="auto"/>
        <w:ind w:left="940" w:hanging="380"/>
      </w:pPr>
      <w:r>
        <w:t xml:space="preserve">8.3.10.2  </w:t>
      </w:r>
      <w:r>
        <w:t xml:space="preserve">For each request_context key with no typed column, add it to request_context_extra keyed by its own name (§8.3.11).</w:t>
      </w:r>
    </w:p>
    <w:p>
      <w:pPr>
        <w:spacing w:after="20" w:line="252" w:lineRule="auto"/>
        <w:ind w:left="940" w:hanging="380"/>
      </w:pPr>
      <w:r>
        <w:t xml:space="preserve">8.3.10.3  </w:t>
      </w:r>
      <w:r>
        <w:t xml:space="preserve">Attach the source coordinates and metadata from 8.3.4 (metering_engine_id, source_topic, source_partition, source_offset, ingest_timestamp, processor_instance_id, trace_id). Do not store any JSON document for this row.</w:t>
      </w:r>
    </w:p>
    <w:p>
      <w:pPr>
        <w:spacing w:after="20" w:line="252" w:lineRule="auto"/>
        <w:ind w:left="940" w:hanging="380"/>
      </w:pPr>
      <w:r>
        <w:t xml:space="preserve">8.3.10.4  </w:t>
      </w:r>
      <w:r>
        <w:t xml:space="preserve">Record source_offset against source_partition in that buffer’s offset map.</w:t>
      </w:r>
    </w:p>
    <w:p>
      <w:pPr>
        <w:spacing w:after="20" w:line="252" w:lineRule="auto"/>
        <w:ind w:left="580" w:hanging="380"/>
      </w:pPr>
      <w:r>
        <w:rPr>
          <w:b/>
        </w:rPr>
        <w:t xml:space="preserve">8.3.11  </w:t>
      </w:r>
      <w:r>
        <w:rPr>
          <w:b/>
        </w:rPr>
        <w:t xml:space="preserve">Handle request_context overflow.</w:t>
      </w:r>
    </w:p>
    <w:p>
      <w:pPr>
        <w:spacing w:after="20" w:line="252" w:lineRule="auto"/>
        <w:ind w:left="940" w:hanging="380"/>
      </w:pPr>
      <w:r>
        <w:t xml:space="preserve">8.3.11.1  </w:t>
      </w:r>
      <w:r>
        <w:t xml:space="preserve">Known keys — request_time, request_id, correlation_id, session_id — populate their typed columns.</w:t>
      </w:r>
    </w:p>
    <w:p>
      <w:pPr>
        <w:spacing w:after="20" w:line="252" w:lineRule="auto"/>
        <w:ind w:left="940" w:hanging="380"/>
      </w:pPr>
      <w:r>
        <w:t xml:space="preserve">8.3.11.2  </w:t>
      </w:r>
      <w:r>
        <w:t xml:space="preserve">Any other key is written into request_context_extra as an entry keyed by the key name, with the value rendered as a string. No request_context attribute is ever dropped.</w:t>
      </w:r>
    </w:p>
    <w:p>
      <w:pPr>
        <w:spacing w:after="20" w:line="252" w:lineRule="auto"/>
        <w:ind w:left="940" w:hanging="380"/>
      </w:pPr>
      <w:r>
        <w:t xml:space="preserve">8.3.11.3  </w:t>
      </w:r>
      <w:r>
        <w:t xml:space="preserve">Print into log on DEBUG level listing any overflow keys observed, so new attributes can be promoted to typed columns later.</w:t>
      </w:r>
    </w:p>
    <w:p>
      <w:pPr>
        <w:pStyle w:val="Heading2"/>
      </w:pPr>
      <w:r>
        <w:t xml:space="preserve">8.4 Route a record to the rejected buffer</w:t>
      </w:r>
    </w:p>
    <w:p>
      <w:pPr>
        <w:spacing w:after="20" w:line="252" w:lineRule="auto"/>
        <w:ind w:left="580" w:hanging="380"/>
      </w:pPr>
      <w:r>
        <w:rPr>
          <w:b/>
        </w:rPr>
        <w:t xml:space="preserve">8.4.1  </w:t>
      </w:r>
      <w:r>
        <w:rPr>
          <w:b/>
        </w:rPr>
        <w:t xml:space="preserve">Build the rejected Parquet row (Appendix A.2). Exception rows are NOT flattened — no business columns are projected.</w:t>
      </w:r>
    </w:p>
    <w:p>
      <w:pPr>
        <w:spacing w:after="20" w:line="252" w:lineRule="auto"/>
        <w:ind w:left="940" w:hanging="380"/>
      </w:pPr>
      <w:r>
        <w:t xml:space="preserve">8.4.1.1  </w:t>
      </w:r>
      <w:r>
        <w:t xml:space="preserve">Set event_json to the original event document held from 8.3.2 — always, whatever the rejection reason. This is the stored form of the event for exception rows.</w:t>
      </w:r>
    </w:p>
    <w:p>
      <w:pPr>
        <w:spacing w:after="20" w:line="252" w:lineRule="auto"/>
        <w:ind w:left="940" w:hanging="380"/>
      </w:pPr>
      <w:r>
        <w:t xml:space="preserve">8.4.1.2  </w:t>
      </w:r>
      <w:r>
        <w:t xml:space="preserve">Do not flatten the event into business columns. Only event_id is lifted out when it is present and parseable, purely so a rejection can be located by id; everything else stays inside event_json.</w:t>
      </w:r>
    </w:p>
    <w:p>
      <w:pPr>
        <w:spacing w:after="20" w:line="252" w:lineRule="auto"/>
        <w:ind w:left="940" w:hanging="380"/>
      </w:pPr>
      <w:r>
        <w:t xml:space="preserve">8.4.1.3  </w:t>
      </w:r>
      <w:r>
        <w:t xml:space="preserve">Set error_code, error_description, error_stage = EVENT_PROCESSOR_VALIDATION, error_timestamp and validation_errors.</w:t>
      </w:r>
    </w:p>
    <w:p>
      <w:pPr>
        <w:spacing w:after="20" w:line="252" w:lineRule="auto"/>
        <w:ind w:left="940" w:hanging="380"/>
      </w:pPr>
      <w:r>
        <w:t xml:space="preserve">8.4.1.4  </w:t>
      </w:r>
      <w:r>
        <w:t xml:space="preserve">Attach the source coordinates and metadata from 8.3.4 (metering_engine_id, source_topic, source_partition, source_offset, ingest_timestamp, processor_instance_id, trace_id).</w:t>
      </w:r>
    </w:p>
    <w:p>
      <w:pPr>
        <w:spacing w:after="20" w:line="252" w:lineRule="auto"/>
        <w:ind w:left="580" w:hanging="380"/>
      </w:pPr>
      <w:r>
        <w:t xml:space="preserve">8.4.2  </w:t>
      </w:r>
      <w:r>
        <w:t xml:space="preserve">Append the row to the rejected buffer for the applicable hour bucket — the event-time hour when event_timestamp is parseable, otherwise the ingest hour.</w:t>
      </w:r>
    </w:p>
    <w:p>
      <w:pPr>
        <w:spacing w:after="20" w:line="252" w:lineRule="auto"/>
        <w:ind w:left="580" w:hanging="380"/>
      </w:pPr>
      <w:r>
        <w:t xml:space="preserve">8.4.3  </w:t>
      </w:r>
      <w:r>
        <w:t xml:space="preserve">Record source_offset against source_partition in that buffer’s offset map.</w:t>
      </w:r>
    </w:p>
    <w:p>
      <w:pPr>
        <w:spacing w:after="20" w:line="252" w:lineRule="auto"/>
        <w:ind w:left="580" w:hanging="380"/>
      </w:pPr>
      <w:r>
        <w:t xml:space="preserve">8.4.4  </w:t>
      </w:r>
      <w:r>
        <w:t xml:space="preserve">Increment rejectedRecCnt.</w:t>
      </w:r>
    </w:p>
    <w:p>
      <w:pPr>
        <w:spacing w:after="20" w:line="252" w:lineRule="auto"/>
        <w:ind w:left="580" w:hanging="380"/>
      </w:pPr>
      <w:r>
        <w:t xml:space="preserve">8.4.5  </w:t>
      </w:r>
      <w:r>
        <w:t xml:space="preserve">Print into log on ERROR level with the resultCode. The record is not added to any RAW buffer.</w:t>
      </w:r>
    </w:p>
    <w:p>
      <w:pPr>
        <w:pBdr>
          <w:top w:val="single" w:sz="4" w:color="C9A227"/>
          <w:left w:val="single" w:sz="18" w:color="C9A227"/>
          <w:bottom w:val="single" w:sz="4" w:color="C9A227"/>
          <w:right w:val="single" w:sz="4" w:color="C9A227"/>
        </w:pBdr>
        <w:shd w:val="clear" w:color="auto" w:fill="FBF6E7"/>
        <w:spacing w:before="80" w:after="80"/>
        <w:ind w:left="200" w:right="120"/>
      </w:pPr>
      <w:r>
        <w:rPr>
          <w:b/>
          <w:color w:val="8A6D0B"/>
        </w:rPr>
        <w:t xml:space="preserve">NOTE  </w:t>
      </w:r>
      <w:r>
        <w:rPr>
          <w:b/>
        </w:rPr>
        <w:t xml:space="preserve">One column, always populated, never flattened: </w:t>
      </w:r>
      <w:r>
        <w:t xml:space="preserve">event_json replaces the earlier raw_event / raw_event_json / raw_payload names. A rejected row always carries the original event document — whether the payload was well-formed JSON that failed validation or unparseable text — so a developer never has to check which of several fields is set, and never needs flattened columns that may be unpopulated.</w:t>
      </w:r>
    </w:p>
    <w:p>
      <w:pPr>
        <w:pStyle w:val="Heading2"/>
      </w:pPr>
      <w:r>
        <w:t xml:space="preserve">8.5 Buffer management and flush triggers</w:t>
      </w:r>
    </w:p>
    <w:p>
      <w:pPr>
        <w:spacing w:after="20" w:line="252" w:lineRule="auto"/>
        <w:ind w:left="580" w:hanging="380"/>
      </w:pPr>
      <w:r>
        <w:t xml:space="preserve">8.5.1  </w:t>
      </w:r>
      <w:r>
        <w:t xml:space="preserve">Buffers are keyed by (bucketType, eventHourBucket), where bucketType is RAW or REJECTED.</w:t>
      </w:r>
    </w:p>
    <w:p>
      <w:pPr>
        <w:spacing w:after="20" w:line="252" w:lineRule="auto"/>
        <w:ind w:left="580" w:hanging="380"/>
      </w:pPr>
      <w:r>
        <w:t xml:space="preserve">8.5.2  </w:t>
      </w:r>
      <w:r>
        <w:t xml:space="preserve">On append, if the buffer does not exist, create it and stamp createdAt.</w:t>
      </w:r>
    </w:p>
    <w:p>
      <w:pPr>
        <w:spacing w:after="20" w:line="252" w:lineRule="auto"/>
        <w:ind w:left="580" w:hanging="380"/>
      </w:pPr>
      <w:r>
        <w:rPr>
          <w:b/>
        </w:rPr>
        <w:t xml:space="preserve">8.5.3  </w:t>
      </w:r>
      <w:r>
        <w:rPr>
          <w:b/>
        </w:rPr>
        <w:t xml:space="preserve">Evaluate flush conditions after every append and on every flush-timer tick:</w:t>
      </w:r>
    </w:p>
    <w:p>
      <w:pPr>
        <w:spacing w:after="20" w:line="252" w:lineRule="auto"/>
        <w:ind w:left="940" w:hanging="380"/>
      </w:pPr>
      <w:r>
        <w:t xml:space="preserve">8.5.3.1  </w:t>
      </w:r>
      <w:r>
        <w:t xml:space="preserve">If rowCount &gt;= buffer.maxEvents (N) → flush (§8.6).</w:t>
      </w:r>
    </w:p>
    <w:p>
      <w:pPr>
        <w:spacing w:after="20" w:line="252" w:lineRule="auto"/>
        <w:ind w:left="940" w:hanging="380"/>
      </w:pPr>
      <w:r>
        <w:t xml:space="preserve">8.5.3.2  </w:t>
      </w:r>
      <w:r>
        <w:t xml:space="preserve">If now − createdAt &gt;= buffer.maxAgeSeconds (M) → flush (§8.6).</w:t>
      </w:r>
    </w:p>
    <w:p>
      <w:pPr>
        <w:spacing w:after="20" w:line="252" w:lineRule="auto"/>
        <w:ind w:left="580" w:hanging="380"/>
      </w:pPr>
      <w:r>
        <w:t xml:space="preserve">8.5.4  </w:t>
      </w:r>
      <w:r>
        <w:t xml:space="preserve">Print into log on DEBUG level on each flush decision (bucket, rowCount, ageSeconds, trigger = N or M).</w:t>
      </w:r>
    </w:p>
    <w:p>
      <w:pPr>
        <w:spacing w:after="20" w:line="252" w:lineRule="auto"/>
        <w:ind w:left="580" w:hanging="380"/>
      </w:pPr>
      <w:r>
        <w:rPr>
          <w:b/>
        </w:rPr>
        <w:t xml:space="preserve">8.5.5  </w:t>
      </w:r>
      <w:r>
        <w:rPr>
          <w:b/>
        </w:rPr>
        <w:t xml:space="preserve">The flush timer must run independently of poll activity so that a partially filled buffer still flushes at M seconds when traffic stops.</w:t>
      </w:r>
    </w:p>
    <w:p>
      <w:pPr>
        <w:spacing w:after="20" w:line="252" w:lineRule="auto"/>
        <w:ind w:left="580" w:hanging="380"/>
      </w:pPr>
      <w:r>
        <w:rPr>
          <w:b/>
        </w:rPr>
        <w:t xml:space="preserve">8.5.6  </w:t>
      </w:r>
      <w:r>
        <w:rPr>
          <w:b/>
        </w:rPr>
        <w:t xml:space="preserve">If the number of open buffers exceeds buffer.maxOpenBuckets, force-flush the oldest buffer and print into logs on ERROR level (resultCode = BUFFER_EVICTION).</w:t>
      </w:r>
    </w:p>
    <w:p>
      <w:pPr>
        <w:spacing w:after="20" w:line="252" w:lineRule="auto"/>
        <w:ind w:left="580" w:hanging="380"/>
      </w:pPr>
      <w:r>
        <w:t xml:space="preserve">8.5.7  </w:t>
      </w:r>
      <w:r>
        <w:t xml:space="preserve">consumer.poll() continues to be called while buffers accumulate, so the heartbeat stays alive and no rebalance is triggered.</w:t>
      </w:r>
    </w:p>
    <w:p>
      <w:pPr>
        <w:pStyle w:val="Heading2"/>
      </w:pPr>
      <w:r>
        <w:t xml:space="preserve">8.6 Flush a buffer as a Parquet file</w:t>
      </w:r>
    </w:p>
    <w:p>
      <w:pPr>
        <w:spacing w:after="20" w:line="252" w:lineRule="auto"/>
        <w:ind w:left="580" w:hanging="380"/>
      </w:pPr>
      <w:r>
        <w:rPr>
          <w:b/>
        </w:rPr>
        <w:t xml:space="preserve">8.6.1  </w:t>
      </w:r>
      <w:r>
        <w:rPr>
          <w:b/>
        </w:rPr>
        <w:t xml:space="preserve">Build the Parquet file fully in memory from the buffered rows, using the schema in Appendix A, ZSTD compression and the configured row-group size.</w:t>
      </w:r>
    </w:p>
    <w:p>
      <w:pPr>
        <w:spacing w:after="20" w:line="252" w:lineRule="auto"/>
        <w:ind w:left="940" w:hanging="380"/>
      </w:pPr>
      <w:r>
        <w:t xml:space="preserve">8.6.1.1  </w:t>
      </w:r>
      <w:r>
        <w:t xml:space="preserve">If the Parquet build fails, print into logs on ERROR level (resultCode = PARQUET_BUILD_ERROR) with limited stacktrace, and do not commit the affected partitions.</w:t>
      </w:r>
    </w:p>
    <w:p>
      <w:pPr>
        <w:spacing w:after="20" w:line="252" w:lineRule="auto"/>
        <w:ind w:left="580" w:hanging="380"/>
      </w:pPr>
      <w:r>
        <w:t xml:space="preserve">8.6.2  </w:t>
      </w:r>
      <w:r>
        <w:t xml:space="preserve">Derive the object key: bucket root + the plain date and hour directories from eventHourBucket + the file name. Include the buffer’s per-partition offset ranges in the file name when parquet.includeOffsetInFileName = true, otherwise use an instance + sequence + UUID name (§7.2).</w:t>
      </w:r>
    </w:p>
    <w:p>
      <w:pPr>
        <w:spacing w:after="20" w:line="252" w:lineRule="auto"/>
        <w:ind w:left="580" w:hanging="380"/>
      </w:pPr>
      <w:r>
        <w:rPr>
          <w:b/>
        </w:rPr>
        <w:t xml:space="preserve">8.6.3  </w:t>
      </w:r>
      <w:r>
        <w:rPr>
          <w:b/>
        </w:rPr>
        <w:t xml:space="preserve">Write the file to HPOS with a single-shot PUT (§8.8 on failure).</w:t>
      </w:r>
    </w:p>
    <w:p>
      <w:pPr>
        <w:spacing w:after="20" w:line="252" w:lineRule="auto"/>
        <w:ind w:left="580" w:hanging="380"/>
      </w:pPr>
      <w:r>
        <w:rPr>
          <w:b/>
        </w:rPr>
        <w:t xml:space="preserve">8.6.4  </w:t>
      </w:r>
      <w:r>
        <w:rPr>
          <w:b/>
        </w:rPr>
        <w:t xml:space="preserve">On successful acknowledgement:</w:t>
      </w:r>
    </w:p>
    <w:p>
      <w:pPr>
        <w:spacing w:after="20" w:line="252" w:lineRule="auto"/>
        <w:ind w:left="940" w:hanging="380"/>
      </w:pPr>
      <w:r>
        <w:t xml:space="preserve">8.6.4.1  </w:t>
      </w:r>
      <w:r>
        <w:t xml:space="preserve">breaker.recordSuccess().</w:t>
      </w:r>
    </w:p>
    <w:p>
      <w:pPr>
        <w:spacing w:after="20" w:line="252" w:lineRule="auto"/>
        <w:ind w:left="940" w:hanging="380"/>
      </w:pPr>
      <w:r>
        <w:t xml:space="preserve">8.6.4.2  </w:t>
      </w:r>
      <w:r>
        <w:t xml:space="preserve">Increase writtenRecCnt by the row count (RAW buffers).</w:t>
      </w:r>
    </w:p>
    <w:p>
      <w:pPr>
        <w:spacing w:after="20" w:line="252" w:lineRule="auto"/>
        <w:ind w:left="940" w:hanging="380"/>
      </w:pPr>
      <w:r>
        <w:t xml:space="preserve">8.6.4.3  </w:t>
      </w:r>
      <w:r>
        <w:t xml:space="preserve">Mark the buffer’s per-partition max offsets as persisted and eligible for commit (§8.7).</w:t>
      </w:r>
    </w:p>
    <w:p>
      <w:pPr>
        <w:spacing w:after="20" w:line="252" w:lineRule="auto"/>
        <w:ind w:left="940" w:hanging="380"/>
      </w:pPr>
      <w:r>
        <w:t xml:space="preserve">8.6.4.4  </w:t>
      </w:r>
      <w:r>
        <w:t xml:space="preserve">Print into log on INFO level (key, rowCount, sizeBytes, trigger).</w:t>
      </w:r>
    </w:p>
    <w:p>
      <w:pPr>
        <w:spacing w:after="10" w:line="240" w:lineRule="auto"/>
        <w:ind w:left="1220" w:hanging="180"/>
      </w:pPr>
      <w:r>
        <w:t xml:space="preserve">–  </w:t>
      </w:r>
      <w:r>
        <w:rPr>
          <w:rFonts w:ascii="Consolas" w:hAnsi="Consolas"/>
          <w:color w:val="2A3550"/>
        </w:rPr>
        <w:t xml:space="preserve">MDC: traceId; operationId = EVENT_PROCESSOR; resultCode = PARQUET_FILE_WRITTEN; key; rowCount</w:t>
      </w:r>
    </w:p>
    <w:p>
      <w:pPr>
        <w:spacing w:after="20" w:line="252" w:lineRule="auto"/>
        <w:ind w:left="940" w:hanging="380"/>
      </w:pPr>
      <w:r>
        <w:t xml:space="preserve">8.6.4.5  </w:t>
      </w:r>
      <w:r>
        <w:t xml:space="preserve">Discard the buffer and release its memory.</w:t>
      </w:r>
    </w:p>
    <w:p>
      <w:pPr>
        <w:pStyle w:val="Heading2"/>
      </w:pPr>
      <w:r>
        <w:t xml:space="preserve">8.7 Commit Kafka offsets after successful persistence</w:t>
      </w:r>
    </w:p>
    <w:p>
      <w:pPr>
        <w:spacing w:after="20" w:line="252" w:lineRule="auto"/>
        <w:ind w:left="580" w:hanging="380"/>
      </w:pPr>
      <w:r>
        <w:rPr>
          <w:b/>
        </w:rPr>
        <w:t xml:space="preserve">8.7.1  </w:t>
      </w:r>
      <w:r>
        <w:rPr>
          <w:b/>
        </w:rPr>
        <w:t xml:space="preserve">A partition offset is eligible for commit only when every record consumed from that partition up to that offset has been persisted — in a RAW Parquet file or a rejected Parquet file.</w:t>
      </w:r>
    </w:p>
    <w:p>
      <w:pPr>
        <w:spacing w:after="20" w:line="252" w:lineRule="auto"/>
        <w:ind w:left="580" w:hanging="380"/>
      </w:pPr>
      <w:r>
        <w:t xml:space="preserve">8.7.2  </w:t>
      </w:r>
      <w:r>
        <w:t xml:space="preserve">Compute, per partition, the highest contiguous persisted offset.</w:t>
      </w:r>
    </w:p>
    <w:p>
      <w:pPr>
        <w:spacing w:after="20" w:line="252" w:lineRule="auto"/>
        <w:ind w:left="580" w:hanging="380"/>
      </w:pPr>
      <w:r>
        <w:rPr>
          <w:b/>
        </w:rPr>
        <w:t xml:space="preserve">8.7.3  </w:t>
      </w:r>
      <w:r>
        <w:rPr>
          <w:b/>
        </w:rPr>
        <w:t xml:space="preserve">commitSync({ topicPartition : highestContiguousPersistedOffset + 1 }) — an explicit per-partition offset map, never a blanket commit.</w:t>
      </w:r>
    </w:p>
    <w:p>
      <w:pPr>
        <w:spacing w:after="20" w:line="252" w:lineRule="auto"/>
        <w:ind w:left="580" w:hanging="380"/>
      </w:pPr>
      <w:r>
        <w:t xml:space="preserve">8.7.4  </w:t>
      </w:r>
      <w:r>
        <w:t xml:space="preserve">Print into log on INFO level (“partition committed”, partition, offset).</w:t>
      </w:r>
    </w:p>
    <w:p>
      <w:pPr>
        <w:spacing w:after="20" w:line="252" w:lineRule="auto"/>
        <w:ind w:left="580" w:hanging="380"/>
      </w:pPr>
      <w:r>
        <w:rPr>
          <w:b/>
        </w:rPr>
        <w:t xml:space="preserve">8.7.5  </w:t>
      </w:r>
      <w:r>
        <w:rPr>
          <w:b/>
        </w:rPr>
        <w:t xml:space="preserve">If any required write for a partition has not succeeded, do NOT commit that partition. Other partitions commit independently.</w:t>
      </w:r>
    </w:p>
    <w:p>
      <w:pPr>
        <w:spacing w:after="20" w:line="252" w:lineRule="auto"/>
        <w:ind w:left="580" w:hanging="380"/>
      </w:pPr>
      <w:r>
        <w:t xml:space="preserve">8.7.6  </w:t>
      </w:r>
      <w:r>
        <w:t xml:space="preserve">If commit fails, print into logs on ERROR level (resultCode = OFFSET_COMMIT_ERROR) with limited stacktrace and throw an exception.</w:t>
      </w:r>
    </w:p>
    <w:p>
      <w:pPr>
        <w:pStyle w:val="Heading2"/>
      </w:pPr>
      <w:r>
        <w:t xml:space="preserve">8.8 HPOS resiliency (retry / breaker / pause / probe / resume)</w:t>
      </w:r>
    </w:p>
    <w:p>
      <w:pPr>
        <w:spacing w:after="20" w:line="252" w:lineRule="auto"/>
        <w:ind w:left="580" w:hanging="380"/>
      </w:pPr>
      <w:r>
        <w:t xml:space="preserve">8.8.1  </w:t>
      </w:r>
      <w:r>
        <w:t xml:space="preserve">On HPOS write failure: increment failedRecCnt; breaker.recordFailure().</w:t>
      </w:r>
    </w:p>
    <w:p>
      <w:pPr>
        <w:spacing w:after="20" w:line="252" w:lineRule="auto"/>
        <w:ind w:left="580" w:hanging="380"/>
      </w:pPr>
      <w:r>
        <w:t xml:space="preserve">8.8.2  </w:t>
      </w:r>
      <w:r>
        <w:t xml:space="preserve">Print into logs on ERROR level.</w:t>
      </w:r>
    </w:p>
    <w:p>
      <w:pPr>
        <w:spacing w:after="10" w:line="240" w:lineRule="auto"/>
        <w:ind w:left="860" w:hanging="180"/>
      </w:pPr>
      <w:r>
        <w:t xml:space="preserve">–  </w:t>
      </w:r>
      <w:r>
        <w:rPr>
          <w:rFonts w:ascii="Consolas" w:hAnsi="Consolas"/>
          <w:color w:val="2A3550"/>
        </w:rPr>
        <w:t xml:space="preserve">MDC: traceId; operationId = EVENT_PROCESSOR; resultCode = HPOS_WRITE_ERROR; key; attempt; stackTrace = limited stacktrace</w:t>
      </w:r>
    </w:p>
    <w:p>
      <w:pPr>
        <w:spacing w:after="20" w:line="252" w:lineRule="auto"/>
        <w:ind w:left="580" w:hanging="380"/>
      </w:pPr>
      <w:r>
        <w:rPr>
          <w:b/>
        </w:rPr>
        <w:t xml:space="preserve">8.8.3  </w:t>
      </w:r>
      <w:r>
        <w:rPr>
          <w:b/>
        </w:rPr>
        <w:t xml:space="preserve">If breaker.isOpen():</w:t>
      </w:r>
    </w:p>
    <w:p>
      <w:pPr>
        <w:spacing w:after="20" w:line="252" w:lineRule="auto"/>
        <w:ind w:left="940" w:hanging="380"/>
      </w:pPr>
      <w:r>
        <w:t xml:space="preserve">8.8.3.1  </w:t>
      </w:r>
      <w:r>
        <w:t xml:space="preserve">consumer.pause(assigned partitions).</w:t>
      </w:r>
    </w:p>
    <w:p>
      <w:pPr>
        <w:spacing w:after="20" w:line="252" w:lineRule="auto"/>
        <w:ind w:left="940" w:hanging="380"/>
      </w:pPr>
      <w:r>
        <w:t xml:space="preserve">8.8.3.2  </w:t>
      </w:r>
      <w:r>
        <w:t xml:space="preserve">Print into logs on ERROR level (resultCode = HPOS_CIRCUIT_OPEN); if batchAudit.enabled, add record.</w:t>
      </w:r>
    </w:p>
    <w:p>
      <w:pPr>
        <w:spacing w:after="20" w:line="252" w:lineRule="auto"/>
        <w:ind w:left="940" w:hanging="380"/>
      </w:pPr>
      <w:r>
        <w:t xml:space="preserve">8.8.3.3  </w:t>
      </w:r>
      <w:r>
        <w:t xml:space="preserve">Loop: consumer.poll(0) to keep the heartbeat alive; if hpos.healthy() (HEAD probe) break; else sleep(breaker.probeIntervalMs) and print into log on DEBUG level.</w:t>
      </w:r>
    </w:p>
    <w:p>
      <w:pPr>
        <w:spacing w:after="20" w:line="252" w:lineRule="auto"/>
        <w:ind w:left="940" w:hanging="380"/>
      </w:pPr>
      <w:r>
        <w:t xml:space="preserve">8.8.3.4  </w:t>
      </w:r>
      <w:r>
        <w:t xml:space="preserve">breaker.reset(); consumer.resume(assigned partitions).</w:t>
      </w:r>
    </w:p>
    <w:p>
      <w:pPr>
        <w:spacing w:after="20" w:line="252" w:lineRule="auto"/>
        <w:ind w:left="940" w:hanging="380"/>
      </w:pPr>
      <w:r>
        <w:t xml:space="preserve">8.8.3.5  </w:t>
      </w:r>
      <w:r>
        <w:t xml:space="preserve">Print into log on INFO level (resultCode = HPOS_RECOVERED) and retry the same Parquet PUT — with parquet.includeOffsetInFileName = true the file name makes the retry idempotent.</w:t>
      </w:r>
    </w:p>
    <w:p>
      <w:pPr>
        <w:spacing w:after="20" w:line="252" w:lineRule="auto"/>
        <w:ind w:left="580" w:hanging="380"/>
      </w:pPr>
      <w:r>
        <w:t xml:space="preserve">8.8.4  </w:t>
      </w:r>
      <w:r>
        <w:t xml:space="preserve">Else: sleep(backoff); backoff = min(backoff × hpos.retry.multiplier, hpos.retry.maxMs); retry the PUT.</w:t>
      </w:r>
    </w:p>
    <w:p>
      <w:pPr>
        <w:spacing w:after="20" w:line="252" w:lineRule="auto"/>
        <w:ind w:left="580" w:hanging="380"/>
      </w:pPr>
      <w:r>
        <w:rPr>
          <w:b/>
        </w:rPr>
        <w:t xml:space="preserve">8.8.5  </w:t>
      </w:r>
      <w:r>
        <w:rPr>
          <w:b/>
        </w:rPr>
        <w:t xml:space="preserve">Buffers are retained across the outage and offsets stay uncommitted, so no event is lost. Kafka retention holds the unconsumed backlog.</w:t>
      </w:r>
    </w:p>
    <w:p>
      <w:pPr>
        <w:pStyle w:val="Heading2"/>
      </w:pPr>
      <w:r>
        <w:t xml:space="preserve">8.9 Processor stops / shutdown</w:t>
      </w:r>
    </w:p>
    <w:p>
      <w:pPr>
        <w:spacing w:after="20" w:line="252" w:lineRule="auto"/>
        <w:ind w:left="580" w:hanging="380"/>
      </w:pPr>
      <w:r>
        <w:t xml:space="preserve">8.9.1  </w:t>
      </w:r>
      <w:r>
        <w:t xml:space="preserve">Stop polling new records.</w:t>
      </w:r>
    </w:p>
    <w:p>
      <w:pPr>
        <w:spacing w:after="20" w:line="252" w:lineRule="auto"/>
        <w:ind w:left="580" w:hanging="380"/>
      </w:pPr>
      <w:r>
        <w:rPr>
          <w:b/>
        </w:rPr>
        <w:t xml:space="preserve">8.9.2  </w:t>
      </w:r>
      <w:r>
        <w:rPr>
          <w:b/>
        </w:rPr>
        <w:t xml:space="preserve">Force-flush all open buffers (§8.6) and commit eligible offsets (§8.7).</w:t>
      </w:r>
    </w:p>
    <w:p>
      <w:pPr>
        <w:spacing w:after="20" w:line="252" w:lineRule="auto"/>
        <w:ind w:left="580" w:hanging="380"/>
      </w:pPr>
      <w:r>
        <w:t xml:space="preserve">8.9.3  </w:t>
      </w:r>
      <w:r>
        <w:t xml:space="preserve">Print into log on INFO level with final counters (receivedRecCnt, writtenRecCnt, rejectedRecCnt, failedRecCnt).</w:t>
      </w:r>
    </w:p>
    <w:p>
      <w:pPr>
        <w:spacing w:after="10" w:line="240" w:lineRule="auto"/>
        <w:ind w:left="860" w:hanging="180"/>
      </w:pPr>
      <w:r>
        <w:t xml:space="preserve">–  </w:t>
      </w:r>
      <w:r>
        <w:rPr>
          <w:rFonts w:ascii="Consolas" w:hAnsi="Consolas"/>
          <w:color w:val="2A3550"/>
        </w:rPr>
        <w:t xml:space="preserve">MDC: traceId; operationId = EVENT_PROCESSOR; resultCode = EVENT_PROCESSOR_STOPPED; body = summary message</w:t>
      </w:r>
    </w:p>
    <w:p>
      <w:pPr>
        <w:spacing w:after="20" w:line="252" w:lineRule="auto"/>
        <w:ind w:left="580" w:hanging="380"/>
      </w:pPr>
      <w:r>
        <w:t xml:space="preserve">8.9.4  </w:t>
      </w:r>
      <w:r>
        <w:t xml:space="preserve">If batchAudit.enabled, add record to batchAudit collection (resultCode = EVENT_PROCESSOR_STOPPED).</w:t>
      </w:r>
    </w:p>
    <w:p>
      <w:pPr>
        <w:pStyle w:val="Heading2"/>
      </w:pPr>
      <w:r>
        <w:t xml:space="preserve">8.10 Result &amp; Error Codes</w:t>
      </w:r>
    </w:p>
    <w:tbl>
      <w:tblPr>
        <w:tblStyle w:val="TableGrid"/>
        <w:tblW w:w="0" w:type="auto"/>
      </w:tblPr>
      <w:tblGrid>
        <w:gridCol w:w="3200"/>
        <w:gridCol w:w="1000"/>
        <w:gridCol w:w="5000"/>
      </w:tblGrid>
      <w:tr>
        <w:trPr>
          <w:tblHeader/>
        </w:trPr>
        <w:tc>
          <w:tcPr>
            <w:tcW w:w="3200" w:type="dxa"/>
            <w:shd w:val="clear" w:color="auto" w:fill="16243B"/>
            <w:vAlign w:val="top"/>
          </w:tcPr>
          <w:p>
            <w:r>
              <w:rPr>
                <w:b/>
                <w:color w:val="FFFFFF"/>
              </w:rPr>
              <w:t xml:space="preserve">Code</w:t>
            </w:r>
          </w:p>
        </w:tc>
        <w:tc>
          <w:tcPr>
            <w:tcW w:w="1000" w:type="dxa"/>
            <w:shd w:val="clear" w:color="auto" w:fill="16243B"/>
            <w:vAlign w:val="top"/>
          </w:tcPr>
          <w:p>
            <w:r>
              <w:rPr>
                <w:b/>
                <w:color w:val="FFFFFF"/>
              </w:rPr>
              <w:t xml:space="preserve">Level</w:t>
            </w:r>
          </w:p>
        </w:tc>
        <w:tc>
          <w:tcPr>
            <w:tcW w:w="5000" w:type="dxa"/>
            <w:shd w:val="clear" w:color="auto" w:fill="16243B"/>
            <w:vAlign w:val="top"/>
          </w:tcPr>
          <w:p>
            <w:r>
              <w:rPr>
                <w:b/>
                <w:color w:val="FFFFFF"/>
              </w:rPr>
              <w:t xml:space="preserve">Raised when</w:t>
            </w:r>
          </w:p>
        </w:tc>
      </w:tr>
      <w:tr>
        <w:tc>
          <w:tcPr>
            <w:tcW w:w="3200" w:type="dxa"/>
            <w:vAlign w:val="top"/>
          </w:tcPr>
          <w:p>
            <w:r>
              <w:rPr>
                <w:rFonts w:ascii="Consolas" w:hAnsi="Consolas"/>
              </w:rPr>
              <w:t xml:space="preserve">EVENT_PROCESSOR_STARTED</w:t>
            </w:r>
          </w:p>
        </w:tc>
        <w:tc>
          <w:tcPr>
            <w:tcW w:w="1000" w:type="dxa"/>
            <w:vAlign w:val="top"/>
          </w:tcPr>
          <w:p>
            <w:r>
              <w:t xml:space="preserve">INFO</w:t>
            </w:r>
          </w:p>
        </w:tc>
        <w:tc>
          <w:tcPr>
            <w:tcW w:w="5000" w:type="dxa"/>
            <w:vAlign w:val="top"/>
          </w:tcPr>
          <w:p>
            <w:r>
              <w:t xml:space="preserve">Processor start milestone (8.1.3).</w:t>
            </w:r>
          </w:p>
        </w:tc>
      </w:tr>
      <w:tr>
        <w:tc>
          <w:tcPr>
            <w:tcW w:w="3200" w:type="dxa"/>
            <w:shd w:val="clear" w:color="auto" w:fill="F4F6FA"/>
            <w:vAlign w:val="top"/>
          </w:tcPr>
          <w:p>
            <w:r>
              <w:rPr>
                <w:rFonts w:ascii="Consolas" w:hAnsi="Consolas"/>
              </w:rPr>
              <w:t xml:space="preserve">EVENT_PROCESSOR_STOPPED</w:t>
            </w:r>
          </w:p>
        </w:tc>
        <w:tc>
          <w:tcPr>
            <w:tcW w:w="1000" w:type="dxa"/>
            <w:shd w:val="clear" w:color="auto" w:fill="F4F6FA"/>
            <w:vAlign w:val="top"/>
          </w:tcPr>
          <w:p>
            <w:r>
              <w:t xml:space="preserve">INFO</w:t>
            </w:r>
          </w:p>
        </w:tc>
        <w:tc>
          <w:tcPr>
            <w:tcW w:w="5000" w:type="dxa"/>
            <w:shd w:val="clear" w:color="auto" w:fill="F4F6FA"/>
            <w:vAlign w:val="top"/>
          </w:tcPr>
          <w:p>
            <w:r>
              <w:t xml:space="preserve">Processor shutdown milestone (8.9.3).</w:t>
            </w:r>
          </w:p>
        </w:tc>
      </w:tr>
      <w:tr>
        <w:tc>
          <w:tcPr>
            <w:tcW w:w="3200" w:type="dxa"/>
            <w:vAlign w:val="top"/>
          </w:tcPr>
          <w:p>
            <w:r>
              <w:rPr>
                <w:rFonts w:ascii="Consolas" w:hAnsi="Consolas"/>
              </w:rPr>
              <w:t xml:space="preserve">PARQUET_FILE_WRITTEN</w:t>
            </w:r>
          </w:p>
        </w:tc>
        <w:tc>
          <w:tcPr>
            <w:tcW w:w="1000" w:type="dxa"/>
            <w:vAlign w:val="top"/>
          </w:tcPr>
          <w:p>
            <w:r>
              <w:t xml:space="preserve">INFO</w:t>
            </w:r>
          </w:p>
        </w:tc>
        <w:tc>
          <w:tcPr>
            <w:tcW w:w="5000" w:type="dxa"/>
            <w:vAlign w:val="top"/>
          </w:tcPr>
          <w:p>
            <w:r>
              <w:t xml:space="preserve">A Parquet file was durably written (8.6.4.4).</w:t>
            </w:r>
          </w:p>
        </w:tc>
      </w:tr>
      <w:tr>
        <w:tc>
          <w:tcPr>
            <w:tcW w:w="3200" w:type="dxa"/>
            <w:shd w:val="clear" w:color="auto" w:fill="F4F6FA"/>
            <w:vAlign w:val="top"/>
          </w:tcPr>
          <w:p>
            <w:r>
              <w:rPr>
                <w:rFonts w:ascii="Consolas" w:hAnsi="Consolas"/>
              </w:rPr>
              <w:t xml:space="preserve">HPOS_RECOVERED</w:t>
            </w:r>
          </w:p>
        </w:tc>
        <w:tc>
          <w:tcPr>
            <w:tcW w:w="1000" w:type="dxa"/>
            <w:shd w:val="clear" w:color="auto" w:fill="F4F6FA"/>
            <w:vAlign w:val="top"/>
          </w:tcPr>
          <w:p>
            <w:r>
              <w:t xml:space="preserve">INFO</w:t>
            </w:r>
          </w:p>
        </w:tc>
        <w:tc>
          <w:tcPr>
            <w:tcW w:w="5000" w:type="dxa"/>
            <w:shd w:val="clear" w:color="auto" w:fill="F4F6FA"/>
            <w:vAlign w:val="top"/>
          </w:tcPr>
          <w:p>
            <w:r>
              <w:t xml:space="preserve">HPOS healthy again; consumer resumed (8.8.3.5).</w:t>
            </w:r>
          </w:p>
        </w:tc>
      </w:tr>
      <w:tr>
        <w:tc>
          <w:tcPr>
            <w:tcW w:w="3200" w:type="dxa"/>
            <w:vAlign w:val="top"/>
          </w:tcPr>
          <w:p>
            <w:r>
              <w:rPr>
                <w:rFonts w:ascii="Consolas" w:hAnsi="Consolas"/>
              </w:rPr>
              <w:t xml:space="preserve">CONFIG_MISSING</w:t>
            </w:r>
          </w:p>
        </w:tc>
        <w:tc>
          <w:tcPr>
            <w:tcW w:w="1000" w:type="dxa"/>
            <w:vAlign w:val="top"/>
          </w:tcPr>
          <w:p>
            <w:r>
              <w:t xml:space="preserve">ERROR</w:t>
            </w:r>
          </w:p>
        </w:tc>
        <w:tc>
          <w:tcPr>
            <w:tcW w:w="5000" w:type="dxa"/>
            <w:vAlign w:val="top"/>
          </w:tcPr>
          <w:p>
            <w:r>
              <w:t xml:space="preserve">Mandatory configuration absent at startup (8.1.1.1).</w:t>
            </w:r>
          </w:p>
        </w:tc>
      </w:tr>
      <w:tr>
        <w:tc>
          <w:tcPr>
            <w:tcW w:w="3200" w:type="dxa"/>
            <w:shd w:val="clear" w:color="auto" w:fill="F4F6FA"/>
            <w:vAlign w:val="top"/>
          </w:tcPr>
          <w:p>
            <w:r>
              <w:rPr>
                <w:rFonts w:ascii="Consolas" w:hAnsi="Consolas"/>
              </w:rPr>
              <w:t xml:space="preserve">SCHEMA_VERSION_MISSING</w:t>
            </w:r>
          </w:p>
        </w:tc>
        <w:tc>
          <w:tcPr>
            <w:tcW w:w="1000" w:type="dxa"/>
            <w:shd w:val="clear" w:color="auto" w:fill="F4F6FA"/>
            <w:vAlign w:val="top"/>
          </w:tcPr>
          <w:p>
            <w:r>
              <w:t xml:space="preserve">ERROR</w:t>
            </w:r>
          </w:p>
        </w:tc>
        <w:tc>
          <w:tcPr>
            <w:tcW w:w="5000" w:type="dxa"/>
            <w:shd w:val="clear" w:color="auto" w:fill="F4F6FA"/>
            <w:vAlign w:val="top"/>
          </w:tcPr>
          <w:p>
            <w:r>
              <w:t xml:space="preserve">schema_version absent (8.3.5.1).</w:t>
            </w:r>
          </w:p>
        </w:tc>
      </w:tr>
      <w:tr>
        <w:tc>
          <w:tcPr>
            <w:tcW w:w="3200" w:type="dxa"/>
            <w:vAlign w:val="top"/>
          </w:tcPr>
          <w:p>
            <w:r>
              <w:rPr>
                <w:rFonts w:ascii="Consolas" w:hAnsi="Consolas"/>
              </w:rPr>
              <w:t xml:space="preserve">UNSUPPORTED_SCHEMA_VERSION</w:t>
            </w:r>
          </w:p>
        </w:tc>
        <w:tc>
          <w:tcPr>
            <w:tcW w:w="1000" w:type="dxa"/>
            <w:vAlign w:val="top"/>
          </w:tcPr>
          <w:p>
            <w:r>
              <w:t xml:space="preserve">ERROR</w:t>
            </w:r>
          </w:p>
        </w:tc>
        <w:tc>
          <w:tcPr>
            <w:tcW w:w="5000" w:type="dxa"/>
            <w:vAlign w:val="top"/>
          </w:tcPr>
          <w:p>
            <w:r>
              <w:t xml:space="preserve">schema_version not supported (8.3.5.2).</w:t>
            </w:r>
          </w:p>
        </w:tc>
      </w:tr>
      <w:tr>
        <w:tc>
          <w:tcPr>
            <w:tcW w:w="3200" w:type="dxa"/>
            <w:shd w:val="clear" w:color="auto" w:fill="F4F6FA"/>
            <w:vAlign w:val="top"/>
          </w:tcPr>
          <w:p>
            <w:r>
              <w:rPr>
                <w:rFonts w:ascii="Consolas" w:hAnsi="Consolas"/>
              </w:rPr>
              <w:t xml:space="preserve">SCHEMA_VALIDATION_ERROR</w:t>
            </w:r>
          </w:p>
        </w:tc>
        <w:tc>
          <w:tcPr>
            <w:tcW w:w="1000" w:type="dxa"/>
            <w:shd w:val="clear" w:color="auto" w:fill="F4F6FA"/>
            <w:vAlign w:val="top"/>
          </w:tcPr>
          <w:p>
            <w:r>
              <w:t xml:space="preserve">ERROR</w:t>
            </w:r>
          </w:p>
        </w:tc>
        <w:tc>
          <w:tcPr>
            <w:tcW w:w="5000" w:type="dxa"/>
            <w:shd w:val="clear" w:color="auto" w:fill="F4F6FA"/>
            <w:vAlign w:val="top"/>
          </w:tcPr>
          <w:p>
            <w:r>
              <w:t xml:space="preserve">JSON deserialization failed (8.3.3.1).</w:t>
            </w:r>
          </w:p>
        </w:tc>
      </w:tr>
      <w:tr>
        <w:tc>
          <w:tcPr>
            <w:tcW w:w="3200" w:type="dxa"/>
            <w:vAlign w:val="top"/>
          </w:tcPr>
          <w:p>
            <w:r>
              <w:rPr>
                <w:rFonts w:ascii="Consolas" w:hAnsi="Consolas"/>
              </w:rPr>
              <w:t xml:space="preserve">MANDATORY_FIELD_MISSING</w:t>
            </w:r>
          </w:p>
        </w:tc>
        <w:tc>
          <w:tcPr>
            <w:tcW w:w="1000" w:type="dxa"/>
            <w:vAlign w:val="top"/>
          </w:tcPr>
          <w:p>
            <w:r>
              <w:t xml:space="preserve">ERROR</w:t>
            </w:r>
          </w:p>
        </w:tc>
        <w:tc>
          <w:tcPr>
            <w:tcW w:w="5000" w:type="dxa"/>
            <w:vAlign w:val="top"/>
          </w:tcPr>
          <w:p>
            <w:r>
              <w:t xml:space="preserve">A mandatory field is missing (8.3.6.1).</w:t>
            </w:r>
          </w:p>
        </w:tc>
      </w:tr>
      <w:tr>
        <w:tc>
          <w:tcPr>
            <w:tcW w:w="3200" w:type="dxa"/>
            <w:shd w:val="clear" w:color="auto" w:fill="F4F6FA"/>
            <w:vAlign w:val="top"/>
          </w:tcPr>
          <w:p>
            <w:r>
              <w:rPr>
                <w:rFonts w:ascii="Consolas" w:hAnsi="Consolas"/>
              </w:rPr>
              <w:t xml:space="preserve">EVENT_TIMESTAMP_INVALID</w:t>
            </w:r>
          </w:p>
        </w:tc>
        <w:tc>
          <w:tcPr>
            <w:tcW w:w="1000" w:type="dxa"/>
            <w:shd w:val="clear" w:color="auto" w:fill="F4F6FA"/>
            <w:vAlign w:val="top"/>
          </w:tcPr>
          <w:p>
            <w:r>
              <w:t xml:space="preserve">ERROR</w:t>
            </w:r>
          </w:p>
        </w:tc>
        <w:tc>
          <w:tcPr>
            <w:tcW w:w="5000" w:type="dxa"/>
            <w:shd w:val="clear" w:color="auto" w:fill="F4F6FA"/>
            <w:vAlign w:val="top"/>
          </w:tcPr>
          <w:p>
            <w:r>
              <w:t xml:space="preserve">event_timestamp missing, blank or unparseable (8.3.7.2).</w:t>
            </w:r>
          </w:p>
        </w:tc>
      </w:tr>
      <w:tr>
        <w:tc>
          <w:tcPr>
            <w:tcW w:w="3200" w:type="dxa"/>
            <w:vAlign w:val="top"/>
          </w:tcPr>
          <w:p>
            <w:r>
              <w:rPr>
                <w:rFonts w:ascii="Consolas" w:hAnsi="Consolas"/>
              </w:rPr>
              <w:t xml:space="preserve">PARQUET_BUILD_ERROR</w:t>
            </w:r>
          </w:p>
        </w:tc>
        <w:tc>
          <w:tcPr>
            <w:tcW w:w="1000" w:type="dxa"/>
            <w:vAlign w:val="top"/>
          </w:tcPr>
          <w:p>
            <w:r>
              <w:t xml:space="preserve">ERROR</w:t>
            </w:r>
          </w:p>
        </w:tc>
        <w:tc>
          <w:tcPr>
            <w:tcW w:w="5000" w:type="dxa"/>
            <w:vAlign w:val="top"/>
          </w:tcPr>
          <w:p>
            <w:r>
              <w:t xml:space="preserve">In-memory Parquet build failed (8.6.1.1).</w:t>
            </w:r>
          </w:p>
        </w:tc>
      </w:tr>
      <w:tr>
        <w:tc>
          <w:tcPr>
            <w:tcW w:w="3200" w:type="dxa"/>
            <w:shd w:val="clear" w:color="auto" w:fill="F4F6FA"/>
            <w:vAlign w:val="top"/>
          </w:tcPr>
          <w:p>
            <w:r>
              <w:rPr>
                <w:rFonts w:ascii="Consolas" w:hAnsi="Consolas"/>
              </w:rPr>
              <w:t xml:space="preserve">BUFFER_EVICTION</w:t>
            </w:r>
          </w:p>
        </w:tc>
        <w:tc>
          <w:tcPr>
            <w:tcW w:w="1000" w:type="dxa"/>
            <w:shd w:val="clear" w:color="auto" w:fill="F4F6FA"/>
            <w:vAlign w:val="top"/>
          </w:tcPr>
          <w:p>
            <w:r>
              <w:t xml:space="preserve">ERROR</w:t>
            </w:r>
          </w:p>
        </w:tc>
        <w:tc>
          <w:tcPr>
            <w:tcW w:w="5000" w:type="dxa"/>
            <w:shd w:val="clear" w:color="auto" w:fill="F4F6FA"/>
            <w:vAlign w:val="top"/>
          </w:tcPr>
          <w:p>
            <w:r>
              <w:t xml:space="preserve">Open-buffer cap exceeded; oldest buffer force-flushed (8.5.6).</w:t>
            </w:r>
          </w:p>
        </w:tc>
      </w:tr>
      <w:tr>
        <w:tc>
          <w:tcPr>
            <w:tcW w:w="3200" w:type="dxa"/>
            <w:vAlign w:val="top"/>
          </w:tcPr>
          <w:p>
            <w:r>
              <w:rPr>
                <w:rFonts w:ascii="Consolas" w:hAnsi="Consolas"/>
              </w:rPr>
              <w:t xml:space="preserve">HPOS_WRITE_ERROR</w:t>
            </w:r>
          </w:p>
        </w:tc>
        <w:tc>
          <w:tcPr>
            <w:tcW w:w="1000" w:type="dxa"/>
            <w:vAlign w:val="top"/>
          </w:tcPr>
          <w:p>
            <w:r>
              <w:t xml:space="preserve">ERROR</w:t>
            </w:r>
          </w:p>
        </w:tc>
        <w:tc>
          <w:tcPr>
            <w:tcW w:w="5000" w:type="dxa"/>
            <w:vAlign w:val="top"/>
          </w:tcPr>
          <w:p>
            <w:r>
              <w:t xml:space="preserve">A Parquet PUT attempt failed (8.8.2).</w:t>
            </w:r>
          </w:p>
        </w:tc>
      </w:tr>
      <w:tr>
        <w:tc>
          <w:tcPr>
            <w:tcW w:w="3200" w:type="dxa"/>
            <w:shd w:val="clear" w:color="auto" w:fill="F4F6FA"/>
            <w:vAlign w:val="top"/>
          </w:tcPr>
          <w:p>
            <w:r>
              <w:rPr>
                <w:rFonts w:ascii="Consolas" w:hAnsi="Consolas"/>
              </w:rPr>
              <w:t xml:space="preserve">HPOS_CIRCUIT_OPEN</w:t>
            </w:r>
          </w:p>
        </w:tc>
        <w:tc>
          <w:tcPr>
            <w:tcW w:w="1000" w:type="dxa"/>
            <w:shd w:val="clear" w:color="auto" w:fill="F4F6FA"/>
            <w:vAlign w:val="top"/>
          </w:tcPr>
          <w:p>
            <w:r>
              <w:t xml:space="preserve">ERROR</w:t>
            </w:r>
          </w:p>
        </w:tc>
        <w:tc>
          <w:tcPr>
            <w:tcW w:w="5000" w:type="dxa"/>
            <w:shd w:val="clear" w:color="auto" w:fill="F4F6FA"/>
            <w:vAlign w:val="top"/>
          </w:tcPr>
          <w:p>
            <w:r>
              <w:t xml:space="preserve">Breaker opened; consumer paused (8.8.3.2).</w:t>
            </w:r>
          </w:p>
        </w:tc>
      </w:tr>
      <w:tr>
        <w:tc>
          <w:tcPr>
            <w:tcW w:w="3200" w:type="dxa"/>
            <w:vAlign w:val="top"/>
          </w:tcPr>
          <w:p>
            <w:r>
              <w:rPr>
                <w:rFonts w:ascii="Consolas" w:hAnsi="Consolas"/>
              </w:rPr>
              <w:t xml:space="preserve">KAFKA_POLL_ERROR</w:t>
            </w:r>
          </w:p>
        </w:tc>
        <w:tc>
          <w:tcPr>
            <w:tcW w:w="1000" w:type="dxa"/>
            <w:vAlign w:val="top"/>
          </w:tcPr>
          <w:p>
            <w:r>
              <w:t xml:space="preserve">ERROR</w:t>
            </w:r>
          </w:p>
        </w:tc>
        <w:tc>
          <w:tcPr>
            <w:tcW w:w="5000" w:type="dxa"/>
            <w:vAlign w:val="top"/>
          </w:tcPr>
          <w:p>
            <w:r>
              <w:t xml:space="preserve">Kafka poll / broker error; retried with backoff (8.2.2.1).</w:t>
            </w:r>
          </w:p>
        </w:tc>
      </w:tr>
      <w:tr>
        <w:tc>
          <w:tcPr>
            <w:tcW w:w="3200" w:type="dxa"/>
            <w:shd w:val="clear" w:color="auto" w:fill="F4F6FA"/>
            <w:vAlign w:val="top"/>
          </w:tcPr>
          <w:p>
            <w:r>
              <w:rPr>
                <w:rFonts w:ascii="Consolas" w:hAnsi="Consolas"/>
              </w:rPr>
              <w:t xml:space="preserve">OFFSET_COMMIT_ERROR</w:t>
            </w:r>
          </w:p>
        </w:tc>
        <w:tc>
          <w:tcPr>
            <w:tcW w:w="1000" w:type="dxa"/>
            <w:shd w:val="clear" w:color="auto" w:fill="F4F6FA"/>
            <w:vAlign w:val="top"/>
          </w:tcPr>
          <w:p>
            <w:r>
              <w:t xml:space="preserve">ERROR</w:t>
            </w:r>
          </w:p>
        </w:tc>
        <w:tc>
          <w:tcPr>
            <w:tcW w:w="5000" w:type="dxa"/>
            <w:shd w:val="clear" w:color="auto" w:fill="F4F6FA"/>
            <w:vAlign w:val="top"/>
          </w:tcPr>
          <w:p>
            <w:r>
              <w:t xml:space="preserve">Per-partition commit failed (8.7.6).</w:t>
            </w:r>
          </w:p>
        </w:tc>
      </w:tr>
      <w:tr>
        <w:tc>
          <w:tcPr>
            <w:tcW w:w="3200" w:type="dxa"/>
            <w:vAlign w:val="top"/>
          </w:tcPr>
          <w:p>
            <w:r>
              <w:rPr>
                <w:rFonts w:ascii="Consolas" w:hAnsi="Consolas"/>
              </w:rPr>
              <w:t xml:space="preserve">BATCH_AUDIT_WRITE_ERROR</w:t>
            </w:r>
          </w:p>
        </w:tc>
        <w:tc>
          <w:tcPr>
            <w:tcW w:w="1000" w:type="dxa"/>
            <w:vAlign w:val="top"/>
          </w:tcPr>
          <w:p>
            <w:r>
              <w:t xml:space="preserve">ERROR</w:t>
            </w:r>
          </w:p>
        </w:tc>
        <w:tc>
          <w:tcPr>
            <w:tcW w:w="5000" w:type="dxa"/>
            <w:vAlign w:val="top"/>
          </w:tcPr>
          <w:p>
            <w:r>
              <w:t xml:space="preserve">batchAudit insert failed (8.1.3.4.1).</w:t>
            </w:r>
          </w:p>
        </w:tc>
      </w:tr>
    </w:tbl>
    <w:p>
      <w:pPr>
        <w:pBdr>
          <w:top w:val="single" w:sz="4" w:color="C9A227"/>
          <w:left w:val="single" w:sz="18" w:color="C9A227"/>
          <w:bottom w:val="single" w:sz="4" w:color="C9A227"/>
          <w:right w:val="single" w:sz="4" w:color="C9A227"/>
        </w:pBdr>
        <w:shd w:val="clear" w:color="auto" w:fill="FBF6E7"/>
        <w:spacing w:before="80" w:after="80"/>
        <w:ind w:left="200" w:right="120"/>
      </w:pPr>
      <w:r>
        <w:rPr>
          <w:b/>
          <w:color w:val="8A6D0B"/>
        </w:rPr>
        <w:t xml:space="preserve">NOTE  </w:t>
      </w:r>
      <w:r>
        <w:rPr>
          <w:b/>
        </w:rPr>
        <w:t xml:space="preserve">Removed in MVP: </w:t>
      </w:r>
      <w:r>
        <w:rPr>
          <w:rFonts w:ascii="Consolas" w:hAnsi="Consolas"/>
        </w:rPr>
        <w:t xml:space="preserve">EVENT_TOO_LATE</w:t>
      </w:r>
      <w:r>
        <w:t xml:space="preserve">, </w:t>
      </w:r>
      <w:r>
        <w:rPr>
          <w:rFonts w:ascii="Consolas" w:hAnsi="Consolas"/>
        </w:rPr>
        <w:t xml:space="preserve">FUTURE_EVENT_TIMESTAMP</w:t>
      </w:r>
      <w:r>
        <w:t xml:space="preserve">, </w:t>
      </w:r>
      <w:r>
        <w:rPr>
          <w:rFonts w:ascii="Consolas" w:hAnsi="Consolas"/>
        </w:rPr>
        <w:t xml:space="preserve">DUPLICATE_EVENT</w:t>
      </w:r>
      <w:r>
        <w:t xml:space="preserve">, </w:t>
      </w:r>
      <w:r>
        <w:rPr>
          <w:rFonts w:ascii="Consolas" w:hAnsi="Consolas"/>
        </w:rPr>
        <w:t xml:space="preserve">LATENESS_CONFIG_MISSING</w:t>
      </w:r>
      <w:r>
        <w:t xml:space="preserve"> and </w:t>
      </w:r>
      <w:r>
        <w:rPr>
          <w:rFonts w:ascii="Consolas" w:hAnsi="Consolas"/>
        </w:rPr>
        <w:t xml:space="preserve">POISON_RECORD</w:t>
      </w:r>
      <w:r>
        <w:t xml:space="preserve">.</w:t>
      </w:r>
    </w:p>
    <w:p/>
    <w:p>
      <w:pPr>
        <w:pStyle w:val="Heading1"/>
      </w:pPr>
      <w:r>
        <w:t xml:space="preserve">9. Configuration</w:t>
      </w:r>
    </w:p>
    <w:tbl>
      <w:tblPr>
        <w:tblStyle w:val="TableGrid"/>
        <w:tblW w:w="0" w:type="auto"/>
      </w:tblPr>
      <w:tblGrid>
        <w:gridCol w:w="3000"/>
        <w:gridCol w:w="700"/>
        <w:gridCol w:w="2000"/>
        <w:gridCol w:w="3400"/>
      </w:tblGrid>
      <w:tr>
        <w:trPr>
          <w:tblHeader/>
        </w:trPr>
        <w:tc>
          <w:tcPr>
            <w:tcW w:w="3000" w:type="dxa"/>
            <w:shd w:val="clear" w:color="auto" w:fill="16243B"/>
            <w:vAlign w:val="top"/>
          </w:tcPr>
          <w:p>
            <w:r>
              <w:rPr>
                <w:b/>
                <w:color w:val="FFFFFF"/>
              </w:rPr>
              <w:t xml:space="preserve">Key</w:t>
            </w:r>
          </w:p>
        </w:tc>
        <w:tc>
          <w:tcPr>
            <w:tcW w:w="700" w:type="dxa"/>
            <w:shd w:val="clear" w:color="auto" w:fill="16243B"/>
            <w:vAlign w:val="top"/>
          </w:tcPr>
          <w:p>
            <w:r>
              <w:rPr>
                <w:b/>
                <w:color w:val="FFFFFF"/>
              </w:rPr>
              <w:t xml:space="preserve">Type</w:t>
            </w:r>
          </w:p>
        </w:tc>
        <w:tc>
          <w:tcPr>
            <w:tcW w:w="2000" w:type="dxa"/>
            <w:shd w:val="clear" w:color="auto" w:fill="16243B"/>
            <w:vAlign w:val="top"/>
          </w:tcPr>
          <w:p>
            <w:r>
              <w:rPr>
                <w:b/>
                <w:color w:val="FFFFFF"/>
              </w:rPr>
              <w:t xml:space="preserve">Value</w:t>
            </w:r>
          </w:p>
        </w:tc>
        <w:tc>
          <w:tcPr>
            <w:tcW w:w="3400" w:type="dxa"/>
            <w:shd w:val="clear" w:color="auto" w:fill="16243B"/>
            <w:vAlign w:val="top"/>
          </w:tcPr>
          <w:p>
            <w:r>
              <w:rPr>
                <w:b/>
                <w:color w:val="FFFFFF"/>
              </w:rPr>
              <w:t xml:space="preserve">Description</w:t>
            </w:r>
          </w:p>
        </w:tc>
      </w:tr>
      <w:tr>
        <w:tc>
          <w:tcPr>
            <w:tcW w:w="3000" w:type="dxa"/>
            <w:vAlign w:val="top"/>
          </w:tcPr>
          <w:p>
            <w:r>
              <w:rPr>
                <w:rFonts w:ascii="Consolas" w:hAnsi="Consolas"/>
              </w:rPr>
              <w:t xml:space="preserve">kafka.topic</w:t>
            </w:r>
          </w:p>
        </w:tc>
        <w:tc>
          <w:tcPr>
            <w:tcW w:w="700" w:type="dxa"/>
            <w:vAlign w:val="top"/>
          </w:tcPr>
          <w:p>
            <w:r>
              <w:t xml:space="preserve">string</w:t>
            </w:r>
          </w:p>
        </w:tc>
        <w:tc>
          <w:tcPr>
            <w:tcW w:w="2000" w:type="dxa"/>
            <w:vAlign w:val="top"/>
          </w:tcPr>
          <w:p>
            <w:r>
              <w:t xml:space="preserve">wf.recipient.billable.events</w:t>
            </w:r>
          </w:p>
        </w:tc>
        <w:tc>
          <w:tcPr>
            <w:tcW w:w="3400" w:type="dxa"/>
            <w:vAlign w:val="top"/>
          </w:tcPr>
          <w:p>
            <w:r>
              <w:t xml:space="preserve">Source topic.</w:t>
            </w:r>
          </w:p>
        </w:tc>
      </w:tr>
      <w:tr>
        <w:tc>
          <w:tcPr>
            <w:tcW w:w="3000" w:type="dxa"/>
            <w:shd w:val="clear" w:color="auto" w:fill="F4F6FA"/>
            <w:vAlign w:val="top"/>
          </w:tcPr>
          <w:p>
            <w:r>
              <w:rPr>
                <w:rFonts w:ascii="Consolas" w:hAnsi="Consolas"/>
              </w:rPr>
              <w:t xml:space="preserve">kafka.group.id</w:t>
            </w:r>
          </w:p>
        </w:tc>
        <w:tc>
          <w:tcPr>
            <w:tcW w:w="700" w:type="dxa"/>
            <w:shd w:val="clear" w:color="auto" w:fill="F4F6FA"/>
            <w:vAlign w:val="top"/>
          </w:tcPr>
          <w:p>
            <w:r>
              <w:t xml:space="preserve">string</w:t>
            </w:r>
          </w:p>
        </w:tc>
        <w:tc>
          <w:tcPr>
            <w:tcW w:w="2000" w:type="dxa"/>
            <w:shd w:val="clear" w:color="auto" w:fill="F4F6FA"/>
            <w:vAlign w:val="top"/>
          </w:tcPr>
          <w:p>
            <w:r>
              <w:t xml:space="preserve">event-processor</w:t>
            </w:r>
          </w:p>
        </w:tc>
        <w:tc>
          <w:tcPr>
            <w:tcW w:w="3400" w:type="dxa"/>
            <w:shd w:val="clear" w:color="auto" w:fill="F4F6FA"/>
            <w:vAlign w:val="top"/>
          </w:tcPr>
          <w:p>
            <w:r>
              <w:t xml:space="preserve">Single consumer group; one consumer owns each partition.</w:t>
            </w:r>
          </w:p>
        </w:tc>
      </w:tr>
      <w:tr>
        <w:tc>
          <w:tcPr>
            <w:tcW w:w="3000" w:type="dxa"/>
            <w:vAlign w:val="top"/>
          </w:tcPr>
          <w:p>
            <w:r>
              <w:rPr>
                <w:rFonts w:ascii="Consolas" w:hAnsi="Consolas"/>
              </w:rPr>
              <w:t xml:space="preserve">kafka.partitions</w:t>
            </w:r>
          </w:p>
        </w:tc>
        <w:tc>
          <w:tcPr>
            <w:tcW w:w="700" w:type="dxa"/>
            <w:vAlign w:val="top"/>
          </w:tcPr>
          <w:p>
            <w:r>
              <w:t xml:space="preserve">int</w:t>
            </w:r>
          </w:p>
        </w:tc>
        <w:tc>
          <w:tcPr>
            <w:tcW w:w="2000" w:type="dxa"/>
            <w:vAlign w:val="top"/>
          </w:tcPr>
          <w:p>
            <w:r>
              <w:t xml:space="preserve">12</w:t>
            </w:r>
          </w:p>
        </w:tc>
        <w:tc>
          <w:tcPr>
            <w:tcW w:w="3400" w:type="dxa"/>
            <w:vAlign w:val="top"/>
          </w:tcPr>
          <w:p>
            <w:r>
              <w:t xml:space="preserve">Partition count = max parallelism.</w:t>
            </w:r>
          </w:p>
        </w:tc>
      </w:tr>
      <w:tr>
        <w:tc>
          <w:tcPr>
            <w:tcW w:w="3000" w:type="dxa"/>
            <w:shd w:val="clear" w:color="auto" w:fill="F4F6FA"/>
            <w:vAlign w:val="top"/>
          </w:tcPr>
          <w:p>
            <w:r>
              <w:rPr>
                <w:rFonts w:ascii="Consolas" w:hAnsi="Consolas"/>
              </w:rPr>
              <w:t xml:space="preserve">kafka.max.poll.records</w:t>
            </w:r>
          </w:p>
        </w:tc>
        <w:tc>
          <w:tcPr>
            <w:tcW w:w="700" w:type="dxa"/>
            <w:shd w:val="clear" w:color="auto" w:fill="F4F6FA"/>
            <w:vAlign w:val="top"/>
          </w:tcPr>
          <w:p>
            <w:r>
              <w:t xml:space="preserve">int</w:t>
            </w:r>
          </w:p>
        </w:tc>
        <w:tc>
          <w:tcPr>
            <w:tcW w:w="2000" w:type="dxa"/>
            <w:shd w:val="clear" w:color="auto" w:fill="F4F6FA"/>
            <w:vAlign w:val="top"/>
          </w:tcPr>
          <w:p>
            <w:r>
              <w:t xml:space="preserve">500</w:t>
            </w:r>
          </w:p>
        </w:tc>
        <w:tc>
          <w:tcPr>
            <w:tcW w:w="3400" w:type="dxa"/>
            <w:shd w:val="clear" w:color="auto" w:fill="F4F6FA"/>
            <w:vAlign w:val="top"/>
          </w:tcPr>
          <w:p>
            <w:r>
              <w:t xml:space="preserve">Records per poll.</w:t>
            </w:r>
          </w:p>
        </w:tc>
      </w:tr>
      <w:tr>
        <w:tc>
          <w:tcPr>
            <w:tcW w:w="3000" w:type="dxa"/>
            <w:vAlign w:val="top"/>
          </w:tcPr>
          <w:p>
            <w:r>
              <w:rPr>
                <w:rFonts w:ascii="Consolas" w:hAnsi="Consolas"/>
              </w:rPr>
              <w:t xml:space="preserve">kafka.enable.auto.commit</w:t>
            </w:r>
          </w:p>
        </w:tc>
        <w:tc>
          <w:tcPr>
            <w:tcW w:w="700" w:type="dxa"/>
            <w:vAlign w:val="top"/>
          </w:tcPr>
          <w:p>
            <w:r>
              <w:t xml:space="preserve">bool</w:t>
            </w:r>
          </w:p>
        </w:tc>
        <w:tc>
          <w:tcPr>
            <w:tcW w:w="2000" w:type="dxa"/>
            <w:vAlign w:val="top"/>
          </w:tcPr>
          <w:p>
            <w:r>
              <w:t xml:space="preserve">false</w:t>
            </w:r>
          </w:p>
        </w:tc>
        <w:tc>
          <w:tcPr>
            <w:tcW w:w="3400" w:type="dxa"/>
            <w:vAlign w:val="top"/>
          </w:tcPr>
          <w:p>
            <w:r>
              <w:t xml:space="preserve">Manual per-partition commit only, after persistence.</w:t>
            </w:r>
          </w:p>
        </w:tc>
      </w:tr>
      <w:tr>
        <w:tc>
          <w:tcPr>
            <w:tcW w:w="3000" w:type="dxa"/>
            <w:shd w:val="clear" w:color="auto" w:fill="F4F6FA"/>
            <w:vAlign w:val="top"/>
          </w:tcPr>
          <w:p>
            <w:r>
              <w:rPr>
                <w:rFonts w:ascii="Consolas" w:hAnsi="Consolas"/>
              </w:rPr>
              <w:t xml:space="preserve">kafka.poll.retry.maxMs</w:t>
            </w:r>
          </w:p>
        </w:tc>
        <w:tc>
          <w:tcPr>
            <w:tcW w:w="700" w:type="dxa"/>
            <w:shd w:val="clear" w:color="auto" w:fill="F4F6FA"/>
            <w:vAlign w:val="top"/>
          </w:tcPr>
          <w:p>
            <w:r>
              <w:t xml:space="preserve">int</w:t>
            </w:r>
          </w:p>
        </w:tc>
        <w:tc>
          <w:tcPr>
            <w:tcW w:w="2000" w:type="dxa"/>
            <w:shd w:val="clear" w:color="auto" w:fill="F4F6FA"/>
            <w:vAlign w:val="top"/>
          </w:tcPr>
          <w:p>
            <w:r>
              <w:t xml:space="preserve">30000</w:t>
            </w:r>
          </w:p>
        </w:tc>
        <w:tc>
          <w:tcPr>
            <w:tcW w:w="3400" w:type="dxa"/>
            <w:shd w:val="clear" w:color="auto" w:fill="F4F6FA"/>
            <w:vAlign w:val="top"/>
          </w:tcPr>
          <w:p>
            <w:r>
              <w:t xml:space="preserve">Backoff cap for Kafka poll / broker errors.</w:t>
            </w:r>
          </w:p>
        </w:tc>
      </w:tr>
      <w:tr>
        <w:tc>
          <w:tcPr>
            <w:tcW w:w="3000" w:type="dxa"/>
            <w:vAlign w:val="top"/>
          </w:tcPr>
          <w:p>
            <w:r>
              <w:rPr>
                <w:rFonts w:ascii="Consolas" w:hAnsi="Consolas"/>
              </w:rPr>
              <w:t xml:space="preserve">buffer.maxEvents</w:t>
            </w:r>
          </w:p>
        </w:tc>
        <w:tc>
          <w:tcPr>
            <w:tcW w:w="700" w:type="dxa"/>
            <w:vAlign w:val="top"/>
          </w:tcPr>
          <w:p>
            <w:r>
              <w:t xml:space="preserve">int</w:t>
            </w:r>
          </w:p>
        </w:tc>
        <w:tc>
          <w:tcPr>
            <w:tcW w:w="2000" w:type="dxa"/>
            <w:vAlign w:val="top"/>
          </w:tcPr>
          <w:p>
            <w:r>
              <w:t xml:space="preserve">20000</w:t>
            </w:r>
          </w:p>
        </w:tc>
        <w:tc>
          <w:tcPr>
            <w:tcW w:w="3400" w:type="dxa"/>
            <w:vAlign w:val="top"/>
          </w:tcPr>
          <w:p>
            <w:r>
              <w:t xml:space="preserve">N — flush when the buffer reaches this row count.</w:t>
            </w:r>
          </w:p>
        </w:tc>
      </w:tr>
      <w:tr>
        <w:tc>
          <w:tcPr>
            <w:tcW w:w="3000" w:type="dxa"/>
            <w:shd w:val="clear" w:color="auto" w:fill="F4F6FA"/>
            <w:vAlign w:val="top"/>
          </w:tcPr>
          <w:p>
            <w:r>
              <w:rPr>
                <w:rFonts w:ascii="Consolas" w:hAnsi="Consolas"/>
              </w:rPr>
              <w:t xml:space="preserve">buffer.maxAgeSeconds</w:t>
            </w:r>
          </w:p>
        </w:tc>
        <w:tc>
          <w:tcPr>
            <w:tcW w:w="700" w:type="dxa"/>
            <w:shd w:val="clear" w:color="auto" w:fill="F4F6FA"/>
            <w:vAlign w:val="top"/>
          </w:tcPr>
          <w:p>
            <w:r>
              <w:t xml:space="preserve">int</w:t>
            </w:r>
          </w:p>
        </w:tc>
        <w:tc>
          <w:tcPr>
            <w:tcW w:w="2000" w:type="dxa"/>
            <w:shd w:val="clear" w:color="auto" w:fill="F4F6FA"/>
            <w:vAlign w:val="top"/>
          </w:tcPr>
          <w:p>
            <w:r>
              <w:t xml:space="preserve">300</w:t>
            </w:r>
          </w:p>
        </w:tc>
        <w:tc>
          <w:tcPr>
            <w:tcW w:w="3400" w:type="dxa"/>
            <w:shd w:val="clear" w:color="auto" w:fill="F4F6FA"/>
            <w:vAlign w:val="top"/>
          </w:tcPr>
          <w:p>
            <w:r>
              <w:t xml:space="preserve">M — flush when the buffer reaches this age.</w:t>
            </w:r>
          </w:p>
        </w:tc>
      </w:tr>
      <w:tr>
        <w:tc>
          <w:tcPr>
            <w:tcW w:w="3000" w:type="dxa"/>
            <w:vAlign w:val="top"/>
          </w:tcPr>
          <w:p>
            <w:r>
              <w:rPr>
                <w:rFonts w:ascii="Consolas" w:hAnsi="Consolas"/>
              </w:rPr>
              <w:t xml:space="preserve">buffer.maxOpenBuckets</w:t>
            </w:r>
          </w:p>
        </w:tc>
        <w:tc>
          <w:tcPr>
            <w:tcW w:w="700" w:type="dxa"/>
            <w:vAlign w:val="top"/>
          </w:tcPr>
          <w:p>
            <w:r>
              <w:t xml:space="preserve">int</w:t>
            </w:r>
          </w:p>
        </w:tc>
        <w:tc>
          <w:tcPr>
            <w:tcW w:w="2000" w:type="dxa"/>
            <w:vAlign w:val="top"/>
          </w:tcPr>
          <w:p>
            <w:r>
              <w:t xml:space="preserve">4</w:t>
            </w:r>
          </w:p>
        </w:tc>
        <w:tc>
          <w:tcPr>
            <w:tcW w:w="3400" w:type="dxa"/>
            <w:vAlign w:val="top"/>
          </w:tcPr>
          <w:p>
            <w:r>
              <w:t xml:space="preserve">Cap on concurrently open event-hour buffers.</w:t>
            </w:r>
          </w:p>
        </w:tc>
      </w:tr>
      <w:tr>
        <w:tc>
          <w:tcPr>
            <w:tcW w:w="3000" w:type="dxa"/>
            <w:shd w:val="clear" w:color="auto" w:fill="F4F6FA"/>
            <w:vAlign w:val="top"/>
          </w:tcPr>
          <w:p>
            <w:r>
              <w:rPr>
                <w:rFonts w:ascii="Consolas" w:hAnsi="Consolas"/>
              </w:rPr>
              <w:t xml:space="preserve">parquet.compression</w:t>
            </w:r>
          </w:p>
        </w:tc>
        <w:tc>
          <w:tcPr>
            <w:tcW w:w="700" w:type="dxa"/>
            <w:shd w:val="clear" w:color="auto" w:fill="F4F6FA"/>
            <w:vAlign w:val="top"/>
          </w:tcPr>
          <w:p>
            <w:r>
              <w:t xml:space="preserve">string</w:t>
            </w:r>
          </w:p>
        </w:tc>
        <w:tc>
          <w:tcPr>
            <w:tcW w:w="2000" w:type="dxa"/>
            <w:shd w:val="clear" w:color="auto" w:fill="F4F6FA"/>
            <w:vAlign w:val="top"/>
          </w:tcPr>
          <w:p>
            <w:r>
              <w:t xml:space="preserve">ZSTD</w:t>
            </w:r>
          </w:p>
        </w:tc>
        <w:tc>
          <w:tcPr>
            <w:tcW w:w="3400" w:type="dxa"/>
            <w:shd w:val="clear" w:color="auto" w:fill="F4F6FA"/>
            <w:vAlign w:val="top"/>
          </w:tcPr>
          <w:p>
            <w:r>
              <w:t xml:space="preserve">Codec. SNAPPY if CPU-bound.</w:t>
            </w:r>
          </w:p>
        </w:tc>
      </w:tr>
      <w:tr>
        <w:tc>
          <w:tcPr>
            <w:tcW w:w="3000" w:type="dxa"/>
            <w:vAlign w:val="top"/>
          </w:tcPr>
          <w:p>
            <w:r>
              <w:rPr>
                <w:rFonts w:ascii="Consolas" w:hAnsi="Consolas"/>
              </w:rPr>
              <w:t xml:space="preserve">parquet.compressionLevel</w:t>
            </w:r>
          </w:p>
        </w:tc>
        <w:tc>
          <w:tcPr>
            <w:tcW w:w="700" w:type="dxa"/>
            <w:vAlign w:val="top"/>
          </w:tcPr>
          <w:p>
            <w:r>
              <w:t xml:space="preserve">int</w:t>
            </w:r>
          </w:p>
        </w:tc>
        <w:tc>
          <w:tcPr>
            <w:tcW w:w="2000" w:type="dxa"/>
            <w:vAlign w:val="top"/>
          </w:tcPr>
          <w:p>
            <w:r>
              <w:t xml:space="preserve">3</w:t>
            </w:r>
          </w:p>
        </w:tc>
        <w:tc>
          <w:tcPr>
            <w:tcW w:w="3400" w:type="dxa"/>
            <w:vAlign w:val="top"/>
          </w:tcPr>
          <w:p>
            <w:r>
              <w:t xml:space="preserve">ZSTD level.</w:t>
            </w:r>
          </w:p>
        </w:tc>
      </w:tr>
      <w:tr>
        <w:tc>
          <w:tcPr>
            <w:tcW w:w="3000" w:type="dxa"/>
            <w:shd w:val="clear" w:color="auto" w:fill="F4F6FA"/>
            <w:vAlign w:val="top"/>
          </w:tcPr>
          <w:p>
            <w:r>
              <w:rPr>
                <w:rFonts w:ascii="Consolas" w:hAnsi="Consolas"/>
              </w:rPr>
              <w:t xml:space="preserve">parquet.rowGroupBytes</w:t>
            </w:r>
          </w:p>
        </w:tc>
        <w:tc>
          <w:tcPr>
            <w:tcW w:w="700" w:type="dxa"/>
            <w:shd w:val="clear" w:color="auto" w:fill="F4F6FA"/>
            <w:vAlign w:val="top"/>
          </w:tcPr>
          <w:p>
            <w:r>
              <w:t xml:space="preserve">int</w:t>
            </w:r>
          </w:p>
        </w:tc>
        <w:tc>
          <w:tcPr>
            <w:tcW w:w="2000" w:type="dxa"/>
            <w:shd w:val="clear" w:color="auto" w:fill="F4F6FA"/>
            <w:vAlign w:val="top"/>
          </w:tcPr>
          <w:p>
            <w:r>
              <w:t xml:space="preserve">8388608</w:t>
            </w:r>
          </w:p>
        </w:tc>
        <w:tc>
          <w:tcPr>
            <w:tcW w:w="3400" w:type="dxa"/>
            <w:shd w:val="clear" w:color="auto" w:fill="F4F6FA"/>
            <w:vAlign w:val="top"/>
          </w:tcPr>
          <w:p>
            <w:r>
              <w:t xml:space="preserve">Row-group size (~8 MB) suited to ~10 MB files.</w:t>
            </w:r>
          </w:p>
        </w:tc>
      </w:tr>
      <w:tr>
        <w:tc>
          <w:tcPr>
            <w:tcW w:w="3000" w:type="dxa"/>
            <w:vAlign w:val="top"/>
          </w:tcPr>
          <w:p>
            <w:r>
              <w:rPr>
                <w:rFonts w:ascii="Consolas" w:hAnsi="Consolas"/>
              </w:rPr>
              <w:t xml:space="preserve">parquet.includeOffsetInFileName</w:t>
            </w:r>
          </w:p>
        </w:tc>
        <w:tc>
          <w:tcPr>
            <w:tcW w:w="700" w:type="dxa"/>
            <w:vAlign w:val="top"/>
          </w:tcPr>
          <w:p>
            <w:r>
              <w:t xml:space="preserve">bool</w:t>
            </w:r>
          </w:p>
        </w:tc>
        <w:tc>
          <w:tcPr>
            <w:tcW w:w="2000" w:type="dxa"/>
            <w:vAlign w:val="top"/>
          </w:tcPr>
          <w:p>
            <w:r>
              <w:t xml:space="preserve">true</w:t>
            </w:r>
          </w:p>
        </w:tc>
        <w:tc>
          <w:tcPr>
            <w:tcW w:w="3400" w:type="dxa"/>
            <w:vAlign w:val="top"/>
          </w:tcPr>
          <w:p>
            <w:r>
              <w:t xml:space="preserve">Include the covered Kafka offset range in the file name, giving replay-stable (idempotent) object names. Set false for opaque names — see §7.2.</w:t>
            </w:r>
          </w:p>
        </w:tc>
      </w:tr>
      <w:tr>
        <w:tc>
          <w:tcPr>
            <w:tcW w:w="3000" w:type="dxa"/>
            <w:shd w:val="clear" w:color="auto" w:fill="F4F6FA"/>
            <w:vAlign w:val="top"/>
          </w:tcPr>
          <w:p>
            <w:r>
              <w:rPr>
                <w:rFonts w:ascii="Consolas" w:hAnsi="Consolas"/>
              </w:rPr>
              <w:t xml:space="preserve">schema.supportedVersions</w:t>
            </w:r>
          </w:p>
        </w:tc>
        <w:tc>
          <w:tcPr>
            <w:tcW w:w="700" w:type="dxa"/>
            <w:shd w:val="clear" w:color="auto" w:fill="F4F6FA"/>
            <w:vAlign w:val="top"/>
          </w:tcPr>
          <w:p>
            <w:r>
              <w:t xml:space="preserve">list</w:t>
            </w:r>
          </w:p>
        </w:tc>
        <w:tc>
          <w:tcPr>
            <w:tcW w:w="2000" w:type="dxa"/>
            <w:shd w:val="clear" w:color="auto" w:fill="F4F6FA"/>
            <w:vAlign w:val="top"/>
          </w:tcPr>
          <w:p>
            <w:r>
              <w:t xml:space="preserve">1.2</w:t>
            </w:r>
          </w:p>
        </w:tc>
        <w:tc>
          <w:tcPr>
            <w:tcW w:w="3400" w:type="dxa"/>
            <w:shd w:val="clear" w:color="auto" w:fill="F4F6FA"/>
            <w:vAlign w:val="top"/>
          </w:tcPr>
          <w:p>
            <w:r>
              <w:t xml:space="preserve">Accepted schema_version values; anything else is rejected (§8.3.5.2).</w:t>
            </w:r>
          </w:p>
        </w:tc>
      </w:tr>
      <w:tr>
        <w:tc>
          <w:tcPr>
            <w:tcW w:w="3000" w:type="dxa"/>
            <w:vAlign w:val="top"/>
          </w:tcPr>
          <w:p>
            <w:r>
              <w:rPr>
                <w:rFonts w:ascii="Consolas" w:hAnsi="Consolas"/>
              </w:rPr>
              <w:t xml:space="preserve">hpos.rawBucket</w:t>
            </w:r>
          </w:p>
        </w:tc>
        <w:tc>
          <w:tcPr>
            <w:tcW w:w="700" w:type="dxa"/>
            <w:vAlign w:val="top"/>
          </w:tcPr>
          <w:p>
            <w:r>
              <w:t xml:space="preserve">string</w:t>
            </w:r>
          </w:p>
        </w:tc>
        <w:tc>
          <w:tcPr>
            <w:tcW w:w="2000" w:type="dxa"/>
            <w:vAlign w:val="top"/>
          </w:tcPr>
          <w:p>
            <w:r>
              <w:t xml:space="preserve">RAW_EVENTS</w:t>
            </w:r>
          </w:p>
        </w:tc>
        <w:tc>
          <w:tcPr>
            <w:tcW w:w="3400" w:type="dxa"/>
            <w:vAlign w:val="top"/>
          </w:tcPr>
          <w:p>
            <w:r>
              <w:t xml:space="preserve">Flattened valid-event bucket; plain {date}/{hour} directories.</w:t>
            </w:r>
          </w:p>
        </w:tc>
      </w:tr>
      <w:tr>
        <w:tc>
          <w:tcPr>
            <w:tcW w:w="3000" w:type="dxa"/>
            <w:shd w:val="clear" w:color="auto" w:fill="F4F6FA"/>
            <w:vAlign w:val="top"/>
          </w:tcPr>
          <w:p>
            <w:r>
              <w:rPr>
                <w:rFonts w:ascii="Consolas" w:hAnsi="Consolas"/>
              </w:rPr>
              <w:t xml:space="preserve">hpos.exceptionBucket</w:t>
            </w:r>
          </w:p>
        </w:tc>
        <w:tc>
          <w:tcPr>
            <w:tcW w:w="700" w:type="dxa"/>
            <w:shd w:val="clear" w:color="auto" w:fill="F4F6FA"/>
            <w:vAlign w:val="top"/>
          </w:tcPr>
          <w:p>
            <w:r>
              <w:t xml:space="preserve">string</w:t>
            </w:r>
          </w:p>
        </w:tc>
        <w:tc>
          <w:tcPr>
            <w:tcW w:w="2000" w:type="dxa"/>
            <w:shd w:val="clear" w:color="auto" w:fill="F4F6FA"/>
            <w:vAlign w:val="top"/>
          </w:tcPr>
          <w:p>
            <w:r>
              <w:t xml:space="preserve">EXCEPTION_EVENTS</w:t>
            </w:r>
          </w:p>
        </w:tc>
        <w:tc>
          <w:tcPr>
            <w:tcW w:w="3400" w:type="dxa"/>
            <w:shd w:val="clear" w:color="auto" w:fill="F4F6FA"/>
            <w:vAlign w:val="top"/>
          </w:tcPr>
          <w:p>
            <w:r>
              <w:t xml:space="preserve">Bucket containing rejected-events/; unflattened exception rows.</w:t>
            </w:r>
          </w:p>
        </w:tc>
      </w:tr>
      <w:tr>
        <w:tc>
          <w:tcPr>
            <w:tcW w:w="3000" w:type="dxa"/>
            <w:vAlign w:val="top"/>
          </w:tcPr>
          <w:p>
            <w:r>
              <w:rPr>
                <w:rFonts w:ascii="Consolas" w:hAnsi="Consolas"/>
              </w:rPr>
              <w:t xml:space="preserve">hpos.retry.initialMs</w:t>
            </w:r>
          </w:p>
        </w:tc>
        <w:tc>
          <w:tcPr>
            <w:tcW w:w="700" w:type="dxa"/>
            <w:vAlign w:val="top"/>
          </w:tcPr>
          <w:p>
            <w:r>
              <w:t xml:space="preserve">int</w:t>
            </w:r>
          </w:p>
        </w:tc>
        <w:tc>
          <w:tcPr>
            <w:tcW w:w="2000" w:type="dxa"/>
            <w:vAlign w:val="top"/>
          </w:tcPr>
          <w:p>
            <w:r>
              <w:t xml:space="preserve">1000</w:t>
            </w:r>
          </w:p>
        </w:tc>
        <w:tc>
          <w:tcPr>
            <w:tcW w:w="3400" w:type="dxa"/>
            <w:vAlign w:val="top"/>
          </w:tcPr>
          <w:p>
            <w:r>
              <w:t xml:space="preserve">Initial write backoff.</w:t>
            </w:r>
          </w:p>
        </w:tc>
      </w:tr>
      <w:tr>
        <w:tc>
          <w:tcPr>
            <w:tcW w:w="3000" w:type="dxa"/>
            <w:shd w:val="clear" w:color="auto" w:fill="F4F6FA"/>
            <w:vAlign w:val="top"/>
          </w:tcPr>
          <w:p>
            <w:r>
              <w:rPr>
                <w:rFonts w:ascii="Consolas" w:hAnsi="Consolas"/>
              </w:rPr>
              <w:t xml:space="preserve">hpos.retry.maxMs</w:t>
            </w:r>
          </w:p>
        </w:tc>
        <w:tc>
          <w:tcPr>
            <w:tcW w:w="700" w:type="dxa"/>
            <w:shd w:val="clear" w:color="auto" w:fill="F4F6FA"/>
            <w:vAlign w:val="top"/>
          </w:tcPr>
          <w:p>
            <w:r>
              <w:t xml:space="preserve">int</w:t>
            </w:r>
          </w:p>
        </w:tc>
        <w:tc>
          <w:tcPr>
            <w:tcW w:w="2000" w:type="dxa"/>
            <w:shd w:val="clear" w:color="auto" w:fill="F4F6FA"/>
            <w:vAlign w:val="top"/>
          </w:tcPr>
          <w:p>
            <w:r>
              <w:t xml:space="preserve">30000</w:t>
            </w:r>
          </w:p>
        </w:tc>
        <w:tc>
          <w:tcPr>
            <w:tcW w:w="3400" w:type="dxa"/>
            <w:shd w:val="clear" w:color="auto" w:fill="F4F6FA"/>
            <w:vAlign w:val="top"/>
          </w:tcPr>
          <w:p>
            <w:r>
              <w:t xml:space="preserve">Write backoff cap.</w:t>
            </w:r>
          </w:p>
        </w:tc>
      </w:tr>
      <w:tr>
        <w:tc>
          <w:tcPr>
            <w:tcW w:w="3000" w:type="dxa"/>
            <w:vAlign w:val="top"/>
          </w:tcPr>
          <w:p>
            <w:r>
              <w:rPr>
                <w:rFonts w:ascii="Consolas" w:hAnsi="Consolas"/>
              </w:rPr>
              <w:t xml:space="preserve">hpos.retry.multiplier</w:t>
            </w:r>
          </w:p>
        </w:tc>
        <w:tc>
          <w:tcPr>
            <w:tcW w:w="700" w:type="dxa"/>
            <w:vAlign w:val="top"/>
          </w:tcPr>
          <w:p>
            <w:r>
              <w:t xml:space="preserve">float</w:t>
            </w:r>
          </w:p>
        </w:tc>
        <w:tc>
          <w:tcPr>
            <w:tcW w:w="2000" w:type="dxa"/>
            <w:vAlign w:val="top"/>
          </w:tcPr>
          <w:p>
            <w:r>
              <w:t xml:space="preserve">2.0</w:t>
            </w:r>
          </w:p>
        </w:tc>
        <w:tc>
          <w:tcPr>
            <w:tcW w:w="3400" w:type="dxa"/>
            <w:vAlign w:val="top"/>
          </w:tcPr>
          <w:p>
            <w:r>
              <w:t xml:space="preserve">Backoff multiplier.</w:t>
            </w:r>
          </w:p>
        </w:tc>
      </w:tr>
      <w:tr>
        <w:tc>
          <w:tcPr>
            <w:tcW w:w="3000" w:type="dxa"/>
            <w:shd w:val="clear" w:color="auto" w:fill="F4F6FA"/>
            <w:vAlign w:val="top"/>
          </w:tcPr>
          <w:p>
            <w:r>
              <w:rPr>
                <w:rFonts w:ascii="Consolas" w:hAnsi="Consolas"/>
              </w:rPr>
              <w:t xml:space="preserve">breaker.failureThreshold</w:t>
            </w:r>
          </w:p>
        </w:tc>
        <w:tc>
          <w:tcPr>
            <w:tcW w:w="700" w:type="dxa"/>
            <w:shd w:val="clear" w:color="auto" w:fill="F4F6FA"/>
            <w:vAlign w:val="top"/>
          </w:tcPr>
          <w:p>
            <w:r>
              <w:t xml:space="preserve">int</w:t>
            </w:r>
          </w:p>
        </w:tc>
        <w:tc>
          <w:tcPr>
            <w:tcW w:w="2000" w:type="dxa"/>
            <w:shd w:val="clear" w:color="auto" w:fill="F4F6FA"/>
            <w:vAlign w:val="top"/>
          </w:tcPr>
          <w:p>
            <w:r>
              <w:t xml:space="preserve">5</w:t>
            </w:r>
          </w:p>
        </w:tc>
        <w:tc>
          <w:tcPr>
            <w:tcW w:w="3400" w:type="dxa"/>
            <w:shd w:val="clear" w:color="auto" w:fill="F4F6FA"/>
            <w:vAlign w:val="top"/>
          </w:tcPr>
          <w:p>
            <w:r>
              <w:t xml:space="preserve">Consecutive failures before opening the breaker.</w:t>
            </w:r>
          </w:p>
        </w:tc>
      </w:tr>
      <w:tr>
        <w:tc>
          <w:tcPr>
            <w:tcW w:w="3000" w:type="dxa"/>
            <w:vAlign w:val="top"/>
          </w:tcPr>
          <w:p>
            <w:r>
              <w:rPr>
                <w:rFonts w:ascii="Consolas" w:hAnsi="Consolas"/>
              </w:rPr>
              <w:t xml:space="preserve">breaker.probeIntervalMs</w:t>
            </w:r>
          </w:p>
        </w:tc>
        <w:tc>
          <w:tcPr>
            <w:tcW w:w="700" w:type="dxa"/>
            <w:vAlign w:val="top"/>
          </w:tcPr>
          <w:p>
            <w:r>
              <w:t xml:space="preserve">int</w:t>
            </w:r>
          </w:p>
        </w:tc>
        <w:tc>
          <w:tcPr>
            <w:tcW w:w="2000" w:type="dxa"/>
            <w:vAlign w:val="top"/>
          </w:tcPr>
          <w:p>
            <w:r>
              <w:t xml:space="preserve">5000</w:t>
            </w:r>
          </w:p>
        </w:tc>
        <w:tc>
          <w:tcPr>
            <w:tcW w:w="3400" w:type="dxa"/>
            <w:vAlign w:val="top"/>
          </w:tcPr>
          <w:p>
            <w:r>
              <w:t xml:space="preserve">Health-probe interval while paused.</w:t>
            </w:r>
          </w:p>
        </w:tc>
      </w:tr>
      <w:tr>
        <w:tc>
          <w:tcPr>
            <w:tcW w:w="3000" w:type="dxa"/>
            <w:shd w:val="clear" w:color="auto" w:fill="F4F6FA"/>
            <w:vAlign w:val="top"/>
          </w:tcPr>
          <w:p>
            <w:r>
              <w:rPr>
                <w:rFonts w:ascii="Consolas" w:hAnsi="Consolas"/>
              </w:rPr>
              <w:t xml:space="preserve">batchAudit.enabled</w:t>
            </w:r>
          </w:p>
        </w:tc>
        <w:tc>
          <w:tcPr>
            <w:tcW w:w="700" w:type="dxa"/>
            <w:shd w:val="clear" w:color="auto" w:fill="F4F6FA"/>
            <w:vAlign w:val="top"/>
          </w:tcPr>
          <w:p>
            <w:r>
              <w:t xml:space="preserve">bool</w:t>
            </w:r>
          </w:p>
        </w:tc>
        <w:tc>
          <w:tcPr>
            <w:tcW w:w="2000" w:type="dxa"/>
            <w:shd w:val="clear" w:color="auto" w:fill="F4F6FA"/>
            <w:vAlign w:val="top"/>
          </w:tcPr>
          <w:p>
            <w:r>
              <w:t xml:space="preserve">true</w:t>
            </w:r>
          </w:p>
        </w:tc>
        <w:tc>
          <w:tcPr>
            <w:tcW w:w="3400" w:type="dxa"/>
            <w:shd w:val="clear" w:color="auto" w:fill="F4F6FA"/>
            <w:vAlign w:val="top"/>
          </w:tcPr>
          <w:p>
            <w:r>
              <w:t xml:space="preserve">Enable / disable batchAudit inserts.</w:t>
            </w:r>
          </w:p>
        </w:tc>
      </w:tr>
    </w:tbl>
    <w:p>
      <w:pPr>
        <w:pBdr>
          <w:top w:val="single" w:sz="4" w:color="C9A227"/>
          <w:left w:val="single" w:sz="18" w:color="C9A227"/>
          <w:bottom w:val="single" w:sz="4" w:color="C9A227"/>
          <w:right w:val="single" w:sz="4" w:color="C9A227"/>
        </w:pBdr>
        <w:shd w:val="clear" w:color="auto" w:fill="FBF6E7"/>
        <w:spacing w:before="80" w:after="80"/>
        <w:ind w:left="200" w:right="120"/>
      </w:pPr>
      <w:r>
        <w:rPr>
          <w:b/>
          <w:color w:val="8A6D0B"/>
        </w:rPr>
        <w:t xml:space="preserve">NOTE  </w:t>
      </w:r>
      <w:r>
        <w:rPr>
          <w:b/>
        </w:rPr>
        <w:t xml:space="preserve">Not present in MVP: </w:t>
      </w:r>
      <w:r>
        <w:rPr>
          <w:rFonts w:ascii="Consolas" w:hAnsi="Consolas"/>
        </w:rPr>
        <w:t xml:space="preserve">event.lateness.thresholdHours</w:t>
      </w:r>
      <w:r>
        <w:t xml:space="preserve">, </w:t>
      </w:r>
      <w:r>
        <w:rPr>
          <w:rFonts w:ascii="Consolas" w:hAnsi="Consolas"/>
        </w:rPr>
        <w:t xml:space="preserve">event.futureSkewToleranceMinutes</w:t>
      </w:r>
      <w:r>
        <w:t xml:space="preserve">, </w:t>
      </w:r>
      <w:r>
        <w:rPr>
          <w:rFonts w:ascii="Consolas" w:hAnsi="Consolas"/>
        </w:rPr>
        <w:t xml:space="preserve">poison.maxAttempts</w:t>
      </w:r>
      <w:r>
        <w:t xml:space="preserve">, </w:t>
      </w:r>
      <w:r>
        <w:rPr>
          <w:rFonts w:ascii="Consolas" w:hAnsi="Consolas"/>
        </w:rPr>
        <w:t xml:space="preserve">parquet.includeRawJson</w:t>
      </w:r>
      <w:r>
        <w:t xml:space="preserve"> (no JSON is stored for successful events).</w:t>
      </w:r>
    </w:p>
    <w:p/>
    <w:p>
      <w:pPr>
        <w:pStyle w:val="Heading1"/>
      </w:pPr>
      <w:r>
        <w:t xml:space="preserve">10. Component / Class Breakdown</w:t>
      </w:r>
    </w:p>
    <w:tbl>
      <w:tblPr>
        <w:tblStyle w:val="TableGrid"/>
        <w:tblW w:w="0" w:type="auto"/>
      </w:tblPr>
      <w:tblGrid>
        <w:gridCol w:w="2200"/>
        <w:gridCol w:w="3000"/>
        <w:gridCol w:w="4000"/>
      </w:tblGrid>
      <w:tr>
        <w:trPr>
          <w:tblHeader/>
        </w:trPr>
        <w:tc>
          <w:tcPr>
            <w:tcW w:w="2200" w:type="dxa"/>
            <w:shd w:val="clear" w:color="auto" w:fill="16243B"/>
            <w:vAlign w:val="top"/>
          </w:tcPr>
          <w:p>
            <w:r>
              <w:rPr>
                <w:b/>
                <w:color w:val="FFFFFF"/>
              </w:rPr>
              <w:t xml:space="preserve">Component</w:t>
            </w:r>
          </w:p>
        </w:tc>
        <w:tc>
          <w:tcPr>
            <w:tcW w:w="3000" w:type="dxa"/>
            <w:shd w:val="clear" w:color="auto" w:fill="16243B"/>
            <w:vAlign w:val="top"/>
          </w:tcPr>
          <w:p>
            <w:r>
              <w:rPr>
                <w:b/>
                <w:color w:val="FFFFFF"/>
              </w:rPr>
              <w:t xml:space="preserve">Responsibility</w:t>
            </w:r>
          </w:p>
        </w:tc>
        <w:tc>
          <w:tcPr>
            <w:tcW w:w="4000" w:type="dxa"/>
            <w:shd w:val="clear" w:color="auto" w:fill="16243B"/>
            <w:vAlign w:val="top"/>
          </w:tcPr>
          <w:p>
            <w:r>
              <w:rPr>
                <w:b/>
                <w:color w:val="FFFFFF"/>
              </w:rPr>
              <w:t xml:space="preserve">Key methods (signatures)</w:t>
            </w:r>
          </w:p>
        </w:tc>
      </w:tr>
      <w:tr>
        <w:tc>
          <w:tcPr>
            <w:tcW w:w="2200" w:type="dxa"/>
            <w:vAlign w:val="top"/>
          </w:tcPr>
          <w:p>
            <w:r>
              <w:rPr>
                <w:b/>
              </w:rPr>
              <w:t xml:space="preserve">EventProcessor</w:t>
            </w:r>
          </w:p>
        </w:tc>
        <w:tc>
          <w:tcPr>
            <w:tcW w:w="3000" w:type="dxa"/>
            <w:vAlign w:val="top"/>
          </w:tcPr>
          <w:p>
            <w:r>
              <w:t xml:space="preserve">Owns the poll loop, buffer lifecycle and commit orchestration.</w:t>
            </w:r>
          </w:p>
        </w:tc>
        <w:tc>
          <w:tcPr>
            <w:tcW w:w="4000" w:type="dxa"/>
            <w:vAlign w:val="top"/>
          </w:tcPr>
          <w:p>
            <w:r>
              <w:rPr>
                <w:rFonts w:ascii="Consolas" w:hAnsi="Consolas"/>
              </w:rPr>
              <w:t xml:space="preserve">run(): void  </w:t>
            </w:r>
            <w:r>
              <w:rPr>
                <w:rFonts w:ascii="Consolas" w:hAnsi="Consolas"/>
              </w:rPr>
              <w:t xml:space="preserve">shutdown(): void</w:t>
            </w:r>
          </w:p>
        </w:tc>
      </w:tr>
      <w:tr>
        <w:tc>
          <w:tcPr>
            <w:tcW w:w="2200" w:type="dxa"/>
            <w:shd w:val="clear" w:color="auto" w:fill="F4F6FA"/>
            <w:vAlign w:val="top"/>
          </w:tcPr>
          <w:p>
            <w:r>
              <w:rPr>
                <w:b/>
              </w:rPr>
              <w:t xml:space="preserve">KafkaConsumerAdapter</w:t>
            </w:r>
          </w:p>
        </w:tc>
        <w:tc>
          <w:tcPr>
            <w:tcW w:w="3000" w:type="dxa"/>
            <w:shd w:val="clear" w:color="auto" w:fill="F4F6FA"/>
            <w:vAlign w:val="top"/>
          </w:tcPr>
          <w:p>
            <w:r>
              <w:t xml:space="preserve">Poll with error-handling deserializer, per-partition commit, pause/resume.</w:t>
            </w:r>
          </w:p>
        </w:tc>
        <w:tc>
          <w:tcPr>
            <w:tcW w:w="4000" w:type="dxa"/>
            <w:shd w:val="clear" w:color="auto" w:fill="F4F6FA"/>
            <w:vAlign w:val="top"/>
          </w:tcPr>
          <w:p>
            <w:r>
              <w:rPr>
                <w:rFonts w:ascii="Consolas" w:hAnsi="Consolas"/>
              </w:rPr>
              <w:t xml:space="preserve">poll(timeoutMs): Records  </w:t>
            </w:r>
            <w:r>
              <w:rPr>
                <w:rFonts w:ascii="Consolas" w:hAnsi="Consolas"/>
              </w:rPr>
              <w:t xml:space="preserve">commit(offsets): void  </w:t>
            </w:r>
            <w:r>
              <w:rPr>
                <w:rFonts w:ascii="Consolas" w:hAnsi="Consolas"/>
              </w:rPr>
              <w:t xml:space="preserve">pause()/resume(): void</w:t>
            </w:r>
          </w:p>
        </w:tc>
      </w:tr>
      <w:tr>
        <w:tc>
          <w:tcPr>
            <w:tcW w:w="2200" w:type="dxa"/>
            <w:vAlign w:val="top"/>
          </w:tcPr>
          <w:p>
            <w:r>
              <w:rPr>
                <w:b/>
              </w:rPr>
              <w:t xml:space="preserve">EventValidator</w:t>
            </w:r>
          </w:p>
        </w:tc>
        <w:tc>
          <w:tcPr>
            <w:tcW w:w="3000" w:type="dxa"/>
            <w:vAlign w:val="top"/>
          </w:tcPr>
          <w:p>
            <w:r>
              <w:t xml:space="preserve">schema_version, mandatory fields and event_timestamp validation.</w:t>
            </w:r>
          </w:p>
        </w:tc>
        <w:tc>
          <w:tcPr>
            <w:tcW w:w="4000" w:type="dxa"/>
            <w:vAlign w:val="top"/>
          </w:tcPr>
          <w:p>
            <w:r>
              <w:rPr>
                <w:rFonts w:ascii="Consolas" w:hAnsi="Consolas"/>
              </w:rPr>
              <w:t xml:space="preserve">validate(event): ValidationResult</w:t>
            </w:r>
          </w:p>
        </w:tc>
      </w:tr>
      <w:tr>
        <w:tc>
          <w:tcPr>
            <w:tcW w:w="2200" w:type="dxa"/>
            <w:shd w:val="clear" w:color="auto" w:fill="F4F6FA"/>
            <w:vAlign w:val="top"/>
          </w:tcPr>
          <w:p>
            <w:r>
              <w:rPr>
                <w:b/>
              </w:rPr>
              <w:t xml:space="preserve">MetadataFactory</w:t>
            </w:r>
          </w:p>
        </w:tc>
        <w:tc>
          <w:tcPr>
            <w:tcW w:w="3000" w:type="dxa"/>
            <w:shd w:val="clear" w:color="auto" w:fill="F4F6FA"/>
            <w:vAlign w:val="top"/>
          </w:tcPr>
          <w:p>
            <w:r>
              <w:t xml:space="preserve">Builds per-event processing metadata without touching the payload.</w:t>
            </w:r>
          </w:p>
        </w:tc>
        <w:tc>
          <w:tcPr>
            <w:tcW w:w="4000" w:type="dxa"/>
            <w:shd w:val="clear" w:color="auto" w:fill="F4F6FA"/>
            <w:vAlign w:val="top"/>
          </w:tcPr>
          <w:p>
            <w:r>
              <w:rPr>
                <w:rFonts w:ascii="Consolas" w:hAnsi="Consolas"/>
              </w:rPr>
              <w:t xml:space="preserve">build(record): EventMetadata</w:t>
            </w:r>
          </w:p>
        </w:tc>
      </w:tr>
      <w:tr>
        <w:tc>
          <w:tcPr>
            <w:tcW w:w="2200" w:type="dxa"/>
            <w:vAlign w:val="top"/>
          </w:tcPr>
          <w:p>
            <w:r>
              <w:rPr>
                <w:b/>
              </w:rPr>
              <w:t xml:space="preserve">EventFlattener</w:t>
            </w:r>
          </w:p>
        </w:tc>
        <w:tc>
          <w:tcPr>
            <w:tcW w:w="3000" w:type="dxa"/>
            <w:vAlign w:val="top"/>
          </w:tcPr>
          <w:p>
            <w:r>
              <w:t xml:space="preserve">Projects every event attribute into typed columns; routes unknown request_context keys to the overflow map.</w:t>
            </w:r>
          </w:p>
        </w:tc>
        <w:tc>
          <w:tcPr>
            <w:tcW w:w="4000" w:type="dxa"/>
            <w:vAlign w:val="top"/>
          </w:tcPr>
          <w:p>
            <w:r>
              <w:rPr>
                <w:rFonts w:ascii="Consolas" w:hAnsi="Consolas"/>
              </w:rPr>
              <w:t xml:space="preserve">flatten(event, meta): Row  </w:t>
            </w:r>
            <w:r>
              <w:rPr>
                <w:rFonts w:ascii="Consolas" w:hAnsi="Consolas"/>
              </w:rPr>
              <w:t xml:space="preserve">overflowKeys(event): List&lt;String&gt;</w:t>
            </w:r>
          </w:p>
        </w:tc>
      </w:tr>
      <w:tr>
        <w:tc>
          <w:tcPr>
            <w:tcW w:w="2200" w:type="dxa"/>
            <w:shd w:val="clear" w:color="auto" w:fill="F4F6FA"/>
            <w:vAlign w:val="top"/>
          </w:tcPr>
          <w:p>
            <w:r>
              <w:rPr>
                <w:b/>
              </w:rPr>
              <w:t xml:space="preserve">RejectedRowBuilder</w:t>
            </w:r>
          </w:p>
        </w:tc>
        <w:tc>
          <w:tcPr>
            <w:tcW w:w="3000" w:type="dxa"/>
            <w:shd w:val="clear" w:color="auto" w:fill="F4F6FA"/>
            <w:vAlign w:val="top"/>
          </w:tcPr>
          <w:p>
            <w:r>
              <w:t xml:space="preserve">Builds an unflattened rejected row: event_json + error columns + source coordinates.</w:t>
            </w:r>
          </w:p>
        </w:tc>
        <w:tc>
          <w:tcPr>
            <w:tcW w:w="4000" w:type="dxa"/>
            <w:shd w:val="clear" w:color="auto" w:fill="F4F6FA"/>
            <w:vAlign w:val="top"/>
          </w:tcPr>
          <w:p>
            <w:r>
              <w:rPr>
                <w:rFonts w:ascii="Consolas" w:hAnsi="Consolas"/>
              </w:rPr>
              <w:t xml:space="preserve">build(rawDoc, eventId, meta, err): Row</w:t>
            </w:r>
          </w:p>
        </w:tc>
      </w:tr>
      <w:tr>
        <w:tc>
          <w:tcPr>
            <w:tcW w:w="2200" w:type="dxa"/>
            <w:vAlign w:val="top"/>
          </w:tcPr>
          <w:p>
            <w:r>
              <w:rPr>
                <w:b/>
              </w:rPr>
              <w:t xml:space="preserve">BufferRegistry</w:t>
            </w:r>
          </w:p>
        </w:tc>
        <w:tc>
          <w:tcPr>
            <w:tcW w:w="3000" w:type="dxa"/>
            <w:vAlign w:val="top"/>
          </w:tcPr>
          <w:p>
            <w:r>
              <w:t xml:space="preserve">Open buffers keyed by hour bucket; flush triggers; offset maps; eviction.</w:t>
            </w:r>
          </w:p>
        </w:tc>
        <w:tc>
          <w:tcPr>
            <w:tcW w:w="4000" w:type="dxa"/>
            <w:vAlign w:val="top"/>
          </w:tcPr>
          <w:p>
            <w:r>
              <w:rPr>
                <w:rFonts w:ascii="Consolas" w:hAnsi="Consolas"/>
              </w:rPr>
              <w:t xml:space="preserve">append(key, row, tp, offset): void  </w:t>
            </w:r>
            <w:r>
              <w:rPr>
                <w:rFonts w:ascii="Consolas" w:hAnsi="Consolas"/>
              </w:rPr>
              <w:t xml:space="preserve">dueForFlush(): List&lt;Buffer&gt;  </w:t>
            </w:r>
            <w:r>
              <w:rPr>
                <w:rFonts w:ascii="Consolas" w:hAnsi="Consolas"/>
              </w:rPr>
              <w:t xml:space="preserve">flushAll(): void</w:t>
            </w:r>
          </w:p>
        </w:tc>
      </w:tr>
      <w:tr>
        <w:tc>
          <w:tcPr>
            <w:tcW w:w="2200" w:type="dxa"/>
            <w:shd w:val="clear" w:color="auto" w:fill="F4F6FA"/>
            <w:vAlign w:val="top"/>
          </w:tcPr>
          <w:p>
            <w:r>
              <w:rPr>
                <w:b/>
              </w:rPr>
              <w:t xml:space="preserve">ParquetFileBuilder</w:t>
            </w:r>
          </w:p>
        </w:tc>
        <w:tc>
          <w:tcPr>
            <w:tcW w:w="3000" w:type="dxa"/>
            <w:shd w:val="clear" w:color="auto" w:fill="F4F6FA"/>
            <w:vAlign w:val="top"/>
          </w:tcPr>
          <w:p>
            <w:r>
              <w:t xml:space="preserve">Builds a Parquet file in memory from rows.</w:t>
            </w:r>
          </w:p>
        </w:tc>
        <w:tc>
          <w:tcPr>
            <w:tcW w:w="4000" w:type="dxa"/>
            <w:shd w:val="clear" w:color="auto" w:fill="F4F6FA"/>
            <w:vAlign w:val="top"/>
          </w:tcPr>
          <w:p>
            <w:r>
              <w:rPr>
                <w:rFonts w:ascii="Consolas" w:hAnsi="Consolas"/>
              </w:rPr>
              <w:t xml:space="preserve">build(rows, schema): bytes</w:t>
            </w:r>
          </w:p>
        </w:tc>
      </w:tr>
      <w:tr>
        <w:tc>
          <w:tcPr>
            <w:tcW w:w="2200" w:type="dxa"/>
            <w:vAlign w:val="top"/>
          </w:tcPr>
          <w:p>
            <w:r>
              <w:rPr>
                <w:b/>
              </w:rPr>
              <w:t xml:space="preserve">KeyBuilder</w:t>
            </w:r>
          </w:p>
        </w:tc>
        <w:tc>
          <w:tcPr>
            <w:tcW w:w="3000" w:type="dxa"/>
            <w:vAlign w:val="top"/>
          </w:tcPr>
          <w:p>
            <w:r>
              <w:t xml:space="preserve">Object keys and deterministic file names.</w:t>
            </w:r>
          </w:p>
        </w:tc>
        <w:tc>
          <w:tcPr>
            <w:tcW w:w="4000" w:type="dxa"/>
            <w:vAlign w:val="top"/>
          </w:tcPr>
          <w:p>
            <w:r>
              <w:rPr>
                <w:rFonts w:ascii="Consolas" w:hAnsi="Consolas"/>
              </w:rPr>
              <w:t xml:space="preserve">objectKey(bucket, hour, offsetRanges): string</w:t>
            </w:r>
          </w:p>
        </w:tc>
      </w:tr>
      <w:tr>
        <w:tc>
          <w:tcPr>
            <w:tcW w:w="2200" w:type="dxa"/>
            <w:shd w:val="clear" w:color="auto" w:fill="F4F6FA"/>
            <w:vAlign w:val="top"/>
          </w:tcPr>
          <w:p>
            <w:r>
              <w:rPr>
                <w:b/>
              </w:rPr>
              <w:t xml:space="preserve">HposWriter</w:t>
            </w:r>
          </w:p>
        </w:tc>
        <w:tc>
          <w:tcPr>
            <w:tcW w:w="3000" w:type="dxa"/>
            <w:shd w:val="clear" w:color="auto" w:fill="F4F6FA"/>
            <w:vAlign w:val="top"/>
          </w:tcPr>
          <w:p>
            <w:r>
              <w:t xml:space="preserve">Single-shot PUT and health probe.</w:t>
            </w:r>
          </w:p>
        </w:tc>
        <w:tc>
          <w:tcPr>
            <w:tcW w:w="4000" w:type="dxa"/>
            <w:shd w:val="clear" w:color="auto" w:fill="F4F6FA"/>
            <w:vAlign w:val="top"/>
          </w:tcPr>
          <w:p>
            <w:r>
              <w:rPr>
                <w:rFonts w:ascii="Consolas" w:hAnsi="Consolas"/>
              </w:rPr>
              <w:t xml:space="preserve">put(bucket, key, bytes): void  </w:t>
            </w:r>
            <w:r>
              <w:rPr>
                <w:rFonts w:ascii="Consolas" w:hAnsi="Consolas"/>
              </w:rPr>
              <w:t xml:space="preserve">healthy(): bool</w:t>
            </w:r>
          </w:p>
        </w:tc>
      </w:tr>
      <w:tr>
        <w:tc>
          <w:tcPr>
            <w:tcW w:w="2200" w:type="dxa"/>
            <w:vAlign w:val="top"/>
          </w:tcPr>
          <w:p>
            <w:r>
              <w:rPr>
                <w:b/>
              </w:rPr>
              <w:t xml:space="preserve">OffsetTracker</w:t>
            </w:r>
          </w:p>
        </w:tc>
        <w:tc>
          <w:tcPr>
            <w:tcW w:w="3000" w:type="dxa"/>
            <w:vAlign w:val="top"/>
          </w:tcPr>
          <w:p>
            <w:r>
              <w:t xml:space="preserve">Highest contiguous persisted offset per partition.</w:t>
            </w:r>
          </w:p>
        </w:tc>
        <w:tc>
          <w:tcPr>
            <w:tcW w:w="4000" w:type="dxa"/>
            <w:vAlign w:val="top"/>
          </w:tcPr>
          <w:p>
            <w:r>
              <w:rPr>
                <w:rFonts w:ascii="Consolas" w:hAnsi="Consolas"/>
              </w:rPr>
              <w:t xml:space="preserve">markPersisted(tp, offset): void  </w:t>
            </w:r>
            <w:r>
              <w:rPr>
                <w:rFonts w:ascii="Consolas" w:hAnsi="Consolas"/>
              </w:rPr>
              <w:t xml:space="preserve">committable(): Map&lt;TP,Long&gt;</w:t>
            </w:r>
          </w:p>
        </w:tc>
      </w:tr>
      <w:tr>
        <w:tc>
          <w:tcPr>
            <w:tcW w:w="2200" w:type="dxa"/>
            <w:shd w:val="clear" w:color="auto" w:fill="F4F6FA"/>
            <w:vAlign w:val="top"/>
          </w:tcPr>
          <w:p>
            <w:r>
              <w:rPr>
                <w:b/>
              </w:rPr>
              <w:t xml:space="preserve">CircuitBreaker</w:t>
            </w:r>
          </w:p>
        </w:tc>
        <w:tc>
          <w:tcPr>
            <w:tcW w:w="3000" w:type="dxa"/>
            <w:shd w:val="clear" w:color="auto" w:fill="F4F6FA"/>
            <w:vAlign w:val="top"/>
          </w:tcPr>
          <w:p>
            <w:r>
              <w:t xml:space="preserve">Failure tracking; open / closed state.</w:t>
            </w:r>
          </w:p>
        </w:tc>
        <w:tc>
          <w:tcPr>
            <w:tcW w:w="4000" w:type="dxa"/>
            <w:shd w:val="clear" w:color="auto" w:fill="F4F6FA"/>
            <w:vAlign w:val="top"/>
          </w:tcPr>
          <w:p>
            <w:r>
              <w:rPr>
                <w:rFonts w:ascii="Consolas" w:hAnsi="Consolas"/>
              </w:rPr>
              <w:t xml:space="preserve">recordSuccess/Failure(): void  </w:t>
            </w:r>
            <w:r>
              <w:rPr>
                <w:rFonts w:ascii="Consolas" w:hAnsi="Consolas"/>
              </w:rPr>
              <w:t xml:space="preserve">isOpen(): bool  </w:t>
            </w:r>
            <w:r>
              <w:rPr>
                <w:rFonts w:ascii="Consolas" w:hAnsi="Consolas"/>
              </w:rPr>
              <w:t xml:space="preserve">reset(): void</w:t>
            </w:r>
          </w:p>
        </w:tc>
      </w:tr>
      <w:tr>
        <w:tc>
          <w:tcPr>
            <w:tcW w:w="2200" w:type="dxa"/>
            <w:vAlign w:val="top"/>
          </w:tcPr>
          <w:p>
            <w:r>
              <w:rPr>
                <w:b/>
              </w:rPr>
              <w:t xml:space="preserve">AuditWriter</w:t>
            </w:r>
          </w:p>
        </w:tc>
        <w:tc>
          <w:tcPr>
            <w:tcW w:w="3000" w:type="dxa"/>
            <w:vAlign w:val="top"/>
          </w:tcPr>
          <w:p>
            <w:r>
              <w:t xml:space="preserve">batchAudit records (flag-guarded).</w:t>
            </w:r>
          </w:p>
        </w:tc>
        <w:tc>
          <w:tcPr>
            <w:tcW w:w="4000" w:type="dxa"/>
            <w:vAlign w:val="top"/>
          </w:tcPr>
          <w:p>
            <w:r>
              <w:rPr>
                <w:rFonts w:ascii="Consolas" w:hAnsi="Consolas"/>
              </w:rPr>
              <w:t xml:space="preserve">write(record): void</w:t>
            </w:r>
          </w:p>
        </w:tc>
      </w:tr>
      <w:tr>
        <w:tc>
          <w:tcPr>
            <w:tcW w:w="2200" w:type="dxa"/>
            <w:shd w:val="clear" w:color="auto" w:fill="F4F6FA"/>
            <w:vAlign w:val="top"/>
          </w:tcPr>
          <w:p>
            <w:r>
              <w:rPr>
                <w:b/>
              </w:rPr>
              <w:t xml:space="preserve">Metrics</w:t>
            </w:r>
          </w:p>
        </w:tc>
        <w:tc>
          <w:tcPr>
            <w:tcW w:w="3000" w:type="dxa"/>
            <w:shd w:val="clear" w:color="auto" w:fill="F4F6FA"/>
            <w:vAlign w:val="top"/>
          </w:tcPr>
          <w:p>
            <w:r>
              <w:t xml:space="preserve">Counters, gauges, histograms.</w:t>
            </w:r>
          </w:p>
        </w:tc>
        <w:tc>
          <w:tcPr>
            <w:tcW w:w="4000" w:type="dxa"/>
            <w:shd w:val="clear" w:color="auto" w:fill="F4F6FA"/>
            <w:vAlign w:val="top"/>
          </w:tcPr>
          <w:p>
            <w:r>
              <w:rPr>
                <w:rFonts w:ascii="Consolas" w:hAnsi="Consolas"/>
              </w:rPr>
              <w:t xml:space="preserve">inc(name): void  </w:t>
            </w:r>
            <w:r>
              <w:rPr>
                <w:rFonts w:ascii="Consolas" w:hAnsi="Consolas"/>
              </w:rPr>
              <w:t xml:space="preserve">observe(name, v): void</w:t>
            </w:r>
          </w:p>
        </w:tc>
      </w:tr>
    </w:tbl>
    <w:p/>
    <w:p>
      <w:pPr>
        <w:pStyle w:val="Heading1"/>
      </w:pPr>
      <w:r>
        <w:t xml:space="preserve">11. Corner Cases &amp; Error Handling</w:t>
      </w:r>
    </w:p>
    <w:tbl>
      <w:tblPr>
        <w:tblStyle w:val="TableGrid"/>
        <w:tblW w:w="0" w:type="auto"/>
      </w:tblPr>
      <w:tblGrid>
        <w:gridCol w:w="3000"/>
        <w:gridCol w:w="6200"/>
      </w:tblGrid>
      <w:tr>
        <w:trPr>
          <w:tblHeader/>
        </w:trPr>
        <w:tc>
          <w:tcPr>
            <w:tcW w:w="3000" w:type="dxa"/>
            <w:shd w:val="clear" w:color="auto" w:fill="16243B"/>
            <w:vAlign w:val="top"/>
          </w:tcPr>
          <w:p>
            <w:r>
              <w:rPr>
                <w:b/>
                <w:color w:val="FFFFFF"/>
              </w:rPr>
              <w:t xml:space="preserve">Scenario</w:t>
            </w:r>
          </w:p>
        </w:tc>
        <w:tc>
          <w:tcPr>
            <w:tcW w:w="6200" w:type="dxa"/>
            <w:shd w:val="clear" w:color="auto" w:fill="16243B"/>
            <w:vAlign w:val="top"/>
          </w:tcPr>
          <w:p>
            <w:r>
              <w:rPr>
                <w:b/>
                <w:color w:val="FFFFFF"/>
              </w:rPr>
              <w:t xml:space="preserve">Expected behaviour</w:t>
            </w:r>
          </w:p>
        </w:tc>
      </w:tr>
      <w:tr>
        <w:tc>
          <w:tcPr>
            <w:tcW w:w="3000" w:type="dxa"/>
            <w:vAlign w:val="top"/>
          </w:tcPr>
          <w:p>
            <w:r>
              <w:rPr>
                <w:b/>
              </w:rPr>
              <w:t xml:space="preserve">Valid event</w:t>
            </w:r>
          </w:p>
        </w:tc>
        <w:tc>
          <w:tcPr>
            <w:tcW w:w="6200" w:type="dxa"/>
            <w:vAlign w:val="top"/>
          </w:tcPr>
          <w:p>
            <w:r>
              <w:t xml:space="preserve">Fully flattened into typed columns; no JSON stored. Reconstructable from the row.</w:t>
            </w:r>
          </w:p>
        </w:tc>
      </w:tr>
      <w:tr>
        <w:tc>
          <w:tcPr>
            <w:tcW w:w="3000" w:type="dxa"/>
            <w:shd w:val="clear" w:color="auto" w:fill="F4F6FA"/>
            <w:vAlign w:val="top"/>
          </w:tcPr>
          <w:p>
            <w:r>
              <w:rPr>
                <w:b/>
              </w:rPr>
              <w:t xml:space="preserve">Deserialization failure</w:t>
            </w:r>
          </w:p>
        </w:tc>
        <w:tc>
          <w:tcPr>
            <w:tcW w:w="6200" w:type="dxa"/>
            <w:shd w:val="clear" w:color="auto" w:fill="F4F6FA"/>
            <w:vAlign w:val="top"/>
          </w:tcPr>
          <w:p>
            <w:r>
              <w:t xml:space="preserve">Original document stored in event_json (not flattened); SCHEMA_VALIDATION_ERROR.</w:t>
            </w:r>
          </w:p>
        </w:tc>
      </w:tr>
      <w:tr>
        <w:tc>
          <w:tcPr>
            <w:tcW w:w="3000" w:type="dxa"/>
            <w:vAlign w:val="top"/>
          </w:tcPr>
          <w:p>
            <w:r>
              <w:rPr>
                <w:b/>
              </w:rPr>
              <w:t xml:space="preserve">schema_version missing / unsupported</w:t>
            </w:r>
          </w:p>
        </w:tc>
        <w:tc>
          <w:tcPr>
            <w:tcW w:w="6200" w:type="dxa"/>
            <w:vAlign w:val="top"/>
          </w:tcPr>
          <w:p>
            <w:r>
              <w:t xml:space="preserve">Rejected with the specific code; event_json retains the full original document, so nothing is lost while the new columns are added.</w:t>
            </w:r>
          </w:p>
        </w:tc>
      </w:tr>
      <w:tr>
        <w:tc>
          <w:tcPr>
            <w:tcW w:w="3000" w:type="dxa"/>
            <w:shd w:val="clear" w:color="auto" w:fill="F4F6FA"/>
            <w:vAlign w:val="top"/>
          </w:tcPr>
          <w:p>
            <w:r>
              <w:rPr>
                <w:b/>
              </w:rPr>
              <w:t xml:space="preserve">Mandatory field missing</w:t>
            </w:r>
          </w:p>
        </w:tc>
        <w:tc>
          <w:tcPr>
            <w:tcW w:w="6200" w:type="dxa"/>
            <w:shd w:val="clear" w:color="auto" w:fill="F4F6FA"/>
            <w:vAlign w:val="top"/>
          </w:tcPr>
          <w:p>
            <w:r>
              <w:t xml:space="preserve">Rejected with MANDATORY_FIELD_MISSING; validation_errors populated; event_json retains the original document.</w:t>
            </w:r>
          </w:p>
        </w:tc>
      </w:tr>
      <w:tr>
        <w:tc>
          <w:tcPr>
            <w:tcW w:w="3000" w:type="dxa"/>
            <w:vAlign w:val="top"/>
          </w:tcPr>
          <w:p>
            <w:r>
              <w:rPr>
                <w:b/>
              </w:rPr>
              <w:t xml:space="preserve">event_timestamp missing / unparseable</w:t>
            </w:r>
          </w:p>
        </w:tc>
        <w:tc>
          <w:tcPr>
            <w:tcW w:w="6200" w:type="dxa"/>
            <w:vAlign w:val="top"/>
          </w:tcPr>
          <w:p>
            <w:r>
              <w:t xml:space="preserve">Rejected with EVENT_TIMESTAMP_INVALID; the row is filed under the ingest hour; event_json retains the original document.</w:t>
            </w:r>
          </w:p>
        </w:tc>
      </w:tr>
      <w:tr>
        <w:tc>
          <w:tcPr>
            <w:tcW w:w="3000" w:type="dxa"/>
            <w:shd w:val="clear" w:color="auto" w:fill="F4F6FA"/>
            <w:vAlign w:val="top"/>
          </w:tcPr>
          <w:p>
            <w:r>
              <w:rPr>
                <w:b/>
              </w:rPr>
              <w:t xml:space="preserve">Unknown request_context key</w:t>
            </w:r>
          </w:p>
        </w:tc>
        <w:tc>
          <w:tcPr>
            <w:tcW w:w="6200" w:type="dxa"/>
            <w:shd w:val="clear" w:color="auto" w:fill="F4F6FA"/>
            <w:vAlign w:val="top"/>
          </w:tcPr>
          <w:p>
            <w:r>
              <w:t xml:space="preserve">Written into request_context_extra keyed by its own name — queryable and never dropped.</w:t>
            </w:r>
          </w:p>
        </w:tc>
      </w:tr>
      <w:tr>
        <w:tc>
          <w:tcPr>
            <w:tcW w:w="3000" w:type="dxa"/>
            <w:vAlign w:val="top"/>
          </w:tcPr>
          <w:p>
            <w:r>
              <w:rPr>
                <w:b/>
              </w:rPr>
              <w:t xml:space="preserve">Unknown attribute outside request_context</w:t>
            </w:r>
          </w:p>
        </w:tc>
        <w:tc>
          <w:tcPr>
            <w:tcW w:w="6200" w:type="dxa"/>
            <w:vAlign w:val="top"/>
          </w:tcPr>
          <w:p>
            <w:r>
              <w:t xml:space="preserve">Only possible under a new schema_version, which is rejected — so the original document is preserved unflattened rather than silently projected.</w:t>
            </w:r>
          </w:p>
        </w:tc>
      </w:tr>
      <w:tr>
        <w:tc>
          <w:tcPr>
            <w:tcW w:w="3000" w:type="dxa"/>
            <w:shd w:val="clear" w:color="auto" w:fill="F4F6FA"/>
            <w:vAlign w:val="top"/>
          </w:tcPr>
          <w:p>
            <w:r>
              <w:rPr>
                <w:b/>
              </w:rPr>
              <w:t xml:space="preserve">Very late event</w:t>
            </w:r>
          </w:p>
        </w:tc>
        <w:tc>
          <w:tcPr>
            <w:tcW w:w="6200" w:type="dxa"/>
            <w:shd w:val="clear" w:color="auto" w:fill="F4F6FA"/>
            <w:vAlign w:val="top"/>
          </w:tcPr>
          <w:p>
            <w:r>
              <w:t xml:space="preserve">Written into its own event-time hour with no lateness check (MVP). May land in an hour the Aggregator already processed — see §3.</w:t>
            </w:r>
          </w:p>
        </w:tc>
      </w:tr>
      <w:tr>
        <w:tc>
          <w:tcPr>
            <w:tcW w:w="3000" w:type="dxa"/>
            <w:vAlign w:val="top"/>
          </w:tcPr>
          <w:p>
            <w:r>
              <w:rPr>
                <w:b/>
              </w:rPr>
              <w:t xml:space="preserve">Duplicate event</w:t>
            </w:r>
          </w:p>
        </w:tc>
        <w:tc>
          <w:tcPr>
            <w:tcW w:w="6200" w:type="dxa"/>
            <w:vAlign w:val="top"/>
          </w:tcPr>
          <w:p>
            <w:r>
              <w:t xml:space="preserve">Not detected in MVP. Written as an additional row; de-duplication on event_id is expected downstream.</w:t>
            </w:r>
          </w:p>
        </w:tc>
      </w:tr>
      <w:tr>
        <w:tc>
          <w:tcPr>
            <w:tcW w:w="3000" w:type="dxa"/>
            <w:shd w:val="clear" w:color="auto" w:fill="F4F6FA"/>
            <w:vAlign w:val="top"/>
          </w:tcPr>
          <w:p>
            <w:r>
              <w:rPr>
                <w:b/>
              </w:rPr>
              <w:t xml:space="preserve">Crash before flush</w:t>
            </w:r>
          </w:p>
        </w:tc>
        <w:tc>
          <w:tcPr>
            <w:tcW w:w="6200" w:type="dxa"/>
            <w:shd w:val="clear" w:color="auto" w:fill="F4F6FA"/>
            <w:vAlign w:val="top"/>
          </w:tcPr>
          <w:p>
            <w:r>
              <w:t xml:space="preserve">Offsets uncommitted → Kafka redelivers the range; buffers rebuild and the flush overwrites the same file name (offset range included). No loss.</w:t>
            </w:r>
          </w:p>
        </w:tc>
      </w:tr>
      <w:tr>
        <w:tc>
          <w:tcPr>
            <w:tcW w:w="3000" w:type="dxa"/>
            <w:vAlign w:val="top"/>
          </w:tcPr>
          <w:p>
            <w:r>
              <w:rPr>
                <w:b/>
              </w:rPr>
              <w:t xml:space="preserve">Crash after PUT, before commit</w:t>
            </w:r>
          </w:p>
        </w:tc>
        <w:tc>
          <w:tcPr>
            <w:tcW w:w="6200" w:type="dxa"/>
            <w:vAlign w:val="top"/>
          </w:tcPr>
          <w:p>
            <w:r>
              <w:t xml:space="preserve">Redelivery rebuilds the same buffer and re-PUTs the same key — idempotent overwrite while parquet.includeOffsetInFileName = true.</w:t>
            </w:r>
          </w:p>
        </w:tc>
      </w:tr>
      <w:tr>
        <w:tc>
          <w:tcPr>
            <w:tcW w:w="3000" w:type="dxa"/>
            <w:shd w:val="clear" w:color="auto" w:fill="F4F6FA"/>
            <w:vAlign w:val="top"/>
          </w:tcPr>
          <w:p>
            <w:r>
              <w:rPr>
                <w:b/>
              </w:rPr>
              <w:t xml:space="preserve">Traffic stops mid-buffer</w:t>
            </w:r>
          </w:p>
        </w:tc>
        <w:tc>
          <w:tcPr>
            <w:tcW w:w="6200" w:type="dxa"/>
            <w:shd w:val="clear" w:color="auto" w:fill="F4F6FA"/>
            <w:vAlign w:val="top"/>
          </w:tcPr>
          <w:p>
            <w:r>
              <w:t xml:space="preserve">The flush timer fires at M seconds, the file is written and offsets commit — no records are stranded.</w:t>
            </w:r>
          </w:p>
        </w:tc>
      </w:tr>
      <w:tr>
        <w:tc>
          <w:tcPr>
            <w:tcW w:w="3000" w:type="dxa"/>
            <w:vAlign w:val="top"/>
          </w:tcPr>
          <w:p>
            <w:r>
              <w:rPr>
                <w:b/>
              </w:rPr>
              <w:t xml:space="preserve">Events spanning many hours</w:t>
            </w:r>
          </w:p>
        </w:tc>
        <w:tc>
          <w:tcPr>
            <w:tcW w:w="6200" w:type="dxa"/>
            <w:vAlign w:val="top"/>
          </w:tcPr>
          <w:p>
            <w:r>
              <w:t xml:space="preserve">A buffer per hour bucket, capped by buffer.maxOpenBuckets; oldest force-flushed with BUFFER_EVICTION.</w:t>
            </w:r>
          </w:p>
        </w:tc>
      </w:tr>
      <w:tr>
        <w:tc>
          <w:tcPr>
            <w:tcW w:w="3000" w:type="dxa"/>
            <w:shd w:val="clear" w:color="auto" w:fill="F4F6FA"/>
            <w:vAlign w:val="top"/>
          </w:tcPr>
          <w:p>
            <w:r>
              <w:rPr>
                <w:b/>
              </w:rPr>
              <w:t xml:space="preserve">Parquet build failure</w:t>
            </w:r>
          </w:p>
        </w:tc>
        <w:tc>
          <w:tcPr>
            <w:tcW w:w="6200" w:type="dxa"/>
            <w:shd w:val="clear" w:color="auto" w:fill="F4F6FA"/>
            <w:vAlign w:val="top"/>
          </w:tcPr>
          <w:p>
            <w:r>
              <w:t xml:space="preserve">PARQUET_BUILD_ERROR logged; affected partitions not committed; retried.</w:t>
            </w:r>
          </w:p>
        </w:tc>
      </w:tr>
      <w:tr>
        <w:tc>
          <w:tcPr>
            <w:tcW w:w="3000" w:type="dxa"/>
            <w:vAlign w:val="top"/>
          </w:tcPr>
          <w:p>
            <w:r>
              <w:rPr>
                <w:b/>
              </w:rPr>
              <w:t xml:space="preserve">HPOS transient error</w:t>
            </w:r>
          </w:p>
        </w:tc>
        <w:tc>
          <w:tcPr>
            <w:tcW w:w="6200" w:type="dxa"/>
            <w:vAlign w:val="top"/>
          </w:tcPr>
          <w:p>
            <w:r>
              <w:t xml:space="preserve">Retry with exponential backoff to cap (HPOS_WRITE_ERROR).</w:t>
            </w:r>
          </w:p>
        </w:tc>
      </w:tr>
      <w:tr>
        <w:tc>
          <w:tcPr>
            <w:tcW w:w="3000" w:type="dxa"/>
            <w:shd w:val="clear" w:color="auto" w:fill="F4F6FA"/>
            <w:vAlign w:val="top"/>
          </w:tcPr>
          <w:p>
            <w:r>
              <w:rPr>
                <w:b/>
              </w:rPr>
              <w:t xml:space="preserve">HPOS extended outage</w:t>
            </w:r>
          </w:p>
        </w:tc>
        <w:tc>
          <w:tcPr>
            <w:tcW w:w="6200" w:type="dxa"/>
            <w:shd w:val="clear" w:color="auto" w:fill="F4F6FA"/>
            <w:vAlign w:val="top"/>
          </w:tcPr>
          <w:p>
            <w:r>
              <w:t xml:space="preserve">Breaker opens (HPOS_CIRCUIT_OPEN) → partitions paused, heartbeat maintained, buffers retained, offsets uncommitted; resumes on recovery.</w:t>
            </w:r>
          </w:p>
        </w:tc>
      </w:tr>
      <w:tr>
        <w:tc>
          <w:tcPr>
            <w:tcW w:w="3000" w:type="dxa"/>
            <w:vAlign w:val="top"/>
          </w:tcPr>
          <w:p>
            <w:r>
              <w:rPr>
                <w:b/>
              </w:rPr>
              <w:t xml:space="preserve">Partial / corrupt object</w:t>
            </w:r>
          </w:p>
        </w:tc>
        <w:tc>
          <w:tcPr>
            <w:tcW w:w="6200" w:type="dxa"/>
            <w:vAlign w:val="top"/>
          </w:tcPr>
          <w:p>
            <w:r>
              <w:t xml:space="preserve">Not possible — the file is built in memory and written with a single atomic PUT.</w:t>
            </w:r>
          </w:p>
        </w:tc>
      </w:tr>
      <w:tr>
        <w:tc>
          <w:tcPr>
            <w:tcW w:w="3000" w:type="dxa"/>
            <w:shd w:val="clear" w:color="auto" w:fill="F4F6FA"/>
            <w:vAlign w:val="top"/>
          </w:tcPr>
          <w:p>
            <w:r>
              <w:rPr>
                <w:b/>
              </w:rPr>
              <w:t xml:space="preserve">Kafka poll / broker error</w:t>
            </w:r>
          </w:p>
        </w:tc>
        <w:tc>
          <w:tcPr>
            <w:tcW w:w="6200" w:type="dxa"/>
            <w:shd w:val="clear" w:color="auto" w:fill="F4F6FA"/>
            <w:vAlign w:val="top"/>
          </w:tcPr>
          <w:p>
            <w:r>
              <w:t xml:space="preserve">Logged (KAFKA_POLL_ERROR), backoff and retry; the process keeps running.</w:t>
            </w:r>
          </w:p>
        </w:tc>
      </w:tr>
      <w:tr>
        <w:tc>
          <w:tcPr>
            <w:tcW w:w="3000" w:type="dxa"/>
            <w:vAlign w:val="top"/>
          </w:tcPr>
          <w:p>
            <w:r>
              <w:rPr>
                <w:b/>
              </w:rPr>
              <w:t xml:space="preserve">Rebalance during buffering</w:t>
            </w:r>
          </w:p>
        </w:tc>
        <w:tc>
          <w:tcPr>
            <w:tcW w:w="6200" w:type="dxa"/>
            <w:vAlign w:val="top"/>
          </w:tcPr>
          <w:p>
            <w:r>
              <w:t xml:space="preserve">Persisted partitions commit; unpersisted ranges are redelivered and rebuilt safely.</w:t>
            </w:r>
          </w:p>
        </w:tc>
      </w:tr>
      <w:tr>
        <w:tc>
          <w:tcPr>
            <w:tcW w:w="3000" w:type="dxa"/>
            <w:shd w:val="clear" w:color="auto" w:fill="F4F6FA"/>
            <w:vAlign w:val="top"/>
          </w:tcPr>
          <w:p>
            <w:r>
              <w:rPr>
                <w:b/>
              </w:rPr>
              <w:t xml:space="preserve">Graceful shutdown</w:t>
            </w:r>
          </w:p>
        </w:tc>
        <w:tc>
          <w:tcPr>
            <w:tcW w:w="6200" w:type="dxa"/>
            <w:shd w:val="clear" w:color="auto" w:fill="F4F6FA"/>
            <w:vAlign w:val="top"/>
          </w:tcPr>
          <w:p>
            <w:r>
              <w:t xml:space="preserve">All open buffers flushed and eligible offsets committed before exit.</w:t>
            </w:r>
          </w:p>
        </w:tc>
      </w:tr>
    </w:tbl>
    <w:p/>
    <w:p>
      <w:pPr>
        <w:pStyle w:val="Heading1"/>
      </w:pPr>
      <w:r>
        <w:t xml:space="preserve">12. Idempotency &amp; Delivery Guarantees</w:t>
      </w:r>
    </w:p>
    <w:p>
      <w:pPr>
        <w:pStyle w:val="ListBullet"/>
        <w:numPr>
          <w:ilvl w:val="0"/>
          <w:numId w:val="1"/>
        </w:numPr>
      </w:pPr>
      <w:r>
        <w:rPr>
          <w:b/>
        </w:rPr>
        <w:t xml:space="preserve">Commit-after-persist ordering </w:t>
      </w:r>
      <w:r>
        <w:t xml:space="preserve">guarantees zero loss: a partition’s offset advances only after the Parquet file containing its records is acknowledged.</w:t>
      </w:r>
    </w:p>
    <w:p>
      <w:pPr>
        <w:pStyle w:val="ListBullet"/>
        <w:numPr>
          <w:ilvl w:val="0"/>
          <w:numId w:val="1"/>
        </w:numPr>
      </w:pPr>
      <w:r>
        <w:rPr>
          <w:b/>
        </w:rPr>
        <w:t xml:space="preserve">Single-shot atomic PUT </w:t>
      </w:r>
      <w:r>
        <w:t xml:space="preserve">guarantees no partial objects.</w:t>
      </w:r>
    </w:p>
    <w:p>
      <w:pPr>
        <w:pStyle w:val="ListBullet"/>
        <w:numPr>
          <w:ilvl w:val="0"/>
          <w:numId w:val="1"/>
        </w:numPr>
      </w:pPr>
      <w:r>
        <w:rPr>
          <w:b/>
        </w:rPr>
        <w:t xml:space="preserve">Offset-bearing Parquet file names </w:t>
      </w:r>
      <w:r>
        <w:t xml:space="preserve">make a replayed flush overwrite the same object, removing duplicate rows in the normal replay case. Switching parquet.includeOffsetInFileName off trades that guarantee for opaque names.</w:t>
      </w:r>
    </w:p>
    <w:p>
      <w:pPr>
        <w:pStyle w:val="ListBullet"/>
        <w:numPr>
          <w:ilvl w:val="0"/>
          <w:numId w:val="1"/>
        </w:numPr>
      </w:pPr>
      <w:r>
        <w:rPr>
          <w:b/>
        </w:rPr>
        <w:t xml:space="preserve">At-least-once from Kafka </w:t>
      </w:r>
      <w:r>
        <w:t xml:space="preserve">is the delivery model. With duplicate detection out of scope, the Aggregation Layer should treat event_id as the de-duplication key.</w:t>
      </w:r>
    </w:p>
    <w:p>
      <w:pPr>
        <w:pStyle w:val="ListBullet"/>
        <w:numPr>
          <w:ilvl w:val="0"/>
          <w:numId w:val="1"/>
        </w:numPr>
      </w:pPr>
      <w:r>
        <w:rPr>
          <w:b/>
        </w:rPr>
        <w:t xml:space="preserve">Lossless flattening for successful events </w:t>
      </w:r>
      <w:r>
        <w:t xml:space="preserve">— every attribute has a column, with request_context_extra absorbing unknown keys, so the original event can be reconstructed from the row without storing JSON.</w:t>
      </w:r>
    </w:p>
    <w:p>
      <w:pPr>
        <w:pStyle w:val="ListBullet"/>
        <w:numPr>
          <w:ilvl w:val="0"/>
          <w:numId w:val="1"/>
        </w:numPr>
      </w:pPr>
      <w:r>
        <w:rPr>
          <w:b/>
        </w:rPr>
        <w:t xml:space="preserve">Rejected events stored unflattened </w:t>
      </w:r>
      <w:r>
        <w:t xml:space="preserve">— event_json holds the original event document on every rejected row — no business columns are projected — so malformed and invalid records remain fully auditable and replayable.</w:t>
      </w:r>
    </w:p>
    <w:p>
      <w:pPr>
        <w:pStyle w:val="ListBullet"/>
        <w:numPr>
          <w:ilvl w:val="0"/>
          <w:numId w:val="1"/>
        </w:numPr>
      </w:pPr>
      <w:r>
        <w:rPr>
          <w:b/>
        </w:rPr>
        <w:t xml:space="preserve">The source event is never mutated </w:t>
      </w:r>
      <w:r>
        <w:t xml:space="preserve">— metadata lives in separate columns rather than being injected into the event.</w:t>
      </w:r>
    </w:p>
    <w:p>
      <w:pPr>
        <w:pStyle w:val="ListBullet"/>
        <w:numPr>
          <w:ilvl w:val="0"/>
          <w:numId w:val="1"/>
        </w:numPr>
      </w:pPr>
      <w:r>
        <w:rPr>
          <w:b/>
        </w:rPr>
        <w:t xml:space="preserve">Even partition spread </w:t>
      </w:r>
      <w:r>
        <w:t xml:space="preserve">is set at the producer using event_id (UUID) as the partition key.</w:t>
      </w:r>
    </w:p>
    <w:p/>
    <w:p>
      <w:pPr>
        <w:pStyle w:val="Heading1"/>
      </w:pPr>
      <w:r>
        <w:t xml:space="preserve">13. Observability</w:t>
      </w:r>
    </w:p>
    <w:p>
      <w:pPr>
        <w:pStyle w:val="Heading3"/>
      </w:pPr>
      <w:r>
        <w:t xml:space="preserve">Metrics</w:t>
      </w:r>
    </w:p>
    <w:p>
      <w:pPr>
        <w:pStyle w:val="ListBullet"/>
        <w:numPr>
          <w:ilvl w:val="0"/>
          <w:numId w:val="1"/>
        </w:numPr>
      </w:pPr>
      <w:r>
        <w:t xml:space="preserve">events_received_total, events_written_total, events_rejected_total, write_failures_total (counters)</w:t>
      </w:r>
    </w:p>
    <w:p>
      <w:pPr>
        <w:pStyle w:val="ListBullet"/>
        <w:numPr>
          <w:ilvl w:val="0"/>
          <w:numId w:val="1"/>
        </w:numPr>
      </w:pPr>
      <w:r>
        <w:t xml:space="preserve">parquet_files_written_total, parquet_file_bytes, parquet_file_rows, buffer_flush_trigger{trigger=N|M} (counters / histograms)</w:t>
      </w:r>
    </w:p>
    <w:p>
      <w:pPr>
        <w:pStyle w:val="ListBullet"/>
        <w:numPr>
          <w:ilvl w:val="0"/>
          <w:numId w:val="1"/>
        </w:numPr>
      </w:pPr>
      <w:r>
        <w:t xml:space="preserve">request_context_overflow_keys_total{key} — counts unknown request_context keys, so recurring ones can be promoted to typed columns (counter)</w:t>
      </w:r>
    </w:p>
    <w:p>
      <w:pPr>
        <w:pStyle w:val="ListBullet"/>
        <w:numPr>
          <w:ilvl w:val="0"/>
          <w:numId w:val="1"/>
        </w:numPr>
      </w:pPr>
      <w:r>
        <w:t xml:space="preserve">buffer_open_count, buffer_oldest_age_seconds, buffer_rows_in_memory, consumer_lag, breaker_state, paused_duration_seconds (gauges)</w:t>
      </w:r>
    </w:p>
    <w:p>
      <w:pPr>
        <w:pStyle w:val="Heading3"/>
      </w:pPr>
      <w:r>
        <w:t xml:space="preserve">Alerts</w:t>
      </w:r>
    </w:p>
    <w:p>
      <w:pPr>
        <w:pStyle w:val="ListBullet"/>
        <w:numPr>
          <w:ilvl w:val="0"/>
          <w:numId w:val="1"/>
        </w:numPr>
      </w:pPr>
      <w:r>
        <w:t xml:space="preserve">breaker_state == open for more than 1 minute; paused_duration rising</w:t>
      </w:r>
    </w:p>
    <w:p>
      <w:pPr>
        <w:pStyle w:val="ListBullet"/>
        <w:numPr>
          <w:ilvl w:val="0"/>
          <w:numId w:val="1"/>
        </w:numPr>
      </w:pPr>
      <w:r>
        <w:t xml:space="preserve">buffer_oldest_age_seconds exceeding buffer.maxAgeSeconds (flush timer stalled)</w:t>
      </w:r>
    </w:p>
    <w:p>
      <w:pPr>
        <w:pStyle w:val="ListBullet"/>
        <w:numPr>
          <w:ilvl w:val="0"/>
          <w:numId w:val="1"/>
        </w:numPr>
      </w:pPr>
      <w:r>
        <w:t xml:space="preserve">UNSUPPORTED_SCHEMA_VERSION rate rising — a producer has changed shape and needs a schema update</w:t>
      </w:r>
    </w:p>
    <w:p>
      <w:pPr>
        <w:pStyle w:val="ListBullet"/>
        <w:numPr>
          <w:ilvl w:val="0"/>
          <w:numId w:val="1"/>
        </w:numPr>
      </w:pPr>
      <w:r>
        <w:t xml:space="preserve">request_context_overflow_keys_total growing for a new key — candidate for promotion to a typed column</w:t>
      </w:r>
    </w:p>
    <w:p>
      <w:pPr>
        <w:pStyle w:val="ListBullet"/>
        <w:numPr>
          <w:ilvl w:val="0"/>
          <w:numId w:val="1"/>
        </w:numPr>
      </w:pPr>
      <w:r>
        <w:t xml:space="preserve">BUFFER_EVICTION or PARQUET_BUILD_ERROR raised; sustained KAFKA_POLL_ERROR; consumer_lag approaching retention</w:t>
      </w:r>
    </w:p>
    <w:p/>
    <w:p>
      <w:pPr>
        <w:pStyle w:val="Heading1"/>
      </w:pPr>
      <w:r>
        <w:t xml:space="preserve">14. Acceptance Criteria (Test Cases)</w:t>
      </w:r>
    </w:p>
    <w:p>
      <w:pPr>
        <w:pStyle w:val="ListNumber"/>
        <w:numPr>
          <w:ilvl w:val="0"/>
          <w:numId w:val="2"/>
        </w:numPr>
      </w:pPr>
      <w:r>
        <w:rPr>
          <w:b/>
        </w:rPr>
        <w:t xml:space="preserve">Given </w:t>
      </w:r>
      <w:r>
        <w:t xml:space="preserve">N valid events, </w:t>
      </w:r>
      <w:r>
        <w:rPr>
          <w:b/>
        </w:rPr>
        <w:t xml:space="preserve">then </w:t>
      </w:r>
      <w:r>
        <w:t xml:space="preserve">one Parquet file is written under RAW_EVENTS/{date}/{hour}/ containing N rows, and the affected partition offsets are committed only afterwards.</w:t>
      </w:r>
    </w:p>
    <w:p>
      <w:pPr>
        <w:pStyle w:val="ListNumber"/>
        <w:numPr>
          <w:ilvl w:val="0"/>
          <w:numId w:val="2"/>
        </w:numPr>
      </w:pPr>
      <w:r>
        <w:rPr>
          <w:b/>
        </w:rPr>
        <w:t xml:space="preserve">Given </w:t>
      </w:r>
      <w:r>
        <w:t xml:space="preserve">fewer than N events and M seconds elapse, </w:t>
      </w:r>
      <w:r>
        <w:rPr>
          <w:b/>
        </w:rPr>
        <w:t xml:space="preserve">then </w:t>
      </w:r>
      <w:r>
        <w:t xml:space="preserve">the buffer flushes on the timer, the file is written, and offsets commit.</w:t>
      </w:r>
    </w:p>
    <w:p>
      <w:pPr>
        <w:pStyle w:val="ListNumber"/>
        <w:numPr>
          <w:ilvl w:val="0"/>
          <w:numId w:val="2"/>
        </w:numPr>
      </w:pPr>
      <w:r>
        <w:rPr>
          <w:b/>
        </w:rPr>
        <w:t xml:space="preserve">Given </w:t>
      </w:r>
      <w:r>
        <w:t xml:space="preserve">a valid event, </w:t>
      </w:r>
      <w:r>
        <w:rPr>
          <w:b/>
        </w:rPr>
        <w:t xml:space="preserve">then </w:t>
      </w:r>
      <w:r>
        <w:t xml:space="preserve">every attribute of the source event appears in a column, and the file contains no JSON document column for that row.</w:t>
      </w:r>
    </w:p>
    <w:p>
      <w:pPr>
        <w:pStyle w:val="ListNumber"/>
        <w:numPr>
          <w:ilvl w:val="0"/>
          <w:numId w:val="2"/>
        </w:numPr>
      </w:pPr>
      <w:r>
        <w:rPr>
          <w:b/>
        </w:rPr>
        <w:t xml:space="preserve">Given </w:t>
      </w:r>
      <w:r>
        <w:t xml:space="preserve">a valid event, </w:t>
      </w:r>
      <w:r>
        <w:rPr>
          <w:b/>
        </w:rPr>
        <w:t xml:space="preserve">when </w:t>
      </w:r>
      <w:r>
        <w:t xml:space="preserve">the row is read back and re-assembled into JSON, </w:t>
      </w:r>
      <w:r>
        <w:rPr>
          <w:b/>
        </w:rPr>
        <w:t xml:space="preserve">then </w:t>
      </w:r>
      <w:r>
        <w:t xml:space="preserve">it is semantically equal to the producer payload (same keys and values).</w:t>
      </w:r>
    </w:p>
    <w:p>
      <w:pPr>
        <w:pStyle w:val="ListNumber"/>
        <w:numPr>
          <w:ilvl w:val="0"/>
          <w:numId w:val="2"/>
        </w:numPr>
      </w:pPr>
      <w:r>
        <w:rPr>
          <w:b/>
        </w:rPr>
        <w:t xml:space="preserve">Given </w:t>
      </w:r>
      <w:r>
        <w:t xml:space="preserve">a request_context containing an undocumented key, </w:t>
      </w:r>
      <w:r>
        <w:rPr>
          <w:b/>
        </w:rPr>
        <w:t xml:space="preserve">then </w:t>
      </w:r>
      <w:r>
        <w:t xml:space="preserve">that key and value are present in request_context_extra under the key’s own name, and the overflow metric is incremented.</w:t>
      </w:r>
    </w:p>
    <w:p>
      <w:pPr>
        <w:pStyle w:val="ListNumber"/>
        <w:numPr>
          <w:ilvl w:val="0"/>
          <w:numId w:val="2"/>
        </w:numPr>
      </w:pPr>
      <w:r>
        <w:rPr>
          <w:b/>
        </w:rPr>
        <w:t xml:space="preserve">Given </w:t>
      </w:r>
      <w:r>
        <w:t xml:space="preserve">a request_context containing only documented keys, </w:t>
      </w:r>
      <w:r>
        <w:rPr>
          <w:b/>
        </w:rPr>
        <w:t xml:space="preserve">then </w:t>
      </w:r>
      <w:r>
        <w:t xml:space="preserve">each populates its typed column and request_context_extra is empty.</w:t>
      </w:r>
    </w:p>
    <w:p>
      <w:pPr>
        <w:pStyle w:val="ListNumber"/>
        <w:numPr>
          <w:ilvl w:val="0"/>
          <w:numId w:val="2"/>
        </w:numPr>
      </w:pPr>
      <w:r>
        <w:rPr>
          <w:b/>
        </w:rPr>
        <w:t xml:space="preserve">Given </w:t>
      </w:r>
      <w:r>
        <w:t xml:space="preserve">an event with event_timestamp 11:00 consumed at 13:00, </w:t>
      </w:r>
      <w:r>
        <w:rPr>
          <w:b/>
        </w:rPr>
        <w:t xml:space="preserve">then </w:t>
      </w:r>
      <w:r>
        <w:t xml:space="preserve">its row is written under the 11 hour directory, not 13.</w:t>
      </w:r>
    </w:p>
    <w:p>
      <w:pPr>
        <w:pStyle w:val="ListNumber"/>
        <w:numPr>
          <w:ilvl w:val="0"/>
          <w:numId w:val="2"/>
        </w:numPr>
      </w:pPr>
      <w:r>
        <w:rPr>
          <w:b/>
        </w:rPr>
        <w:t xml:space="preserve">Given </w:t>
      </w:r>
      <w:r>
        <w:t xml:space="preserve">an event failing schema-version, mandatory-field or timestamp validation, </w:t>
      </w:r>
      <w:r>
        <w:rPr>
          <w:b/>
        </w:rPr>
        <w:t xml:space="preserve">then </w:t>
      </w:r>
      <w:r>
        <w:t xml:space="preserve">a rejected row is written with the correct error_code, no business columns projected, and no row appears in RAW_EVENTS.</w:t>
      </w:r>
    </w:p>
    <w:p>
      <w:pPr>
        <w:pStyle w:val="ListNumber"/>
        <w:numPr>
          <w:ilvl w:val="0"/>
          <w:numId w:val="2"/>
        </w:numPr>
      </w:pPr>
      <w:r>
        <w:rPr>
          <w:b/>
        </w:rPr>
        <w:t xml:space="preserve">Given </w:t>
      </w:r>
      <w:r>
        <w:t xml:space="preserve">any rejected record, </w:t>
      </w:r>
      <w:r>
        <w:rPr>
          <w:b/>
        </w:rPr>
        <w:t xml:space="preserve">then </w:t>
      </w:r>
      <w:r>
        <w:t xml:space="preserve">event_json is populated with the original event document — for every rejection reason, including well-formed JSON that failed validation — and the business columns are absent from the exception schema entirely.</w:t>
      </w:r>
    </w:p>
    <w:p>
      <w:pPr>
        <w:pStyle w:val="ListNumber"/>
        <w:numPr>
          <w:ilvl w:val="0"/>
          <w:numId w:val="2"/>
        </w:numPr>
      </w:pPr>
      <w:r>
        <w:rPr>
          <w:b/>
        </w:rPr>
        <w:t xml:space="preserve">Given </w:t>
      </w:r>
      <w:r>
        <w:t xml:space="preserve">a record that fails JSON deserialization, </w:t>
      </w:r>
      <w:r>
        <w:rPr>
          <w:b/>
        </w:rPr>
        <w:t xml:space="preserve">then </w:t>
      </w:r>
      <w:r>
        <w:t xml:space="preserve">event_json holds the unparseable document and the source coordinates are set.</w:t>
      </w:r>
    </w:p>
    <w:p>
      <w:pPr>
        <w:pStyle w:val="ListNumber"/>
        <w:numPr>
          <w:ilvl w:val="0"/>
          <w:numId w:val="2"/>
        </w:numPr>
      </w:pPr>
      <w:r>
        <w:rPr>
          <w:b/>
        </w:rPr>
        <w:t xml:space="preserve">Given </w:t>
      </w:r>
      <w:r>
        <w:t xml:space="preserve">an unsupported schema_version, </w:t>
      </w:r>
      <w:r>
        <w:rPr>
          <w:b/>
        </w:rPr>
        <w:t xml:space="preserve">then </w:t>
      </w:r>
      <w:r>
        <w:t xml:space="preserve">the event is rejected rather than partially flattened, and its full document is retained in event_json.</w:t>
      </w:r>
    </w:p>
    <w:p>
      <w:pPr>
        <w:pStyle w:val="ListNumber"/>
        <w:numPr>
          <w:ilvl w:val="0"/>
          <w:numId w:val="2"/>
        </w:numPr>
      </w:pPr>
      <w:r>
        <w:rPr>
          <w:b/>
        </w:rPr>
        <w:t xml:space="preserve">Given </w:t>
      </w:r>
      <w:r>
        <w:t xml:space="preserve">a crash after the Parquet PUT but before commit, </w:t>
      </w:r>
      <w:r>
        <w:rPr>
          <w:b/>
        </w:rPr>
        <w:t xml:space="preserve">when </w:t>
      </w:r>
      <w:r>
        <w:t xml:space="preserve">restarted, </w:t>
      </w:r>
      <w:r>
        <w:rPr>
          <w:b/>
        </w:rPr>
        <w:t xml:space="preserve">then </w:t>
      </w:r>
      <w:r>
        <w:t xml:space="preserve">the same file name is overwritten and no duplicate file is created (parquet.includeOffsetInFileName = true).</w:t>
      </w:r>
    </w:p>
    <w:p>
      <w:pPr>
        <w:pStyle w:val="ListNumber"/>
        <w:numPr>
          <w:ilvl w:val="0"/>
          <w:numId w:val="2"/>
        </w:numPr>
      </w:pPr>
      <w:r>
        <w:rPr>
          <w:b/>
        </w:rPr>
        <w:t xml:space="preserve">Given </w:t>
      </w:r>
      <w:r>
        <w:t xml:space="preserve">a crash before flush, </w:t>
      </w:r>
      <w:r>
        <w:rPr>
          <w:b/>
        </w:rPr>
        <w:t xml:space="preserve">when </w:t>
      </w:r>
      <w:r>
        <w:t xml:space="preserve">restarted, </w:t>
      </w:r>
      <w:r>
        <w:rPr>
          <w:b/>
        </w:rPr>
        <w:t xml:space="preserve">then </w:t>
      </w:r>
      <w:r>
        <w:t xml:space="preserve">the range is redelivered and no event is lost.</w:t>
      </w:r>
    </w:p>
    <w:p>
      <w:pPr>
        <w:pStyle w:val="ListNumber"/>
        <w:numPr>
          <w:ilvl w:val="0"/>
          <w:numId w:val="2"/>
        </w:numPr>
      </w:pPr>
      <w:r>
        <w:rPr>
          <w:b/>
        </w:rPr>
        <w:t xml:space="preserve">Given </w:t>
      </w:r>
      <w:r>
        <w:t xml:space="preserve">events spanning more hour buckets than buffer.maxOpenBuckets, </w:t>
      </w:r>
      <w:r>
        <w:rPr>
          <w:b/>
        </w:rPr>
        <w:t xml:space="preserve">then </w:t>
      </w:r>
      <w:r>
        <w:t xml:space="preserve">the oldest buffer is force-flushed and BUFFER_EVICTION is logged.</w:t>
      </w:r>
    </w:p>
    <w:p>
      <w:pPr>
        <w:pStyle w:val="ListNumber"/>
        <w:numPr>
          <w:ilvl w:val="0"/>
          <w:numId w:val="2"/>
        </w:numPr>
      </w:pPr>
      <w:r>
        <w:rPr>
          <w:b/>
        </w:rPr>
        <w:t xml:space="preserve">Given </w:t>
      </w:r>
      <w:r>
        <w:t xml:space="preserve">an HPOS outage exceeding the breaker threshold, </w:t>
      </w:r>
      <w:r>
        <w:rPr>
          <w:b/>
        </w:rPr>
        <w:t xml:space="preserve">then </w:t>
      </w:r>
      <w:r>
        <w:t xml:space="preserve">partitions pause, the heartbeat continues, no offsets advance, and processing resumes after recovery with the same file written once.</w:t>
      </w:r>
    </w:p>
    <w:p>
      <w:pPr>
        <w:pStyle w:val="ListNumber"/>
        <w:numPr>
          <w:ilvl w:val="0"/>
          <w:numId w:val="2"/>
        </w:numPr>
      </w:pPr>
      <w:r>
        <w:rPr>
          <w:b/>
        </w:rPr>
        <w:t xml:space="preserve">Given </w:t>
      </w:r>
      <w:r>
        <w:t xml:space="preserve">a Kafka broker error, </w:t>
      </w:r>
      <w:r>
        <w:rPr>
          <w:b/>
        </w:rPr>
        <w:t xml:space="preserve">then </w:t>
      </w:r>
      <w:r>
        <w:t xml:space="preserve">the poll is retried with backoff and the process does not terminate.</w:t>
      </w:r>
    </w:p>
    <w:p>
      <w:pPr>
        <w:pStyle w:val="ListNumber"/>
        <w:numPr>
          <w:ilvl w:val="0"/>
          <w:numId w:val="2"/>
        </w:numPr>
      </w:pPr>
      <w:r>
        <w:rPr>
          <w:b/>
        </w:rPr>
        <w:t xml:space="preserve">Given </w:t>
      </w:r>
      <w:r>
        <w:t xml:space="preserve">records from multiple partitions in one buffer, </w:t>
      </w:r>
      <w:r>
        <w:rPr>
          <w:b/>
        </w:rPr>
        <w:t xml:space="preserve">then </w:t>
      </w:r>
      <w:r>
        <w:t xml:space="preserve">each partition is committed only up to its highest contiguous persisted offset.</w:t>
      </w:r>
    </w:p>
    <w:p>
      <w:pPr>
        <w:pStyle w:val="ListNumber"/>
        <w:numPr>
          <w:ilvl w:val="0"/>
          <w:numId w:val="2"/>
        </w:numPr>
      </w:pPr>
      <w:r>
        <w:rPr>
          <w:b/>
        </w:rPr>
        <w:t xml:space="preserve">Given </w:t>
      </w:r>
      <w:r>
        <w:t xml:space="preserve">a graceful shutdown with open buffers, </w:t>
      </w:r>
      <w:r>
        <w:rPr>
          <w:b/>
        </w:rPr>
        <w:t xml:space="preserve">then </w:t>
      </w:r>
      <w:r>
        <w:t xml:space="preserve">all buffers are flushed and eligible offsets committed before exit.</w:t>
      </w:r>
    </w:p>
    <w:p>
      <w:pPr>
        <w:pStyle w:val="ListNumber"/>
        <w:numPr>
          <w:ilvl w:val="0"/>
          <w:numId w:val="2"/>
        </w:numPr>
      </w:pPr>
      <w:r>
        <w:rPr>
          <w:b/>
        </w:rPr>
        <w:t xml:space="preserve">Given </w:t>
      </w:r>
      <w:r>
        <w:t xml:space="preserve">a reporting query on typed columns, </w:t>
      </w:r>
      <w:r>
        <w:rPr>
          <w:b/>
        </w:rPr>
        <w:t xml:space="preserve">then </w:t>
      </w:r>
      <w:r>
        <w:t xml:space="preserve">date/hour partition pruning is applied and no JSON parsing is required.</w:t>
      </w:r>
    </w:p>
    <w:p>
      <w:pPr>
        <w:pStyle w:val="ListNumber"/>
        <w:numPr>
          <w:ilvl w:val="0"/>
          <w:numId w:val="2"/>
        </w:numPr>
      </w:pPr>
      <w:r>
        <w:rPr>
          <w:b/>
        </w:rPr>
        <w:t xml:space="preserve">Given </w:t>
      </w:r>
      <w:r>
        <w:t xml:space="preserve">batchAudit.enabled = false, </w:t>
      </w:r>
      <w:r>
        <w:rPr>
          <w:b/>
        </w:rPr>
        <w:t xml:space="preserve">then </w:t>
      </w:r>
      <w:r>
        <w:t xml:space="preserve">no batchAudit records are written and processing is unaffected.</w:t>
      </w:r>
    </w:p>
    <w:p/>
    <w:p>
      <w:pPr>
        <w:pStyle w:val="Heading1"/>
      </w:pPr>
      <w:r>
        <w:t xml:space="preserve">15. Assumptions &amp; Open Questions</w:t>
      </w:r>
    </w:p>
    <w:p>
      <w:pPr>
        <w:pStyle w:val="ListBullet"/>
        <w:numPr>
          <w:ilvl w:val="0"/>
          <w:numId w:val="1"/>
        </w:numPr>
      </w:pPr>
      <w:r>
        <w:t xml:space="preserve">Assumption: average event size ~2 KB, used for the N sizing in §7.1.</w:t>
      </w:r>
    </w:p>
    <w:p>
      <w:pPr>
        <w:pStyle w:val="ListBullet"/>
        <w:numPr>
          <w:ilvl w:val="0"/>
          <w:numId w:val="1"/>
        </w:numPr>
      </w:pPr>
      <w:r>
        <w:t xml:space="preserve">Assumption: Parquet + ZSTD achieves ~4–5× compression on the typed columns; N and file-size expectations should be re-tuned after measuring real files.</w:t>
      </w:r>
    </w:p>
    <w:p>
      <w:pPr>
        <w:pStyle w:val="ListBullet"/>
        <w:numPr>
          <w:ilvl w:val="0"/>
          <w:numId w:val="1"/>
        </w:numPr>
      </w:pPr>
      <w:r>
        <w:t xml:space="preserve">Assumption: every event carries a unique event_id (UUID) set by the producer, also used as the Kafka partition key.</w:t>
      </w:r>
    </w:p>
    <w:p>
      <w:pPr>
        <w:pStyle w:val="ListBullet"/>
        <w:numPr>
          <w:ilvl w:val="0"/>
          <w:numId w:val="1"/>
        </w:numPr>
      </w:pPr>
      <w:r>
        <w:t xml:space="preserve">Assumption: event_timestamp is populated in ISO-8601 UTC and reflects true business event time.</w:t>
      </w:r>
    </w:p>
    <w:p>
      <w:pPr>
        <w:pStyle w:val="ListBullet"/>
        <w:numPr>
          <w:ilvl w:val="0"/>
          <w:numId w:val="1"/>
        </w:numPr>
      </w:pPr>
      <w:r>
        <w:t xml:space="preserve">Assumption: HPOS PUT is durable on acknowledgement and supports overwrite by key.</w:t>
      </w:r>
    </w:p>
    <w:p>
      <w:pPr>
        <w:pStyle w:val="ListBullet"/>
        <w:numPr>
          <w:ilvl w:val="0"/>
          <w:numId w:val="1"/>
        </w:numPr>
      </w:pPr>
      <w:r>
        <w:t xml:space="preserve">Assumption: single billing_party per event; the billing_parties array is out of scope.</w:t>
      </w:r>
    </w:p>
    <w:p>
      <w:pPr>
        <w:pStyle w:val="ListBullet"/>
        <w:numPr>
          <w:ilvl w:val="0"/>
          <w:numId w:val="1"/>
        </w:numPr>
      </w:pPr>
      <w:r>
        <w:t xml:space="preserve">Decision: successful events are fully flattened with no JSON retained. Rejected / malformed records are not flattened at all — the original document is stored in event_json with the error columns.</w:t>
      </w:r>
    </w:p>
    <w:p>
      <w:pPr>
        <w:pStyle w:val="ListBullet"/>
        <w:numPr>
          <w:ilvl w:val="0"/>
          <w:numId w:val="1"/>
        </w:numPr>
      </w:pPr>
      <w:r>
        <w:t xml:space="preserve">Decision: request_context is flattened to typed columns for the documented keys, with request_context_extra absorbing any other key by name.</w:t>
      </w:r>
    </w:p>
    <w:p>
      <w:pPr>
        <w:pStyle w:val="ListBullet"/>
        <w:numPr>
          <w:ilvl w:val="0"/>
          <w:numId w:val="1"/>
        </w:numPr>
      </w:pPr>
      <w:r>
        <w:t xml:space="preserve">Open: the definitive list of request_context keys per source system — recurring overflow keys should be promoted to typed columns.</w:t>
      </w:r>
    </w:p>
    <w:p>
      <w:pPr>
        <w:pStyle w:val="ListBullet"/>
        <w:numPr>
          <w:ilvl w:val="0"/>
          <w:numId w:val="1"/>
        </w:numPr>
      </w:pPr>
      <w:r>
        <w:t xml:space="preserve">Open: the supported schema_version set (schema.supportedVersions) and the process for adding a version plus its new columns.</w:t>
      </w:r>
    </w:p>
    <w:p>
      <w:pPr>
        <w:pStyle w:val="ListBullet"/>
        <w:numPr>
          <w:ilvl w:val="0"/>
          <w:numId w:val="1"/>
        </w:numPr>
      </w:pPr>
      <w:r>
        <w:rPr>
          <w:b/>
        </w:rPr>
        <w:t xml:space="preserve">Open: </w:t>
      </w:r>
      <w:r>
        <w:t xml:space="preserve">whether EXCEPTION_EVENTS should also drop the Hive-style date= / hour= prefixes. RAW_EVENTS now uses plain directories, but the requested exception path retains date= and hour=, so the two buckets currently follow different conventions (see §7.2).</w:t>
      </w:r>
    </w:p>
    <w:p>
      <w:pPr>
        <w:pStyle w:val="ListBullet"/>
        <w:numPr>
          <w:ilvl w:val="0"/>
          <w:numId w:val="1"/>
        </w:numPr>
      </w:pPr>
      <w:r>
        <w:rPr>
          <w:b/>
        </w:rPr>
        <w:t xml:space="preserve">Open: </w:t>
      </w:r>
      <w:r>
        <w:t xml:space="preserve">confirmation that the query engine will be given explicit partition definitions for RAW_EVENTS, since plain date / hour directories are not auto-discoverable as Hive partitions (see the §7.2 note).</w:t>
      </w:r>
    </w:p>
    <w:p>
      <w:pPr>
        <w:pStyle w:val="ListBullet"/>
        <w:numPr>
          <w:ilvl w:val="0"/>
          <w:numId w:val="1"/>
        </w:numPr>
      </w:pPr>
      <w:r>
        <w:rPr>
          <w:b/>
        </w:rPr>
        <w:t xml:space="preserve">Open: </w:t>
      </w:r>
      <w:r>
        <w:t xml:space="preserve">the default for parquet.includeOffsetInFileName per environment, and whether any environment intends to run with it off (which forfeits replay-stable object names).</w:t>
      </w:r>
    </w:p>
    <w:p>
      <w:pPr>
        <w:pStyle w:val="ListBullet"/>
        <w:numPr>
          <w:ilvl w:val="0"/>
          <w:numId w:val="1"/>
        </w:numPr>
      </w:pPr>
      <w:r>
        <w:t xml:space="preserve">Open: topic retention value (must exceed worst-case HPOS outage).</w:t>
      </w:r>
    </w:p>
    <w:p>
      <w:pPr>
        <w:pStyle w:val="ListBullet"/>
        <w:numPr>
          <w:ilvl w:val="0"/>
          <w:numId w:val="1"/>
        </w:numPr>
      </w:pPr>
      <w:r>
        <w:t xml:space="preserve">Open: which query engine (Athena / Trino / Spark) is the primary consumer, and its catalogue registration for the two tables.</w:t>
      </w:r>
    </w:p>
    <w:p>
      <w:pPr>
        <w:pStyle w:val="ListBullet"/>
        <w:numPr>
          <w:ilvl w:val="0"/>
          <w:numId w:val="1"/>
        </w:numPr>
      </w:pPr>
      <w:r>
        <w:t xml:space="preserve">Open: downstream compaction strategy for the ~3,300 files/day produced at the recommended sizing.</w:t>
      </w:r>
    </w:p>
    <w:p>
      <w:pPr>
        <w:pStyle w:val="ListBullet"/>
        <w:numPr>
          <w:ilvl w:val="0"/>
          <w:numId w:val="1"/>
        </w:numPr>
      </w:pPr>
      <w:r>
        <w:t xml:space="preserve">Open: confirmation that the Aggregation Layer will de-duplicate on event_id and re-aggregate hours that receive late arrivals.</w:t>
      </w:r>
    </w:p>
    <w:p/>
    <w:p>
      <w:pPr>
        <w:pStyle w:val="Heading1"/>
      </w:pPr>
      <w:r>
        <w:t xml:space="preserve">Appendix A — Parquet Table Schema</w:t>
      </w:r>
    </w:p>
    <w:p>
      <w:r>
        <w:t xml:space="preserve">Two tables, one per bucket, with deliberately different shapes. A valid event becomes one fully flattened row — every attribute in a typed column, plus EP metadata columns — with no JSON stored. A rejected or failed event is NOT flattened: its row holds the original event document plus the error columns and source coordinates.</w:t>
      </w:r>
    </w:p>
    <w:p>
      <w:pPr>
        <w:pStyle w:val="Heading2"/>
      </w:pPr>
      <w:r>
        <w:t xml:space="preserve">A.1 RAW_EVENTS table (flattened, no JSON)</w:t>
      </w:r>
    </w:p>
    <w:p>
      <w:r>
        <w:t xml:space="preserve">Path: </w:t>
      </w:r>
      <w:r>
        <w:rPr>
          <w:rFonts w:ascii="Consolas" w:hAnsi="Consolas"/>
        </w:rPr>
        <w:t xml:space="preserve">RAW_EVENTS/{date}/{hour}/part-*.parquet</w:t>
      </w:r>
      <w:r>
        <w:t xml:space="preserve"> — plain date and hour directories derived from event_timestamp (for example RAW_EVENTS/2026-09-17/11/).</w:t>
      </w:r>
    </w:p>
    <w:p>
      <w:pPr>
        <w:pStyle w:val="Code"/>
      </w:pPr>
      <w:r>
        <w:rPr>
          <w:rFonts w:ascii="Consolas" w:hAnsi="Consolas"/>
          <w:color w:val="C7D0E4"/>
          <w:sz w:val="17"/>
        </w:rPr>
        <w:t xml:space="preserve">-- root attributes</w:t>
      </w:r>
    </w:p>
    <w:p>
      <w:pPr>
        <w:pStyle w:val="Code"/>
      </w:pPr>
      <w:r>
        <w:rPr>
          <w:rFonts w:ascii="Consolas" w:hAnsi="Consolas"/>
          <w:color w:val="C7D0E4"/>
          <w:sz w:val="17"/>
        </w:rPr>
        <w:t xml:space="preserve">schema_version            STRING</w:t>
      </w:r>
    </w:p>
    <w:p>
      <w:pPr>
        <w:pStyle w:val="Code"/>
      </w:pPr>
      <w:r>
        <w:rPr>
          <w:rFonts w:ascii="Consolas" w:hAnsi="Consolas"/>
          <w:color w:val="C7D0E4"/>
          <w:sz w:val="17"/>
        </w:rPr>
        <w:t xml:space="preserve">event_id                  STRING</w:t>
      </w:r>
    </w:p>
    <w:p>
      <w:pPr>
        <w:pStyle w:val="Code"/>
      </w:pPr>
      <w:r>
        <w:rPr>
          <w:rFonts w:ascii="Consolas" w:hAnsi="Consolas"/>
          <w:color w:val="C7D0E4"/>
          <w:sz w:val="17"/>
        </w:rPr>
        <w:t xml:space="preserve">event_timestamp           TIMESTAMP   -- micros, UTC</w:t>
      </w:r>
    </w:p>
    <w:p>
      <w:pPr>
        <w:pStyle w:val="Code"/>
      </w:pPr>
      <w:r>
        <w:rPr>
          <w:rFonts w:ascii="Consolas" w:hAnsi="Consolas"/>
          <w:color w:val="C7D0E4"/>
          <w:sz w:val="17"/>
        </w:rPr>
        <w:t xml:space="preserve">source_system             STRING</w:t>
      </w:r>
    </w:p>
    <w:p>
      <w:pPr>
        <w:pStyle w:val="Code"/>
      </w:pPr>
      <w:r>
        <w:rPr>
          <w:rFonts w:ascii="Consolas" w:hAnsi="Consolas"/>
          <w:color w:val="C7D0E4"/>
          <w:sz w:val="17"/>
        </w:rPr>
        <w:t xml:space="preserve">environment               STRING</w:t>
      </w:r>
    </w:p>
    <w:p>
      <w:pPr>
        <w:pStyle w:val="Code"/>
      </w:pPr>
      <w:r>
        <w:rPr>
          <w:rFonts w:ascii="Consolas" w:hAnsi="Consolas"/>
          <w:color w:val="C7D0E4"/>
          <w:sz w:val="17"/>
        </w:rPr>
        <w:t xml:space="preserve"> </w:t>
      </w:r>
    </w:p>
    <w:p>
      <w:pPr>
        <w:pStyle w:val="Code"/>
      </w:pPr>
      <w:r>
        <w:rPr>
          <w:rFonts w:ascii="Consolas" w:hAnsi="Consolas"/>
          <w:color w:val="C7D0E4"/>
          <w:sz w:val="17"/>
        </w:rPr>
        <w:t xml:space="preserve">-- event_details</w:t>
      </w:r>
    </w:p>
    <w:p>
      <w:pPr>
        <w:pStyle w:val="Code"/>
      </w:pPr>
      <w:r>
        <w:rPr>
          <w:rFonts w:ascii="Consolas" w:hAnsi="Consolas"/>
          <w:color w:val="C7D0E4"/>
          <w:sz w:val="17"/>
        </w:rPr>
        <w:t xml:space="preserve">event_type                STRING</w:t>
      </w:r>
    </w:p>
    <w:p>
      <w:pPr>
        <w:pStyle w:val="Code"/>
      </w:pPr>
      <w:r>
        <w:rPr>
          <w:rFonts w:ascii="Consolas" w:hAnsi="Consolas"/>
          <w:color w:val="C7D0E4"/>
          <w:sz w:val="17"/>
        </w:rPr>
        <w:t xml:space="preserve">operation_id              STRING</w:t>
      </w:r>
    </w:p>
    <w:p>
      <w:pPr>
        <w:pStyle w:val="Code"/>
      </w:pPr>
      <w:r>
        <w:rPr>
          <w:rFonts w:ascii="Consolas" w:hAnsi="Consolas"/>
          <w:color w:val="C7D0E4"/>
          <w:sz w:val="17"/>
        </w:rPr>
        <w:t xml:space="preserve"> </w:t>
      </w:r>
    </w:p>
    <w:p>
      <w:pPr>
        <w:pStyle w:val="Code"/>
      </w:pPr>
      <w:r>
        <w:rPr>
          <w:rFonts w:ascii="Consolas" w:hAnsi="Consolas"/>
          <w:color w:val="C7D0E4"/>
          <w:sz w:val="17"/>
        </w:rPr>
        <w:t xml:space="preserve">-- response_details</w:t>
      </w:r>
    </w:p>
    <w:p>
      <w:pPr>
        <w:pStyle w:val="Code"/>
      </w:pPr>
      <w:r>
        <w:rPr>
          <w:rFonts w:ascii="Consolas" w:hAnsi="Consolas"/>
          <w:color w:val="C7D0E4"/>
          <w:sz w:val="17"/>
        </w:rPr>
        <w:t xml:space="preserve">response_code             STRING</w:t>
      </w:r>
    </w:p>
    <w:p>
      <w:pPr>
        <w:pStyle w:val="Code"/>
      </w:pPr>
      <w:r>
        <w:rPr>
          <w:rFonts w:ascii="Consolas" w:hAnsi="Consolas"/>
          <w:color w:val="C7D0E4"/>
          <w:sz w:val="17"/>
        </w:rPr>
        <w:t xml:space="preserve">response_time             TIMESTAMP</w:t>
      </w:r>
    </w:p>
    <w:p>
      <w:pPr>
        <w:pStyle w:val="Code"/>
      </w:pPr>
      <w:r>
        <w:rPr>
          <w:rFonts w:ascii="Consolas" w:hAnsi="Consolas"/>
          <w:color w:val="C7D0E4"/>
          <w:sz w:val="17"/>
        </w:rPr>
        <w:t xml:space="preserve">failure_reason            STRING</w:t>
      </w:r>
    </w:p>
    <w:p>
      <w:pPr>
        <w:pStyle w:val="Code"/>
      </w:pPr>
      <w:r>
        <w:rPr>
          <w:rFonts w:ascii="Consolas" w:hAnsi="Consolas"/>
          <w:color w:val="C7D0E4"/>
          <w:sz w:val="17"/>
        </w:rPr>
        <w:t xml:space="preserve"> </w:t>
      </w:r>
    </w:p>
    <w:p>
      <w:pPr>
        <w:pStyle w:val="Code"/>
      </w:pPr>
      <w:r>
        <w:rPr>
          <w:rFonts w:ascii="Consolas" w:hAnsi="Consolas"/>
          <w:color w:val="C7D0E4"/>
          <w:sz w:val="17"/>
        </w:rPr>
        <w:t xml:space="preserve">-- request_context (flattened; documented keys as typed columns)</w:t>
      </w:r>
    </w:p>
    <w:p>
      <w:pPr>
        <w:pStyle w:val="Code"/>
      </w:pPr>
      <w:r>
        <w:rPr>
          <w:rFonts w:ascii="Consolas" w:hAnsi="Consolas"/>
          <w:color w:val="C7D0E4"/>
          <w:sz w:val="17"/>
        </w:rPr>
        <w:t xml:space="preserve">request_time              TIMESTAMP</w:t>
      </w:r>
    </w:p>
    <w:p>
      <w:pPr>
        <w:pStyle w:val="Code"/>
      </w:pPr>
      <w:r>
        <w:rPr>
          <w:rFonts w:ascii="Consolas" w:hAnsi="Consolas"/>
          <w:color w:val="C7D0E4"/>
          <w:sz w:val="17"/>
        </w:rPr>
        <w:t xml:space="preserve">request_id                STRING</w:t>
      </w:r>
    </w:p>
    <w:p>
      <w:pPr>
        <w:pStyle w:val="Code"/>
      </w:pPr>
      <w:r>
        <w:rPr>
          <w:rFonts w:ascii="Consolas" w:hAnsi="Consolas"/>
          <w:color w:val="C7D0E4"/>
          <w:sz w:val="17"/>
        </w:rPr>
        <w:t xml:space="preserve">correlation_id            STRING</w:t>
      </w:r>
    </w:p>
    <w:p>
      <w:pPr>
        <w:pStyle w:val="Code"/>
      </w:pPr>
      <w:r>
        <w:rPr>
          <w:rFonts w:ascii="Consolas" w:hAnsi="Consolas"/>
          <w:color w:val="C7D0E4"/>
          <w:sz w:val="17"/>
        </w:rPr>
        <w:t xml:space="preserve">session_id                STRING</w:t>
      </w:r>
    </w:p>
    <w:p>
      <w:pPr>
        <w:pStyle w:val="Code"/>
      </w:pPr>
      <w:r>
        <w:rPr>
          <w:rFonts w:ascii="Consolas" w:hAnsi="Consolas"/>
          <w:color w:val="C7D0E4"/>
          <w:sz w:val="17"/>
        </w:rPr>
        <w:t xml:space="preserve">request_context_extra     MAP&lt;STRING,STRING&gt;  -- any other key, by name</w:t>
      </w:r>
    </w:p>
    <w:p>
      <w:pPr>
        <w:pStyle w:val="Code"/>
      </w:pPr>
      <w:r>
        <w:rPr>
          <w:rFonts w:ascii="Consolas" w:hAnsi="Consolas"/>
          <w:color w:val="C7D0E4"/>
          <w:sz w:val="17"/>
        </w:rPr>
        <w:t xml:space="preserve"> </w:t>
      </w:r>
    </w:p>
    <w:p>
      <w:pPr>
        <w:pStyle w:val="Code"/>
      </w:pPr>
      <w:r>
        <w:rPr>
          <w:rFonts w:ascii="Consolas" w:hAnsi="Consolas"/>
          <w:color w:val="C7D0E4"/>
          <w:sz w:val="17"/>
        </w:rPr>
        <w:t xml:space="preserve">-- billing_party</w:t>
      </w:r>
    </w:p>
    <w:p>
      <w:pPr>
        <w:pStyle w:val="Code"/>
      </w:pPr>
      <w:r>
        <w:rPr>
          <w:rFonts w:ascii="Consolas" w:hAnsi="Consolas"/>
          <w:color w:val="C7D0E4"/>
          <w:sz w:val="17"/>
        </w:rPr>
        <w:t xml:space="preserve">billing_party_id          STRING</w:t>
      </w:r>
    </w:p>
    <w:p>
      <w:pPr>
        <w:pStyle w:val="Code"/>
      </w:pPr>
      <w:r>
        <w:rPr>
          <w:rFonts w:ascii="Consolas" w:hAnsi="Consolas"/>
          <w:color w:val="C7D0E4"/>
          <w:sz w:val="17"/>
        </w:rPr>
        <w:t xml:space="preserve">originator_id             STRING</w:t>
      </w:r>
    </w:p>
    <w:p>
      <w:pPr>
        <w:pStyle w:val="Code"/>
      </w:pPr>
      <w:r>
        <w:rPr>
          <w:rFonts w:ascii="Consolas" w:hAnsi="Consolas"/>
          <w:color w:val="C7D0E4"/>
          <w:sz w:val="17"/>
        </w:rPr>
        <w:t xml:space="preserve">cluster_id                STRING</w:t>
      </w:r>
    </w:p>
    <w:p>
      <w:pPr>
        <w:pStyle w:val="Code"/>
      </w:pPr>
      <w:r>
        <w:rPr>
          <w:rFonts w:ascii="Consolas" w:hAnsi="Consolas"/>
          <w:color w:val="C7D0E4"/>
          <w:sz w:val="17"/>
        </w:rPr>
        <w:t xml:space="preserve">call_type                 STRING</w:t>
      </w:r>
    </w:p>
    <w:p>
      <w:pPr>
        <w:pStyle w:val="Code"/>
      </w:pPr>
      <w:r>
        <w:rPr>
          <w:rFonts w:ascii="Consolas" w:hAnsi="Consolas"/>
          <w:color w:val="C7D0E4"/>
          <w:sz w:val="17"/>
        </w:rPr>
        <w:t xml:space="preserve"> </w:t>
      </w:r>
    </w:p>
    <w:p>
      <w:pPr>
        <w:pStyle w:val="Code"/>
      </w:pPr>
      <w:r>
        <w:rPr>
          <w:rFonts w:ascii="Consolas" w:hAnsi="Consolas"/>
          <w:color w:val="C7D0E4"/>
          <w:sz w:val="17"/>
        </w:rPr>
        <w:t xml:space="preserve">-- EP processing metadata (one value per event row)</w:t>
      </w:r>
    </w:p>
    <w:p>
      <w:pPr>
        <w:pStyle w:val="Code"/>
      </w:pPr>
      <w:r>
        <w:rPr>
          <w:rFonts w:ascii="Consolas" w:hAnsi="Consolas"/>
          <w:color w:val="C7D0E4"/>
          <w:sz w:val="17"/>
        </w:rPr>
        <w:t xml:space="preserve">metering_engine_id        STRING      -- UUID stamped by EP</w:t>
      </w:r>
    </w:p>
    <w:p>
      <w:pPr>
        <w:pStyle w:val="Code"/>
      </w:pPr>
      <w:r>
        <w:rPr>
          <w:rFonts w:ascii="Consolas" w:hAnsi="Consolas"/>
          <w:color w:val="C7D0E4"/>
          <w:sz w:val="17"/>
        </w:rPr>
        <w:t xml:space="preserve">source_topic              STRING</w:t>
      </w:r>
    </w:p>
    <w:p>
      <w:pPr>
        <w:pStyle w:val="Code"/>
      </w:pPr>
      <w:r>
        <w:rPr>
          <w:rFonts w:ascii="Consolas" w:hAnsi="Consolas"/>
          <w:color w:val="C7D0E4"/>
          <w:sz w:val="17"/>
        </w:rPr>
        <w:t xml:space="preserve">source_partition          INT</w:t>
      </w:r>
    </w:p>
    <w:p>
      <w:pPr>
        <w:pStyle w:val="Code"/>
      </w:pPr>
      <w:r>
        <w:rPr>
          <w:rFonts w:ascii="Consolas" w:hAnsi="Consolas"/>
          <w:color w:val="C7D0E4"/>
          <w:sz w:val="17"/>
        </w:rPr>
        <w:t xml:space="preserve">source_offset             BIGINT</w:t>
      </w:r>
    </w:p>
    <w:p>
      <w:pPr>
        <w:pStyle w:val="Code"/>
      </w:pPr>
      <w:r>
        <w:rPr>
          <w:rFonts w:ascii="Consolas" w:hAnsi="Consolas"/>
          <w:color w:val="C7D0E4"/>
          <w:sz w:val="17"/>
        </w:rPr>
        <w:t xml:space="preserve">ingest_timestamp          TIMESTAMP</w:t>
      </w:r>
    </w:p>
    <w:p>
      <w:pPr>
        <w:pStyle w:val="Code"/>
      </w:pPr>
      <w:r>
        <w:rPr>
          <w:rFonts w:ascii="Consolas" w:hAnsi="Consolas"/>
          <w:color w:val="C7D0E4"/>
          <w:sz w:val="17"/>
        </w:rPr>
        <w:t xml:space="preserve">processor_instance_id     STRING</w:t>
      </w:r>
    </w:p>
    <w:p>
      <w:pPr>
        <w:pStyle w:val="Code"/>
      </w:pPr>
      <w:r>
        <w:rPr>
          <w:rFonts w:ascii="Consolas" w:hAnsi="Consolas"/>
          <w:color w:val="C7D0E4"/>
          <w:sz w:val="17"/>
        </w:rPr>
        <w:t xml:space="preserve">trace_id                  STRING</w:t>
      </w:r>
    </w:p>
    <w:p>
      <w:pPr>
        <w:pStyle w:val="Code"/>
      </w:pPr>
      <w:r>
        <w:rPr>
          <w:rFonts w:ascii="Consolas" w:hAnsi="Consolas"/>
          <w:color w:val="C7D0E4"/>
          <w:sz w:val="17"/>
        </w:rPr>
        <w:t xml:space="preserve"> </w:t>
      </w:r>
    </w:p>
    <w:p>
      <w:pPr>
        <w:pStyle w:val="Code"/>
      </w:pPr>
      <w:r>
        <w:rPr>
          <w:rFonts w:ascii="Consolas" w:hAnsi="Consolas"/>
          <w:color w:val="C7D0E4"/>
          <w:sz w:val="17"/>
        </w:rPr>
        <w:t xml:space="preserve">-- partition values (from the object path directories)</w:t>
      </w:r>
    </w:p>
    <w:p>
      <w:pPr>
        <w:pStyle w:val="Code"/>
      </w:pPr>
      <w:r>
        <w:rPr>
          <w:rFonts w:ascii="Consolas" w:hAnsi="Consolas"/>
          <w:color w:val="C7D0E4"/>
          <w:sz w:val="17"/>
        </w:rPr>
        <w:t xml:space="preserve">date                      STRING      -- yyyy-MM-dd from event_timestamp</w:t>
      </w:r>
    </w:p>
    <w:p>
      <w:pPr>
        <w:pStyle w:val="Code"/>
      </w:pPr>
      <w:r>
        <w:rPr>
          <w:rFonts w:ascii="Consolas" w:hAnsi="Consolas"/>
          <w:color w:val="C7D0E4"/>
          <w:sz w:val="17"/>
        </w:rPr>
        <w:t xml:space="preserve">hour                      STRING      -- HH from event_timestamp</w:t>
      </w:r>
    </w:p>
    <w:p>
      <w:pPr>
        <w:pBdr>
          <w:top w:val="single" w:sz="4" w:color="C9A227"/>
          <w:left w:val="single" w:sz="18" w:color="C9A227"/>
          <w:bottom w:val="single" w:sz="4" w:color="C9A227"/>
          <w:right w:val="single" w:sz="4" w:color="C9A227"/>
        </w:pBdr>
        <w:shd w:val="clear" w:color="auto" w:fill="FBF6E7"/>
        <w:spacing w:before="80" w:after="80"/>
        <w:ind w:left="200" w:right="120"/>
      </w:pPr>
      <w:r>
        <w:rPr>
          <w:b/>
          <w:color w:val="8A6D0B"/>
        </w:rPr>
        <w:t xml:space="preserve">NOTE  </w:t>
      </w:r>
      <w:r>
        <w:rPr>
          <w:b/>
        </w:rPr>
        <w:t xml:space="preserve">No JSON column. </w:t>
      </w:r>
      <w:r>
        <w:t xml:space="preserve">The entire event plus its metadata is the row. Because every attribute has a column — with request_context_extra covering undocumented keys — the original event can be reconstructed from the row whenever needed.</w:t>
      </w:r>
    </w:p>
    <w:p>
      <w:pPr>
        <w:pStyle w:val="Heading2"/>
      </w:pPr>
      <w:r>
        <w:t xml:space="preserve">A.2 EXCEPTION_EVENTS/rejected-events table</w:t>
      </w:r>
    </w:p>
    <w:p>
      <w:r>
        <w:t xml:space="preserve">A deliberately small, self-contained schema. The event is not flattened, so the business columns of A.1 are absent. Path: EXCEPTION_EVENTS/rejected-events/date={date}/hour={hour}/part-*.parquet.</w:t>
      </w:r>
    </w:p>
    <w:p>
      <w:pPr>
        <w:pStyle w:val="Code"/>
      </w:pPr>
      <w:r>
        <w:rPr>
          <w:rFonts w:ascii="Consolas" w:hAnsi="Consolas"/>
          <w:color w:val="C7D0E4"/>
          <w:sz w:val="17"/>
        </w:rPr>
        <w:t xml:space="preserve">-- the event, unflattened</w:t>
      </w:r>
    </w:p>
    <w:p>
      <w:pPr>
        <w:pStyle w:val="Code"/>
      </w:pPr>
      <w:r>
        <w:rPr>
          <w:rFonts w:ascii="Consolas" w:hAnsi="Consolas"/>
          <w:color w:val="C7D0E4"/>
          <w:sz w:val="17"/>
        </w:rPr>
        <w:t xml:space="preserve">event_json                STRING      -- original event document, ALWAYS set</w:t>
      </w:r>
    </w:p>
    <w:p>
      <w:pPr>
        <w:pStyle w:val="Code"/>
      </w:pPr>
      <w:r>
        <w:rPr>
          <w:rFonts w:ascii="Consolas" w:hAnsi="Consolas"/>
          <w:color w:val="C7D0E4"/>
          <w:sz w:val="17"/>
        </w:rPr>
        <w:t xml:space="preserve"> </w:t>
      </w:r>
    </w:p>
    <w:p>
      <w:pPr>
        <w:pStyle w:val="Code"/>
      </w:pPr>
      <w:r>
        <w:rPr>
          <w:rFonts w:ascii="Consolas" w:hAnsi="Consolas"/>
          <w:color w:val="C7D0E4"/>
          <w:sz w:val="17"/>
        </w:rPr>
        <w:t xml:space="preserve">-- minimal lookup key (lifted out only when parseable)</w:t>
      </w:r>
    </w:p>
    <w:p>
      <w:pPr>
        <w:pStyle w:val="Code"/>
      </w:pPr>
      <w:r>
        <w:rPr>
          <w:rFonts w:ascii="Consolas" w:hAnsi="Consolas"/>
          <w:color w:val="C7D0E4"/>
          <w:sz w:val="17"/>
        </w:rPr>
        <w:t xml:space="preserve">event_id                  STRING      -- nullable; null for malformed payloads</w:t>
      </w:r>
    </w:p>
    <w:p>
      <w:pPr>
        <w:pStyle w:val="Code"/>
      </w:pPr>
      <w:r>
        <w:rPr>
          <w:rFonts w:ascii="Consolas" w:hAnsi="Consolas"/>
          <w:color w:val="C7D0E4"/>
          <w:sz w:val="17"/>
        </w:rPr>
        <w:t xml:space="preserve"> </w:t>
      </w:r>
    </w:p>
    <w:p>
      <w:pPr>
        <w:pStyle w:val="Code"/>
      </w:pPr>
      <w:r>
        <w:rPr>
          <w:rFonts w:ascii="Consolas" w:hAnsi="Consolas"/>
          <w:color w:val="C7D0E4"/>
          <w:sz w:val="17"/>
        </w:rPr>
        <w:t xml:space="preserve">-- error detail</w:t>
      </w:r>
    </w:p>
    <w:p>
      <w:pPr>
        <w:pStyle w:val="Code"/>
      </w:pPr>
      <w:r>
        <w:rPr>
          <w:rFonts w:ascii="Consolas" w:hAnsi="Consolas"/>
          <w:color w:val="C7D0E4"/>
          <w:sz w:val="17"/>
        </w:rPr>
        <w:t xml:space="preserve">error_code                STRING      -- see 8.10</w:t>
      </w:r>
    </w:p>
    <w:p>
      <w:pPr>
        <w:pStyle w:val="Code"/>
      </w:pPr>
      <w:r>
        <w:rPr>
          <w:rFonts w:ascii="Consolas" w:hAnsi="Consolas"/>
          <w:color w:val="C7D0E4"/>
          <w:sz w:val="17"/>
        </w:rPr>
        <w:t xml:space="preserve">error_description         STRING</w:t>
      </w:r>
    </w:p>
    <w:p>
      <w:pPr>
        <w:pStyle w:val="Code"/>
      </w:pPr>
      <w:r>
        <w:rPr>
          <w:rFonts w:ascii="Consolas" w:hAnsi="Consolas"/>
          <w:color w:val="C7D0E4"/>
          <w:sz w:val="17"/>
        </w:rPr>
        <w:t xml:space="preserve">error_stage               STRING      -- EVENT_PROCESSOR_VALIDATION</w:t>
      </w:r>
    </w:p>
    <w:p>
      <w:pPr>
        <w:pStyle w:val="Code"/>
      </w:pPr>
      <w:r>
        <w:rPr>
          <w:rFonts w:ascii="Consolas" w:hAnsi="Consolas"/>
          <w:color w:val="C7D0E4"/>
          <w:sz w:val="17"/>
        </w:rPr>
        <w:t xml:space="preserve">error_timestamp           TIMESTAMP</w:t>
      </w:r>
    </w:p>
    <w:p>
      <w:pPr>
        <w:pStyle w:val="Code"/>
      </w:pPr>
      <w:r>
        <w:rPr>
          <w:rFonts w:ascii="Consolas" w:hAnsi="Consolas"/>
          <w:color w:val="C7D0E4"/>
          <w:sz w:val="17"/>
        </w:rPr>
        <w:t xml:space="preserve">validation_errors         ARRAY&lt;STRING&gt;</w:t>
      </w:r>
    </w:p>
    <w:p>
      <w:pPr>
        <w:pStyle w:val="Code"/>
      </w:pPr>
      <w:r>
        <w:rPr>
          <w:rFonts w:ascii="Consolas" w:hAnsi="Consolas"/>
          <w:color w:val="C7D0E4"/>
          <w:sz w:val="17"/>
        </w:rPr>
        <w:t xml:space="preserve"> </w:t>
      </w:r>
    </w:p>
    <w:p>
      <w:pPr>
        <w:pStyle w:val="Code"/>
      </w:pPr>
      <w:r>
        <w:rPr>
          <w:rFonts w:ascii="Consolas" w:hAnsi="Consolas"/>
          <w:color w:val="C7D0E4"/>
          <w:sz w:val="17"/>
        </w:rPr>
        <w:t xml:space="preserve">-- EP processing metadata / source coordinates</w:t>
      </w:r>
    </w:p>
    <w:p>
      <w:pPr>
        <w:pStyle w:val="Code"/>
      </w:pPr>
      <w:r>
        <w:rPr>
          <w:rFonts w:ascii="Consolas" w:hAnsi="Consolas"/>
          <w:color w:val="C7D0E4"/>
          <w:sz w:val="17"/>
        </w:rPr>
        <w:t xml:space="preserve">metering_engine_id        STRING</w:t>
      </w:r>
    </w:p>
    <w:p>
      <w:pPr>
        <w:pStyle w:val="Code"/>
      </w:pPr>
      <w:r>
        <w:rPr>
          <w:rFonts w:ascii="Consolas" w:hAnsi="Consolas"/>
          <w:color w:val="C7D0E4"/>
          <w:sz w:val="17"/>
        </w:rPr>
        <w:t xml:space="preserve">source_topic              STRING</w:t>
      </w:r>
    </w:p>
    <w:p>
      <w:pPr>
        <w:pStyle w:val="Code"/>
      </w:pPr>
      <w:r>
        <w:rPr>
          <w:rFonts w:ascii="Consolas" w:hAnsi="Consolas"/>
          <w:color w:val="C7D0E4"/>
          <w:sz w:val="17"/>
        </w:rPr>
        <w:t xml:space="preserve">source_partition          INT</w:t>
      </w:r>
    </w:p>
    <w:p>
      <w:pPr>
        <w:pStyle w:val="Code"/>
      </w:pPr>
      <w:r>
        <w:rPr>
          <w:rFonts w:ascii="Consolas" w:hAnsi="Consolas"/>
          <w:color w:val="C7D0E4"/>
          <w:sz w:val="17"/>
        </w:rPr>
        <w:t xml:space="preserve">source_offset             BIGINT</w:t>
      </w:r>
    </w:p>
    <w:p>
      <w:pPr>
        <w:pStyle w:val="Code"/>
      </w:pPr>
      <w:r>
        <w:rPr>
          <w:rFonts w:ascii="Consolas" w:hAnsi="Consolas"/>
          <w:color w:val="C7D0E4"/>
          <w:sz w:val="17"/>
        </w:rPr>
        <w:t xml:space="preserve">ingest_timestamp          TIMESTAMP</w:t>
      </w:r>
    </w:p>
    <w:p>
      <w:pPr>
        <w:pStyle w:val="Code"/>
      </w:pPr>
      <w:r>
        <w:rPr>
          <w:rFonts w:ascii="Consolas" w:hAnsi="Consolas"/>
          <w:color w:val="C7D0E4"/>
          <w:sz w:val="17"/>
        </w:rPr>
        <w:t xml:space="preserve">processor_instance_id     STRING</w:t>
      </w:r>
    </w:p>
    <w:p>
      <w:pPr>
        <w:pStyle w:val="Code"/>
      </w:pPr>
      <w:r>
        <w:rPr>
          <w:rFonts w:ascii="Consolas" w:hAnsi="Consolas"/>
          <w:color w:val="C7D0E4"/>
          <w:sz w:val="17"/>
        </w:rPr>
        <w:t xml:space="preserve">trace_id                  STRING</w:t>
      </w:r>
    </w:p>
    <w:p>
      <w:pPr>
        <w:pStyle w:val="Code"/>
      </w:pPr>
      <w:r>
        <w:rPr>
          <w:rFonts w:ascii="Consolas" w:hAnsi="Consolas"/>
          <w:color w:val="C7D0E4"/>
          <w:sz w:val="17"/>
        </w:rPr>
        <w:t xml:space="preserve"> </w:t>
      </w:r>
    </w:p>
    <w:p>
      <w:pPr>
        <w:pStyle w:val="Code"/>
      </w:pPr>
      <w:r>
        <w:rPr>
          <w:rFonts w:ascii="Consolas" w:hAnsi="Consolas"/>
          <w:color w:val="C7D0E4"/>
          <w:sz w:val="17"/>
        </w:rPr>
        <w:t xml:space="preserve">-- partition values (from the object path directories)</w:t>
      </w:r>
    </w:p>
    <w:p>
      <w:pPr>
        <w:pStyle w:val="Code"/>
      </w:pPr>
      <w:r>
        <w:rPr>
          <w:rFonts w:ascii="Consolas" w:hAnsi="Consolas"/>
          <w:color w:val="C7D0E4"/>
          <w:sz w:val="17"/>
        </w:rPr>
        <w:t xml:space="preserve">date                      STRING</w:t>
      </w:r>
    </w:p>
    <w:p>
      <w:pPr>
        <w:pStyle w:val="Code"/>
      </w:pPr>
      <w:r>
        <w:rPr>
          <w:rFonts w:ascii="Consolas" w:hAnsi="Consolas"/>
          <w:color w:val="C7D0E4"/>
          <w:sz w:val="17"/>
        </w:rPr>
        <w:t xml:space="preserve">hour                      STRING</w:t>
      </w:r>
    </w:p>
    <w:p>
      <w:pPr>
        <w:pBdr>
          <w:top w:val="single" w:sz="4" w:color="C9A227"/>
          <w:left w:val="single" w:sz="18" w:color="C9A227"/>
          <w:bottom w:val="single" w:sz="4" w:color="C9A227"/>
          <w:right w:val="single" w:sz="4" w:color="C9A227"/>
        </w:pBdr>
        <w:shd w:val="clear" w:color="auto" w:fill="FBF6E7"/>
        <w:spacing w:before="80" w:after="80"/>
        <w:ind w:left="200" w:right="120"/>
      </w:pPr>
      <w:r>
        <w:rPr>
          <w:b/>
          <w:color w:val="8A6D0B"/>
        </w:rPr>
        <w:t xml:space="preserve">NOTE  </w:t>
      </w:r>
      <w:r>
        <w:rPr>
          <w:b/>
        </w:rPr>
        <w:t xml:space="preserve">event_json is the whole event. </w:t>
      </w:r>
      <w:r>
        <w:t xml:space="preserve">It replaces the earlier raw_event / raw_event_json / raw_payload names and is populated on every rejected row regardless of reason — well-formed JSON that failed validation and unparseable text alike. Because exception rows are never flattened, there are no half-populated business columns to reason about: triage reads error_code, and investigation reads event_json.</w:t>
      </w:r>
    </w:p>
    <w:p>
      <w:pPr>
        <w:pStyle w:val="Heading2"/>
      </w:pPr>
      <w:r>
        <w:t xml:space="preserve">A.3 Design decisions</w:t>
      </w:r>
    </w:p>
    <w:p>
      <w:pPr>
        <w:pStyle w:val="ListBullet"/>
        <w:numPr>
          <w:ilvl w:val="0"/>
          <w:numId w:val="1"/>
        </w:numPr>
      </w:pPr>
      <w:r>
        <w:rPr>
          <w:b/>
        </w:rPr>
        <w:t xml:space="preserve">Flatten, don’t embed </w:t>
      </w:r>
      <w:r>
        <w:t xml:space="preserve">— a successful event becomes a row of typed columns. Storing the JSON as well would duplicate data that is already fully present in the columns.</w:t>
      </w:r>
    </w:p>
    <w:p>
      <w:pPr>
        <w:pStyle w:val="ListBullet"/>
        <w:numPr>
          <w:ilvl w:val="0"/>
          <w:numId w:val="1"/>
        </w:numPr>
      </w:pPr>
      <w:r>
        <w:rPr>
          <w:b/>
        </w:rPr>
        <w:t xml:space="preserve">Exception rows are not flattened at all </w:t>
      </w:r>
      <w:r>
        <w:t xml:space="preserve">— a failed or malformed payload cannot be reliably projected into columns, and half-populated business columns are worse than none. The exception table therefore keeps the event document whole in event_json, with only error_code / error_description and the source coordinates as queryable columns.</w:t>
      </w:r>
    </w:p>
    <w:p>
      <w:pPr>
        <w:pStyle w:val="ListBullet"/>
        <w:numPr>
          <w:ilvl w:val="0"/>
          <w:numId w:val="1"/>
        </w:numPr>
      </w:pPr>
      <w:r>
        <w:rPr>
          <w:b/>
        </w:rPr>
        <w:t xml:space="preserve">Flat columns, not nested structs </w:t>
      </w:r>
      <w:r>
        <w:t xml:space="preserve">— WHERE cluster_id = ‘ACCOUNT_BASIC’ rather than WHERE billing_party.cluster_id = …; simpler for every query engine and BI tool.</w:t>
      </w:r>
    </w:p>
    <w:p>
      <w:pPr>
        <w:pStyle w:val="ListBullet"/>
        <w:numPr>
          <w:ilvl w:val="0"/>
          <w:numId w:val="1"/>
        </w:numPr>
      </w:pPr>
      <w:r>
        <w:rPr>
          <w:b/>
        </w:rPr>
        <w:t xml:space="preserve">request_context_extra exists because the schema is open-ended </w:t>
      </w:r>
      <w:r>
        <w:t xml:space="preserve">— a Parquet file carries one fixed schema per file and a catalogue table one declared column list, so columns cannot be created per-event from arbitrary key names. The map keeps the schema fixed while still addressing each value by its own key name, and guarantees nothing is dropped.</w:t>
      </w:r>
    </w:p>
    <w:p>
      <w:pPr>
        <w:pStyle w:val="ListBullet"/>
        <w:numPr>
          <w:ilvl w:val="0"/>
          <w:numId w:val="1"/>
        </w:numPr>
      </w:pPr>
      <w:r>
        <w:rPr>
          <w:b/>
        </w:rPr>
        <w:t xml:space="preserve">Real TIMESTAMP types, not strings </w:t>
      </w:r>
      <w:r>
        <w:t xml:space="preserve">— gives query engines predicate pushdown and correct time arithmetic.</w:t>
      </w:r>
    </w:p>
    <w:p>
      <w:pPr>
        <w:pStyle w:val="ListBullet"/>
        <w:numPr>
          <w:ilvl w:val="0"/>
          <w:numId w:val="1"/>
        </w:numPr>
      </w:pPr>
      <w:r>
        <w:rPr>
          <w:b/>
        </w:rPr>
        <w:t xml:space="preserve">The source event is never modified </w:t>
      </w:r>
      <w:r>
        <w:t xml:space="preserve">— metadata is carried in separate columns. Parquet file-level (footer) metadata is deliberately not used, since it would be one value per file rather than per event.</w:t>
      </w:r>
    </w:p>
    <w:p>
      <w:pPr>
        <w:pStyle w:val="ListBullet"/>
        <w:numPr>
          <w:ilvl w:val="0"/>
          <w:numId w:val="1"/>
        </w:numPr>
      </w:pPr>
      <w:r>
        <w:rPr>
          <w:b/>
        </w:rPr>
        <w:t xml:space="preserve">Schema evolution: additive only </w:t>
      </w:r>
      <w:r>
        <w:t xml:space="preserve">— new columns are appended as nullable so existing files stay readable. Promoting an overflow key to a typed column is an additive change.</w:t>
      </w:r>
    </w:p>
    <w:p>
      <w:pPr>
        <w:pStyle w:val="Heading2"/>
      </w:pPr>
      <w:r>
        <w:t xml:space="preserve">A.4 Query examples</w:t>
      </w:r>
    </w:p>
    <w:p>
      <w:pPr>
        <w:pStyle w:val="Code"/>
      </w:pPr>
      <w:r>
        <w:rPr>
          <w:rFonts w:ascii="Consolas" w:hAnsi="Consolas"/>
          <w:color w:val="C7D0E4"/>
          <w:sz w:val="17"/>
        </w:rPr>
        <w:t xml:space="preserve">-- typed columns, partition-pruned</w:t>
      </w:r>
    </w:p>
    <w:p>
      <w:pPr>
        <w:pStyle w:val="Code"/>
      </w:pPr>
      <w:r>
        <w:rPr>
          <w:rFonts w:ascii="Consolas" w:hAnsi="Consolas"/>
          <w:color w:val="C7D0E4"/>
          <w:sz w:val="17"/>
        </w:rPr>
        <w:t xml:space="preserve">SELECT billing_party_id, originator_id, COUNT(*) AS events</w:t>
      </w:r>
    </w:p>
    <w:p>
      <w:pPr>
        <w:pStyle w:val="Code"/>
      </w:pPr>
      <w:r>
        <w:rPr>
          <w:rFonts w:ascii="Consolas" w:hAnsi="Consolas"/>
          <w:color w:val="C7D0E4"/>
          <w:sz w:val="17"/>
        </w:rPr>
        <w:t xml:space="preserve">FROM raw_events</w:t>
      </w:r>
    </w:p>
    <w:p>
      <w:pPr>
        <w:pStyle w:val="Code"/>
      </w:pPr>
      <w:r>
        <w:rPr>
          <w:rFonts w:ascii="Consolas" w:hAnsi="Consolas"/>
          <w:color w:val="C7D0E4"/>
          <w:sz w:val="17"/>
        </w:rPr>
        <w:t xml:space="preserve">WHERE date = '2026-09-17' AND call_type = 'PAYMENT'</w:t>
      </w:r>
    </w:p>
    <w:p>
      <w:pPr>
        <w:pStyle w:val="Code"/>
      </w:pPr>
      <w:r>
        <w:rPr>
          <w:rFonts w:ascii="Consolas" w:hAnsi="Consolas"/>
          <w:color w:val="C7D0E4"/>
          <w:sz w:val="17"/>
        </w:rPr>
        <w:t xml:space="preserve">GROUP BY billing_party_id, originator_id</w:t>
      </w:r>
    </w:p>
    <w:p>
      <w:pPr>
        <w:pStyle w:val="Code"/>
      </w:pPr>
      <w:r>
        <w:rPr>
          <w:rFonts w:ascii="Consolas" w:hAnsi="Consolas"/>
          <w:color w:val="C7D0E4"/>
          <w:sz w:val="17"/>
        </w:rPr>
        <w:t xml:space="preserve">ORDER BY events DESC;</w:t>
      </w:r>
    </w:p>
    <w:p>
      <w:pPr>
        <w:pStyle w:val="Code"/>
      </w:pPr>
      <w:r>
        <w:rPr>
          <w:rFonts w:ascii="Consolas" w:hAnsi="Consolas"/>
          <w:color w:val="C7D0E4"/>
          <w:sz w:val="17"/>
        </w:rPr>
        <w:t xml:space="preserve"> </w:t>
      </w:r>
    </w:p>
    <w:p>
      <w:pPr>
        <w:pStyle w:val="Code"/>
      </w:pPr>
      <w:r>
        <w:rPr>
          <w:rFonts w:ascii="Consolas" w:hAnsi="Consolas"/>
          <w:color w:val="C7D0E4"/>
          <w:sz w:val="17"/>
        </w:rPr>
        <w:t xml:space="preserve">-- an overflow key addressed by its own name</w:t>
      </w:r>
    </w:p>
    <w:p>
      <w:pPr>
        <w:pStyle w:val="Code"/>
      </w:pPr>
      <w:r>
        <w:rPr>
          <w:rFonts w:ascii="Consolas" w:hAnsi="Consolas"/>
          <w:color w:val="C7D0E4"/>
          <w:sz w:val="17"/>
        </w:rPr>
        <w:t xml:space="preserve">SELECT event_id, request_context_extra['channel_id'] AS channel</w:t>
      </w:r>
    </w:p>
    <w:p>
      <w:pPr>
        <w:pStyle w:val="Code"/>
      </w:pPr>
      <w:r>
        <w:rPr>
          <w:rFonts w:ascii="Consolas" w:hAnsi="Consolas"/>
          <w:color w:val="C7D0E4"/>
          <w:sz w:val="17"/>
        </w:rPr>
        <w:t xml:space="preserve">FROM raw_events</w:t>
      </w:r>
    </w:p>
    <w:p>
      <w:pPr>
        <w:pStyle w:val="Code"/>
      </w:pPr>
      <w:r>
        <w:rPr>
          <w:rFonts w:ascii="Consolas" w:hAnsi="Consolas"/>
          <w:color w:val="C7D0E4"/>
          <w:sz w:val="17"/>
        </w:rPr>
        <w:t xml:space="preserve">WHERE date = '2026-09-17';</w:t>
      </w:r>
    </w:p>
    <w:p>
      <w:pPr>
        <w:pStyle w:val="Code"/>
      </w:pPr>
      <w:r>
        <w:rPr>
          <w:rFonts w:ascii="Consolas" w:hAnsi="Consolas"/>
          <w:color w:val="C7D0E4"/>
          <w:sz w:val="17"/>
        </w:rPr>
        <w:t xml:space="preserve"> </w:t>
      </w:r>
    </w:p>
    <w:p>
      <w:pPr>
        <w:pStyle w:val="Code"/>
      </w:pPr>
      <w:r>
        <w:rPr>
          <w:rFonts w:ascii="Consolas" w:hAnsi="Consolas"/>
          <w:color w:val="C7D0E4"/>
          <w:sz w:val="17"/>
        </w:rPr>
        <w:t xml:space="preserve">-- rejection triage; event_json holds the whole event</w:t>
      </w:r>
    </w:p>
    <w:p>
      <w:pPr>
        <w:pStyle w:val="Code"/>
      </w:pPr>
      <w:r>
        <w:rPr>
          <w:rFonts w:ascii="Consolas" w:hAnsi="Consolas"/>
          <w:color w:val="C7D0E4"/>
          <w:sz w:val="17"/>
        </w:rPr>
        <w:t xml:space="preserve">SELECT error_code, COUNT(*) AS n</w:t>
      </w:r>
    </w:p>
    <w:p>
      <w:pPr>
        <w:pStyle w:val="Code"/>
      </w:pPr>
      <w:r>
        <w:rPr>
          <w:rFonts w:ascii="Consolas" w:hAnsi="Consolas"/>
          <w:color w:val="C7D0E4"/>
          <w:sz w:val="17"/>
        </w:rPr>
        <w:t xml:space="preserve">FROM rejected_events</w:t>
      </w:r>
    </w:p>
    <w:p>
      <w:pPr>
        <w:pStyle w:val="Code"/>
      </w:pPr>
      <w:r>
        <w:rPr>
          <w:rFonts w:ascii="Consolas" w:hAnsi="Consolas"/>
          <w:color w:val="C7D0E4"/>
          <w:sz w:val="17"/>
        </w:rPr>
        <w:t xml:space="preserve">WHERE date = '2026-09-17'</w:t>
      </w:r>
    </w:p>
    <w:p>
      <w:pPr>
        <w:pStyle w:val="Code"/>
      </w:pPr>
      <w:r>
        <w:rPr>
          <w:rFonts w:ascii="Consolas" w:hAnsi="Consolas"/>
          <w:color w:val="C7D0E4"/>
          <w:sz w:val="17"/>
        </w:rPr>
        <w:t xml:space="preserve">GROUP BY error_code;</w:t>
      </w:r>
    </w:p>
    <w:p/>
    <w:p>
      <w:pPr>
        <w:pStyle w:val="Heading1"/>
      </w:pPr>
      <w:r>
        <w:t xml:space="preserve">Appendix B — Billing Event Schema (inbound contract)</w:t>
      </w:r>
    </w:p>
    <w:p>
      <w:r>
        <w:t xml:space="preserve">The Billing Event Schema defines the standardized event contract produced by source systems. A single billing_party per event is in scope for this release. Every field below maps to a column in Appendix A.1.</w:t>
      </w:r>
    </w:p>
    <w:p>
      <w:pPr>
        <w:pStyle w:val="Heading2"/>
      </w:pPr>
      <w:r>
        <w:t xml:space="preserve">B.1 Root-level attributes</w:t>
      </w:r>
    </w:p>
    <w:tbl>
      <w:tblPr>
        <w:tblStyle w:val="TableGrid"/>
        <w:tblW w:w="0" w:type="auto"/>
      </w:tblPr>
      <w:tblGrid>
        <w:gridCol w:w="1900"/>
        <w:gridCol w:w="1500"/>
        <w:gridCol w:w="900"/>
        <w:gridCol w:w="2100"/>
        <w:gridCol w:w="2800"/>
      </w:tblGrid>
      <w:tr>
        <w:trPr>
          <w:tblHeader/>
        </w:trPr>
        <w:tc>
          <w:tcPr>
            <w:tcW w:w="1900" w:type="dxa"/>
            <w:shd w:val="clear" w:color="auto" w:fill="16243B"/>
            <w:vAlign w:val="top"/>
          </w:tcPr>
          <w:p>
            <w:r>
              <w:rPr>
                <w:b/>
                <w:color w:val="FFFFFF"/>
              </w:rPr>
              <w:t xml:space="preserve">Field</w:t>
            </w:r>
          </w:p>
        </w:tc>
        <w:tc>
          <w:tcPr>
            <w:tcW w:w="1500" w:type="dxa"/>
            <w:shd w:val="clear" w:color="auto" w:fill="16243B"/>
            <w:vAlign w:val="top"/>
          </w:tcPr>
          <w:p>
            <w:r>
              <w:rPr>
                <w:b/>
                <w:color w:val="FFFFFF"/>
              </w:rPr>
              <w:t xml:space="preserve">Data Type</w:t>
            </w:r>
          </w:p>
        </w:tc>
        <w:tc>
          <w:tcPr>
            <w:tcW w:w="900" w:type="dxa"/>
            <w:shd w:val="clear" w:color="auto" w:fill="16243B"/>
            <w:vAlign w:val="top"/>
          </w:tcPr>
          <w:p>
            <w:r>
              <w:rPr>
                <w:b/>
                <w:color w:val="FFFFFF"/>
              </w:rPr>
              <w:t xml:space="preserve">Required</w:t>
            </w:r>
          </w:p>
        </w:tc>
        <w:tc>
          <w:tcPr>
            <w:tcW w:w="2100" w:type="dxa"/>
            <w:shd w:val="clear" w:color="auto" w:fill="16243B"/>
            <w:vAlign w:val="top"/>
          </w:tcPr>
          <w:p>
            <w:r>
              <w:rPr>
                <w:b/>
                <w:color w:val="FFFFFF"/>
              </w:rPr>
              <w:t xml:space="preserve">Example</w:t>
            </w:r>
          </w:p>
        </w:tc>
        <w:tc>
          <w:tcPr>
            <w:tcW w:w="2800" w:type="dxa"/>
            <w:shd w:val="clear" w:color="auto" w:fill="16243B"/>
            <w:vAlign w:val="top"/>
          </w:tcPr>
          <w:p>
            <w:r>
              <w:rPr>
                <w:b/>
                <w:color w:val="FFFFFF"/>
              </w:rPr>
              <w:t xml:space="preserve">Description</w:t>
            </w:r>
          </w:p>
        </w:tc>
      </w:tr>
      <w:tr>
        <w:tc>
          <w:tcPr>
            <w:tcW w:w="1900" w:type="dxa"/>
            <w:vAlign w:val="top"/>
          </w:tcPr>
          <w:p>
            <w:r>
              <w:rPr>
                <w:rFonts w:ascii="Consolas" w:hAnsi="Consolas"/>
              </w:rPr>
              <w:t xml:space="preserve">schema_version</w:t>
            </w:r>
          </w:p>
        </w:tc>
        <w:tc>
          <w:tcPr>
            <w:tcW w:w="1500" w:type="dxa"/>
            <w:vAlign w:val="top"/>
          </w:tcPr>
          <w:p>
            <w:r>
              <w:t xml:space="preserve">String</w:t>
            </w:r>
          </w:p>
        </w:tc>
        <w:tc>
          <w:tcPr>
            <w:tcW w:w="900" w:type="dxa"/>
            <w:vAlign w:val="top"/>
          </w:tcPr>
          <w:p>
            <w:r>
              <w:t xml:space="preserve">Yes</w:t>
            </w:r>
          </w:p>
        </w:tc>
        <w:tc>
          <w:tcPr>
            <w:tcW w:w="2100" w:type="dxa"/>
            <w:vAlign w:val="top"/>
          </w:tcPr>
          <w:p>
            <w:r>
              <w:t xml:space="preserve">1.2</w:t>
            </w:r>
          </w:p>
        </w:tc>
        <w:tc>
          <w:tcPr>
            <w:tcW w:w="2800" w:type="dxa"/>
            <w:vAlign w:val="top"/>
          </w:tcPr>
          <w:p>
            <w:r>
              <w:t xml:space="preserve">Version of the billing event contract.</w:t>
            </w:r>
          </w:p>
        </w:tc>
      </w:tr>
      <w:tr>
        <w:tc>
          <w:tcPr>
            <w:tcW w:w="1900" w:type="dxa"/>
            <w:shd w:val="clear" w:color="auto" w:fill="F4F6FA"/>
            <w:vAlign w:val="top"/>
          </w:tcPr>
          <w:p>
            <w:r>
              <w:rPr>
                <w:rFonts w:ascii="Consolas" w:hAnsi="Consolas"/>
              </w:rPr>
              <w:t xml:space="preserve">event_id</w:t>
            </w:r>
          </w:p>
        </w:tc>
        <w:tc>
          <w:tcPr>
            <w:tcW w:w="1500" w:type="dxa"/>
            <w:shd w:val="clear" w:color="auto" w:fill="F4F6FA"/>
            <w:vAlign w:val="top"/>
          </w:tcPr>
          <w:p>
            <w:r>
              <w:t xml:space="preserve">UUID/String</w:t>
            </w:r>
          </w:p>
        </w:tc>
        <w:tc>
          <w:tcPr>
            <w:tcW w:w="900" w:type="dxa"/>
            <w:shd w:val="clear" w:color="auto" w:fill="F4F6FA"/>
            <w:vAlign w:val="top"/>
          </w:tcPr>
          <w:p>
            <w:r>
              <w:t xml:space="preserve">Yes</w:t>
            </w:r>
          </w:p>
        </w:tc>
        <w:tc>
          <w:tcPr>
            <w:tcW w:w="2100" w:type="dxa"/>
            <w:shd w:val="clear" w:color="auto" w:fill="F4F6FA"/>
            <w:vAlign w:val="top"/>
          </w:tcPr>
          <w:p>
            <w:r>
              <w:t xml:space="preserve">a1b2…</w:t>
            </w:r>
          </w:p>
        </w:tc>
        <w:tc>
          <w:tcPr>
            <w:tcW w:w="2800" w:type="dxa"/>
            <w:shd w:val="clear" w:color="auto" w:fill="F4F6FA"/>
            <w:vAlign w:val="top"/>
          </w:tcPr>
          <w:p>
            <w:r>
              <w:t xml:space="preserve">Unique event identifier; the de-duplication key downstream.</w:t>
            </w:r>
          </w:p>
        </w:tc>
      </w:tr>
      <w:tr>
        <w:tc>
          <w:tcPr>
            <w:tcW w:w="1900" w:type="dxa"/>
            <w:vAlign w:val="top"/>
          </w:tcPr>
          <w:p>
            <w:r>
              <w:rPr>
                <w:rFonts w:ascii="Consolas" w:hAnsi="Consolas"/>
              </w:rPr>
              <w:t xml:space="preserve">event_timestamp</w:t>
            </w:r>
          </w:p>
        </w:tc>
        <w:tc>
          <w:tcPr>
            <w:tcW w:w="1500" w:type="dxa"/>
            <w:vAlign w:val="top"/>
          </w:tcPr>
          <w:p>
            <w:r>
              <w:t xml:space="preserve">ISO-8601 UTC</w:t>
            </w:r>
          </w:p>
        </w:tc>
        <w:tc>
          <w:tcPr>
            <w:tcW w:w="900" w:type="dxa"/>
            <w:vAlign w:val="top"/>
          </w:tcPr>
          <w:p>
            <w:r>
              <w:t xml:space="preserve">Yes</w:t>
            </w:r>
          </w:p>
        </w:tc>
        <w:tc>
          <w:tcPr>
            <w:tcW w:w="2100" w:type="dxa"/>
            <w:vAlign w:val="top"/>
          </w:tcPr>
          <w:p>
            <w:r>
              <w:t xml:space="preserve">2026-09-17T11:14:50.123Z</w:t>
            </w:r>
          </w:p>
        </w:tc>
        <w:tc>
          <w:tcPr>
            <w:tcW w:w="2800" w:type="dxa"/>
            <w:vAlign w:val="top"/>
          </w:tcPr>
          <w:p>
            <w:r>
              <w:t xml:space="preserve">Event creation time. Drives the RAW_EVENTS date/hour partition.</w:t>
            </w:r>
          </w:p>
        </w:tc>
      </w:tr>
      <w:tr>
        <w:tc>
          <w:tcPr>
            <w:tcW w:w="1900" w:type="dxa"/>
            <w:shd w:val="clear" w:color="auto" w:fill="F4F6FA"/>
            <w:vAlign w:val="top"/>
          </w:tcPr>
          <w:p>
            <w:r>
              <w:rPr>
                <w:rFonts w:ascii="Consolas" w:hAnsi="Consolas"/>
              </w:rPr>
              <w:t xml:space="preserve">source_system</w:t>
            </w:r>
          </w:p>
        </w:tc>
        <w:tc>
          <w:tcPr>
            <w:tcW w:w="1500" w:type="dxa"/>
            <w:shd w:val="clear" w:color="auto" w:fill="F4F6FA"/>
            <w:vAlign w:val="top"/>
          </w:tcPr>
          <w:p>
            <w:r>
              <w:t xml:space="preserve">Enum (String)</w:t>
            </w:r>
          </w:p>
        </w:tc>
        <w:tc>
          <w:tcPr>
            <w:tcW w:w="900" w:type="dxa"/>
            <w:shd w:val="clear" w:color="auto" w:fill="F4F6FA"/>
            <w:vAlign w:val="top"/>
          </w:tcPr>
          <w:p>
            <w:r>
              <w:t xml:space="preserve">Yes</w:t>
            </w:r>
          </w:p>
        </w:tc>
        <w:tc>
          <w:tcPr>
            <w:tcW w:w="2100" w:type="dxa"/>
            <w:shd w:val="clear" w:color="auto" w:fill="F4F6FA"/>
            <w:vAlign w:val="top"/>
          </w:tcPr>
          <w:p>
            <w:r>
              <w:t xml:space="preserve">1BAAS</w:t>
            </w:r>
          </w:p>
        </w:tc>
        <w:tc>
          <w:tcPr>
            <w:tcW w:w="2800" w:type="dxa"/>
            <w:shd w:val="clear" w:color="auto" w:fill="F4F6FA"/>
            <w:vAlign w:val="top"/>
          </w:tcPr>
          <w:p>
            <w:r>
              <w:t xml:space="preserve">Source system generating the event.</w:t>
            </w:r>
          </w:p>
        </w:tc>
      </w:tr>
      <w:tr>
        <w:tc>
          <w:tcPr>
            <w:tcW w:w="1900" w:type="dxa"/>
            <w:vAlign w:val="top"/>
          </w:tcPr>
          <w:p>
            <w:r>
              <w:rPr>
                <w:rFonts w:ascii="Consolas" w:hAnsi="Consolas"/>
              </w:rPr>
              <w:t xml:space="preserve">environment</w:t>
            </w:r>
          </w:p>
        </w:tc>
        <w:tc>
          <w:tcPr>
            <w:tcW w:w="1500" w:type="dxa"/>
            <w:vAlign w:val="top"/>
          </w:tcPr>
          <w:p>
            <w:r>
              <w:t xml:space="preserve">String</w:t>
            </w:r>
          </w:p>
        </w:tc>
        <w:tc>
          <w:tcPr>
            <w:tcW w:w="900" w:type="dxa"/>
            <w:vAlign w:val="top"/>
          </w:tcPr>
          <w:p>
            <w:r>
              <w:t xml:space="preserve">No</w:t>
            </w:r>
          </w:p>
        </w:tc>
        <w:tc>
          <w:tcPr>
            <w:tcW w:w="2100" w:type="dxa"/>
            <w:vAlign w:val="top"/>
          </w:tcPr>
          <w:p>
            <w:r>
              <w:t xml:space="preserve">PROD</w:t>
            </w:r>
          </w:p>
        </w:tc>
        <w:tc>
          <w:tcPr>
            <w:tcW w:w="2800" w:type="dxa"/>
            <w:vAlign w:val="top"/>
          </w:tcPr>
          <w:p>
            <w:r>
              <w:t xml:space="preserve">Originating environment.</w:t>
            </w:r>
          </w:p>
        </w:tc>
      </w:tr>
    </w:tbl>
    <w:p>
      <w:pPr>
        <w:pStyle w:val="Heading2"/>
      </w:pPr>
      <w:r>
        <w:t xml:space="preserve">B.2 Nested objects and their columns</w:t>
      </w:r>
    </w:p>
    <w:tbl>
      <w:tblPr>
        <w:tblStyle w:val="TableGrid"/>
        <w:tblW w:w="0" w:type="auto"/>
      </w:tblPr>
      <w:tblGrid>
        <w:gridCol w:w="1800"/>
        <w:gridCol w:w="2300"/>
        <w:gridCol w:w="1000"/>
        <w:gridCol w:w="4100"/>
      </w:tblGrid>
      <w:tr>
        <w:trPr>
          <w:tblHeader/>
        </w:trPr>
        <w:tc>
          <w:tcPr>
            <w:tcW w:w="1800" w:type="dxa"/>
            <w:shd w:val="clear" w:color="auto" w:fill="16243B"/>
            <w:vAlign w:val="top"/>
          </w:tcPr>
          <w:p>
            <w:r>
              <w:rPr>
                <w:b/>
                <w:color w:val="FFFFFF"/>
              </w:rPr>
              <w:t xml:space="preserve">Object</w:t>
            </w:r>
          </w:p>
        </w:tc>
        <w:tc>
          <w:tcPr>
            <w:tcW w:w="2300" w:type="dxa"/>
            <w:shd w:val="clear" w:color="auto" w:fill="16243B"/>
            <w:vAlign w:val="top"/>
          </w:tcPr>
          <w:p>
            <w:r>
              <w:rPr>
                <w:b/>
                <w:color w:val="FFFFFF"/>
              </w:rPr>
              <w:t xml:space="preserve">Field</w:t>
            </w:r>
          </w:p>
        </w:tc>
        <w:tc>
          <w:tcPr>
            <w:tcW w:w="1000" w:type="dxa"/>
            <w:shd w:val="clear" w:color="auto" w:fill="16243B"/>
            <w:vAlign w:val="top"/>
          </w:tcPr>
          <w:p>
            <w:r>
              <w:rPr>
                <w:b/>
                <w:color w:val="FFFFFF"/>
              </w:rPr>
              <w:t xml:space="preserve">Required</w:t>
            </w:r>
          </w:p>
        </w:tc>
        <w:tc>
          <w:tcPr>
            <w:tcW w:w="4100" w:type="dxa"/>
            <w:shd w:val="clear" w:color="auto" w:fill="16243B"/>
            <w:vAlign w:val="top"/>
          </w:tcPr>
          <w:p>
            <w:r>
              <w:rPr>
                <w:b/>
                <w:color w:val="FFFFFF"/>
              </w:rPr>
              <w:t xml:space="preserve">Parquet column</w:t>
            </w:r>
          </w:p>
        </w:tc>
      </w:tr>
      <w:tr>
        <w:tc>
          <w:tcPr>
            <w:tcW w:w="1800" w:type="dxa"/>
            <w:vAlign w:val="top"/>
          </w:tcPr>
          <w:p>
            <w:r>
              <w:rPr>
                <w:rFonts w:ascii="Consolas" w:hAnsi="Consolas"/>
              </w:rPr>
              <w:t xml:space="preserve">event_details</w:t>
            </w:r>
          </w:p>
        </w:tc>
        <w:tc>
          <w:tcPr>
            <w:tcW w:w="2300" w:type="dxa"/>
            <w:vAlign w:val="top"/>
          </w:tcPr>
          <w:p>
            <w:r>
              <w:t xml:space="preserve">event_type</w:t>
            </w:r>
          </w:p>
        </w:tc>
        <w:tc>
          <w:tcPr>
            <w:tcW w:w="1000" w:type="dxa"/>
            <w:vAlign w:val="top"/>
          </w:tcPr>
          <w:p>
            <w:r>
              <w:t xml:space="preserve">Yes</w:t>
            </w:r>
          </w:p>
        </w:tc>
        <w:tc>
          <w:tcPr>
            <w:tcW w:w="4100" w:type="dxa"/>
            <w:vAlign w:val="top"/>
          </w:tcPr>
          <w:p>
            <w:r>
              <w:t xml:space="preserve">event_type</w:t>
            </w:r>
          </w:p>
        </w:tc>
      </w:tr>
      <w:tr>
        <w:tc>
          <w:tcPr>
            <w:tcW w:w="1800" w:type="dxa"/>
            <w:shd w:val="clear" w:color="auto" w:fill="F4F6FA"/>
            <w:vAlign w:val="top"/>
          </w:tcPr>
          <w:p>
            <w:r>
              <w:rPr>
                <w:rFonts w:ascii="Consolas" w:hAnsi="Consolas"/>
              </w:rPr>
              <w:t xml:space="preserve">event_details</w:t>
            </w:r>
          </w:p>
        </w:tc>
        <w:tc>
          <w:tcPr>
            <w:tcW w:w="2300" w:type="dxa"/>
            <w:shd w:val="clear" w:color="auto" w:fill="F4F6FA"/>
            <w:vAlign w:val="top"/>
          </w:tcPr>
          <w:p>
            <w:r>
              <w:t xml:space="preserve">operation_id</w:t>
            </w:r>
          </w:p>
        </w:tc>
        <w:tc>
          <w:tcPr>
            <w:tcW w:w="1000" w:type="dxa"/>
            <w:shd w:val="clear" w:color="auto" w:fill="F4F6FA"/>
            <w:vAlign w:val="top"/>
          </w:tcPr>
          <w:p>
            <w:r>
              <w:t xml:space="preserve">Yes</w:t>
            </w:r>
          </w:p>
        </w:tc>
        <w:tc>
          <w:tcPr>
            <w:tcW w:w="4100" w:type="dxa"/>
            <w:shd w:val="clear" w:color="auto" w:fill="F4F6FA"/>
            <w:vAlign w:val="top"/>
          </w:tcPr>
          <w:p>
            <w:r>
              <w:t xml:space="preserve">operation_id</w:t>
            </w:r>
          </w:p>
        </w:tc>
      </w:tr>
      <w:tr>
        <w:tc>
          <w:tcPr>
            <w:tcW w:w="1800" w:type="dxa"/>
            <w:vAlign w:val="top"/>
          </w:tcPr>
          <w:p>
            <w:r>
              <w:rPr>
                <w:rFonts w:ascii="Consolas" w:hAnsi="Consolas"/>
              </w:rPr>
              <w:t xml:space="preserve">response_details</w:t>
            </w:r>
          </w:p>
        </w:tc>
        <w:tc>
          <w:tcPr>
            <w:tcW w:w="2300" w:type="dxa"/>
            <w:vAlign w:val="top"/>
          </w:tcPr>
          <w:p>
            <w:r>
              <w:t xml:space="preserve">response_code</w:t>
            </w:r>
          </w:p>
        </w:tc>
        <w:tc>
          <w:tcPr>
            <w:tcW w:w="1000" w:type="dxa"/>
            <w:vAlign w:val="top"/>
          </w:tcPr>
          <w:p>
            <w:r>
              <w:t xml:space="preserve">Yes</w:t>
            </w:r>
          </w:p>
        </w:tc>
        <w:tc>
          <w:tcPr>
            <w:tcW w:w="4100" w:type="dxa"/>
            <w:vAlign w:val="top"/>
          </w:tcPr>
          <w:p>
            <w:r>
              <w:t xml:space="preserve">response_code</w:t>
            </w:r>
          </w:p>
        </w:tc>
      </w:tr>
      <w:tr>
        <w:tc>
          <w:tcPr>
            <w:tcW w:w="1800" w:type="dxa"/>
            <w:shd w:val="clear" w:color="auto" w:fill="F4F6FA"/>
            <w:vAlign w:val="top"/>
          </w:tcPr>
          <w:p>
            <w:r>
              <w:rPr>
                <w:rFonts w:ascii="Consolas" w:hAnsi="Consolas"/>
              </w:rPr>
              <w:t xml:space="preserve">response_details</w:t>
            </w:r>
          </w:p>
        </w:tc>
        <w:tc>
          <w:tcPr>
            <w:tcW w:w="2300" w:type="dxa"/>
            <w:shd w:val="clear" w:color="auto" w:fill="F4F6FA"/>
            <w:vAlign w:val="top"/>
          </w:tcPr>
          <w:p>
            <w:r>
              <w:t xml:space="preserve">response_time</w:t>
            </w:r>
          </w:p>
        </w:tc>
        <w:tc>
          <w:tcPr>
            <w:tcW w:w="1000" w:type="dxa"/>
            <w:shd w:val="clear" w:color="auto" w:fill="F4F6FA"/>
            <w:vAlign w:val="top"/>
          </w:tcPr>
          <w:p>
            <w:r>
              <w:t xml:space="preserve">Yes</w:t>
            </w:r>
          </w:p>
        </w:tc>
        <w:tc>
          <w:tcPr>
            <w:tcW w:w="4100" w:type="dxa"/>
            <w:shd w:val="clear" w:color="auto" w:fill="F4F6FA"/>
            <w:vAlign w:val="top"/>
          </w:tcPr>
          <w:p>
            <w:r>
              <w:t xml:space="preserve">response_time</w:t>
            </w:r>
          </w:p>
        </w:tc>
      </w:tr>
      <w:tr>
        <w:tc>
          <w:tcPr>
            <w:tcW w:w="1800" w:type="dxa"/>
            <w:vAlign w:val="top"/>
          </w:tcPr>
          <w:p>
            <w:r>
              <w:rPr>
                <w:rFonts w:ascii="Consolas" w:hAnsi="Consolas"/>
              </w:rPr>
              <w:t xml:space="preserve">response_details</w:t>
            </w:r>
          </w:p>
        </w:tc>
        <w:tc>
          <w:tcPr>
            <w:tcW w:w="2300" w:type="dxa"/>
            <w:vAlign w:val="top"/>
          </w:tcPr>
          <w:p>
            <w:r>
              <w:t xml:space="preserve">failure_reason</w:t>
            </w:r>
          </w:p>
        </w:tc>
        <w:tc>
          <w:tcPr>
            <w:tcW w:w="1000" w:type="dxa"/>
            <w:vAlign w:val="top"/>
          </w:tcPr>
          <w:p>
            <w:r>
              <w:t xml:space="preserve">No</w:t>
            </w:r>
          </w:p>
        </w:tc>
        <w:tc>
          <w:tcPr>
            <w:tcW w:w="4100" w:type="dxa"/>
            <w:vAlign w:val="top"/>
          </w:tcPr>
          <w:p>
            <w:r>
              <w:t xml:space="preserve">failure_reason</w:t>
            </w:r>
          </w:p>
        </w:tc>
      </w:tr>
      <w:tr>
        <w:tc>
          <w:tcPr>
            <w:tcW w:w="1800" w:type="dxa"/>
            <w:shd w:val="clear" w:color="auto" w:fill="F4F6FA"/>
            <w:vAlign w:val="top"/>
          </w:tcPr>
          <w:p>
            <w:r>
              <w:rPr>
                <w:rFonts w:ascii="Consolas" w:hAnsi="Consolas"/>
              </w:rPr>
              <w:t xml:space="preserve">request_context</w:t>
            </w:r>
          </w:p>
        </w:tc>
        <w:tc>
          <w:tcPr>
            <w:tcW w:w="2300" w:type="dxa"/>
            <w:shd w:val="clear" w:color="auto" w:fill="F4F6FA"/>
            <w:vAlign w:val="top"/>
          </w:tcPr>
          <w:p>
            <w:r>
              <w:t xml:space="preserve">request_time</w:t>
            </w:r>
          </w:p>
        </w:tc>
        <w:tc>
          <w:tcPr>
            <w:tcW w:w="1000" w:type="dxa"/>
            <w:shd w:val="clear" w:color="auto" w:fill="F4F6FA"/>
            <w:vAlign w:val="top"/>
          </w:tcPr>
          <w:p>
            <w:r>
              <w:t xml:space="preserve">Yes</w:t>
            </w:r>
          </w:p>
        </w:tc>
        <w:tc>
          <w:tcPr>
            <w:tcW w:w="4100" w:type="dxa"/>
            <w:shd w:val="clear" w:color="auto" w:fill="F4F6FA"/>
            <w:vAlign w:val="top"/>
          </w:tcPr>
          <w:p>
            <w:r>
              <w:t xml:space="preserve">request_time</w:t>
            </w:r>
          </w:p>
        </w:tc>
      </w:tr>
      <w:tr>
        <w:tc>
          <w:tcPr>
            <w:tcW w:w="1800" w:type="dxa"/>
            <w:vAlign w:val="top"/>
          </w:tcPr>
          <w:p>
            <w:r>
              <w:rPr>
                <w:rFonts w:ascii="Consolas" w:hAnsi="Consolas"/>
              </w:rPr>
              <w:t xml:space="preserve">request_context</w:t>
            </w:r>
          </w:p>
        </w:tc>
        <w:tc>
          <w:tcPr>
            <w:tcW w:w="2300" w:type="dxa"/>
            <w:vAlign w:val="top"/>
          </w:tcPr>
          <w:p>
            <w:r>
              <w:t xml:space="preserve">request_id</w:t>
            </w:r>
          </w:p>
        </w:tc>
        <w:tc>
          <w:tcPr>
            <w:tcW w:w="1000" w:type="dxa"/>
            <w:vAlign w:val="top"/>
          </w:tcPr>
          <w:p>
            <w:r>
              <w:t xml:space="preserve">No</w:t>
            </w:r>
          </w:p>
        </w:tc>
        <w:tc>
          <w:tcPr>
            <w:tcW w:w="4100" w:type="dxa"/>
            <w:vAlign w:val="top"/>
          </w:tcPr>
          <w:p>
            <w:r>
              <w:t xml:space="preserve">request_id</w:t>
            </w:r>
          </w:p>
        </w:tc>
      </w:tr>
      <w:tr>
        <w:tc>
          <w:tcPr>
            <w:tcW w:w="1800" w:type="dxa"/>
            <w:shd w:val="clear" w:color="auto" w:fill="F4F6FA"/>
            <w:vAlign w:val="top"/>
          </w:tcPr>
          <w:p>
            <w:r>
              <w:rPr>
                <w:rFonts w:ascii="Consolas" w:hAnsi="Consolas"/>
              </w:rPr>
              <w:t xml:space="preserve">request_context</w:t>
            </w:r>
          </w:p>
        </w:tc>
        <w:tc>
          <w:tcPr>
            <w:tcW w:w="2300" w:type="dxa"/>
            <w:shd w:val="clear" w:color="auto" w:fill="F4F6FA"/>
            <w:vAlign w:val="top"/>
          </w:tcPr>
          <w:p>
            <w:r>
              <w:t xml:space="preserve">correlation_id</w:t>
            </w:r>
          </w:p>
        </w:tc>
        <w:tc>
          <w:tcPr>
            <w:tcW w:w="1000" w:type="dxa"/>
            <w:shd w:val="clear" w:color="auto" w:fill="F4F6FA"/>
            <w:vAlign w:val="top"/>
          </w:tcPr>
          <w:p>
            <w:r>
              <w:t xml:space="preserve">No</w:t>
            </w:r>
          </w:p>
        </w:tc>
        <w:tc>
          <w:tcPr>
            <w:tcW w:w="4100" w:type="dxa"/>
            <w:shd w:val="clear" w:color="auto" w:fill="F4F6FA"/>
            <w:vAlign w:val="top"/>
          </w:tcPr>
          <w:p>
            <w:r>
              <w:t xml:space="preserve">correlation_id</w:t>
            </w:r>
          </w:p>
        </w:tc>
      </w:tr>
      <w:tr>
        <w:tc>
          <w:tcPr>
            <w:tcW w:w="1800" w:type="dxa"/>
            <w:vAlign w:val="top"/>
          </w:tcPr>
          <w:p>
            <w:r>
              <w:rPr>
                <w:rFonts w:ascii="Consolas" w:hAnsi="Consolas"/>
              </w:rPr>
              <w:t xml:space="preserve">request_context</w:t>
            </w:r>
          </w:p>
        </w:tc>
        <w:tc>
          <w:tcPr>
            <w:tcW w:w="2300" w:type="dxa"/>
            <w:vAlign w:val="top"/>
          </w:tcPr>
          <w:p>
            <w:r>
              <w:t xml:space="preserve">session_id</w:t>
            </w:r>
          </w:p>
        </w:tc>
        <w:tc>
          <w:tcPr>
            <w:tcW w:w="1000" w:type="dxa"/>
            <w:vAlign w:val="top"/>
          </w:tcPr>
          <w:p>
            <w:r>
              <w:t xml:space="preserve">No</w:t>
            </w:r>
          </w:p>
        </w:tc>
        <w:tc>
          <w:tcPr>
            <w:tcW w:w="4100" w:type="dxa"/>
            <w:vAlign w:val="top"/>
          </w:tcPr>
          <w:p>
            <w:r>
              <w:t xml:space="preserve">session_id</w:t>
            </w:r>
          </w:p>
        </w:tc>
      </w:tr>
      <w:tr>
        <w:tc>
          <w:tcPr>
            <w:tcW w:w="1800" w:type="dxa"/>
            <w:shd w:val="clear" w:color="auto" w:fill="F4F6FA"/>
            <w:vAlign w:val="top"/>
          </w:tcPr>
          <w:p>
            <w:r>
              <w:rPr>
                <w:rFonts w:ascii="Consolas" w:hAnsi="Consolas"/>
              </w:rPr>
              <w:t xml:space="preserve">request_context</w:t>
            </w:r>
          </w:p>
        </w:tc>
        <w:tc>
          <w:tcPr>
            <w:tcW w:w="2300" w:type="dxa"/>
            <w:shd w:val="clear" w:color="auto" w:fill="F4F6FA"/>
            <w:vAlign w:val="top"/>
          </w:tcPr>
          <w:p>
            <w:r>
              <w:t xml:space="preserve">* (any other key)</w:t>
            </w:r>
          </w:p>
        </w:tc>
        <w:tc>
          <w:tcPr>
            <w:tcW w:w="1000" w:type="dxa"/>
            <w:shd w:val="clear" w:color="auto" w:fill="F4F6FA"/>
            <w:vAlign w:val="top"/>
          </w:tcPr>
          <w:p>
            <w:r>
              <w:t xml:space="preserve">No</w:t>
            </w:r>
          </w:p>
        </w:tc>
        <w:tc>
          <w:tcPr>
            <w:tcW w:w="4100" w:type="dxa"/>
            <w:shd w:val="clear" w:color="auto" w:fill="F4F6FA"/>
            <w:vAlign w:val="top"/>
          </w:tcPr>
          <w:p>
            <w:r>
              <w:t xml:space="preserve">request_context_extra[key]</w:t>
            </w:r>
          </w:p>
        </w:tc>
      </w:tr>
      <w:tr>
        <w:tc>
          <w:tcPr>
            <w:tcW w:w="1800" w:type="dxa"/>
            <w:vAlign w:val="top"/>
          </w:tcPr>
          <w:p>
            <w:r>
              <w:rPr>
                <w:rFonts w:ascii="Consolas" w:hAnsi="Consolas"/>
              </w:rPr>
              <w:t xml:space="preserve">billing_party</w:t>
            </w:r>
          </w:p>
        </w:tc>
        <w:tc>
          <w:tcPr>
            <w:tcW w:w="2300" w:type="dxa"/>
            <w:vAlign w:val="top"/>
          </w:tcPr>
          <w:p>
            <w:r>
              <w:t xml:space="preserve">billing_party_id</w:t>
            </w:r>
          </w:p>
        </w:tc>
        <w:tc>
          <w:tcPr>
            <w:tcW w:w="1000" w:type="dxa"/>
            <w:vAlign w:val="top"/>
          </w:tcPr>
          <w:p>
            <w:r>
              <w:t xml:space="preserve">Yes</w:t>
            </w:r>
          </w:p>
        </w:tc>
        <w:tc>
          <w:tcPr>
            <w:tcW w:w="4100" w:type="dxa"/>
            <w:vAlign w:val="top"/>
          </w:tcPr>
          <w:p>
            <w:r>
              <w:t xml:space="preserve">billing_party_id</w:t>
            </w:r>
          </w:p>
        </w:tc>
      </w:tr>
      <w:tr>
        <w:tc>
          <w:tcPr>
            <w:tcW w:w="1800" w:type="dxa"/>
            <w:shd w:val="clear" w:color="auto" w:fill="F4F6FA"/>
            <w:vAlign w:val="top"/>
          </w:tcPr>
          <w:p>
            <w:r>
              <w:rPr>
                <w:rFonts w:ascii="Consolas" w:hAnsi="Consolas"/>
              </w:rPr>
              <w:t xml:space="preserve">billing_party</w:t>
            </w:r>
          </w:p>
        </w:tc>
        <w:tc>
          <w:tcPr>
            <w:tcW w:w="2300" w:type="dxa"/>
            <w:shd w:val="clear" w:color="auto" w:fill="F4F6FA"/>
            <w:vAlign w:val="top"/>
          </w:tcPr>
          <w:p>
            <w:r>
              <w:t xml:space="preserve">originator_id</w:t>
            </w:r>
          </w:p>
        </w:tc>
        <w:tc>
          <w:tcPr>
            <w:tcW w:w="1000" w:type="dxa"/>
            <w:shd w:val="clear" w:color="auto" w:fill="F4F6FA"/>
            <w:vAlign w:val="top"/>
          </w:tcPr>
          <w:p>
            <w:r>
              <w:t xml:space="preserve">Yes</w:t>
            </w:r>
          </w:p>
        </w:tc>
        <w:tc>
          <w:tcPr>
            <w:tcW w:w="4100" w:type="dxa"/>
            <w:shd w:val="clear" w:color="auto" w:fill="F4F6FA"/>
            <w:vAlign w:val="top"/>
          </w:tcPr>
          <w:p>
            <w:r>
              <w:t xml:space="preserve">originator_id</w:t>
            </w:r>
          </w:p>
        </w:tc>
      </w:tr>
      <w:tr>
        <w:tc>
          <w:tcPr>
            <w:tcW w:w="1800" w:type="dxa"/>
            <w:vAlign w:val="top"/>
          </w:tcPr>
          <w:p>
            <w:r>
              <w:rPr>
                <w:rFonts w:ascii="Consolas" w:hAnsi="Consolas"/>
              </w:rPr>
              <w:t xml:space="preserve">billing_party</w:t>
            </w:r>
          </w:p>
        </w:tc>
        <w:tc>
          <w:tcPr>
            <w:tcW w:w="2300" w:type="dxa"/>
            <w:vAlign w:val="top"/>
          </w:tcPr>
          <w:p>
            <w:r>
              <w:t xml:space="preserve">cluster_id</w:t>
            </w:r>
          </w:p>
        </w:tc>
        <w:tc>
          <w:tcPr>
            <w:tcW w:w="1000" w:type="dxa"/>
            <w:vAlign w:val="top"/>
          </w:tcPr>
          <w:p>
            <w:r>
              <w:t xml:space="preserve">Yes</w:t>
            </w:r>
          </w:p>
        </w:tc>
        <w:tc>
          <w:tcPr>
            <w:tcW w:w="4100" w:type="dxa"/>
            <w:vAlign w:val="top"/>
          </w:tcPr>
          <w:p>
            <w:r>
              <w:t xml:space="preserve">cluster_id</w:t>
            </w:r>
          </w:p>
        </w:tc>
      </w:tr>
      <w:tr>
        <w:tc>
          <w:tcPr>
            <w:tcW w:w="1800" w:type="dxa"/>
            <w:shd w:val="clear" w:color="auto" w:fill="F4F6FA"/>
            <w:vAlign w:val="top"/>
          </w:tcPr>
          <w:p>
            <w:r>
              <w:rPr>
                <w:rFonts w:ascii="Consolas" w:hAnsi="Consolas"/>
              </w:rPr>
              <w:t xml:space="preserve">billing_party</w:t>
            </w:r>
          </w:p>
        </w:tc>
        <w:tc>
          <w:tcPr>
            <w:tcW w:w="2300" w:type="dxa"/>
            <w:shd w:val="clear" w:color="auto" w:fill="F4F6FA"/>
            <w:vAlign w:val="top"/>
          </w:tcPr>
          <w:p>
            <w:r>
              <w:t xml:space="preserve">call_type</w:t>
            </w:r>
          </w:p>
        </w:tc>
        <w:tc>
          <w:tcPr>
            <w:tcW w:w="1000" w:type="dxa"/>
            <w:shd w:val="clear" w:color="auto" w:fill="F4F6FA"/>
            <w:vAlign w:val="top"/>
          </w:tcPr>
          <w:p>
            <w:r>
              <w:t xml:space="preserve">Yes</w:t>
            </w:r>
          </w:p>
        </w:tc>
        <w:tc>
          <w:tcPr>
            <w:tcW w:w="4100" w:type="dxa"/>
            <w:shd w:val="clear" w:color="auto" w:fill="F4F6FA"/>
            <w:vAlign w:val="top"/>
          </w:tcPr>
          <w:p>
            <w:r>
              <w:t xml:space="preserve">call_type</w:t>
            </w:r>
          </w:p>
        </w:tc>
      </w:tr>
    </w:tbl>
    <w:p>
      <w:pPr>
        <w:pStyle w:val="Heading2"/>
      </w:pPr>
      <w:r>
        <w:t xml:space="preserve">B.3 Example event and its row</w:t>
      </w:r>
    </w:p>
    <w:p>
      <w:pPr>
        <w:pStyle w:val="Code"/>
      </w:pPr>
      <w:r>
        <w:rPr>
          <w:rFonts w:ascii="Consolas" w:hAnsi="Consolas"/>
          <w:color w:val="C7D0E4"/>
          <w:sz w:val="17"/>
        </w:rPr>
        <w:t xml:space="preserve">{</w:t>
      </w:r>
    </w:p>
    <w:p>
      <w:pPr>
        <w:pStyle w:val="Code"/>
      </w:pPr>
      <w:r>
        <w:rPr>
          <w:rFonts w:ascii="Consolas" w:hAnsi="Consolas"/>
          <w:color w:val="C7D0E4"/>
          <w:sz w:val="17"/>
        </w:rPr>
        <w:t xml:space="preserve">  "schema_version": "1.2",</w:t>
      </w:r>
    </w:p>
    <w:p>
      <w:pPr>
        <w:pStyle w:val="Code"/>
      </w:pPr>
      <w:r>
        <w:rPr>
          <w:rFonts w:ascii="Consolas" w:hAnsi="Consolas"/>
          <w:color w:val="C7D0E4"/>
          <w:sz w:val="17"/>
        </w:rPr>
        <w:t xml:space="preserve">  "event_id": "a1b2c3d4-e5f6-7890-abcd-ef1234567890",</w:t>
      </w:r>
    </w:p>
    <w:p>
      <w:pPr>
        <w:pStyle w:val="Code"/>
      </w:pPr>
      <w:r>
        <w:rPr>
          <w:rFonts w:ascii="Consolas" w:hAnsi="Consolas"/>
          <w:color w:val="C7D0E4"/>
          <w:sz w:val="17"/>
        </w:rPr>
        <w:t xml:space="preserve">  "event_timestamp": "2026-09-17T11:14:50.123Z",</w:t>
      </w:r>
    </w:p>
    <w:p>
      <w:pPr>
        <w:pStyle w:val="Code"/>
      </w:pPr>
      <w:r>
        <w:rPr>
          <w:rFonts w:ascii="Consolas" w:hAnsi="Consolas"/>
          <w:color w:val="C7D0E4"/>
          <w:sz w:val="17"/>
        </w:rPr>
        <w:t xml:space="preserve">  "source_system": "1BAAS",</w:t>
      </w:r>
    </w:p>
    <w:p>
      <w:pPr>
        <w:pStyle w:val="Code"/>
      </w:pPr>
      <w:r>
        <w:rPr>
          <w:rFonts w:ascii="Consolas" w:hAnsi="Consolas"/>
          <w:color w:val="C7D0E4"/>
          <w:sz w:val="17"/>
        </w:rPr>
        <w:t xml:space="preserve">  "environment": "PROD",</w:t>
      </w:r>
    </w:p>
    <w:p>
      <w:pPr>
        <w:pStyle w:val="Code"/>
      </w:pPr>
      <w:r>
        <w:rPr>
          <w:rFonts w:ascii="Consolas" w:hAnsi="Consolas"/>
          <w:color w:val="C7D0E4"/>
          <w:sz w:val="17"/>
        </w:rPr>
        <w:t xml:space="preserve">  "event_details": { "operation_id": "transactions", "event_type": "API_CALL" },</w:t>
      </w:r>
    </w:p>
    <w:p>
      <w:pPr>
        <w:pStyle w:val="Code"/>
      </w:pPr>
      <w:r>
        <w:rPr>
          <w:rFonts w:ascii="Consolas" w:hAnsi="Consolas"/>
          <w:color w:val="C7D0E4"/>
          <w:sz w:val="17"/>
        </w:rPr>
        <w:t xml:space="preserve">  "response_details": {</w:t>
      </w:r>
    </w:p>
    <w:p>
      <w:pPr>
        <w:pStyle w:val="Code"/>
      </w:pPr>
      <w:r>
        <w:rPr>
          <w:rFonts w:ascii="Consolas" w:hAnsi="Consolas"/>
          <w:color w:val="C7D0E4"/>
          <w:sz w:val="17"/>
        </w:rPr>
        <w:t xml:space="preserve">    "response_code": "SUCCESS",</w:t>
      </w:r>
    </w:p>
    <w:p>
      <w:pPr>
        <w:pStyle w:val="Code"/>
      </w:pPr>
      <w:r>
        <w:rPr>
          <w:rFonts w:ascii="Consolas" w:hAnsi="Consolas"/>
          <w:color w:val="C7D0E4"/>
          <w:sz w:val="17"/>
        </w:rPr>
        <w:t xml:space="preserve">    "response_time": "2026-09-17T11:14:50.123Z"</w:t>
      </w:r>
    </w:p>
    <w:p>
      <w:pPr>
        <w:pStyle w:val="Code"/>
      </w:pPr>
      <w:r>
        <w:rPr>
          <w:rFonts w:ascii="Consolas" w:hAnsi="Consolas"/>
          <w:color w:val="C7D0E4"/>
          <w:sz w:val="17"/>
        </w:rPr>
        <w:t xml:space="preserve">  },</w:t>
      </w:r>
    </w:p>
    <w:p>
      <w:pPr>
        <w:pStyle w:val="Code"/>
      </w:pPr>
      <w:r>
        <w:rPr>
          <w:rFonts w:ascii="Consolas" w:hAnsi="Consolas"/>
          <w:color w:val="C7D0E4"/>
          <w:sz w:val="17"/>
        </w:rPr>
        <w:t xml:space="preserve">  "request_context": {</w:t>
      </w:r>
    </w:p>
    <w:p>
      <w:pPr>
        <w:pStyle w:val="Code"/>
      </w:pPr>
      <w:r>
        <w:rPr>
          <w:rFonts w:ascii="Consolas" w:hAnsi="Consolas"/>
          <w:color w:val="C7D0E4"/>
          <w:sz w:val="17"/>
        </w:rPr>
        <w:t xml:space="preserve">    "request_time": "2026-09-17T11:14:50.123Z",</w:t>
      </w:r>
    </w:p>
    <w:p>
      <w:pPr>
        <w:pStyle w:val="Code"/>
      </w:pPr>
      <w:r>
        <w:rPr>
          <w:rFonts w:ascii="Consolas" w:hAnsi="Consolas"/>
          <w:color w:val="C7D0E4"/>
          <w:sz w:val="17"/>
        </w:rPr>
        <w:t xml:space="preserve">    "request_id": "440cfd7a-0b5c-11e7-93ae-92361f002671",</w:t>
      </w:r>
    </w:p>
    <w:p>
      <w:pPr>
        <w:pStyle w:val="Code"/>
      </w:pPr>
      <w:r>
        <w:rPr>
          <w:rFonts w:ascii="Consolas" w:hAnsi="Consolas"/>
          <w:color w:val="C7D0E4"/>
          <w:sz w:val="17"/>
        </w:rPr>
        <w:t xml:space="preserve">    "correlation_id": "59748fde-4646-43cf-a6e7-123005cebac7"</w:t>
      </w:r>
    </w:p>
    <w:p>
      <w:pPr>
        <w:pStyle w:val="Code"/>
      </w:pPr>
      <w:r>
        <w:rPr>
          <w:rFonts w:ascii="Consolas" w:hAnsi="Consolas"/>
          <w:color w:val="C7D0E4"/>
          <w:sz w:val="17"/>
        </w:rPr>
        <w:t xml:space="preserve">  },</w:t>
      </w:r>
    </w:p>
    <w:p>
      <w:pPr>
        <w:pStyle w:val="Code"/>
      </w:pPr>
      <w:r>
        <w:rPr>
          <w:rFonts w:ascii="Consolas" w:hAnsi="Consolas"/>
          <w:color w:val="C7D0E4"/>
          <w:sz w:val="17"/>
        </w:rPr>
        <w:t xml:space="preserve">  "billing_party": {</w:t>
      </w:r>
    </w:p>
    <w:p>
      <w:pPr>
        <w:pStyle w:val="Code"/>
      </w:pPr>
      <w:r>
        <w:rPr>
          <w:rFonts w:ascii="Consolas" w:hAnsi="Consolas"/>
          <w:color w:val="C7D0E4"/>
          <w:sz w:val="17"/>
        </w:rPr>
        <w:t xml:space="preserve">    "billing_party_id": "PLAID",</w:t>
      </w:r>
    </w:p>
    <w:p>
      <w:pPr>
        <w:pStyle w:val="Code"/>
      </w:pPr>
      <w:r>
        <w:rPr>
          <w:rFonts w:ascii="Consolas" w:hAnsi="Consolas"/>
          <w:color w:val="C7D0E4"/>
          <w:sz w:val="17"/>
        </w:rPr>
        <w:t xml:space="preserve">    "originator_id": "VENMO",</w:t>
      </w:r>
    </w:p>
    <w:p>
      <w:pPr>
        <w:pStyle w:val="Code"/>
      </w:pPr>
      <w:r>
        <w:rPr>
          <w:rFonts w:ascii="Consolas" w:hAnsi="Consolas"/>
          <w:color w:val="C7D0E4"/>
          <w:sz w:val="17"/>
        </w:rPr>
        <w:t xml:space="preserve">    "cluster_id": "ACCOUNT_BASIC",</w:t>
      </w:r>
    </w:p>
    <w:p>
      <w:pPr>
        <w:pStyle w:val="Code"/>
      </w:pPr>
      <w:r>
        <w:rPr>
          <w:rFonts w:ascii="Consolas" w:hAnsi="Consolas"/>
          <w:color w:val="C7D0E4"/>
          <w:sz w:val="17"/>
        </w:rPr>
        <w:t xml:space="preserve">    "call_type": "PAYMENT"</w:t>
      </w:r>
    </w:p>
    <w:p>
      <w:pPr>
        <w:pStyle w:val="Code"/>
      </w:pPr>
      <w:r>
        <w:rPr>
          <w:rFonts w:ascii="Consolas" w:hAnsi="Consolas"/>
          <w:color w:val="C7D0E4"/>
          <w:sz w:val="17"/>
        </w:rPr>
        <w:t xml:space="preserve">  }</w:t>
      </w:r>
    </w:p>
    <w:p>
      <w:pPr>
        <w:pStyle w:val="Code"/>
      </w:pPr>
      <w:r>
        <w:rPr>
          <w:rFonts w:ascii="Consolas" w:hAnsi="Consolas"/>
          <w:color w:val="C7D0E4"/>
          <w:sz w:val="17"/>
        </w:rPr>
        <w:t xml:space="preserve">}</w:t>
      </w:r>
    </w:p>
    <w:p>
      <w:pPr>
        <w:pStyle w:val="Code"/>
      </w:pPr>
      <w:r>
        <w:rPr>
          <w:rFonts w:ascii="Consolas" w:hAnsi="Consolas"/>
          <w:color w:val="C7D0E4"/>
          <w:sz w:val="17"/>
        </w:rPr>
        <w:t xml:space="preserve"> </w:t>
      </w:r>
    </w:p>
    <w:p>
      <w:pPr>
        <w:pStyle w:val="Code"/>
      </w:pPr>
      <w:r>
        <w:rPr>
          <w:rFonts w:ascii="Consolas" w:hAnsi="Consolas"/>
          <w:color w:val="C7D0E4"/>
          <w:sz w:val="17"/>
        </w:rPr>
        <w:t xml:space="preserve">-- becomes one row:</w:t>
      </w:r>
    </w:p>
    <w:p>
      <w:pPr>
        <w:pStyle w:val="Code"/>
      </w:pPr>
      <w:r>
        <w:rPr>
          <w:rFonts w:ascii="Consolas" w:hAnsi="Consolas"/>
          <w:color w:val="C7D0E4"/>
          <w:sz w:val="17"/>
        </w:rPr>
        <w:t xml:space="preserve">--   schema_version=1.2, event_id=a1b2..., event_timestamp=2026-09-17T11:14:50.123Z,</w:t>
      </w:r>
    </w:p>
    <w:p>
      <w:pPr>
        <w:pStyle w:val="Code"/>
      </w:pPr>
      <w:r>
        <w:rPr>
          <w:rFonts w:ascii="Consolas" w:hAnsi="Consolas"/>
          <w:color w:val="C7D0E4"/>
          <w:sz w:val="17"/>
        </w:rPr>
        <w:t xml:space="preserve">--   source_system=1BAAS, environment=PROD, event_type=API_CALL,</w:t>
      </w:r>
    </w:p>
    <w:p>
      <w:pPr>
        <w:pStyle w:val="Code"/>
      </w:pPr>
      <w:r>
        <w:rPr>
          <w:rFonts w:ascii="Consolas" w:hAnsi="Consolas"/>
          <w:color w:val="C7D0E4"/>
          <w:sz w:val="17"/>
        </w:rPr>
        <w:t xml:space="preserve">--   operation_id=transactions, response_code=SUCCESS, response_time=...,</w:t>
      </w:r>
    </w:p>
    <w:p>
      <w:pPr>
        <w:pStyle w:val="Code"/>
      </w:pPr>
      <w:r>
        <w:rPr>
          <w:rFonts w:ascii="Consolas" w:hAnsi="Consolas"/>
          <w:color w:val="C7D0E4"/>
          <w:sz w:val="17"/>
        </w:rPr>
        <w:t xml:space="preserve">--   request_time=..., request_id=440cfd7a..., correlation_id=59748fde...,</w:t>
      </w:r>
    </w:p>
    <w:p>
      <w:pPr>
        <w:pStyle w:val="Code"/>
      </w:pPr>
      <w:r>
        <w:rPr>
          <w:rFonts w:ascii="Consolas" w:hAnsi="Consolas"/>
          <w:color w:val="C7D0E4"/>
          <w:sz w:val="17"/>
        </w:rPr>
        <w:t xml:space="preserve">--   session_id=NULL, request_context_extra={}, billing_party_id=PLAID,</w:t>
      </w:r>
    </w:p>
    <w:p>
      <w:pPr>
        <w:pStyle w:val="Code"/>
      </w:pPr>
      <w:r>
        <w:rPr>
          <w:rFonts w:ascii="Consolas" w:hAnsi="Consolas"/>
          <w:color w:val="C7D0E4"/>
          <w:sz w:val="17"/>
        </w:rPr>
        <w:t xml:space="preserve">--   originator_id=VENMO, cluster_id=ACCOUNT_BASIC, call_type=PAYMENT,</w:t>
      </w:r>
    </w:p>
    <w:p>
      <w:pPr>
        <w:pStyle w:val="Code"/>
      </w:pPr>
      <w:r>
        <w:rPr>
          <w:rFonts w:ascii="Consolas" w:hAnsi="Consolas"/>
          <w:color w:val="C7D0E4"/>
          <w:sz w:val="17"/>
        </w:rPr>
        <w:t xml:space="preserve">--   metering_engine_id=&lt;uuid&gt;, source_partition=3, source_offset=120345, ...</w:t>
      </w:r>
    </w:p>
    <w:p>
      <w:pPr>
        <w:pStyle w:val="Heading2"/>
      </w:pPr>
      <w:r>
        <w:t xml:space="preserve">B.4 Fields enriched downstream (Aggregation Layer)</w:t>
      </w:r>
    </w:p>
    <w:p>
      <w:r>
        <w:t xml:space="preserve">Bank Number, Account Number, Branch Number, ACO Source ID, RPM Element ID, Product Code, Cost Center, Internal TC, External TC — derived from aggregator-based master data, outside EP scope.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360" w:hanging="360"/>
      </w:pPr>
      <w:rPr>
        <w:rFonts w:ascii="Symbol" w:hAnsi="Symbol"/>
      </w:rPr>
    </w:lvl>
  </w:abstractNum>
  <w:abstractNum w:abstractNumId="1">
    <w:lvl w:ilvl="0">
      <w:start w:val="1"/>
      <w:numFmt w:val="decimal"/>
      <w:lvlText w:val="%1."/>
      <w:lvlJc w:val="left"/>
      <w:pPr>
        <w:ind w:left="36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sz w:val="21"/>
      </w:rPr>
    </w:rPrDefault>
  </w:docDefaults>
  <w:style w:type="paragraph" w:default="1" w:styleId="Normal">
    <w:name w:val="Normal"/>
    <w:pPr>
      <w:spacing w:after="120" w:line="264" w:lineRule="auto"/>
    </w:pPr>
  </w:style>
  <w:style w:type="paragraph" w:styleId="Title">
    <w:name w:val="Title"/>
    <w:basedOn w:val="Normal"/>
    <w:pPr>
      <w:spacing w:after="60"/>
    </w:pPr>
    <w:rPr>
      <w:b/>
      <w:color w:val="16243B"/>
      <w:sz w:val="48"/>
    </w:rPr>
  </w:style>
  <w:style w:type="paragraph" w:styleId="Subtitle">
    <w:name w:val="Subtitle"/>
    <w:basedOn w:val="Normal"/>
    <w:pPr>
      <w:spacing w:after="200"/>
    </w:pPr>
    <w:rPr>
      <w:color w:val="3D54D6"/>
      <w:sz w:val="26"/>
    </w:rPr>
  </w:style>
  <w:style w:type="paragraph" w:styleId="Heading1">
    <w:name w:val="heading 1"/>
    <w:basedOn w:val="Normal"/>
    <w:pPr>
      <w:spacing w:before="300" w:after="120"/>
      <w:outlineLvl w:val="0"/>
    </w:pPr>
    <w:rPr>
      <w:b/>
      <w:color w:val="16243B"/>
      <w:sz w:val="30"/>
    </w:rPr>
  </w:style>
  <w:style w:type="paragraph" w:styleId="Heading2">
    <w:name w:val="heading 2"/>
    <w:basedOn w:val="Normal"/>
    <w:pPr>
      <w:spacing w:before="200" w:after="60"/>
      <w:outlineLvl w:val="1"/>
    </w:pPr>
    <w:rPr>
      <w:b/>
      <w:color w:val="3D54D6"/>
      <w:sz w:val="24"/>
    </w:rPr>
  </w:style>
  <w:style w:type="paragraph" w:styleId="Heading3">
    <w:name w:val="heading 3"/>
    <w:basedOn w:val="Normal"/>
    <w:pPr>
      <w:spacing w:before="140" w:after="40"/>
      <w:outlineLvl w:val="2"/>
    </w:pPr>
    <w:rPr>
      <w:b/>
      <w:color w:val="16243B"/>
      <w:sz w:val="21"/>
    </w:rPr>
  </w:style>
  <w:style w:type="paragraph" w:styleId="ListBullet">
    <w:name w:val="List Bullet"/>
    <w:basedOn w:val="Normal"/>
    <w:pPr>
      <w:numPr>
        <w:numId w:val="1"/>
      </w:numPr>
      <w:ind w:left="360" w:hanging="360"/>
    </w:pPr>
  </w:style>
  <w:style w:type="paragraph" w:styleId="ListNumber">
    <w:name w:val="List Number"/>
    <w:basedOn w:val="Normal"/>
    <w:pPr>
      <w:numPr>
        <w:numId w:val="2"/>
      </w:numPr>
      <w:ind w:left="360" w:hanging="360"/>
    </w:pPr>
  </w:style>
  <w:style w:type="paragraph" w:styleId="Code">
    <w:name w:val="Code"/>
    <w:basedOn w:val="Normal"/>
    <w:pPr>
      <w:shd w:val="clear" w:color="auto" w:fill="16243B"/>
      <w:spacing w:after="0" w:line="240" w:lineRule="auto"/>
      <w:ind w:left="120" w:right="120"/>
    </w:pPr>
    <w:rPr>
      <w:rFonts w:ascii="Consolas" w:hAnsi="Consolas"/>
      <w:color w:val="C7D0E4"/>
      <w:sz w:val="17"/>
    </w:rPr>
  </w:style>
  <w:style w:type="table" w:styleId="TableGrid">
    <w:name w:val="Table Grid"/>
    <w:tblPr>
      <w:tblBorders>
        <w:top w:val="single" w:sz="4" w:color="C9CED8"/>
        <w:left w:val="single" w:sz="4" w:color="C9CED8"/>
        <w:bottom w:val="single" w:sz="4" w:color="C9CED8"/>
        <w:right w:val="single" w:sz="4" w:color="C9CED8"/>
        <w:insideH w:val="single" w:sz="4" w:color="C9CED8"/>
        <w:insideV w:val="single" w:sz="4" w:color="C9CED8"/>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