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5243"/>
        <w:gridCol w:w="5036"/>
      </w:tblGrid>
      <w:tr w:rsidR="00CF1FDB" w:rsidTr="00CF1FDB">
        <w:tc>
          <w:tcPr>
            <w:tcW w:w="5139" w:type="dxa"/>
          </w:tcPr>
          <w:p w:rsidR="00CF1FDB" w:rsidRDefault="00CF1FDB" w:rsidP="00CF1FDB">
            <w:pPr>
              <w:rPr>
                <w:rFonts w:ascii="Sylfaen" w:hAnsi="Sylfaen"/>
                <w:lang w:val="hy-AM"/>
              </w:rPr>
            </w:pPr>
            <w:r w:rsidRPr="00CF1FDB">
              <w:rPr>
                <w:lang w:val="en-US"/>
              </w:rPr>
              <w:t xml:space="preserve">uses 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 xml:space="preserve">crt,graph,sysutils;      </w:t>
            </w:r>
          </w:p>
          <w:p w:rsidR="00CF1FDB" w:rsidRDefault="00CF1FDB" w:rsidP="00CF1FDB">
            <w:pPr>
              <w:rPr>
                <w:lang w:val="en-US"/>
              </w:rPr>
            </w:pPr>
          </w:p>
        </w:tc>
        <w:tc>
          <w:tcPr>
            <w:tcW w:w="5140" w:type="dxa"/>
          </w:tcPr>
          <w:p w:rsidR="00CF1FDB" w:rsidRPr="00CF1FDB" w:rsidRDefault="00CF1FDB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Գրադարանների միացում</w:t>
            </w:r>
          </w:p>
        </w:tc>
      </w:tr>
      <w:tr w:rsidR="00CF1FDB" w:rsidTr="00CF1FDB">
        <w:tc>
          <w:tcPr>
            <w:tcW w:w="5139" w:type="dxa"/>
          </w:tcPr>
          <w:p w:rsidR="00CF1FDB" w:rsidRPr="00CF1FDB" w:rsidRDefault="00CF1FDB" w:rsidP="00CF1FDB">
            <w:pPr>
              <w:rPr>
                <w:rFonts w:ascii="Sylfaen" w:hAnsi="Sylfaen"/>
                <w:lang w:val="hy-AM"/>
              </w:rPr>
            </w:pPr>
            <w:r w:rsidRPr="00CF1FDB">
              <w:rPr>
                <w:lang w:val="en-US"/>
              </w:rPr>
              <w:t xml:space="preserve">        </w:t>
            </w:r>
            <w:r>
              <w:rPr>
                <w:lang w:val="en-US"/>
              </w:rPr>
              <w:t>var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>ej: array[1..20,1..30] of integer;</w:t>
            </w:r>
          </w:p>
        </w:tc>
        <w:tc>
          <w:tcPr>
            <w:tcW w:w="5140" w:type="dxa"/>
          </w:tcPr>
          <w:p w:rsidR="00CF1FDB" w:rsidRPr="00CF1FDB" w:rsidRDefault="00CF1FDB">
            <w:pPr>
              <w:rPr>
                <w:rFonts w:ascii="Sylfaen" w:hAnsi="Sylfaen"/>
                <w:lang w:val="hy-AM"/>
              </w:rPr>
            </w:pPr>
            <w:r>
              <w:rPr>
                <w:rFonts w:ascii="Sylfaen" w:hAnsi="Sylfaen"/>
                <w:lang w:val="hy-AM"/>
              </w:rPr>
              <w:t>Փոփոխականների նկարագրում</w:t>
            </w:r>
            <w:r>
              <w:rPr>
                <w:rFonts w:ascii="Sylfaen" w:hAnsi="Sylfaen"/>
                <w:lang w:val="hy-AM"/>
              </w:rPr>
              <w:br/>
              <w:t>մատրիցա, որը նախատեսված է խաղի քարտեզը պահելու համար</w:t>
            </w:r>
          </w:p>
        </w:tc>
      </w:tr>
      <w:tr w:rsidR="00CF1FDB" w:rsidRPr="00CF1FDB" w:rsidTr="00CF1FDB">
        <w:tc>
          <w:tcPr>
            <w:tcW w:w="5139" w:type="dxa"/>
          </w:tcPr>
          <w:p w:rsidR="00CF1FDB" w:rsidRPr="00CF1FDB" w:rsidRDefault="00CF1FDB" w:rsidP="00CF1FDB">
            <w:pPr>
              <w:rPr>
                <w:rFonts w:ascii="Sylfaen" w:hAnsi="Sylfaen"/>
                <w:lang w:val="hy-AM"/>
              </w:rPr>
            </w:pPr>
            <w:r w:rsidRPr="00CF1FDB">
              <w:rPr>
                <w:lang w:val="en-US"/>
              </w:rPr>
              <w:t>gd,gm,i,j,k,a,x,y,figure,saj,sdzax,delete_row,koxm,score: integer;</w:t>
            </w:r>
          </w:p>
        </w:tc>
        <w:tc>
          <w:tcPr>
            <w:tcW w:w="5140" w:type="dxa"/>
          </w:tcPr>
          <w:p w:rsidR="00CF1FDB" w:rsidRDefault="00CF1FDB" w:rsidP="00CF1FDB">
            <w:pPr>
              <w:rPr>
                <w:rFonts w:ascii="Sylfaen" w:hAnsi="Sylfaen"/>
                <w:lang w:val="hy-AM"/>
              </w:rPr>
            </w:pPr>
            <w:r w:rsidRPr="00CF1FDB">
              <w:rPr>
                <w:lang w:val="hy-AM"/>
              </w:rPr>
              <w:t>Gd</w:t>
            </w:r>
            <w:r>
              <w:rPr>
                <w:rFonts w:ascii="Sylfaen" w:hAnsi="Sylfaen"/>
                <w:lang w:val="hy-AM"/>
              </w:rPr>
              <w:t xml:space="preserve"> և </w:t>
            </w:r>
            <w:r w:rsidRPr="00CF1FDB">
              <w:rPr>
                <w:lang w:val="hy-AM"/>
              </w:rPr>
              <w:t>gm</w:t>
            </w:r>
            <w:r>
              <w:rPr>
                <w:rFonts w:ascii="Sylfaen" w:hAnsi="Sylfaen"/>
                <w:lang w:val="hy-AM"/>
              </w:rPr>
              <w:t xml:space="preserve"> - գրաֆիկական ռեժիմի համար նախատեսված փոփոխականներ</w:t>
            </w:r>
            <w:r>
              <w:rPr>
                <w:rFonts w:ascii="Sylfaen" w:hAnsi="Sylfaen"/>
                <w:lang w:val="hy-AM"/>
              </w:rPr>
              <w:br/>
            </w:r>
            <w:r w:rsidRPr="00CF1FDB">
              <w:rPr>
                <w:lang w:val="hy-AM"/>
              </w:rPr>
              <w:t xml:space="preserve">a </w:t>
            </w:r>
            <w:r>
              <w:rPr>
                <w:rFonts w:ascii="Sylfaen" w:hAnsi="Sylfaen"/>
                <w:lang w:val="hy-AM"/>
              </w:rPr>
              <w:t>,</w:t>
            </w:r>
            <w:r w:rsidRPr="00CF1FDB">
              <w:rPr>
                <w:lang w:val="hy-AM"/>
              </w:rPr>
              <w:t>i</w:t>
            </w:r>
            <w:r>
              <w:rPr>
                <w:rFonts w:ascii="Sylfaen" w:hAnsi="Sylfaen"/>
                <w:lang w:val="hy-AM"/>
              </w:rPr>
              <w:t xml:space="preserve"> և </w:t>
            </w:r>
            <w:r w:rsidRPr="00CF1FDB">
              <w:rPr>
                <w:lang w:val="hy-AM"/>
              </w:rPr>
              <w:t>j</w:t>
            </w:r>
            <w:r>
              <w:rPr>
                <w:rFonts w:ascii="Sylfaen" w:hAnsi="Sylfaen"/>
                <w:lang w:val="hy-AM"/>
              </w:rPr>
              <w:t xml:space="preserve"> - ցիկլերում օգտագործվող փոփոխականներ</w:t>
            </w:r>
          </w:p>
          <w:p w:rsidR="00CF1FDB" w:rsidRDefault="00CF1FDB" w:rsidP="00CF1FDB">
            <w:pPr>
              <w:rPr>
                <w:rFonts w:ascii="Sylfaen" w:hAnsi="Sylfaen"/>
                <w:lang w:val="hy-AM"/>
              </w:rPr>
            </w:pPr>
            <w:r w:rsidRPr="00CF1FDB">
              <w:rPr>
                <w:lang w:val="hy-AM"/>
              </w:rPr>
              <w:t>K</w:t>
            </w:r>
            <w:r>
              <w:rPr>
                <w:rFonts w:ascii="Sylfaen" w:hAnsi="Sylfaen"/>
                <w:lang w:val="hy-AM"/>
              </w:rPr>
              <w:t xml:space="preserve"> - ֆիգուրայի 1-4 տեսքերը պահող փոփոխական</w:t>
            </w:r>
          </w:p>
          <w:p w:rsidR="00CF1FDB" w:rsidRDefault="00CF1FDB" w:rsidP="00CF1FDB">
            <w:pPr>
              <w:rPr>
                <w:rFonts w:ascii="Sylfaen" w:hAnsi="Sylfaen"/>
                <w:lang w:val="hy-AM"/>
              </w:rPr>
            </w:pPr>
            <w:r>
              <w:rPr>
                <w:lang w:val="hy-AM"/>
              </w:rPr>
              <w:t>X</w:t>
            </w:r>
            <w:r>
              <w:rPr>
                <w:rFonts w:ascii="Sylfaen" w:hAnsi="Sylfaen"/>
                <w:lang w:val="hy-AM"/>
              </w:rPr>
              <w:t xml:space="preserve"> և </w:t>
            </w:r>
            <w:r w:rsidRPr="00CF1FDB">
              <w:rPr>
                <w:lang w:val="hy-AM"/>
              </w:rPr>
              <w:t>Y</w:t>
            </w:r>
            <w:r>
              <w:rPr>
                <w:rFonts w:ascii="Sylfaen" w:hAnsi="Sylfaen"/>
                <w:lang w:val="hy-AM"/>
              </w:rPr>
              <w:t xml:space="preserve"> - ֆիգուրայի կոորդինատները 18</w:t>
            </w:r>
            <w:r w:rsidRPr="00CF1FDB">
              <w:rPr>
                <w:rFonts w:ascii="Sylfaen" w:hAnsi="Sylfaen"/>
                <w:lang w:val="hy-AM"/>
              </w:rPr>
              <w:t>x</w:t>
            </w:r>
            <w:r>
              <w:rPr>
                <w:rFonts w:ascii="Sylfaen" w:hAnsi="Sylfaen"/>
                <w:lang w:val="hy-AM"/>
              </w:rPr>
              <w:t>25 քարտեզի վրա</w:t>
            </w:r>
          </w:p>
          <w:p w:rsidR="00CF1FDB" w:rsidRDefault="00CF1FDB" w:rsidP="00CF1FDB">
            <w:pPr>
              <w:rPr>
                <w:rFonts w:ascii="Sylfaen" w:hAnsi="Sylfaen"/>
                <w:lang w:val="hy-AM"/>
              </w:rPr>
            </w:pPr>
            <w:r w:rsidRPr="00CF1FDB">
              <w:rPr>
                <w:lang w:val="hy-AM"/>
              </w:rPr>
              <w:t xml:space="preserve">Figure - </w:t>
            </w:r>
            <w:r>
              <w:rPr>
                <w:rFonts w:ascii="Sylfaen" w:hAnsi="Sylfaen"/>
                <w:lang w:val="hy-AM"/>
              </w:rPr>
              <w:t>3 ֆիգուրաներից մեկի համարը պահող փոփոխական</w:t>
            </w:r>
          </w:p>
          <w:p w:rsidR="00CF1FDB" w:rsidRDefault="00CF1FDB" w:rsidP="00CF1FDB">
            <w:pPr>
              <w:rPr>
                <w:rFonts w:ascii="Sylfaen" w:hAnsi="Sylfaen"/>
                <w:lang w:val="hy-AM"/>
              </w:rPr>
            </w:pPr>
            <w:r w:rsidRPr="00CF1FDB">
              <w:rPr>
                <w:lang w:val="hy-AM"/>
              </w:rPr>
              <w:t>Saj</w:t>
            </w:r>
            <w:r>
              <w:rPr>
                <w:rFonts w:ascii="Sylfaen" w:hAnsi="Sylfaen"/>
                <w:lang w:val="hy-AM"/>
              </w:rPr>
              <w:t xml:space="preserve"> և </w:t>
            </w:r>
            <w:r w:rsidRPr="00CF1FDB">
              <w:rPr>
                <w:lang w:val="hy-AM"/>
              </w:rPr>
              <w:t>sdzax</w:t>
            </w:r>
            <w:r>
              <w:rPr>
                <w:rFonts w:ascii="Sylfaen" w:hAnsi="Sylfaen"/>
                <w:lang w:val="hy-AM"/>
              </w:rPr>
              <w:t xml:space="preserve"> - աջ և ձախ կողմերից ֆիգուրայի սահմանները պահող փոփոխական</w:t>
            </w:r>
          </w:p>
          <w:p w:rsidR="00CF1FDB" w:rsidRDefault="00CF1FDB" w:rsidP="00CF1FDB">
            <w:pPr>
              <w:rPr>
                <w:rFonts w:ascii="Sylfaen" w:hAnsi="Sylfaen"/>
                <w:lang w:val="hy-AM"/>
              </w:rPr>
            </w:pPr>
            <w:r w:rsidRPr="00CF1FDB">
              <w:rPr>
                <w:lang w:val="hy-AM"/>
              </w:rPr>
              <w:t>delete_row</w:t>
            </w:r>
            <w:r>
              <w:rPr>
                <w:rFonts w:ascii="Sylfaen" w:hAnsi="Sylfaen"/>
                <w:lang w:val="hy-AM"/>
              </w:rPr>
              <w:t xml:space="preserve"> - ջնջվող տողի համարը պահող փոփոխական</w:t>
            </w:r>
          </w:p>
          <w:p w:rsidR="00CF1FDB" w:rsidRPr="00CF1FDB" w:rsidRDefault="00CF1FDB" w:rsidP="00CF1FDB">
            <w:pPr>
              <w:rPr>
                <w:rFonts w:ascii="Sylfaen" w:hAnsi="Sylfaen"/>
                <w:lang w:val="hy-AM"/>
              </w:rPr>
            </w:pPr>
            <w:r w:rsidRPr="00CF1FDB">
              <w:rPr>
                <w:lang w:val="en-US"/>
              </w:rPr>
              <w:t>koxm</w:t>
            </w:r>
            <w:r>
              <w:rPr>
                <w:rFonts w:ascii="Sylfaen" w:hAnsi="Sylfaen"/>
                <w:lang w:val="hy-AM"/>
              </w:rPr>
              <w:t xml:space="preserve"> - ֆիգուրայի շարժման ուղղությունը պահող փոփոխական</w:t>
            </w:r>
          </w:p>
        </w:tc>
      </w:tr>
      <w:tr w:rsidR="00CF1FDB" w:rsidTr="00CF1FDB">
        <w:tc>
          <w:tcPr>
            <w:tcW w:w="5139" w:type="dxa"/>
          </w:tcPr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hy-AM"/>
              </w:rPr>
              <w:t xml:space="preserve">        </w:t>
            </w:r>
            <w:r w:rsidRPr="00CF1FDB">
              <w:rPr>
                <w:lang w:val="en-US"/>
              </w:rPr>
              <w:t>ra,rb,rx,ry: real;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 xml:space="preserve">        ch: char;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  <w:t>poxel,sfgr,clear_row: boolean;</w:t>
            </w:r>
            <w:r>
              <w:rPr>
                <w:lang w:val="en-US"/>
              </w:rPr>
              <w:br/>
            </w:r>
            <w:r w:rsidRPr="00CF1FDB">
              <w:rPr>
                <w:lang w:val="en-US"/>
              </w:rPr>
              <w:t>Begin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 xml:space="preserve">        a:=0;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  <w:t>k:=0;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  <w:t>score:=0;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  <w:t>randomize;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 xml:space="preserve">        gd:=detect;</w:t>
            </w:r>
          </w:p>
          <w:p w:rsidR="00CF1FDB" w:rsidRPr="00CF1FDB" w:rsidRDefault="00CF1FDB" w:rsidP="00CF1FDB">
            <w:pPr>
              <w:rPr>
                <w:lang w:val="de-DE"/>
              </w:rPr>
            </w:pPr>
            <w:r w:rsidRPr="00CF1FDB">
              <w:rPr>
                <w:lang w:val="en-US"/>
              </w:rPr>
              <w:t xml:space="preserve">        </w:t>
            </w:r>
            <w:r w:rsidRPr="00CF1FDB">
              <w:rPr>
                <w:lang w:val="de-DE"/>
              </w:rPr>
              <w:t>initgraph(gd,gm,'..\bgi');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de-DE"/>
              </w:rPr>
              <w:tab/>
            </w:r>
            <w:r w:rsidRPr="00CF1FDB">
              <w:rPr>
                <w:lang w:val="en-US"/>
              </w:rPr>
              <w:t>saj:=17; sdzax:=1;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 xml:space="preserve">        while true do begin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figure:=random(3);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 xml:space="preserve">                x:=12;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 xml:space="preserve">                y:=1;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k:=1;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verify_LR(x,y,figure);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setfillstyle(solidfill,0);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bar(0,0,1000,1000);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 xml:space="preserve">                nkarel();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 xml:space="preserve">                while y&lt;25 do begin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verify_LR(x,y,figure);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if (a&lt;100) and (poxel=false) then begin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a:=a+1;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verify_LR(x,y,figure);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onkeypressfin();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if ej[x,y+1]=1 then break;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delay(1);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end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else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begin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lastRenderedPageBreak/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poxel:=false;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koxm:=3;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y:=y+1;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a:=0;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 xml:space="preserve">                        </w:t>
            </w:r>
            <w:r w:rsidRPr="00CF1FDB">
              <w:rPr>
                <w:lang w:val="en-US"/>
              </w:rPr>
              <w:tab/>
              <w:t>nkarel();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 xml:space="preserve">                        </w:t>
            </w:r>
            <w:r w:rsidRPr="00CF1FDB">
              <w:rPr>
                <w:lang w:val="en-US"/>
              </w:rPr>
              <w:tab/>
              <w:t>spusk();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end;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settextstyle (1,0,4);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outtextxy(590,100,inttostr(score));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if poxel then break;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 xml:space="preserve">                end;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ab/>
            </w:r>
            <w:r w:rsidRPr="00CF1FDB">
              <w:rPr>
                <w:lang w:val="en-US"/>
              </w:rPr>
              <w:tab/>
              <w:t>repeat clear_row:=verify_rows(); if clear_row=false then Begin delete_rows(); nkarel(); end;  until clear_row;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 xml:space="preserve">        end;</w:t>
            </w:r>
          </w:p>
          <w:p w:rsidR="00CF1FDB" w:rsidRPr="00CF1FDB" w:rsidRDefault="00CF1FDB" w:rsidP="00CF1FDB">
            <w:pPr>
              <w:rPr>
                <w:lang w:val="en-US"/>
              </w:rPr>
            </w:pPr>
            <w:r w:rsidRPr="00CF1FDB">
              <w:rPr>
                <w:lang w:val="en-US"/>
              </w:rPr>
              <w:t>End.</w:t>
            </w:r>
          </w:p>
        </w:tc>
        <w:tc>
          <w:tcPr>
            <w:tcW w:w="5140" w:type="dxa"/>
          </w:tcPr>
          <w:p w:rsidR="00CF1FDB" w:rsidRDefault="00CF1FDB">
            <w:pPr>
              <w:rPr>
                <w:lang w:val="en-US"/>
              </w:rPr>
            </w:pPr>
          </w:p>
        </w:tc>
      </w:tr>
    </w:tbl>
    <w:p w:rsidR="00CF1FDB" w:rsidRDefault="00CF1FDB">
      <w:pPr>
        <w:rPr>
          <w:lang w:val="en-US"/>
        </w:rPr>
      </w:pPr>
    </w:p>
    <w:p w:rsidR="00B74C8D" w:rsidRDefault="000C7432">
      <w:r>
        <w:rPr>
          <w:noProof/>
          <w:lang w:eastAsia="ru-RU"/>
        </w:rPr>
      </w:r>
      <w:r w:rsidR="00DD1358">
        <w:pict>
          <v:group id="_x0000_s1028" editas="canvas" style="width:519.95pt;height:803.4pt;mso-position-horizontal-relative:char;mso-position-vertical-relative:line" coordorigin="657,567" coordsize="10399,1606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657;top:567;width:10399;height:16068" o:preferrelative="f">
              <v:fill o:detectmouseclick="t"/>
              <v:path o:extrusionok="t" o:connecttype="none"/>
              <o:lock v:ext="edit" text="t"/>
            </v:shape>
            <v:oval id="_x0000_s1029" style="position:absolute;left:3271;top:915;width:3825;height:765">
              <v:textbox style="mso-next-textbox:#_x0000_s1029">
                <w:txbxContent>
                  <w:p w:rsidR="000C7432" w:rsidRPr="000C7432" w:rsidRDefault="000C7432" w:rsidP="000C7432">
                    <w:pPr>
                      <w:jc w:val="center"/>
                      <w:rPr>
                        <w:rFonts w:ascii="Sylfaen" w:hAnsi="Sylfaen"/>
                        <w:lang w:val="hy-AM"/>
                      </w:rPr>
                    </w:pPr>
                    <w:r>
                      <w:rPr>
                        <w:rFonts w:ascii="Sylfaen" w:hAnsi="Sylfaen"/>
                        <w:lang w:val="hy-AM"/>
                      </w:rPr>
                      <w:t>Սկիզբ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0" type="#_x0000_t32" style="position:absolute;left:5184;top:1680;width:2;height:345" o:connectortype="straight">
              <v:stroke endarrow="block"/>
            </v:shape>
            <v:rect id="_x0000_s1031" style="position:absolute;left:3404;top:2025;width:3571;height:780">
              <v:textbox style="mso-next-textbox:#_x0000_s1031">
                <w:txbxContent>
                  <w:p w:rsidR="000C7432" w:rsidRPr="000C7432" w:rsidRDefault="000C7432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a=0, k=0, score=0, saj=17, sdzax=1</w:t>
                    </w:r>
                  </w:p>
                </w:txbxContent>
              </v:textbox>
            </v:rect>
            <v:shape id="_x0000_s1032" type="#_x0000_t32" style="position:absolute;left:5186;top:2805;width:4;height:285;flip:x" o:connectortype="straight">
              <v:stroke endarrow="block"/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33" type="#_x0000_t4" style="position:absolute;left:3991;top:3090;width:2385;height:780">
              <v:textbox style="mso-next-textbox:#_x0000_s1033">
                <w:txbxContent>
                  <w:p w:rsidR="000C7432" w:rsidRPr="000C7432" w:rsidRDefault="000C7432" w:rsidP="000C743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true</w:t>
                    </w:r>
                  </w:p>
                </w:txbxContent>
              </v:textbox>
            </v:shape>
            <v:shape id="_x0000_s1034" type="#_x0000_t32" style="position:absolute;left:5184;top:3870;width:6;height:345" o:connectortype="straight">
              <v:stroke endarrow="block"/>
            </v:shape>
            <v:rect id="_x0000_s1035" style="position:absolute;left:3016;top:4215;width:4320;height:1350">
              <v:textbox style="mso-next-textbox:#_x0000_s1035">
                <w:txbxContent>
                  <w:p w:rsidR="000C7432" w:rsidRPr="000C7432" w:rsidRDefault="000C7432" w:rsidP="000C743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figure=random(3), x=12, y=1, k=1, verify_LR(x,y,figure), setfillstyle(solidfill,0), bar(0,0,1000,1000), nkarel()</w:t>
                    </w:r>
                  </w:p>
                </w:txbxContent>
              </v:textbox>
            </v:rect>
            <v:shape id="_x0000_s1036" type="#_x0000_t32" style="position:absolute;left:5175;top:5565;width:1;height:375;flip:x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7" type="#_x0000_t110" style="position:absolute;left:3256;top:5940;width:3825;height:1095">
              <v:textbox style="mso-next-textbox:#_x0000_s1037">
                <w:txbxContent>
                  <w:p w:rsidR="000C7432" w:rsidRPr="000C7432" w:rsidRDefault="000C7432" w:rsidP="000C743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y&lt;25</w:t>
                    </w:r>
                  </w:p>
                  <w:p w:rsidR="000C7432" w:rsidRDefault="000C7432"/>
                </w:txbxContent>
              </v:textbox>
            </v:shape>
            <v:shape id="_x0000_s1038" type="#_x0000_t32" style="position:absolute;left:5169;top:7035;width:7;height:390" o:connectortype="straight">
              <v:stroke endarrow="block"/>
            </v:shape>
            <v:shape id="_x0000_s1039" type="#_x0000_t32" style="position:absolute;left:975;top:3479;width:3016;height:1" o:connectortype="straight">
              <v:stroke endarrow="block"/>
            </v:shape>
            <v:shape id="_x0000_s1040" type="#_x0000_t32" style="position:absolute;left:1156;top:6487;width:2100;height:1" o:connectortype="straight">
              <v:stroke endarrow="block"/>
            </v:shape>
            <v:shape id="_x0000_s1041" type="#_x0000_t4" style="position:absolute;left:2926;top:7425;width:4410;height:1095">
              <v:textbox style="mso-next-textbox:#_x0000_s1041">
                <w:txbxContent>
                  <w:p w:rsidR="000C7432" w:rsidRPr="000C7432" w:rsidRDefault="000C7432" w:rsidP="000C7432">
                    <w:pPr>
                      <w:jc w:val="center"/>
                      <w:rPr>
                        <w:rFonts w:ascii="Sylfaen" w:hAnsi="Sylfaen"/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a&lt;100 </w:t>
                    </w:r>
                    <w:r>
                      <w:rPr>
                        <w:rFonts w:ascii="Sylfaen" w:hAnsi="Sylfaen"/>
                        <w:lang w:val="hy-AM"/>
                      </w:rPr>
                      <w:t xml:space="preserve">և </w:t>
                    </w:r>
                    <w:r>
                      <w:rPr>
                        <w:rFonts w:ascii="Sylfaen" w:hAnsi="Sylfaen"/>
                        <w:lang w:val="en-US"/>
                      </w:rPr>
                      <w:t>poxel=false</w:t>
                    </w:r>
                  </w:p>
                </w:txbxContent>
              </v:textbox>
            </v:shape>
            <v:shape id="_x0000_s1042" type="#_x0000_t32" style="position:absolute;left:3571;top:9195;width:1;height:330" o:connectortype="straight">
              <v:stroke endarrow="block"/>
            </v:shape>
            <v:rect id="_x0000_s1043" style="position:absolute;left:1321;top:9525;width:4485;height:510">
              <v:textbox style="mso-next-textbox:#_x0000_s1043">
                <w:txbxContent>
                  <w:p w:rsidR="000C7432" w:rsidRPr="000C7432" w:rsidRDefault="000C7432" w:rsidP="000C743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a=a+1, verify_LR(x,y,figure), onkeypressfin()</w:t>
                    </w:r>
                  </w:p>
                </w:txbxContent>
              </v:textbox>
            </v:rect>
            <v:shape id="_x0000_s1044" type="#_x0000_t32" style="position:absolute;left:3564;top:10035;width:7;height:315" o:connectortype="straight">
              <v:stroke endarrow="block"/>
            </v:shape>
            <v:shape id="_x0000_s1045" type="#_x0000_t4" style="position:absolute;left:2386;top:10350;width:2325;height:810">
              <v:textbox style="mso-next-textbox:#_x0000_s1045">
                <w:txbxContent>
                  <w:p w:rsidR="000C7432" w:rsidRPr="000C7432" w:rsidRDefault="000C7432" w:rsidP="000C743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ej[x,y+1]=1</w:t>
                    </w:r>
                  </w:p>
                </w:txbxContent>
              </v:textbox>
            </v:shape>
            <v:shape id="_x0000_s1046" type="#_x0000_t32" style="position:absolute;left:3549;top:11160;width:1;height:330" o:connectortype="straight">
              <v:stroke endarrow="block"/>
            </v:shape>
            <v:shape id="_x0000_s1047" type="#_x0000_t32" style="position:absolute;left:1156;top:10755;width:1230;height:1;flip:x" o:connectortype="straight">
              <v:stroke endarrow="block"/>
            </v:shape>
            <v:rect id="_x0000_s1048" style="position:absolute;left:2521;top:11490;width:2040;height:480">
              <v:textbox style="mso-next-textbox:#_x0000_s1048">
                <w:txbxContent>
                  <w:p w:rsidR="000C7432" w:rsidRPr="000C7432" w:rsidRDefault="000C7432" w:rsidP="000C7432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delay(1)</w:t>
                    </w:r>
                  </w:p>
                </w:txbxContent>
              </v:textbox>
            </v:rect>
            <v:shape id="_x0000_s1049" type="#_x0000_t32" style="position:absolute;left:2251;top:7973;width:675;height:7;flip:x" o:connectortype="straight"/>
            <v:shape id="_x0000_s1050" type="#_x0000_t32" style="position:absolute;left:2251;top:7980;width:1;height:1215" o:connectortype="straight"/>
            <v:shape id="_x0000_s1051" type="#_x0000_t32" style="position:absolute;left:2251;top:9195;width:1321;height:1" o:connectortype="straight"/>
            <v:shapetype id="_x0000_t33" coordsize="21600,21600" o:spt="33" o:oned="t" path="m,l21600,r,21600e" filled="f">
              <v:stroke joinstyle="miter"/>
              <v:path arrowok="t" fillok="f" o:connecttype="none"/>
              <o:lock v:ext="edit" shapetype="t"/>
            </v:shapetype>
            <v:shape id="_x0000_s1053" type="#_x0000_t33" style="position:absolute;left:7336;top:7973;width:1111;height:1507" o:connectortype="elbow" adj="-149159,-114278,-149159">
              <v:stroke endarrow="block"/>
            </v:shape>
            <v:rect id="_x0000_s1054" style="position:absolute;left:6797;top:9480;width:3300;height:870">
              <v:textbox style="mso-next-textbox:#_x0000_s1054">
                <w:txbxContent>
                  <w:p w:rsidR="00DD1358" w:rsidRPr="00DD1358" w:rsidRDefault="000C7432" w:rsidP="00DD135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poxel=false, koxm=3, y=y+1,</w:t>
                    </w:r>
                    <w:r w:rsidR="00DD1358">
                      <w:rPr>
                        <w:lang w:val="en-US"/>
                      </w:rPr>
                      <w:t xml:space="preserve"> a=0, nkarel(), spusk()</w:t>
                    </w:r>
                  </w:p>
                </w:txbxContent>
              </v:textbox>
            </v:rect>
            <v:shape id="_x0000_s1056" type="#_x0000_t4" style="position:absolute;left:2146;top:12930;width:2445;height:825">
              <v:textbox style="mso-next-textbox:#_x0000_s1056">
                <w:txbxContent>
                  <w:p w:rsidR="00DD1358" w:rsidRPr="00DD1358" w:rsidRDefault="00DD1358" w:rsidP="00DD1358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poxel=true</w:t>
                    </w:r>
                  </w:p>
                </w:txbxContent>
              </v:textbox>
            </v:shape>
            <v:shape id="_x0000_s1057" type="#_x0000_t32" style="position:absolute;left:1157;top:13343;width:989;height:1;flip:x" o:connectortype="straight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60" type="#_x0000_t34" style="position:absolute;left:4618;top:9101;width:2580;height:5078;rotation:90" o:connectortype="elbow" adj="16317,-44025,-73532">
              <v:stroke endarrow="block"/>
            </v:shape>
            <v:shape id="_x0000_s1061" type="#_x0000_t32" style="position:absolute;left:3541;top:11970;width:1;height:330" o:connectortype="straight">
              <v:stroke endarrow="block"/>
            </v:shape>
            <v:shape id="_x0000_s1063" type="#_x0000_t32" style="position:absolute;left:3369;top:13755;width:1;height:540" o:connectortype="straight"/>
            <v:shape id="_x0000_s1064" type="#_x0000_t32" style="position:absolute;left:1156;top:14295;width:2213;height:1;flip:x" o:connectortype="straight"/>
            <v:shape id="_x0000_s1065" type="#_x0000_t32" style="position:absolute;left:1156;top:6488;width:1;height:7807;flip:y" o:connectortype="straight"/>
            <v:shape id="_x0000_s1066" type="#_x0000_t32" style="position:absolute;left:7081;top:6487;width:3281;height:1;flip:y" o:connectortype="straight"/>
            <v:shape id="_x0000_s1067" type="#_x0000_t32" style="position:absolute;left:10362;top:6488;width:1;height:6052" o:connectortype="straight"/>
            <v:shape id="_x0000_s1068" type="#_x0000_t32" style="position:absolute;left:8289;top:12540;width:2073;height:0;flip:x" o:connectortype="straight"/>
            <v:shape id="_x0000_s1069" type="#_x0000_t32" style="position:absolute;left:8289;top:12540;width:0;height:390" o:connectortype="straight">
              <v:stroke endarrow="block"/>
            </v:shape>
            <v:rect id="_x0000_s1070" style="position:absolute;left:6996;top:12930;width:2580;height:630">
              <v:textbox>
                <w:txbxContent>
                  <w:p w:rsidR="00DD1358" w:rsidRDefault="00DD1358">
                    <w:r w:rsidRPr="00DD1358">
                      <w:t>clear_row:=verify_rows()</w:t>
                    </w:r>
                  </w:p>
                </w:txbxContent>
              </v:textbox>
            </v:rect>
            <v:shape id="_x0000_s1071" type="#_x0000_t32" style="position:absolute;left:8286;top:13560;width:3;height:345" o:connectortype="straight">
              <v:stroke endarrow="block"/>
            </v:shape>
            <v:shape id="_x0000_s1072" type="#_x0000_t4" style="position:absolute;left:6707;top:13905;width:3154;height:854">
              <v:textbox>
                <w:txbxContent>
                  <w:p w:rsidR="00DD1358" w:rsidRDefault="00DD1358" w:rsidP="00DD1358">
                    <w:pPr>
                      <w:jc w:val="center"/>
                    </w:pPr>
                    <w:r w:rsidRPr="00DD1358">
                      <w:t>clear_row=false</w:t>
                    </w:r>
                  </w:p>
                </w:txbxContent>
              </v:textbox>
            </v:shape>
            <v:shape id="_x0000_s1073" type="#_x0000_t32" style="position:absolute;left:8284;top:14759;width:2;height:241" o:connectortype="straight">
              <v:stroke endarrow="block"/>
            </v:shape>
            <v:rect id="_x0000_s1074" style="position:absolute;left:7041;top:15015;width:2490;height:540">
              <v:textbox>
                <w:txbxContent>
                  <w:p w:rsidR="00DD1358" w:rsidRDefault="00DD1358">
                    <w:r>
                      <w:t>delete_rows()</w:t>
                    </w:r>
                    <w:r>
                      <w:rPr>
                        <w:lang w:val="en-US"/>
                      </w:rPr>
                      <w:t>,</w:t>
                    </w:r>
                    <w:r w:rsidRPr="00DD1358">
                      <w:t xml:space="preserve"> nkarel()</w:t>
                    </w:r>
                  </w:p>
                </w:txbxContent>
              </v:textbox>
            </v:rect>
            <v:shape id="_x0000_s1075" type="#_x0000_t32" style="position:absolute;left:6376;top:14332;width:331;height:1;flip:x" o:connectortype="straight">
              <v:stroke endarrow="block"/>
            </v:shape>
            <v:shape id="_x0000_s1077" type="#_x0000_t32" style="position:absolute;left:6376;top:16058;width:569;height:1;flip:x" o:connectortype="straight"/>
            <v:shape id="_x0000_s1078" type="#_x0000_t33" style="position:absolute;left:5298;top:14323;width:2776;height:620;rotation:270" o:connectortype="elbow" adj="-52249,-558151,-52249">
              <v:stroke endarrow="block"/>
            </v:shape>
            <v:shape id="_x0000_s1080" type="#_x0000_t4" style="position:absolute;left:6945;top:15735;width:2691;height:645">
              <v:textbox>
                <w:txbxContent>
                  <w:p w:rsidR="00DD1358" w:rsidRPr="00DD1358" w:rsidRDefault="00DD1358" w:rsidP="00DD1358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DD1358">
                      <w:rPr>
                        <w:sz w:val="20"/>
                        <w:szCs w:val="20"/>
                      </w:rPr>
                      <w:t>clear_row</w:t>
                    </w:r>
                  </w:p>
                </w:txbxContent>
              </v:textbox>
            </v:shape>
            <v:shape id="_x0000_s1081" type="#_x0000_t32" style="position:absolute;left:8286;top:15555;width:5;height:180" o:connectortype="straight">
              <v:stroke endarrow="block"/>
            </v:shape>
            <v:shape id="_x0000_s1082" type="#_x0000_t32" style="position:absolute;left:8286;top:16380;width:5;height:180;flip:x" o:connectortype="straight"/>
            <v:shape id="_x0000_s1083" type="#_x0000_t32" style="position:absolute;left:975;top:16560;width:7314;height:1;flip:x" o:connectortype="straight"/>
            <v:shape id="_x0000_s1084" type="#_x0000_t32" style="position:absolute;left:976;top:3479;width:1;height:13082;flip:y" o:connectortype="straight"/>
            <w10:wrap type="none"/>
            <w10:anchorlock/>
          </v:group>
        </w:pict>
      </w:r>
    </w:p>
    <w:sectPr w:rsidR="00B74C8D" w:rsidSect="00CF1FDB">
      <w:pgSz w:w="11906" w:h="16838"/>
      <w:pgMar w:top="567" w:right="850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B74C8D"/>
    <w:rsid w:val="00002A0E"/>
    <w:rsid w:val="000C7432"/>
    <w:rsid w:val="008B6C97"/>
    <w:rsid w:val="009B2E8A"/>
    <w:rsid w:val="00B74C8D"/>
    <w:rsid w:val="00CF1FDB"/>
    <w:rsid w:val="00DD1358"/>
    <w:rsid w:val="00F13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>
          <o:proxy start="" idref="#_x0000_s1029" connectloc="4"/>
        </o:r>
        <o:r id="V:Rule4" type="connector" idref="#_x0000_s1032">
          <o:proxy start="" idref="#_x0000_s1031" connectloc="2"/>
        </o:r>
        <o:r id="V:Rule6" type="connector" idref="#_x0000_s1034">
          <o:proxy start="" idref="#_x0000_s1033" connectloc="2"/>
        </o:r>
        <o:r id="V:Rule8" type="connector" idref="#_x0000_s1036">
          <o:proxy start="" idref="#_x0000_s1035" connectloc="2"/>
        </o:r>
        <o:r id="V:Rule10" type="connector" idref="#_x0000_s1038">
          <o:proxy start="" idref="#_x0000_s1037" connectloc="2"/>
        </o:r>
        <o:r id="V:Rule12" type="connector" idref="#_x0000_s1039">
          <o:proxy end="" idref="#_x0000_s1033" connectloc="1"/>
        </o:r>
        <o:r id="V:Rule14" type="connector" idref="#_x0000_s1040">
          <o:proxy end="" idref="#_x0000_s1037" connectloc="1"/>
        </o:r>
        <o:r id="V:Rule16" type="connector" idref="#_x0000_s1042"/>
        <o:r id="V:Rule18" type="connector" idref="#_x0000_s1044">
          <o:proxy start="" idref="#_x0000_s1043" connectloc="2"/>
        </o:r>
        <o:r id="V:Rule20" type="connector" idref="#_x0000_s1046">
          <o:proxy start="" idref="#_x0000_s1045" connectloc="2"/>
        </o:r>
        <o:r id="V:Rule22" type="connector" idref="#_x0000_s1047">
          <o:proxy start="" idref="#_x0000_s1045" connectloc="1"/>
        </o:r>
        <o:r id="V:Rule24" type="connector" idref="#_x0000_s1049">
          <o:proxy start="" idref="#_x0000_s1041" connectloc="1"/>
        </o:r>
        <o:r id="V:Rule26" type="connector" idref="#_x0000_s1050"/>
        <o:r id="V:Rule28" type="connector" idref="#_x0000_s1051"/>
        <o:r id="V:Rule30" type="connector" idref="#_x0000_s1052"/>
        <o:r id="V:Rule32" type="connector" idref="#_x0000_s1053">
          <o:proxy start="" idref="#_x0000_s1041" connectloc="3"/>
          <o:proxy end="" idref="#_x0000_s1054" connectloc="0"/>
        </o:r>
        <o:r id="V:Rule34" type="connector" idref="#_x0000_s1055"/>
        <o:r id="V:Rule36" type="connector" idref="#_x0000_s1057">
          <o:proxy start="" idref="#_x0000_s1056" connectloc="1"/>
        </o:r>
        <o:r id="V:Rule38" type="connector" idref="#_x0000_s1058"/>
        <o:r id="V:Rule40" type="connector" idref="#_x0000_s1059">
          <o:proxy start="" idref="#_x0000_s1054" connectloc="2"/>
        </o:r>
        <o:r id="V:Rule42" type="connector" idref="#_x0000_s1060">
          <o:proxy start="" idref="#_x0000_s1054" connectloc="2"/>
          <o:proxy end="" idref="#_x0000_s1056" connectloc="0"/>
        </o:r>
        <o:r id="V:Rule44" type="connector" idref="#_x0000_s1061">
          <o:proxy start="" idref="#_x0000_s1048" connectloc="2"/>
        </o:r>
        <o:r id="V:Rule46" type="connector" idref="#_x0000_s1062"/>
        <o:r id="V:Rule48" type="connector" idref="#_x0000_s1063">
          <o:proxy start="" idref="#_x0000_s1056" connectloc="2"/>
        </o:r>
        <o:r id="V:Rule50" type="connector" idref="#_x0000_s1064"/>
        <o:r id="V:Rule52" type="connector" idref="#_x0000_s1065"/>
        <o:r id="V:Rule54" type="connector" idref="#_x0000_s1066">
          <o:proxy start="" idref="#_x0000_s1037" connectloc="3"/>
        </o:r>
        <o:r id="V:Rule56" type="connector" idref="#_x0000_s1067"/>
        <o:r id="V:Rule58" type="connector" idref="#_x0000_s1068"/>
        <o:r id="V:Rule60" type="connector" idref="#_x0000_s1069"/>
        <o:r id="V:Rule62" type="connector" idref="#_x0000_s1071">
          <o:proxy start="" idref="#_x0000_s1070" connectloc="2"/>
        </o:r>
        <o:r id="V:Rule64" type="connector" idref="#_x0000_s1073">
          <o:proxy start="" idref="#_x0000_s1072" connectloc="2"/>
        </o:r>
        <o:r id="V:Rule66" type="connector" idref="#_x0000_s1075">
          <o:proxy start="" idref="#_x0000_s1072" connectloc="1"/>
        </o:r>
        <o:r id="V:Rule68" type="connector" idref="#_x0000_s1076">
          <o:proxy start="" idref="#_x0000_s1074" connectloc="2"/>
        </o:r>
        <o:r id="V:Rule70" type="connector" idref="#_x0000_s1077">
          <o:proxy start="" idref="#_x0000_s1080" connectloc="1"/>
        </o:r>
        <o:r id="V:Rule72" type="connector" idref="#_x0000_s1078">
          <o:proxy end="" idref="#_x0000_s1070" connectloc="1"/>
        </o:r>
        <o:r id="V:Rule74" type="connector" idref="#_x0000_s1079"/>
        <o:r id="V:Rule76" type="connector" idref="#_x0000_s1081">
          <o:proxy start="" idref="#_x0000_s1074" connectloc="2"/>
          <o:proxy end="" idref="#_x0000_s1080" connectloc="0"/>
        </o:r>
        <o:r id="V:Rule78" type="connector" idref="#_x0000_s1082">
          <o:proxy start="" idref="#_x0000_s1080" connectloc="2"/>
        </o:r>
        <o:r id="V:Rule80" type="connector" idref="#_x0000_s1083"/>
        <o:r id="V:Rule82" type="connector" idref="#_x0000_s108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E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1F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Hrayr Stepanyan</dc:creator>
  <cp:lastModifiedBy>Hrayr Stepanyan</cp:lastModifiedBy>
  <cp:revision>4</cp:revision>
  <dcterms:created xsi:type="dcterms:W3CDTF">2014-12-22T12:14:00Z</dcterms:created>
  <dcterms:modified xsi:type="dcterms:W3CDTF">2014-12-23T17:28:00Z</dcterms:modified>
</cp:coreProperties>
</file>