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20161" w14:textId="77777777" w:rsidR="00F61D15" w:rsidRDefault="00D0459F" w:rsidP="00751234">
      <w:pPr>
        <w:pStyle w:val="ChapterTitle"/>
      </w:pPr>
      <w:r>
        <w:t>Chapter 2: Learning The “Hello World” Of Security Data Analysis</w:t>
      </w:r>
    </w:p>
    <w:p w14:paraId="74FBE0D1" w14:textId="77777777" w:rsidR="00D0459F" w:rsidRPr="00D0459F" w:rsidRDefault="00D0459F" w:rsidP="00D0459F">
      <w:pPr>
        <w:pStyle w:val="Epigraph"/>
        <w:rPr>
          <w:sz w:val="24"/>
          <w:shd w:val="clear" w:color="auto" w:fill="FFFFFF"/>
        </w:rPr>
      </w:pPr>
      <w:r w:rsidRPr="00D0459F">
        <w:rPr>
          <w:sz w:val="24"/>
          <w:shd w:val="clear" w:color="auto" w:fill="FFFFFF"/>
        </w:rPr>
        <w:t>“</w:t>
      </w:r>
      <w:proofErr w:type="gramStart"/>
      <w:r w:rsidRPr="00D0459F">
        <w:rPr>
          <w:sz w:val="24"/>
          <w:shd w:val="clear" w:color="auto" w:fill="FFFFFF"/>
        </w:rPr>
        <w:t>from</w:t>
      </w:r>
      <w:proofErr w:type="gramEnd"/>
      <w:r w:rsidRPr="00D0459F">
        <w:rPr>
          <w:sz w:val="24"/>
          <w:shd w:val="clear" w:color="auto" w:fill="FFFFFF"/>
        </w:rPr>
        <w:t xml:space="preserve"> one thing, know ten thousand things” </w:t>
      </w:r>
    </w:p>
    <w:p w14:paraId="7DECB86B" w14:textId="77777777" w:rsidR="00D0459F" w:rsidRPr="00D0459F" w:rsidRDefault="00D0459F" w:rsidP="00D0459F">
      <w:pPr>
        <w:pStyle w:val="EpigraphSource"/>
        <w:rPr>
          <w:shd w:val="clear" w:color="auto" w:fill="FFFFFF"/>
        </w:rPr>
      </w:pPr>
      <w:r w:rsidRPr="00D0459F">
        <w:rPr>
          <w:shd w:val="clear" w:color="auto" w:fill="FFFFFF"/>
        </w:rPr>
        <w:t xml:space="preserve">― Miyamoto </w:t>
      </w:r>
      <w:proofErr w:type="spellStart"/>
      <w:r w:rsidRPr="00D0459F">
        <w:rPr>
          <w:shd w:val="clear" w:color="auto" w:fill="FFFFFF"/>
        </w:rPr>
        <w:t>Musashi</w:t>
      </w:r>
      <w:proofErr w:type="spellEnd"/>
      <w:r w:rsidRPr="00D0459F">
        <w:rPr>
          <w:shd w:val="clear" w:color="auto" w:fill="FFFFFF"/>
        </w:rPr>
        <w:t xml:space="preserve">, The Book of Five Rings: Miyamoto </w:t>
      </w:r>
      <w:proofErr w:type="spellStart"/>
      <w:r w:rsidRPr="00D0459F">
        <w:rPr>
          <w:shd w:val="clear" w:color="auto" w:fill="FFFFFF"/>
        </w:rPr>
        <w:t>Musashi</w:t>
      </w:r>
      <w:proofErr w:type="spellEnd"/>
    </w:p>
    <w:p w14:paraId="7D6BE2DE" w14:textId="77777777" w:rsidR="00607ECD" w:rsidRDefault="0019109C" w:rsidP="00D0459F">
      <w:pPr>
        <w:pStyle w:val="Para"/>
      </w:pPr>
      <w:r>
        <w:t>If you’ve ever tried to learn a new programming language there’s a good chance you started of with a “Hello World” example that quickly introduces basic language stru</w:t>
      </w:r>
      <w:r w:rsidR="00F11D88">
        <w:t xml:space="preserve">cture and code execution. </w:t>
      </w:r>
      <w:r w:rsidR="00607ECD">
        <w:t>The</w:t>
      </w:r>
      <w:r>
        <w:t xml:space="preserve"> immediate sense of accomplishment as the syntax is verified by the compiler/interpreter and the familiar </w:t>
      </w:r>
      <w:r w:rsidR="00E92259">
        <w:t>two-word</w:t>
      </w:r>
      <w:r w:rsidR="00F11D88">
        <w:t xml:space="preserve"> output is displayed </w:t>
      </w:r>
      <w:r w:rsidR="00607ECD">
        <w:t>becomes a catalyst for</w:t>
      </w:r>
      <w:r w:rsidR="00F11D88">
        <w:t xml:space="preserve"> the </w:t>
      </w:r>
      <w:r w:rsidR="00607ECD">
        <w:t>notion that, soon, you shall have the ability t</w:t>
      </w:r>
      <w:r w:rsidR="00F11D88">
        <w:t>o bend this new language to your will</w:t>
      </w:r>
      <w:r w:rsidR="00607ECD">
        <w:t>.</w:t>
      </w:r>
    </w:p>
    <w:p w14:paraId="2EEB648C" w14:textId="77777777" w:rsidR="00E92259" w:rsidRDefault="00E92259" w:rsidP="00D0459F">
      <w:pPr>
        <w:pStyle w:val="Para"/>
      </w:pPr>
      <w:r>
        <w:t>This chapter takes the “Hello World” concept</w:t>
      </w:r>
      <w:r w:rsidR="00364C66">
        <w:t xml:space="preserve"> and expands it to a </w:t>
      </w:r>
      <w:r w:rsidR="00607ECD">
        <w:t xml:space="preserve">walk-through of a </w:t>
      </w:r>
      <w:r w:rsidR="00364C66">
        <w:t xml:space="preserve">self-contained, introductory security data analysis use case that you will be able to follow along and execute and take </w:t>
      </w:r>
      <w:r w:rsidR="008C7359">
        <w:t>concepts</w:t>
      </w:r>
      <w:r w:rsidR="00364C66">
        <w:t xml:space="preserve"> from as you start to perform your own analyses. There are side-by-side examples for both Python and R to give you an idea of the similarities</w:t>
      </w:r>
      <w:r w:rsidR="008C7359">
        <w:t>, strengths</w:t>
      </w:r>
      <w:r w:rsidR="00364C66">
        <w:t xml:space="preserve"> and differences between both languages in a real life example context. If you’re not familiar with one or both of those languages you should read Chapter 1.5 first and at least skim some of the ex</w:t>
      </w:r>
      <w:r w:rsidR="008C7359">
        <w:t xml:space="preserve">ternal resources it references. </w:t>
      </w:r>
      <w:r w:rsidR="00364C66">
        <w:t>Remember, all the source code, sample data and visualizations are on the book’s web sit</w:t>
      </w:r>
      <w:r w:rsidR="008C7359">
        <w:t>e, so no need for transcription, just focus on the flow of the analyses.</w:t>
      </w:r>
    </w:p>
    <w:p w14:paraId="177D191E" w14:textId="3D9B6E9A" w:rsidR="00364C66" w:rsidRDefault="00A6189E" w:rsidP="00364C66">
      <w:pPr>
        <w:pStyle w:val="H1"/>
      </w:pPr>
      <w:r>
        <w:t xml:space="preserve">Getting </w:t>
      </w:r>
      <w:r w:rsidR="00364C66">
        <w:t>Data</w:t>
      </w:r>
    </w:p>
    <w:p w14:paraId="47EA31D6" w14:textId="77777777" w:rsidR="002C7BE5" w:rsidRPr="002C7BE5" w:rsidRDefault="002C7BE5" w:rsidP="002C7BE5">
      <w:pPr>
        <w:pStyle w:val="Para"/>
      </w:pPr>
    </w:p>
    <w:p w14:paraId="68FEDAB9" w14:textId="3CE560CE" w:rsidR="00A6189E" w:rsidRDefault="00A6189E" w:rsidP="00A6189E">
      <w:pPr>
        <w:pStyle w:val="H1"/>
      </w:pPr>
      <w:r>
        <w:t>Reading In Data</w:t>
      </w:r>
    </w:p>
    <w:p w14:paraId="7E86CB76" w14:textId="77777777" w:rsidR="002C7BE5" w:rsidRPr="002C7BE5" w:rsidRDefault="002C7BE5" w:rsidP="002C7BE5">
      <w:pPr>
        <w:pStyle w:val="Para"/>
      </w:pPr>
    </w:p>
    <w:p w14:paraId="7FBC0FA2" w14:textId="6CB0BA5A" w:rsidR="00A6189E" w:rsidRDefault="00A6189E" w:rsidP="00A6189E">
      <w:pPr>
        <w:pStyle w:val="H1"/>
      </w:pPr>
      <w:r>
        <w:lastRenderedPageBreak/>
        <w:t>Exploring Data</w:t>
      </w:r>
    </w:p>
    <w:p w14:paraId="14385D37" w14:textId="77777777" w:rsidR="002C7BE5" w:rsidRPr="002C7BE5" w:rsidRDefault="002C7BE5" w:rsidP="002C7BE5">
      <w:pPr>
        <w:pStyle w:val="Para"/>
      </w:pPr>
      <w:bookmarkStart w:id="0" w:name="_GoBack"/>
      <w:bookmarkEnd w:id="0"/>
    </w:p>
    <w:p w14:paraId="75817F5F" w14:textId="1C4DEDD9" w:rsidR="00A6189E" w:rsidRPr="00A6189E" w:rsidRDefault="00A6189E" w:rsidP="00A6189E">
      <w:pPr>
        <w:pStyle w:val="H1"/>
      </w:pPr>
      <w:r>
        <w:t>Augmenting Data</w:t>
      </w:r>
    </w:p>
    <w:p w14:paraId="3539479A" w14:textId="77777777" w:rsidR="00364C66" w:rsidRPr="00D0459F" w:rsidRDefault="00364C66" w:rsidP="00A6189E">
      <w:pPr>
        <w:pStyle w:val="Para"/>
      </w:pPr>
    </w:p>
    <w:sectPr w:rsidR="00364C66" w:rsidRPr="00D0459F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051BF" w14:textId="77777777" w:rsidR="00607ECD" w:rsidRDefault="00607ECD" w:rsidP="00402F98">
      <w:r>
        <w:separator/>
      </w:r>
    </w:p>
  </w:endnote>
  <w:endnote w:type="continuationSeparator" w:id="0">
    <w:p w14:paraId="326582FC" w14:textId="77777777" w:rsidR="00607ECD" w:rsidRDefault="00607ECD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C9F28" w14:textId="77777777" w:rsidR="00607ECD" w:rsidRDefault="00607ECD" w:rsidP="00402F98">
      <w:r>
        <w:separator/>
      </w:r>
    </w:p>
  </w:footnote>
  <w:footnote w:type="continuationSeparator" w:id="0">
    <w:p w14:paraId="7E139114" w14:textId="77777777" w:rsidR="00607ECD" w:rsidRDefault="00607ECD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F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9109C"/>
    <w:rsid w:val="001A716E"/>
    <w:rsid w:val="001E2FD5"/>
    <w:rsid w:val="0020246A"/>
    <w:rsid w:val="00262F8D"/>
    <w:rsid w:val="0026304B"/>
    <w:rsid w:val="002672B0"/>
    <w:rsid w:val="002A4976"/>
    <w:rsid w:val="002C7BE5"/>
    <w:rsid w:val="002E2444"/>
    <w:rsid w:val="002E4473"/>
    <w:rsid w:val="00300BD4"/>
    <w:rsid w:val="0030158B"/>
    <w:rsid w:val="003260B9"/>
    <w:rsid w:val="00364859"/>
    <w:rsid w:val="00364C66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07ECD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C7359"/>
    <w:rsid w:val="008D0891"/>
    <w:rsid w:val="008E54B1"/>
    <w:rsid w:val="008F2F53"/>
    <w:rsid w:val="0090112F"/>
    <w:rsid w:val="0091469E"/>
    <w:rsid w:val="0092663E"/>
    <w:rsid w:val="00972EAA"/>
    <w:rsid w:val="00A44441"/>
    <w:rsid w:val="00A601BA"/>
    <w:rsid w:val="00A6189E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D0459F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92259"/>
    <w:rsid w:val="00EB43EE"/>
    <w:rsid w:val="00F11D88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AE3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uiPriority w:val="99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  <w:style w:type="character" w:customStyle="1" w:styleId="apple-converted-space">
    <w:name w:val="apple-converted-space"/>
    <w:rsid w:val="00D045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uiPriority w:val="99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  <w:style w:type="character" w:customStyle="1" w:styleId="apple-converted-space">
    <w:name w:val="apple-converted-space"/>
    <w:rsid w:val="00D04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56</TotalTime>
  <Pages>2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5</cp:revision>
  <dcterms:created xsi:type="dcterms:W3CDTF">2013-07-07T20:38:00Z</dcterms:created>
  <dcterms:modified xsi:type="dcterms:W3CDTF">2013-07-08T11:07:00Z</dcterms:modified>
</cp:coreProperties>
</file>