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E6B0C9" w14:textId="4CA73577" w:rsidR="00F61D15" w:rsidRDefault="006A15D7" w:rsidP="00751234">
      <w:pPr>
        <w:pStyle w:val="ChapterTitle"/>
      </w:pPr>
      <w:r>
        <w:t xml:space="preserve"> </w:t>
      </w:r>
      <w:r w:rsidR="000A4F2C">
        <w:t>Chapter 10</w:t>
      </w:r>
      <w:r w:rsidR="003F39AC">
        <w:t>: Designing Effective Security Dashboards</w:t>
      </w:r>
    </w:p>
    <w:p w14:paraId="2C18BCBA" w14:textId="77777777" w:rsidR="003F39AC" w:rsidRDefault="003F39AC" w:rsidP="003F39AC">
      <w:pPr>
        <w:pStyle w:val="Epigraph"/>
      </w:pPr>
      <w:r>
        <w:t>Perfection is achieved, not when there is nothing more to add, but when there is nothing left to take away.</w:t>
      </w:r>
    </w:p>
    <w:p w14:paraId="4C0D0945" w14:textId="77777777" w:rsidR="003F39AC" w:rsidRDefault="003F39AC" w:rsidP="003F39AC">
      <w:pPr>
        <w:pStyle w:val="EpigraphSource"/>
      </w:pPr>
      <w:r>
        <w:t>Antoine de Saint-</w:t>
      </w:r>
      <w:proofErr w:type="spellStart"/>
      <w:r>
        <w:t>Exupéry</w:t>
      </w:r>
      <w:proofErr w:type="spellEnd"/>
      <w:r>
        <w:t>, Airman's Odyssey</w:t>
      </w:r>
    </w:p>
    <w:p w14:paraId="6E8D9EA5" w14:textId="58ACEED0" w:rsidR="003F39AC" w:rsidRPr="003F39AC" w:rsidRDefault="000E44DA" w:rsidP="000E44DA">
      <w:pPr>
        <w:pStyle w:val="Para"/>
      </w:pPr>
      <w:r>
        <w:t xml:space="preserve">Just when you thought it was safe to leave the comfort of your analytics lab to grab another caffeinated beverage you find yourself in a conversation with one of the security managers and are asked the </w:t>
      </w:r>
      <w:del w:id="0" w:author="Jay Jacobs" w:date="2013-09-02T09:25:00Z">
        <w:r w:rsidR="00A77EA7" w:rsidDel="000A74B3">
          <w:delText xml:space="preserve">nigh </w:delText>
        </w:r>
      </w:del>
      <w:r w:rsidR="00A77EA7">
        <w:t xml:space="preserve">inevitable and </w:t>
      </w:r>
      <w:r>
        <w:t>dreaded question</w:t>
      </w:r>
      <w:r w:rsidR="00072491">
        <w:t>:</w:t>
      </w:r>
      <w:r>
        <w:t xml:space="preserve"> “Can you help us build a ‘security’ dashboard?” </w:t>
      </w:r>
      <w:r w:rsidR="00A94FDC">
        <w:t xml:space="preserve">If </w:t>
      </w:r>
      <w:r w:rsidR="00072491">
        <w:t>that</w:t>
      </w:r>
      <w:r w:rsidR="00A94FDC">
        <w:t xml:space="preserve"> sentence did not cause even a flicker of your own fight-or-flight response, you may not truly understand the difficulty and complexity of design</w:t>
      </w:r>
      <w:bookmarkStart w:id="1" w:name="_GoBack"/>
      <w:bookmarkEnd w:id="1"/>
      <w:r w:rsidR="00A94FDC">
        <w:t xml:space="preserve">ing succinct, meaningful displays of quantitative information in order to drive some type of action. This chapter will </w:t>
      </w:r>
      <w:r w:rsidR="0016763E">
        <w:t xml:space="preserve">present techniques and advice that will enable you </w:t>
      </w:r>
      <w:r w:rsidR="00710B88">
        <w:t>t</w:t>
      </w:r>
      <w:r w:rsidR="0016763E">
        <w:t>o design dashboards to help measure, monitor and mobilize every layer of security in your organization</w:t>
      </w:r>
      <w:r w:rsidR="001E7077">
        <w:t>.</w:t>
      </w:r>
    </w:p>
    <w:p w14:paraId="4A0C1128" w14:textId="43221375" w:rsidR="003F39AC" w:rsidRDefault="00710B88" w:rsidP="00D30A7D">
      <w:pPr>
        <w:pStyle w:val="H1"/>
      </w:pPr>
      <w:r>
        <w:t>What Is A Dashboard, Anyway?</w:t>
      </w:r>
    </w:p>
    <w:p w14:paraId="1D8CF1B9" w14:textId="67B8A25A" w:rsidR="00710B88" w:rsidRDefault="00D30A7D" w:rsidP="003F39AC">
      <w:pPr>
        <w:pStyle w:val="Para"/>
      </w:pPr>
      <w:r>
        <w:t>I</w:t>
      </w:r>
      <w:r w:rsidR="000A3619">
        <w:t>t’</w:t>
      </w:r>
      <w:r>
        <w:t xml:space="preserve">s nigh impossible to discuss the subject of dashboards without quoting the </w:t>
      </w:r>
      <w:r w:rsidR="00910621">
        <w:t xml:space="preserve">definition of </w:t>
      </w:r>
      <w:r w:rsidR="009D195C" w:rsidRPr="00910621">
        <w:rPr>
          <w:i/>
        </w:rPr>
        <w:t>dashboard</w:t>
      </w:r>
      <w:r w:rsidR="009D195C">
        <w:t xml:space="preserve"> coined by the </w:t>
      </w:r>
      <w:r>
        <w:t>“Godfather” of dashboards, Stephen Few:</w:t>
      </w:r>
    </w:p>
    <w:p w14:paraId="5F49D71D" w14:textId="0439DF8A" w:rsidR="00D30A7D" w:rsidRDefault="00D30A7D" w:rsidP="00D30A7D">
      <w:pPr>
        <w:pStyle w:val="ExtractPara"/>
      </w:pPr>
      <w:r>
        <w:t xml:space="preserve">“A dashboard is a </w:t>
      </w:r>
      <w:r w:rsidRPr="00D30A7D">
        <w:rPr>
          <w:b/>
        </w:rPr>
        <w:t>visual display</w:t>
      </w:r>
      <w:r>
        <w:t xml:space="preserve"> of the </w:t>
      </w:r>
      <w:r w:rsidRPr="00D30A7D">
        <w:rPr>
          <w:b/>
        </w:rPr>
        <w:t>most important information</w:t>
      </w:r>
      <w:r>
        <w:t xml:space="preserve"> needed to </w:t>
      </w:r>
      <w:r w:rsidRPr="00D30A7D">
        <w:rPr>
          <w:b/>
        </w:rPr>
        <w:t>achieve one or more objectives</w:t>
      </w:r>
      <w:r>
        <w:t xml:space="preserve"> that has been </w:t>
      </w:r>
      <w:r w:rsidRPr="00D30A7D">
        <w:rPr>
          <w:b/>
        </w:rPr>
        <w:t>consolidated in a single computer screen</w:t>
      </w:r>
      <w:r w:rsidR="00B37734">
        <w:rPr>
          <w:b/>
        </w:rPr>
        <w:t xml:space="preserve"> [or printed page]</w:t>
      </w:r>
      <w:r>
        <w:t xml:space="preserve"> so it can be </w:t>
      </w:r>
      <w:r w:rsidRPr="00D30A7D">
        <w:rPr>
          <w:b/>
        </w:rPr>
        <w:t>monitored at a glance</w:t>
      </w:r>
      <w:r>
        <w:t>.”</w:t>
      </w:r>
    </w:p>
    <w:p w14:paraId="2D4242B5" w14:textId="47DA739B" w:rsidR="00D30A7D" w:rsidRDefault="00D30A7D" w:rsidP="00D30A7D">
      <w:pPr>
        <w:pStyle w:val="ExtractAttribution"/>
      </w:pPr>
      <w:r>
        <w:t>—</w:t>
      </w:r>
      <w:r w:rsidR="009D195C">
        <w:t xml:space="preserve">Stephen Few, </w:t>
      </w:r>
      <w:r>
        <w:t>Information Dashboard Design</w:t>
      </w:r>
    </w:p>
    <w:p w14:paraId="5A767291" w14:textId="74E0E9D5" w:rsidR="009D195C" w:rsidRDefault="009D195C" w:rsidP="009D195C">
      <w:pPr>
        <w:pStyle w:val="ParaContinued"/>
      </w:pPr>
      <w:r>
        <w:t>(</w:t>
      </w:r>
      <w:r w:rsidR="00B37734">
        <w:t>We’ve added “</w:t>
      </w:r>
      <w:r w:rsidR="00B37734" w:rsidRPr="00B37734">
        <w:rPr>
          <w:i/>
        </w:rPr>
        <w:t>or printed page</w:t>
      </w:r>
      <w:r w:rsidR="00B37734">
        <w:t>” since organizations are still quite fond of paper and there are special design considerations wh</w:t>
      </w:r>
      <w:r>
        <w:t>en planning for printed output.)</w:t>
      </w:r>
    </w:p>
    <w:p w14:paraId="5F5FAF9C" w14:textId="0950942E" w:rsidR="009D195C" w:rsidRDefault="004D0193" w:rsidP="009D195C">
      <w:pPr>
        <w:pStyle w:val="Para"/>
      </w:pPr>
      <w:r>
        <w:lastRenderedPageBreak/>
        <w:t xml:space="preserve">We can make </w:t>
      </w:r>
      <w:proofErr w:type="spellStart"/>
      <w:r>
        <w:t>Few’s</w:t>
      </w:r>
      <w:proofErr w:type="spellEnd"/>
      <w:r>
        <w:t xml:space="preserve"> definition a bit more </w:t>
      </w:r>
      <w:r w:rsidR="00CF500D">
        <w:t>real by phrasing it another way: a</w:t>
      </w:r>
      <w:r>
        <w:t xml:space="preserve"> dashboard provides a single screen/page opportunity to provide the most critical</w:t>
      </w:r>
      <w:r w:rsidR="00C76B0C">
        <w:t>/relevant</w:t>
      </w:r>
      <w:r>
        <w:t xml:space="preserve"> information, in the most concise and effective way</w:t>
      </w:r>
      <w:r w:rsidR="00601C60">
        <w:t>s possible</w:t>
      </w:r>
      <w:r>
        <w:t xml:space="preserve"> to enable the consumer to quickly understand the </w:t>
      </w:r>
      <w:r w:rsidR="00601C60">
        <w:t>elements being described</w:t>
      </w:r>
      <w:r>
        <w:t xml:space="preserve"> and, if necessary, make the most appropriate decision</w:t>
      </w:r>
      <w:r w:rsidR="00601C60">
        <w:t xml:space="preserve">(s). If you present data that is irrelevant, your dashboard will not be used. If you have too many or too complex encodings, your dashboard will be ignored. </w:t>
      </w:r>
      <w:r w:rsidR="00CF500D">
        <w:t>If it’s…ugly…well, at least you won’t be asked to make dashboards anymore</w:t>
      </w:r>
      <w:r w:rsidR="00B93C45">
        <w:t>!</w:t>
      </w:r>
      <w:r w:rsidR="00CF500D">
        <w:t xml:space="preserve"> Dashboard creation </w:t>
      </w:r>
      <w:r w:rsidR="00601C60" w:rsidRPr="00BC7785">
        <w:t xml:space="preserve">truly </w:t>
      </w:r>
      <w:r w:rsidR="00CF500D" w:rsidRPr="00BC7785">
        <w:t xml:space="preserve">is </w:t>
      </w:r>
      <w:r w:rsidR="00601C60" w:rsidRPr="00BC7785">
        <w:t xml:space="preserve">a daunting endeavor. </w:t>
      </w:r>
      <w:r w:rsidR="00CF500D" w:rsidRPr="00BC7785">
        <w:t>To</w:t>
      </w:r>
      <w:del w:id="2" w:author="Jay Jacobs" w:date="2013-09-02T09:26:00Z">
        <w:r w:rsidR="00CF500D" w:rsidRPr="00BC7785" w:rsidDel="000A74B3">
          <w:delText>o</w:delText>
        </w:r>
      </w:del>
      <w:r w:rsidR="00CF500D">
        <w:t xml:space="preserve"> fully grasp the nuances of what a </w:t>
      </w:r>
      <w:proofErr w:type="gramStart"/>
      <w:r w:rsidR="00CF500D">
        <w:t>dashboard</w:t>
      </w:r>
      <w:proofErr w:type="gramEnd"/>
      <w:r w:rsidR="00CF500D">
        <w:t xml:space="preserve"> </w:t>
      </w:r>
      <w:r w:rsidR="00CF500D" w:rsidRPr="00C76B0C">
        <w:rPr>
          <w:i/>
        </w:rPr>
        <w:t>is</w:t>
      </w:r>
      <w:r w:rsidR="00CF500D">
        <w:t xml:space="preserve"> we’ll start </w:t>
      </w:r>
      <w:r w:rsidR="00601C60">
        <w:t xml:space="preserve">by chipping away at the marble block of what a dashboard </w:t>
      </w:r>
      <w:r w:rsidR="00601C60">
        <w:rPr>
          <w:b/>
        </w:rPr>
        <w:t xml:space="preserve">is </w:t>
      </w:r>
      <w:r w:rsidR="00601C60" w:rsidRPr="00CF500D">
        <w:rPr>
          <w:b/>
        </w:rPr>
        <w:t>not</w:t>
      </w:r>
      <w:r w:rsidR="00601C60">
        <w:t xml:space="preserve"> to reveal </w:t>
      </w:r>
      <w:r w:rsidR="00CF500D">
        <w:t>the</w:t>
      </w:r>
      <w:r w:rsidR="00601C60">
        <w:t xml:space="preserve"> underlying true nature.</w:t>
      </w:r>
    </w:p>
    <w:p w14:paraId="149B6500" w14:textId="07ABF80D" w:rsidR="00113164" w:rsidRDefault="00A561E2" w:rsidP="0056210B">
      <w:pPr>
        <w:pStyle w:val="H2"/>
      </w:pPr>
      <w:r>
        <w:t>A Dashboard Is Not An Automobile</w:t>
      </w:r>
    </w:p>
    <w:p w14:paraId="1F522B37" w14:textId="0F1FBA82" w:rsidR="00BE4A2B" w:rsidRDefault="0056210B" w:rsidP="009D195C">
      <w:pPr>
        <w:pStyle w:val="Para"/>
      </w:pPr>
      <w:r>
        <w:t xml:space="preserve">The term </w:t>
      </w:r>
      <w:r>
        <w:rPr>
          <w:i/>
        </w:rPr>
        <w:t>dashboard</w:t>
      </w:r>
      <w:r>
        <w:t xml:space="preserve"> originally referred to a board in a horse-drawn carriage that helped prevent mud from splashing on occupants. When the automobile was invented, the term was usurped </w:t>
      </w:r>
      <w:r w:rsidR="00DA0C58">
        <w:t xml:space="preserve">and the original hardware was hacked into </w:t>
      </w:r>
      <w:r w:rsidR="00BE4A2B">
        <w:t>something that</w:t>
      </w:r>
      <w:r w:rsidR="00DA0C58">
        <w:t xml:space="preserve"> we </w:t>
      </w:r>
      <w:r w:rsidR="00BE4A2B">
        <w:t>all recognize to</w:t>
      </w:r>
      <w:r w:rsidR="00DA0C58">
        <w:t xml:space="preserve">day as the </w:t>
      </w:r>
      <w:r w:rsidR="00BE4A2B">
        <w:t xml:space="preserve">crucial </w:t>
      </w:r>
      <w:r w:rsidR="00DA0C58">
        <w:t xml:space="preserve">set of </w:t>
      </w:r>
      <w:r w:rsidR="00BE4A2B">
        <w:t xml:space="preserve">performance indicators available to a driver during a road trip. </w:t>
      </w:r>
      <w:commentRangeStart w:id="3"/>
      <w:r w:rsidR="00BE4A2B">
        <w:t xml:space="preserve">It was this familiarity (almost everyone knows what an automobile dashboard is) that caused the computer industry to associate the term to the summary displays in executive </w:t>
      </w:r>
      <w:r w:rsidR="00D26E7C">
        <w:t>information systems, but that’s—unfortunately—</w:t>
      </w:r>
      <w:r w:rsidR="00601C60">
        <w:t>where the hacking stopped, leaving gaping vulnerabilities that have been exploited by the most insidious parts of the metaphor.</w:t>
      </w:r>
      <w:commentRangeEnd w:id="3"/>
      <w:r w:rsidR="000A74B3">
        <w:rPr>
          <w:rStyle w:val="CommentReference"/>
          <w:snapToGrid/>
        </w:rPr>
        <w:commentReference w:id="3"/>
      </w:r>
    </w:p>
    <w:p w14:paraId="6B79D2E7" w14:textId="62958103" w:rsidR="00E341A5" w:rsidRDefault="00E341A5" w:rsidP="009D195C">
      <w:pPr>
        <w:pStyle w:val="Para"/>
      </w:pPr>
      <w:r>
        <w:t>The dashboard in an automobile has the various elements it does because the make sense for the context. Gauges react to the point-in-time changes we make by accelerating or decelerating; we get an accurate—but not necessarily precise—understanding of fuel supply and battery condition; and, we know how far we’ve gone—all at a quick glance. Somewhere along the way, designers of executive information systems forgot the concept of “makes sense for the context” and brought these</w:t>
      </w:r>
      <w:r w:rsidR="00166F66">
        <w:t xml:space="preserve"> (and other)</w:t>
      </w:r>
      <w:r>
        <w:t xml:space="preserve"> real-world elements into the digital world.</w:t>
      </w:r>
    </w:p>
    <w:p w14:paraId="256833D0" w14:textId="3186CD26" w:rsidR="00D26E7C" w:rsidRDefault="00E341A5" w:rsidP="009D195C">
      <w:pPr>
        <w:pStyle w:val="Para"/>
      </w:pPr>
      <w:r>
        <w:t>G</w:t>
      </w:r>
      <w:r w:rsidR="00D26E7C">
        <w:t>auges, dials, thermometers</w:t>
      </w:r>
      <w:r w:rsidR="00395F63">
        <w:t>, stoplights</w:t>
      </w:r>
      <w:r w:rsidR="00D26E7C">
        <w:t xml:space="preserve"> and other </w:t>
      </w:r>
      <w:proofErr w:type="spellStart"/>
      <w:r w:rsidR="00D26E7C" w:rsidRPr="00D26E7C">
        <w:t>skeuomorphic</w:t>
      </w:r>
      <w:proofErr w:type="spellEnd"/>
      <w:r w:rsidR="00D26E7C">
        <w:t xml:space="preserve"> </w:t>
      </w:r>
      <w:r w:rsidR="00CF500D">
        <w:t>el</w:t>
      </w:r>
      <w:r w:rsidR="00C76B0C">
        <w:t>ements consume valuable space and</w:t>
      </w:r>
      <w:r w:rsidR="00CF500D">
        <w:t xml:space="preserve"> </w:t>
      </w:r>
      <w:r w:rsidR="00D26E7C">
        <w:t>rarely communicate information bet</w:t>
      </w:r>
      <w:r w:rsidR="00CF61C0">
        <w:t>ter than other visual elements, but</w:t>
      </w:r>
      <w:r w:rsidR="00C76B0C">
        <w:t xml:space="preserve"> they</w:t>
      </w:r>
      <w:r w:rsidR="00CF61C0">
        <w:t xml:space="preserve"> </w:t>
      </w:r>
      <w:r w:rsidR="00395F63" w:rsidRPr="00166F66">
        <w:rPr>
          <w:i/>
        </w:rPr>
        <w:t>can</w:t>
      </w:r>
      <w:r w:rsidR="00395F63">
        <w:t xml:space="preserve"> hold</w:t>
      </w:r>
      <w:r w:rsidR="00CF61C0">
        <w:t xml:space="preserve"> </w:t>
      </w:r>
      <w:r w:rsidR="00395F63">
        <w:t>useful information</w:t>
      </w:r>
      <w:r w:rsidR="00166F66">
        <w:t>, including</w:t>
      </w:r>
      <w:r w:rsidR="00CF61C0">
        <w:t>:</w:t>
      </w:r>
    </w:p>
    <w:p w14:paraId="7ACBA0BD" w14:textId="3C81490D" w:rsidR="00CF61C0" w:rsidRPr="00395F63" w:rsidRDefault="00CF61C0" w:rsidP="00395F63">
      <w:pPr>
        <w:pStyle w:val="ListBulleted"/>
      </w:pPr>
      <w:r w:rsidRPr="00395F63">
        <w:t xml:space="preserve">Current value of </w:t>
      </w:r>
      <w:del w:id="4" w:author="Jay Jacobs" w:date="2013-09-02T09:42:00Z">
        <w:r w:rsidRPr="00395F63" w:rsidDel="000A74B3">
          <w:delText xml:space="preserve">some </w:delText>
        </w:r>
      </w:del>
      <w:r w:rsidRPr="00395F63">
        <w:t>key measure</w:t>
      </w:r>
      <w:r w:rsidR="00166F66">
        <w:t>(s)</w:t>
      </w:r>
    </w:p>
    <w:p w14:paraId="0C8876C6" w14:textId="20BD3DD9" w:rsidR="00CF61C0" w:rsidRPr="00395F63" w:rsidRDefault="00CF61C0" w:rsidP="00395F63">
      <w:pPr>
        <w:pStyle w:val="ListBulleted"/>
      </w:pPr>
      <w:r w:rsidRPr="00395F63">
        <w:t xml:space="preserve">Comparison to </w:t>
      </w:r>
      <w:del w:id="5" w:author="Jay Jacobs" w:date="2013-09-02T09:42:00Z">
        <w:r w:rsidRPr="00395F63" w:rsidDel="000A74B3">
          <w:delText xml:space="preserve">some </w:delText>
        </w:r>
      </w:del>
      <w:r w:rsidRPr="00395F63">
        <w:t>target measure(s)</w:t>
      </w:r>
    </w:p>
    <w:p w14:paraId="00DD5479" w14:textId="257054EC" w:rsidR="00CF61C0" w:rsidRPr="00395F63" w:rsidRDefault="00CF61C0" w:rsidP="00395F63">
      <w:pPr>
        <w:pStyle w:val="ListBulleted"/>
      </w:pPr>
      <w:r w:rsidRPr="00395F63">
        <w:lastRenderedPageBreak/>
        <w:t>A range of possible values of the measure</w:t>
      </w:r>
      <w:r w:rsidR="00166F66">
        <w:t>(</w:t>
      </w:r>
      <w:r w:rsidRPr="00395F63">
        <w:t>s</w:t>
      </w:r>
      <w:r w:rsidR="00166F66">
        <w:t>)</w:t>
      </w:r>
      <w:r w:rsidR="00395F63" w:rsidRPr="00395F63">
        <w:t xml:space="preserve"> with a qualitative association</w:t>
      </w:r>
    </w:p>
    <w:p w14:paraId="3F662459" w14:textId="42B59203" w:rsidR="00395F63" w:rsidRDefault="008C1908" w:rsidP="009D195C">
      <w:pPr>
        <w:pStyle w:val="Para"/>
      </w:pPr>
      <w:r>
        <w:t xml:space="preserve">Consider </w:t>
      </w:r>
      <w:proofErr w:type="spellStart"/>
      <w:r>
        <w:t>Splunk’s</w:t>
      </w:r>
      <w:proofErr w:type="spellEnd"/>
      <w:r>
        <w:t xml:space="preserve"> dashboard example for </w:t>
      </w:r>
      <w:r w:rsidR="00395F63">
        <w:t xml:space="preserve">“Notable Events by Security Domain” gauges in Figure </w:t>
      </w:r>
      <w:r w:rsidR="000A4F2C">
        <w:t>10.</w:t>
      </w:r>
      <w:r>
        <w:t>1</w:t>
      </w:r>
      <w:r w:rsidR="00395F63">
        <w:t>:</w:t>
      </w:r>
    </w:p>
    <w:p w14:paraId="0D51BE79" w14:textId="77052535" w:rsidR="00395F63" w:rsidRDefault="00395F63" w:rsidP="00395F63">
      <w:pPr>
        <w:pStyle w:val="Slug"/>
      </w:pPr>
      <w:r>
        <w:t xml:space="preserve">Figure </w:t>
      </w:r>
      <w:r w:rsidR="000A4F2C">
        <w:t>10.</w:t>
      </w:r>
      <w:r w:rsidR="008C1908">
        <w:t>1</w:t>
      </w:r>
      <w:r>
        <w:tab/>
        <w:t>[</w:t>
      </w:r>
      <w:r w:rsidR="000A4F2C" w:rsidRPr="000A4F2C">
        <w:t>793725c10</w:t>
      </w:r>
      <w:r>
        <w:t>f0</w:t>
      </w:r>
      <w:r w:rsidR="008C1908">
        <w:t>1</w:t>
      </w:r>
      <w:r>
        <w:t>.jpg]</w:t>
      </w:r>
    </w:p>
    <w:p w14:paraId="6B07ECAB" w14:textId="78962F97" w:rsidR="00395F63" w:rsidRDefault="000E28A3" w:rsidP="000E28A3">
      <w:pPr>
        <w:pStyle w:val="ParaContinued"/>
      </w:pPr>
      <w:r>
        <w:t>If we apply the</w:t>
      </w:r>
      <w:r w:rsidR="00395F63">
        <w:t xml:space="preserve"> knowledge </w:t>
      </w:r>
      <w:r>
        <w:t xml:space="preserve">gained from Chapter 6, we can </w:t>
      </w:r>
      <w:commentRangeStart w:id="6"/>
      <w:r>
        <w:t xml:space="preserve">reimagine this set of gauges as a more compact set </w:t>
      </w:r>
      <w:commentRangeEnd w:id="6"/>
      <w:r w:rsidR="000A74B3">
        <w:rPr>
          <w:rStyle w:val="CommentReference"/>
          <w:snapToGrid/>
        </w:rPr>
        <w:commentReference w:id="6"/>
      </w:r>
      <w:r>
        <w:t xml:space="preserve">of bullet graphs (Figure </w:t>
      </w:r>
      <w:r w:rsidR="000A4F2C">
        <w:t>10.</w:t>
      </w:r>
      <w:r w:rsidR="008C1908">
        <w:t>2</w:t>
      </w:r>
      <w:r>
        <w:t>), though we have to invent some of the comparative measures and guess at the quantitative scale since the original did not encode those well (</w:t>
      </w:r>
      <w:r w:rsidR="00166F66">
        <w:t>or,</w:t>
      </w:r>
      <w:r>
        <w:t xml:space="preserve"> at all). This new view makes it much easier to see where we are exceeding eve</w:t>
      </w:r>
      <w:r w:rsidR="00C31354">
        <w:t xml:space="preserve">nt thresholds in various areas. </w:t>
      </w:r>
    </w:p>
    <w:p w14:paraId="16317334" w14:textId="1CC01A04" w:rsidR="000E28A3" w:rsidRDefault="008C1908" w:rsidP="000E28A3">
      <w:pPr>
        <w:pStyle w:val="Slug"/>
      </w:pPr>
      <w:r>
        <w:t xml:space="preserve">Figure </w:t>
      </w:r>
      <w:r w:rsidR="000A4F2C">
        <w:t>10.</w:t>
      </w:r>
      <w:r>
        <w:t>2</w:t>
      </w:r>
      <w:r w:rsidR="000E28A3">
        <w:tab/>
        <w:t>[</w:t>
      </w:r>
      <w:r w:rsidR="000A4F2C">
        <w:t>793725c10</w:t>
      </w:r>
      <w:r w:rsidR="000E28A3">
        <w:t>f0</w:t>
      </w:r>
      <w:r>
        <w:t>2</w:t>
      </w:r>
      <w:r w:rsidR="000E28A3">
        <w:t>.jpg]</w:t>
      </w:r>
    </w:p>
    <w:p w14:paraId="3D7FA6FC" w14:textId="77777777" w:rsidR="008C1908" w:rsidRDefault="008C1908" w:rsidP="008C1908">
      <w:pPr>
        <w:pStyle w:val="FeatureType"/>
      </w:pPr>
      <w:proofErr w:type="gramStart"/>
      <w:r>
        <w:t>type</w:t>
      </w:r>
      <w:proofErr w:type="gramEnd"/>
      <w:r>
        <w:t>="general"</w:t>
      </w:r>
    </w:p>
    <w:p w14:paraId="77B2A337" w14:textId="5CBE6A3D" w:rsidR="008C1908" w:rsidRDefault="008C1908" w:rsidP="008C1908">
      <w:pPr>
        <w:pStyle w:val="FeatureTitle"/>
      </w:pPr>
      <w:r>
        <w:t>Bullet Graph Basics</w:t>
      </w:r>
    </w:p>
    <w:p w14:paraId="7F2C2CC4" w14:textId="53A58694" w:rsidR="008C1908" w:rsidRDefault="008C1908" w:rsidP="008C1908">
      <w:pPr>
        <w:pStyle w:val="FeaturePara"/>
      </w:pPr>
      <w:r>
        <w:t>The bullet graph is a fairly new chart type, especially when compared to more traditional visualizations, such as bar charts and line graphs. They were invented in 2005 by Stephen Few</w:t>
      </w:r>
      <w:r w:rsidR="009B38EE">
        <w:t xml:space="preserve"> as a way to incorporate the positive attributes of gauges into a more utilitarian graphic.</w:t>
      </w:r>
      <w:r w:rsidR="003D0035">
        <w:t xml:space="preserve"> As such, there is</w:t>
      </w:r>
      <w:r w:rsidR="00384CC8">
        <w:t xml:space="preserve"> a bit of a learning curve both in </w:t>
      </w:r>
      <w:r w:rsidR="00166F66">
        <w:t>creating them (encoding) and understanding (decoding) them</w:t>
      </w:r>
      <w:r w:rsidR="00384CC8">
        <w:t>.</w:t>
      </w:r>
    </w:p>
    <w:p w14:paraId="5489FA93" w14:textId="7EBF1618" w:rsidR="009B38EE" w:rsidRDefault="009B38EE" w:rsidP="009B38EE">
      <w:pPr>
        <w:pStyle w:val="FeatureSlug"/>
      </w:pPr>
      <w:r>
        <w:t xml:space="preserve">Figure </w:t>
      </w:r>
      <w:r w:rsidR="000A4F2C">
        <w:t>10.</w:t>
      </w:r>
      <w:r>
        <w:t>3</w:t>
      </w:r>
      <w:r>
        <w:tab/>
        <w:t>[</w:t>
      </w:r>
      <w:r w:rsidR="000A4F2C">
        <w:t>793725c10</w:t>
      </w:r>
      <w:r>
        <w:t>f03.eps]</w:t>
      </w:r>
    </w:p>
    <w:p w14:paraId="34230811" w14:textId="4389DC98" w:rsidR="009B38EE" w:rsidRDefault="009B38EE" w:rsidP="009B38EE">
      <w:pPr>
        <w:pStyle w:val="FeaturePara"/>
      </w:pPr>
      <w:r>
        <w:t xml:space="preserve">As seen in Figure </w:t>
      </w:r>
      <w:r w:rsidR="000A4F2C">
        <w:t>10.</w:t>
      </w:r>
      <w:r>
        <w:t>3, there are five core components of a bullet graph:</w:t>
      </w:r>
    </w:p>
    <w:p w14:paraId="6B57BC68" w14:textId="2F3C41C2" w:rsidR="009B38EE" w:rsidRDefault="009B38EE" w:rsidP="003D0035">
      <w:pPr>
        <w:pStyle w:val="FeatureListBulleted"/>
      </w:pPr>
      <w:commentRangeStart w:id="7"/>
      <w:r>
        <w:t>A bar that encodes the actual item you are measuring and trying to communicate the value of</w:t>
      </w:r>
    </w:p>
    <w:p w14:paraId="35B37755" w14:textId="67FD1844" w:rsidR="009B38EE" w:rsidRDefault="009B38EE" w:rsidP="003D0035">
      <w:pPr>
        <w:pStyle w:val="FeatureListBulleted"/>
      </w:pPr>
      <w:r>
        <w:t>The overall scale of measures</w:t>
      </w:r>
    </w:p>
    <w:p w14:paraId="082E0186" w14:textId="498E1C16" w:rsidR="009B38EE" w:rsidRDefault="009B38EE" w:rsidP="003D0035">
      <w:pPr>
        <w:pStyle w:val="FeatureListBulleted"/>
      </w:pPr>
      <w:r>
        <w:t>At least one marker with a comparative measure</w:t>
      </w:r>
    </w:p>
    <w:p w14:paraId="7398D772" w14:textId="17086B94" w:rsidR="009B38EE" w:rsidRDefault="009B38EE" w:rsidP="003D0035">
      <w:pPr>
        <w:pStyle w:val="FeatureListBulleted"/>
      </w:pPr>
      <w:r>
        <w:t>Background shades or colors that represent qualitative ranges for values</w:t>
      </w:r>
    </w:p>
    <w:p w14:paraId="3913D5AC" w14:textId="77ABAE63" w:rsidR="009B38EE" w:rsidRDefault="009B38EE" w:rsidP="003D0035">
      <w:pPr>
        <w:pStyle w:val="FeatureListBulleted"/>
      </w:pPr>
      <w:r>
        <w:t>A label for the bullet graph</w:t>
      </w:r>
    </w:p>
    <w:commentRangeEnd w:id="7"/>
    <w:p w14:paraId="1E687995" w14:textId="340BE490" w:rsidR="003D0035" w:rsidRDefault="00E77A11" w:rsidP="009B38EE">
      <w:pPr>
        <w:pStyle w:val="FeaturePara"/>
      </w:pPr>
      <w:r>
        <w:rPr>
          <w:rStyle w:val="CommentReference"/>
          <w:rFonts w:ascii="Times New Roman" w:hAnsi="Times New Roman"/>
        </w:rPr>
        <w:commentReference w:id="7"/>
      </w:r>
      <w:r w:rsidR="00166F66">
        <w:t>The sixth component—t</w:t>
      </w:r>
      <w:r w:rsidR="009B38EE">
        <w:t xml:space="preserve">he actual value of the SIEM events per second on the right hand side </w:t>
      </w:r>
      <w:r w:rsidR="00166F66">
        <w:t xml:space="preserve">in Figure </w:t>
      </w:r>
      <w:r w:rsidR="000A4F2C">
        <w:t>10.</w:t>
      </w:r>
      <w:r w:rsidR="00166F66">
        <w:t>3—</w:t>
      </w:r>
      <w:r w:rsidR="009B38EE">
        <w:t xml:space="preserve">is optional, but useful if your </w:t>
      </w:r>
      <w:commentRangeStart w:id="8"/>
      <w:r w:rsidR="009B38EE">
        <w:t xml:space="preserve">consumers </w:t>
      </w:r>
      <w:commentRangeEnd w:id="8"/>
      <w:r>
        <w:rPr>
          <w:rStyle w:val="CommentReference"/>
          <w:rFonts w:ascii="Times New Roman" w:hAnsi="Times New Roman"/>
        </w:rPr>
        <w:commentReference w:id="8"/>
      </w:r>
      <w:r w:rsidR="003D0035">
        <w:t>would benefit from the precision.</w:t>
      </w:r>
    </w:p>
    <w:p w14:paraId="72C61510" w14:textId="4053A457" w:rsidR="009B38EE" w:rsidRPr="009B38EE" w:rsidRDefault="003D0035" w:rsidP="009B38EE">
      <w:pPr>
        <w:pStyle w:val="FeaturePara"/>
      </w:pPr>
      <w:r>
        <w:lastRenderedPageBreak/>
        <w:t>While our examples here are sized a bit larger for the purposes of explanation, bullet</w:t>
      </w:r>
      <w:r w:rsidR="00166F66">
        <w:t xml:space="preserve"> graphs resize/shrink quite </w:t>
      </w:r>
      <w:r>
        <w:t>well without losing their ability to communicate effectively and efficiently.</w:t>
      </w:r>
    </w:p>
    <w:p w14:paraId="38830F72" w14:textId="1B0AD54B" w:rsidR="00CF61C0" w:rsidRDefault="00C31354" w:rsidP="009D195C">
      <w:pPr>
        <w:pStyle w:val="Para"/>
      </w:pPr>
      <w:r>
        <w:t>The value cha</w:t>
      </w:r>
      <w:r w:rsidR="0011048E">
        <w:t xml:space="preserve">nge is also important to display, but the giant red, upward pointing arrows do not help to tell </w:t>
      </w:r>
      <w:r w:rsidR="00166F66">
        <w:t>an accurate</w:t>
      </w:r>
      <w:r w:rsidR="0011048E">
        <w:t xml:space="preserve"> story. We can augment the bullet graph with paired </w:t>
      </w:r>
      <w:proofErr w:type="spellStart"/>
      <w:r w:rsidR="0011048E">
        <w:t>spa</w:t>
      </w:r>
      <w:r w:rsidR="00EA26DE">
        <w:t>rklines</w:t>
      </w:r>
      <w:proofErr w:type="spellEnd"/>
      <w:r w:rsidR="00EA26DE">
        <w:t>—“</w:t>
      </w:r>
      <w:r w:rsidR="00EA26DE" w:rsidRPr="00EA26DE">
        <w:t>data-intense, des</w:t>
      </w:r>
      <w:r w:rsidR="00EA26DE">
        <w:t>ign-simple, word-sized graphics” (</w:t>
      </w:r>
      <w:proofErr w:type="spellStart"/>
      <w:r w:rsidR="00EA26DE" w:rsidRPr="00EA26DE">
        <w:rPr>
          <w:i/>
        </w:rPr>
        <w:t>Tufte</w:t>
      </w:r>
      <w:proofErr w:type="spellEnd"/>
      <w:r w:rsidR="00EA26DE">
        <w:t>)—</w:t>
      </w:r>
      <w:r w:rsidR="0011048E">
        <w:t xml:space="preserve">of each 24-hour measure to provide a quick picture of what happened in </w:t>
      </w:r>
      <w:r w:rsidR="003D0035">
        <w:t>the various</w:t>
      </w:r>
      <w:r w:rsidR="0011048E">
        <w:t xml:space="preserve"> event stream</w:t>
      </w:r>
      <w:r w:rsidR="003D0035">
        <w:t>s</w:t>
      </w:r>
      <w:r w:rsidR="0011048E">
        <w:t>.</w:t>
      </w:r>
    </w:p>
    <w:p w14:paraId="4E2B0348" w14:textId="3750146D" w:rsidR="009B38EE" w:rsidRDefault="009B38EE" w:rsidP="009B38EE">
      <w:pPr>
        <w:pStyle w:val="Slug"/>
      </w:pPr>
      <w:r>
        <w:t xml:space="preserve">Figure </w:t>
      </w:r>
      <w:r w:rsidR="000A4F2C">
        <w:t>10.</w:t>
      </w:r>
      <w:r>
        <w:t>4</w:t>
      </w:r>
      <w:r>
        <w:tab/>
        <w:t>[</w:t>
      </w:r>
      <w:r w:rsidR="000A4F2C">
        <w:t>793725c10</w:t>
      </w:r>
      <w:r>
        <w:t>f04.jpg]</w:t>
      </w:r>
    </w:p>
    <w:p w14:paraId="01D098B4" w14:textId="7A07473C" w:rsidR="00EA26DE" w:rsidRDefault="00EA26DE" w:rsidP="009D195C">
      <w:pPr>
        <w:pStyle w:val="Para"/>
      </w:pPr>
      <w:r>
        <w:t>Examples of how to create these enhan</w:t>
      </w:r>
      <w:r w:rsidR="00166F66">
        <w:t xml:space="preserve">ced dashboard elements in Excel, </w:t>
      </w:r>
      <w:r w:rsidR="00384CC8">
        <w:t xml:space="preserve">R </w:t>
      </w:r>
      <w:r w:rsidR="00166F66">
        <w:t xml:space="preserve">and with Google Charts </w:t>
      </w:r>
      <w:r>
        <w:t xml:space="preserve">are provided on the book’s web site. Ironically, </w:t>
      </w:r>
      <w:proofErr w:type="spellStart"/>
      <w:r>
        <w:t>Splunk</w:t>
      </w:r>
      <w:proofErr w:type="spellEnd"/>
      <w:r>
        <w:t xml:space="preserve"> has a rich visualization library that includes bullet graphs and </w:t>
      </w:r>
      <w:proofErr w:type="spellStart"/>
      <w:r>
        <w:t>sparklines</w:t>
      </w:r>
      <w:proofErr w:type="spellEnd"/>
      <w:r w:rsidR="00B25084">
        <w:t>, so if you’re building your dashboards in that tool, ditch the gauges and switch to the more informative options.</w:t>
      </w:r>
    </w:p>
    <w:p w14:paraId="4D7EC1E0" w14:textId="4BB6AD91" w:rsidR="00EA26DE" w:rsidRDefault="00EA26DE" w:rsidP="00EA26DE">
      <w:pPr>
        <w:pStyle w:val="H2"/>
      </w:pPr>
      <w:r>
        <w:t>A Dashboard Is Not A Report</w:t>
      </w:r>
    </w:p>
    <w:p w14:paraId="745187D7" w14:textId="0100E439" w:rsidR="00384CC8" w:rsidRDefault="00F1653A" w:rsidP="00C214F5">
      <w:pPr>
        <w:pStyle w:val="Para"/>
      </w:pPr>
      <w:r>
        <w:t xml:space="preserve">IT </w:t>
      </w:r>
      <w:r w:rsidR="00C76B0C">
        <w:t xml:space="preserve">and information security </w:t>
      </w:r>
      <w:r>
        <w:t xml:space="preserve">professionals tend to be very detail oriented. We are the type of people who got excited at the “show your work” directive on school assignments and love to dig into the details to show folks how we arrived at whatever conclusions we have come to. </w:t>
      </w:r>
      <w:r w:rsidR="00C214F5">
        <w:t xml:space="preserve">It’s absolutely necessary to have multiple levels of detail behind the dashboards we create </w:t>
      </w:r>
      <w:r w:rsidR="00384CC8">
        <w:t>to enable verification/validation and to support</w:t>
      </w:r>
      <w:r w:rsidR="00C214F5">
        <w:t xml:space="preserve"> drill</w:t>
      </w:r>
      <w:r w:rsidR="00384CC8">
        <w:t>ing</w:t>
      </w:r>
      <w:r w:rsidR="00C214F5">
        <w:t xml:space="preserve"> into specific areas </w:t>
      </w:r>
      <w:r w:rsidR="00384CC8">
        <w:t xml:space="preserve">as needed. However, </w:t>
      </w:r>
      <w:r w:rsidR="00C214F5">
        <w:t xml:space="preserve">the </w:t>
      </w:r>
      <w:r w:rsidR="00384CC8">
        <w:t>top-level</w:t>
      </w:r>
      <w:r w:rsidR="00C214F5">
        <w:t xml:space="preserve"> view should be designed </w:t>
      </w:r>
      <w:r w:rsidR="000817BE">
        <w:t xml:space="preserve">solely </w:t>
      </w:r>
      <w:r w:rsidR="00C214F5">
        <w:t xml:space="preserve">to give the consumer situational awareness for the desired task. Just because </w:t>
      </w:r>
      <w:commentRangeStart w:id="9"/>
      <w:r w:rsidR="00C214F5">
        <w:t>an automobile</w:t>
      </w:r>
      <w:r w:rsidR="000817BE">
        <w:t>’s</w:t>
      </w:r>
      <w:r w:rsidR="00C214F5">
        <w:t xml:space="preserve"> OBD-II </w:t>
      </w:r>
      <w:commentRangeEnd w:id="9"/>
      <w:r w:rsidR="00E45301">
        <w:rPr>
          <w:rStyle w:val="CommentReference"/>
          <w:snapToGrid/>
        </w:rPr>
        <w:commentReference w:id="9"/>
      </w:r>
      <w:r w:rsidR="00C214F5">
        <w:t xml:space="preserve">system </w:t>
      </w:r>
      <w:r w:rsidR="00C214F5" w:rsidRPr="00C04B90">
        <w:rPr>
          <w:i/>
        </w:rPr>
        <w:t>can</w:t>
      </w:r>
      <w:r w:rsidR="00C214F5">
        <w:t xml:space="preserve"> tell you the value of the “</w:t>
      </w:r>
      <w:r w:rsidR="00C214F5" w:rsidRPr="00C04B90">
        <w:rPr>
          <w:i/>
        </w:rPr>
        <w:t>Bank 2, Sensor 3: Oxygen sensor voltage, Short term fuel trim</w:t>
      </w:r>
      <w:r w:rsidR="00C214F5">
        <w:t xml:space="preserve">” does not mean that </w:t>
      </w:r>
      <w:r w:rsidR="00384CC8">
        <w:t>we need another ga</w:t>
      </w:r>
      <w:r w:rsidR="000817BE">
        <w:t>uge in our car that displays this</w:t>
      </w:r>
      <w:r w:rsidR="00384CC8">
        <w:t xml:space="preserve"> value while we’re driving. </w:t>
      </w:r>
      <w:commentRangeStart w:id="10"/>
      <w:r w:rsidR="00384CC8">
        <w:t>The “check engine” light is enough for us to know that something requires more deliberate att</w:t>
      </w:r>
      <w:r w:rsidR="0089320A">
        <w:t>ention and detailed examination.</w:t>
      </w:r>
      <w:commentRangeEnd w:id="10"/>
      <w:r w:rsidR="00E45301">
        <w:rPr>
          <w:rStyle w:val="CommentReference"/>
          <w:snapToGrid/>
        </w:rPr>
        <w:commentReference w:id="10"/>
      </w:r>
    </w:p>
    <w:p w14:paraId="6CCB9C2E" w14:textId="64056C54" w:rsidR="00414173" w:rsidRDefault="00A67393" w:rsidP="00414173">
      <w:pPr>
        <w:pStyle w:val="Para"/>
      </w:pPr>
      <w:r>
        <w:t>Do not take this caution to mean that</w:t>
      </w:r>
      <w:r w:rsidR="0089320A">
        <w:t xml:space="preserve"> </w:t>
      </w:r>
      <w:proofErr w:type="gramStart"/>
      <w:r w:rsidR="0089320A">
        <w:t>text,</w:t>
      </w:r>
      <w:proofErr w:type="gramEnd"/>
      <w:r w:rsidR="0089320A">
        <w:t xml:space="preserve"> lists and tables </w:t>
      </w:r>
      <w:r>
        <w:t xml:space="preserve">should not be used in a dashboard. Those elements are valid to include where precision </w:t>
      </w:r>
      <w:r w:rsidR="00414173">
        <w:t>is necessary</w:t>
      </w:r>
      <w:r w:rsidR="000817BE">
        <w:t>,</w:t>
      </w:r>
      <w:r w:rsidR="00414173">
        <w:t xml:space="preserve"> provided they support quick perception, comprehension and a call to action. If we wanted to communicate the SIEM events per second from Figure </w:t>
      </w:r>
      <w:r w:rsidR="000A4F2C">
        <w:t>10.</w:t>
      </w:r>
      <w:r w:rsidR="00414173">
        <w:t>3 with just straight text, th</w:t>
      </w:r>
      <w:r w:rsidR="007B20FE">
        <w:t>ere are multiple possibilities</w:t>
      </w:r>
      <w:r w:rsidR="0024281C">
        <w:t xml:space="preserve"> as shown in </w:t>
      </w:r>
      <w:commentRangeStart w:id="11"/>
      <w:r w:rsidR="0024281C">
        <w:t xml:space="preserve">Figure </w:t>
      </w:r>
      <w:r w:rsidR="000A4F2C">
        <w:t>10.</w:t>
      </w:r>
      <w:commentRangeEnd w:id="11"/>
      <w:r w:rsidR="007332B7">
        <w:rPr>
          <w:rStyle w:val="CommentReference"/>
          <w:snapToGrid/>
        </w:rPr>
        <w:commentReference w:id="11"/>
      </w:r>
      <w:r w:rsidR="0024281C">
        <w:t>5</w:t>
      </w:r>
      <w:r w:rsidR="007B20FE">
        <w:t>.</w:t>
      </w:r>
    </w:p>
    <w:p w14:paraId="34BB0C60" w14:textId="3F39252F" w:rsidR="0024281C" w:rsidRDefault="0024281C" w:rsidP="0024281C">
      <w:pPr>
        <w:pStyle w:val="Slug"/>
      </w:pPr>
      <w:r>
        <w:lastRenderedPageBreak/>
        <w:t xml:space="preserve">Figure </w:t>
      </w:r>
      <w:r w:rsidR="000A4F2C">
        <w:t>10.</w:t>
      </w:r>
      <w:r>
        <w:t>5</w:t>
      </w:r>
      <w:r>
        <w:tab/>
        <w:t>[</w:t>
      </w:r>
      <w:r w:rsidR="000A4F2C">
        <w:t>793725c10</w:t>
      </w:r>
      <w:r>
        <w:t>f05.pdf]</w:t>
      </w:r>
    </w:p>
    <w:p w14:paraId="3FE8EFF0" w14:textId="0C6C1087" w:rsidR="00FE1B98" w:rsidRDefault="00BA2E4F" w:rsidP="0024281C">
      <w:pPr>
        <w:pStyle w:val="Para"/>
      </w:pPr>
      <w:commentRangeStart w:id="12"/>
      <w:r>
        <w:t>In most cases, i</w:t>
      </w:r>
      <w:r w:rsidR="0024281C">
        <w:t>t’s best to display a graphic versu</w:t>
      </w:r>
      <w:r w:rsidR="000817BE">
        <w:t>s large amounts of tabular data;</w:t>
      </w:r>
      <w:r w:rsidR="0024281C">
        <w:t xml:space="preserve"> </w:t>
      </w:r>
      <w:commentRangeEnd w:id="12"/>
      <w:r w:rsidR="007332B7">
        <w:rPr>
          <w:rStyle w:val="CommentReference"/>
          <w:snapToGrid/>
        </w:rPr>
        <w:commentReference w:id="12"/>
      </w:r>
      <w:r w:rsidR="0024281C">
        <w:t xml:space="preserve">just be ready to </w:t>
      </w:r>
      <w:r w:rsidR="000817BE">
        <w:t>call up</w:t>
      </w:r>
      <w:r w:rsidR="0024281C">
        <w:t xml:space="preserve"> specific values or provide the </w:t>
      </w:r>
      <w:r w:rsidR="00C04B90">
        <w:t xml:space="preserve">data </w:t>
      </w:r>
      <w:r w:rsidR="0024281C">
        <w:t>table if there is a call to action that requires a detailed review before making a decision.</w:t>
      </w:r>
      <w:r w:rsidR="00FE1B98">
        <w:t xml:space="preserve"> This can be </w:t>
      </w:r>
      <w:r w:rsidR="00FC4D58">
        <w:t xml:space="preserve">easily done online, since most </w:t>
      </w:r>
      <w:r w:rsidR="00FE1B98">
        <w:t>dashboard</w:t>
      </w:r>
      <w:r w:rsidR="00FC4D58">
        <w:t xml:space="preserve"> creation</w:t>
      </w:r>
      <w:r w:rsidR="00FE1B98">
        <w:t xml:space="preserve"> tools provide some sort of drill-down capability. For printed or non-interactive dashboards, you can </w:t>
      </w:r>
      <w:r w:rsidR="00E62453">
        <w:t>provide</w:t>
      </w:r>
      <w:r w:rsidR="00FE1B98">
        <w:t xml:space="preserve"> a standalone, supplemental report or a link to an online resource that support</w:t>
      </w:r>
      <w:r w:rsidR="000817BE">
        <w:t>s</w:t>
      </w:r>
      <w:r w:rsidR="00FE1B98">
        <w:t xml:space="preserve"> further investigation.</w:t>
      </w:r>
    </w:p>
    <w:p w14:paraId="128E3B8F" w14:textId="77777777" w:rsidR="00E62453" w:rsidRDefault="00E62453" w:rsidP="00E62453">
      <w:pPr>
        <w:pStyle w:val="FeatureType"/>
      </w:pPr>
      <w:proofErr w:type="gramStart"/>
      <w:r>
        <w:t>type</w:t>
      </w:r>
      <w:proofErr w:type="gramEnd"/>
      <w:r>
        <w:t>="note"</w:t>
      </w:r>
    </w:p>
    <w:p w14:paraId="468DB043" w14:textId="6F1304C9" w:rsidR="00E62453" w:rsidRDefault="00E62453" w:rsidP="00E62453">
      <w:pPr>
        <w:pStyle w:val="FeatureTitle"/>
      </w:pPr>
      <w:commentRangeStart w:id="13"/>
      <w:r>
        <w:t>A Dashboard As A “Trust Contract”</w:t>
      </w:r>
      <w:commentRangeEnd w:id="13"/>
      <w:r w:rsidR="005C4A66">
        <w:rPr>
          <w:rStyle w:val="CommentReference"/>
          <w:rFonts w:ascii="Times New Roman" w:hAnsi="Times New Roman"/>
          <w:b w:val="0"/>
        </w:rPr>
        <w:commentReference w:id="13"/>
      </w:r>
    </w:p>
    <w:p w14:paraId="47AB8031" w14:textId="44A33C26" w:rsidR="00E62453" w:rsidRDefault="00E62453" w:rsidP="00E62453">
      <w:pPr>
        <w:pStyle w:val="FeaturePara"/>
      </w:pPr>
      <w:r>
        <w:t xml:space="preserve">There is </w:t>
      </w:r>
      <w:r w:rsidR="00407254">
        <w:t xml:space="preserve">an inherent, two-way </w:t>
      </w:r>
      <w:r>
        <w:t xml:space="preserve">“trust contract” between </w:t>
      </w:r>
      <w:r w:rsidR="00407254">
        <w:t>dashboard consumers and dashboard producers</w:t>
      </w:r>
      <w:r>
        <w:t xml:space="preserve">. </w:t>
      </w:r>
      <w:r w:rsidR="00407254">
        <w:t>To be most effective, d</w:t>
      </w:r>
      <w:r>
        <w:t xml:space="preserve">ashboard consumers </w:t>
      </w:r>
      <w:r w:rsidR="00407254">
        <w:t xml:space="preserve">must </w:t>
      </w:r>
      <w:r>
        <w:t xml:space="preserve">trust that the summarized views they are interpreting represent a good-faith attempt at providing the most accurate data in the most effective way possible. </w:t>
      </w:r>
      <w:r w:rsidR="00407254">
        <w:t>Similarly, there must be a level of trust on the part of the producers that the messenger “won’t be shot” for providing honest, accurate information (no matter how distressing it may be).</w:t>
      </w:r>
    </w:p>
    <w:p w14:paraId="1466BE67" w14:textId="23CAF759" w:rsidR="00407254" w:rsidRDefault="00407254" w:rsidP="00E62453">
      <w:pPr>
        <w:pStyle w:val="FeaturePara"/>
      </w:pPr>
      <w:r>
        <w:t>You might argue that this goes without saying, but how many times have you been in a dashboard review meeting where you cringed at some measure being reported as acceptable when you knew that there was cause for concern (especially as it relates to the status of highly visible projects). This is a clear sign of a broken trust contract</w:t>
      </w:r>
      <w:r w:rsidR="00FB4B5A">
        <w:t>.</w:t>
      </w:r>
    </w:p>
    <w:p w14:paraId="0A2E0D90" w14:textId="2D770349" w:rsidR="00FB4B5A" w:rsidRDefault="00FB4B5A" w:rsidP="00E62453">
      <w:pPr>
        <w:pStyle w:val="FeaturePara"/>
      </w:pPr>
      <w:r>
        <w:t xml:space="preserve">The other major sign of a broken trust contract lies at the heart of why most dashboards either miscommunicate or over-communicate information. It’s a far easier task to take </w:t>
      </w:r>
      <w:proofErr w:type="gramStart"/>
      <w:r>
        <w:t>a swag</w:t>
      </w:r>
      <w:proofErr w:type="gramEnd"/>
      <w:r>
        <w:t xml:space="preserve"> at something and put a green stoplight in a PowerPoint document than it is to admit you don’t have enough real data to back the analysis and quantification of an important measure. Similarly, constant requests by consumers to “show the work” for every measure on a dashboard have been a major contributing factor to most dashboards becoming multi-screen, glorified reports.</w:t>
      </w:r>
    </w:p>
    <w:p w14:paraId="0CE1FF91" w14:textId="3C1930EF" w:rsidR="00FB4B5A" w:rsidRPr="00E62453" w:rsidRDefault="00FB4B5A" w:rsidP="00E62453">
      <w:pPr>
        <w:pStyle w:val="FeaturePara"/>
      </w:pPr>
      <w:commentRangeStart w:id="14"/>
      <w:r>
        <w:t>It’s vital to establish and maintain this trust contract if dashboards will become or continue to be an effective management tool at your organization.</w:t>
      </w:r>
      <w:commentRangeEnd w:id="14"/>
      <w:r w:rsidR="005C4A66">
        <w:rPr>
          <w:rStyle w:val="CommentReference"/>
          <w:rFonts w:ascii="Times New Roman" w:hAnsi="Times New Roman"/>
        </w:rPr>
        <w:commentReference w:id="14"/>
      </w:r>
    </w:p>
    <w:p w14:paraId="15FC6D74" w14:textId="65BED050" w:rsidR="00414173" w:rsidRDefault="00414173" w:rsidP="0024281C">
      <w:pPr>
        <w:pStyle w:val="H2"/>
      </w:pPr>
      <w:r>
        <w:lastRenderedPageBreak/>
        <w:t>A Dashboard Is Not A Moving Van</w:t>
      </w:r>
    </w:p>
    <w:p w14:paraId="644A6E18" w14:textId="2B3BCC2A" w:rsidR="0024281C" w:rsidRDefault="00D42E56" w:rsidP="0024281C">
      <w:pPr>
        <w:pStyle w:val="Para"/>
      </w:pPr>
      <w:r>
        <w:t>Boxes are great for shipping items, but they are detrimental to the effective displa</w:t>
      </w:r>
      <w:r w:rsidR="00694603">
        <w:t>y of information on a dashboard as see</w:t>
      </w:r>
      <w:r w:rsidR="005C014A">
        <w:t>n</w:t>
      </w:r>
      <w:r w:rsidR="00694603">
        <w:t xml:space="preserve"> in Figure </w:t>
      </w:r>
      <w:r w:rsidR="000A4F2C">
        <w:t>10.</w:t>
      </w:r>
      <w:r w:rsidR="00694603">
        <w:t>6.</w:t>
      </w:r>
    </w:p>
    <w:p w14:paraId="5511239D" w14:textId="52F8349F" w:rsidR="00D42E56" w:rsidRDefault="00D42E56" w:rsidP="00D42E56">
      <w:pPr>
        <w:pStyle w:val="Slug"/>
      </w:pPr>
      <w:r>
        <w:t xml:space="preserve">Figure </w:t>
      </w:r>
      <w:r w:rsidR="000A4F2C">
        <w:t>10.</w:t>
      </w:r>
      <w:r>
        <w:t>6</w:t>
      </w:r>
      <w:r>
        <w:tab/>
        <w:t>[</w:t>
      </w:r>
      <w:r w:rsidR="000A4F2C">
        <w:t>793725c10</w:t>
      </w:r>
      <w:r>
        <w:t>f06.jpg]</w:t>
      </w:r>
    </w:p>
    <w:p w14:paraId="0783599A" w14:textId="3C66D795" w:rsidR="00D42E56" w:rsidRDefault="00694603" w:rsidP="00694603">
      <w:pPr>
        <w:pStyle w:val="ParaContinued"/>
      </w:pPr>
      <w:r>
        <w:t xml:space="preserve">Most of the elements contained in </w:t>
      </w:r>
      <w:r w:rsidR="004F1EE1">
        <w:t>those</w:t>
      </w:r>
      <w:r>
        <w:t xml:space="preserve"> boxes are, themselves, boxes</w:t>
      </w:r>
      <w:r w:rsidR="00722CD6">
        <w:t xml:space="preserve">, making the extra framing redundant. </w:t>
      </w:r>
      <w:r w:rsidR="00A166BD">
        <w:t>Excessive framing is</w:t>
      </w:r>
      <w:r w:rsidR="00722CD6">
        <w:t xml:space="preserve"> often an issue with online dashboards gi</w:t>
      </w:r>
      <w:r w:rsidR="00A166BD">
        <w:t xml:space="preserve">ven how </w:t>
      </w:r>
      <w:r w:rsidR="004F1EE1">
        <w:t>many interfaces</w:t>
      </w:r>
      <w:r w:rsidR="00A166BD">
        <w:t xml:space="preserve"> tend to align </w:t>
      </w:r>
      <w:r w:rsidR="005C014A">
        <w:t xml:space="preserve">items </w:t>
      </w:r>
      <w:r w:rsidR="00A166BD">
        <w:t xml:space="preserve">to singular cells in a </w:t>
      </w:r>
      <w:r w:rsidR="004F1EE1">
        <w:t xml:space="preserve">fixed </w:t>
      </w:r>
      <w:r w:rsidR="00722CD6">
        <w:t>grid and provide options</w:t>
      </w:r>
      <w:r w:rsidR="00A166BD">
        <w:t xml:space="preserve"> for “on-the-fly” modification.</w:t>
      </w:r>
    </w:p>
    <w:p w14:paraId="0A1261AC" w14:textId="11A6ECA6" w:rsidR="00A166BD" w:rsidRPr="00A166BD" w:rsidRDefault="00A166BD" w:rsidP="00A166BD">
      <w:pPr>
        <w:pStyle w:val="Para"/>
      </w:pPr>
      <w:r>
        <w:t xml:space="preserve">We can take Figure </w:t>
      </w:r>
      <w:r w:rsidR="000A4F2C">
        <w:t>10.</w:t>
      </w:r>
      <w:r>
        <w:t>6 and do a quick transformation by removing superfluous</w:t>
      </w:r>
      <w:r w:rsidR="004F1EE1">
        <w:t xml:space="preserve"> markings, borders and annotations. We’ll </w:t>
      </w:r>
      <w:r>
        <w:t xml:space="preserve">also </w:t>
      </w:r>
      <w:r w:rsidR="004F1EE1">
        <w:t>take the opportunity to change</w:t>
      </w:r>
      <w:r>
        <w:t xml:space="preserve"> the encoding of some of the measures</w:t>
      </w:r>
      <w:r w:rsidR="004F1EE1">
        <w:t xml:space="preserve"> to enhance the readability</w:t>
      </w:r>
      <w:r>
        <w:t>.</w:t>
      </w:r>
    </w:p>
    <w:p w14:paraId="03E2136A" w14:textId="18C2AE9C" w:rsidR="00F10719" w:rsidRDefault="00F10719" w:rsidP="00F10719">
      <w:pPr>
        <w:pStyle w:val="Slug"/>
      </w:pPr>
      <w:r>
        <w:t xml:space="preserve">Figure </w:t>
      </w:r>
      <w:commentRangeStart w:id="15"/>
      <w:r w:rsidR="000A4F2C">
        <w:t>10.</w:t>
      </w:r>
      <w:r w:rsidR="00A166BD">
        <w:t>7</w:t>
      </w:r>
      <w:commentRangeEnd w:id="15"/>
      <w:r w:rsidR="005C4A66">
        <w:rPr>
          <w:rStyle w:val="CommentReference"/>
          <w:rFonts w:ascii="Times New Roman" w:hAnsi="Times New Roman"/>
          <w:b w:val="0"/>
        </w:rPr>
        <w:commentReference w:id="15"/>
      </w:r>
      <w:r w:rsidR="00A166BD">
        <w:tab/>
        <w:t>[</w:t>
      </w:r>
      <w:r w:rsidR="000A4F2C">
        <w:t>793725c10</w:t>
      </w:r>
      <w:r w:rsidR="00A166BD">
        <w:t>f07</w:t>
      </w:r>
      <w:r>
        <w:t>.jpg]</w:t>
      </w:r>
    </w:p>
    <w:p w14:paraId="27C6E3A7" w14:textId="02DDB905" w:rsidR="00F10719" w:rsidRDefault="00A166BD" w:rsidP="00A166BD">
      <w:pPr>
        <w:pStyle w:val="ParaContinued"/>
      </w:pPr>
      <w:r>
        <w:t xml:space="preserve">The whitespace now frames each element and there is a more cohesive feel to the entire dashboard. </w:t>
      </w:r>
      <w:r w:rsidR="002A4D82">
        <w:t>We’ve removed the map, since a color-coded table is a better choice for the type of information displayed and replaced the “funnel” with a normalized, grouped bullet graph. We significantly reduced the “chart junk” and used a more subdued color palette. There are still some</w:t>
      </w:r>
      <w:r w:rsidR="004F1EE1">
        <w:t xml:space="preserve"> core issues with this </w:t>
      </w:r>
      <w:r w:rsidR="002A4D82">
        <w:t>dashboard</w:t>
      </w:r>
      <w:r w:rsidR="004F1EE1">
        <w:t xml:space="preserve">. The individual elements seem </w:t>
      </w:r>
      <w:r w:rsidR="00C24FFF">
        <w:t>haphazardly chosen and put</w:t>
      </w:r>
      <w:r w:rsidR="004F1EE1">
        <w:t xml:space="preserve"> together with almost no opportunity for logical groupings</w:t>
      </w:r>
      <w:r w:rsidR="00410FCC">
        <w:t>. The</w:t>
      </w:r>
      <w:r w:rsidR="002A4D82">
        <w:t xml:space="preserve"> foremost </w:t>
      </w:r>
      <w:r w:rsidR="00410FCC">
        <w:t xml:space="preserve">issue is </w:t>
      </w:r>
      <w:r w:rsidR="002A4D82">
        <w:t xml:space="preserve">that there are no indicators of what is good or bad (we had to fabricate thresholds for the bullet graphs in order to use them). Without those indicators, a dashboard like this falls more into the </w:t>
      </w:r>
      <w:r w:rsidR="00410FCC">
        <w:t>“</w:t>
      </w:r>
      <w:r w:rsidR="002A4D82">
        <w:t>report</w:t>
      </w:r>
      <w:r w:rsidR="00410FCC">
        <w:t>”</w:t>
      </w:r>
      <w:r w:rsidR="002A4D82">
        <w:t xml:space="preserve"> categor</w:t>
      </w:r>
      <w:r w:rsidR="00410FCC">
        <w:t>y, though it falls short of those requirements</w:t>
      </w:r>
      <w:r w:rsidR="002A4D82">
        <w:t xml:space="preserve"> as well.</w:t>
      </w:r>
    </w:p>
    <w:p w14:paraId="4FFE0983" w14:textId="0F1A9373" w:rsidR="00C737E3" w:rsidRDefault="003C1665" w:rsidP="003C1665">
      <w:pPr>
        <w:pStyle w:val="Para"/>
      </w:pPr>
      <w:r>
        <w:t xml:space="preserve">It’s important to note that the single-cell, fixed-grid is not your only option. </w:t>
      </w:r>
      <w:commentRangeStart w:id="16"/>
      <w:r>
        <w:t xml:space="preserve">Figure </w:t>
      </w:r>
      <w:r w:rsidR="000A4F2C">
        <w:t>10.</w:t>
      </w:r>
      <w:r>
        <w:t>8 shows sample layout combinations that can layer on top of a virtual 3x3, landscape grid to provide more room for larger or more prominent chart types or to allow for logical groupings of elements that naturally fit together.</w:t>
      </w:r>
      <w:r w:rsidR="00715C95">
        <w:t xml:space="preserve"> </w:t>
      </w:r>
      <w:commentRangeEnd w:id="16"/>
      <w:r w:rsidR="005C4A66">
        <w:rPr>
          <w:rStyle w:val="CommentReference"/>
          <w:snapToGrid/>
        </w:rPr>
        <w:commentReference w:id="16"/>
      </w:r>
      <w:r w:rsidR="00C737E3">
        <w:t xml:space="preserve">You must take your output medium into consideration when planning your dashboard elements and layout. Your dashboard may look wonderful on the 27-inch “retina” display where you designed it, but it may be unintelligible on a standard resolution, 15” laptop screen. There may also be times when </w:t>
      </w:r>
      <w:r w:rsidR="00C737E3">
        <w:lastRenderedPageBreak/>
        <w:t>a more vertical (portrait) layout works better with the data you need to present, so you should not box yourself into a corner by only having one layout system handy.</w:t>
      </w:r>
    </w:p>
    <w:p w14:paraId="3A3E05EA" w14:textId="1BE0F98C" w:rsidR="003C1665" w:rsidRPr="003C1665" w:rsidRDefault="00715C95" w:rsidP="003C1665">
      <w:pPr>
        <w:pStyle w:val="Para"/>
      </w:pPr>
      <w:r>
        <w:t>Be sure to follow the advice on eye movements given in Chapter</w:t>
      </w:r>
      <w:r w:rsidR="00C24FFF">
        <w:t xml:space="preserve"> 6 </w:t>
      </w:r>
      <w:r>
        <w:t>and reserve the upper left area for the most critical information that needs attention by your consumers.</w:t>
      </w:r>
    </w:p>
    <w:p w14:paraId="1FC8ED1D" w14:textId="533F19E5" w:rsidR="00410FCC" w:rsidRPr="00410FCC" w:rsidRDefault="003C1665" w:rsidP="00715C95">
      <w:pPr>
        <w:pStyle w:val="Slug"/>
      </w:pPr>
      <w:r>
        <w:t xml:space="preserve">Figure </w:t>
      </w:r>
      <w:commentRangeStart w:id="17"/>
      <w:r w:rsidR="000A4F2C">
        <w:t>10.</w:t>
      </w:r>
      <w:r>
        <w:t>8</w:t>
      </w:r>
      <w:commentRangeEnd w:id="17"/>
      <w:r w:rsidR="003278EA">
        <w:rPr>
          <w:rStyle w:val="CommentReference"/>
          <w:rFonts w:ascii="Times New Roman" w:hAnsi="Times New Roman"/>
          <w:b w:val="0"/>
        </w:rPr>
        <w:commentReference w:id="17"/>
      </w:r>
      <w:r>
        <w:tab/>
        <w:t>[</w:t>
      </w:r>
      <w:r w:rsidR="000A4F2C">
        <w:t>793725c10</w:t>
      </w:r>
      <w:r>
        <w:t>f08.pdf]</w:t>
      </w:r>
    </w:p>
    <w:p w14:paraId="2A0E08A0" w14:textId="47159152" w:rsidR="0024281C" w:rsidRDefault="0024281C" w:rsidP="005A0D8B">
      <w:pPr>
        <w:pStyle w:val="H2"/>
      </w:pPr>
      <w:r>
        <w:t>A Dashboard Is Not An Art Show</w:t>
      </w:r>
    </w:p>
    <w:p w14:paraId="7980176C" w14:textId="2642865B" w:rsidR="00265CA2" w:rsidRDefault="005A0D8B" w:rsidP="005A0D8B">
      <w:pPr>
        <w:pStyle w:val="Para"/>
      </w:pPr>
      <w:r>
        <w:t xml:space="preserve">Given the graphical nature of a dashboard, it’s easy to fall into the trap of making them look like pieces of modern (or fringe) art when they are far more </w:t>
      </w:r>
      <w:r w:rsidR="00C737E3">
        <w:t>akin to</w:t>
      </w:r>
      <w:r>
        <w:t xml:space="preserve"> architectural/industrial diagrams that require more controlled, deliberate and constrained design.</w:t>
      </w:r>
      <w:r w:rsidR="004D0193">
        <w:t xml:space="preserve"> </w:t>
      </w:r>
      <w:r w:rsidR="00C737E3">
        <w:t>To put it simply: j</w:t>
      </w:r>
      <w:r w:rsidR="00265CA2">
        <w:t xml:space="preserve">ust because you </w:t>
      </w:r>
      <w:r w:rsidR="00265CA2">
        <w:rPr>
          <w:i/>
        </w:rPr>
        <w:t>can</w:t>
      </w:r>
      <w:r w:rsidR="00265CA2">
        <w:t xml:space="preserve"> do something in the context of a dashboard does not mean you </w:t>
      </w:r>
      <w:r w:rsidR="00265CA2">
        <w:rPr>
          <w:i/>
        </w:rPr>
        <w:t>should</w:t>
      </w:r>
      <w:r w:rsidR="00265CA2">
        <w:t xml:space="preserve">. Take Figure </w:t>
      </w:r>
      <w:r w:rsidR="000A4F2C">
        <w:t>10.</w:t>
      </w:r>
      <w:r w:rsidR="00265CA2">
        <w:t>9, for example:</w:t>
      </w:r>
    </w:p>
    <w:p w14:paraId="694A3BEA" w14:textId="135BD28C" w:rsidR="00265CA2" w:rsidRPr="00410FCC" w:rsidRDefault="00265CA2" w:rsidP="00265CA2">
      <w:pPr>
        <w:pStyle w:val="Slug"/>
      </w:pPr>
      <w:r>
        <w:t xml:space="preserve">Figure </w:t>
      </w:r>
      <w:r w:rsidR="000A4F2C">
        <w:t>10.</w:t>
      </w:r>
      <w:r>
        <w:t>9</w:t>
      </w:r>
      <w:r>
        <w:tab/>
        <w:t>[</w:t>
      </w:r>
      <w:r w:rsidR="000A4F2C">
        <w:t>793725c10</w:t>
      </w:r>
      <w:r>
        <w:t>f09.png]</w:t>
      </w:r>
    </w:p>
    <w:p w14:paraId="2174D354" w14:textId="570D97C8" w:rsidR="005A0D8B" w:rsidRDefault="00265CA2" w:rsidP="00265CA2">
      <w:pPr>
        <w:pStyle w:val="ParaContinued"/>
      </w:pPr>
      <w:r>
        <w:t xml:space="preserve">This is an example of a </w:t>
      </w:r>
      <w:r w:rsidR="001E405A">
        <w:t>management</w:t>
      </w:r>
      <w:r>
        <w:t xml:space="preserve">-level dashboard in </w:t>
      </w:r>
      <w:proofErr w:type="spellStart"/>
      <w:r>
        <w:t>AlienVault’s</w:t>
      </w:r>
      <w:proofErr w:type="spellEnd"/>
      <w:r>
        <w:t xml:space="preserve"> OSSIM.</w:t>
      </w:r>
      <w:r w:rsidR="001E405A">
        <w:t xml:space="preserve"> It does a great job showcasing various esoteric chart types </w:t>
      </w:r>
      <w:r w:rsidR="002D03D4">
        <w:t xml:space="preserve">available to OSSIM users </w:t>
      </w:r>
      <w:r w:rsidR="001E405A">
        <w:t>but does little to provide a quick overview of the security posture of the fictional organization</w:t>
      </w:r>
      <w:r w:rsidR="002D03D4">
        <w:t xml:space="preserve"> it represents.</w:t>
      </w:r>
    </w:p>
    <w:p w14:paraId="0E0D38FE" w14:textId="24AFE5DC" w:rsidR="001E405A" w:rsidRPr="00410FCC" w:rsidRDefault="001E405A" w:rsidP="001E405A">
      <w:pPr>
        <w:pStyle w:val="Slug"/>
      </w:pPr>
      <w:r>
        <w:t xml:space="preserve">Figure </w:t>
      </w:r>
      <w:r w:rsidR="000A4F2C">
        <w:t>10.</w:t>
      </w:r>
      <w:r>
        <w:t>10</w:t>
      </w:r>
      <w:r>
        <w:tab/>
        <w:t>[</w:t>
      </w:r>
      <w:r w:rsidR="000A4F2C">
        <w:t>793725c10</w:t>
      </w:r>
      <w:r>
        <w:t>f10.png]</w:t>
      </w:r>
    </w:p>
    <w:p w14:paraId="5EBCDA3D" w14:textId="11184F22" w:rsidR="001E405A" w:rsidRDefault="00197C68" w:rsidP="002D03D4">
      <w:pPr>
        <w:pStyle w:val="ParaContinued"/>
      </w:pPr>
      <w:r>
        <w:t xml:space="preserve">The system dashboard in </w:t>
      </w:r>
      <w:r w:rsidR="002D03D4">
        <w:t xml:space="preserve">Figure </w:t>
      </w:r>
      <w:r w:rsidR="000A4F2C">
        <w:t>10.</w:t>
      </w:r>
      <w:r>
        <w:t>10</w:t>
      </w:r>
      <w:r w:rsidR="002D03D4">
        <w:t xml:space="preserve"> pushes the </w:t>
      </w:r>
      <w:r w:rsidR="000B537B">
        <w:t xml:space="preserve">artistic </w:t>
      </w:r>
      <w:r w:rsidR="002D03D4">
        <w:t xml:space="preserve">envelope even further with </w:t>
      </w:r>
      <w:r w:rsidR="000B537B">
        <w:t>considerable</w:t>
      </w:r>
      <w:r w:rsidR="002D03D4">
        <w:t xml:space="preserve"> use of</w:t>
      </w:r>
      <w:r w:rsidR="00C737E3">
        <w:t xml:space="preserve"> various</w:t>
      </w:r>
      <w:r w:rsidR="002D03D4">
        <w:t xml:space="preserve"> 3D charts.</w:t>
      </w:r>
    </w:p>
    <w:p w14:paraId="48798654" w14:textId="469EB53D" w:rsidR="000B537B" w:rsidRDefault="000B537B" w:rsidP="000B537B">
      <w:pPr>
        <w:pStyle w:val="Para"/>
      </w:pPr>
      <w:r>
        <w:t xml:space="preserve">To be effective, dashboards must be pleasant to view so there </w:t>
      </w:r>
      <w:r w:rsidR="00B23B24">
        <w:t>must</w:t>
      </w:r>
      <w:r>
        <w:t xml:space="preserve"> </w:t>
      </w:r>
      <w:r>
        <w:rPr>
          <w:i/>
        </w:rPr>
        <w:t>some</w:t>
      </w:r>
      <w:r>
        <w:t xml:space="preserve"> amount of artistic choice going into the creation. </w:t>
      </w:r>
      <w:r w:rsidR="00C737E3">
        <w:t>However,</w:t>
      </w:r>
      <w:r>
        <w:t xml:space="preserve"> it’s necessary to design within constraints. It’s </w:t>
      </w:r>
      <w:r w:rsidR="00C737E3">
        <w:t>similar</w:t>
      </w:r>
      <w:r>
        <w:t xml:space="preserve"> to the difference between free verse poetry and more </w:t>
      </w:r>
      <w:r w:rsidR="00B23B24">
        <w:t>formal types</w:t>
      </w:r>
      <w:r>
        <w:t>, s</w:t>
      </w:r>
      <w:r w:rsidR="00C737E3">
        <w:t xml:space="preserve">uch as haiku or a </w:t>
      </w:r>
      <w:proofErr w:type="spellStart"/>
      <w:r w:rsidR="00C737E3">
        <w:t>Shakesperian</w:t>
      </w:r>
      <w:proofErr w:type="spellEnd"/>
      <w:r w:rsidR="00C737E3">
        <w:t xml:space="preserve"> sonnet where c</w:t>
      </w:r>
      <w:r w:rsidR="00D06B68">
        <w:t>on</w:t>
      </w:r>
      <w:r w:rsidR="00B23B24">
        <w:t xml:space="preserve">straints provide context for creativity without muting it in any way. </w:t>
      </w:r>
      <w:r w:rsidR="00C737E3">
        <w:t>Likewise</w:t>
      </w:r>
      <w:r w:rsidR="00B23B24">
        <w:t>, there are some design guidelines that can help channel your creative side when building dashboards.</w:t>
      </w:r>
    </w:p>
    <w:p w14:paraId="12A953C5" w14:textId="02C6AB4D" w:rsidR="00B23B24" w:rsidRDefault="00B23B24" w:rsidP="00B23B24">
      <w:pPr>
        <w:pStyle w:val="H3"/>
      </w:pPr>
      <w:r>
        <w:lastRenderedPageBreak/>
        <w:t>Limit chart types</w:t>
      </w:r>
    </w:p>
    <w:p w14:paraId="397619C0" w14:textId="64C34B2D" w:rsidR="00B23B24" w:rsidRDefault="00B23B24" w:rsidP="000B537B">
      <w:pPr>
        <w:pStyle w:val="Para"/>
      </w:pPr>
      <w:r>
        <w:t xml:space="preserve">When encoding information into a chart, stick with the ones that are easiest for consumers to decode. Some good choices </w:t>
      </w:r>
      <w:r w:rsidR="00C737E3">
        <w:t xml:space="preserve">(that were covered in Chapter 6) </w:t>
      </w:r>
      <w:r>
        <w:t>are:</w:t>
      </w:r>
    </w:p>
    <w:p w14:paraId="7670D44E" w14:textId="3B665F0B" w:rsidR="00B23B24" w:rsidRDefault="00B23B24" w:rsidP="00B23B24">
      <w:pPr>
        <w:pStyle w:val="ListBulleted"/>
      </w:pPr>
      <w:r>
        <w:t>Bar graphs/Bullet Graphs</w:t>
      </w:r>
    </w:p>
    <w:p w14:paraId="129EF78A" w14:textId="6158F6C5" w:rsidR="00B23B24" w:rsidRDefault="00B23B24" w:rsidP="00B23B24">
      <w:pPr>
        <w:pStyle w:val="ListBulleted"/>
      </w:pPr>
      <w:r>
        <w:t>Dot plots/Scatter Plots</w:t>
      </w:r>
    </w:p>
    <w:p w14:paraId="31B25D5E" w14:textId="07D96E3A" w:rsidR="00B23B24" w:rsidRDefault="00B23B24" w:rsidP="00B23B24">
      <w:pPr>
        <w:pStyle w:val="ListBulleted"/>
      </w:pPr>
      <w:r>
        <w:t>Line Graphs/</w:t>
      </w:r>
      <w:proofErr w:type="spellStart"/>
      <w:r>
        <w:t>Sparklines</w:t>
      </w:r>
      <w:proofErr w:type="spellEnd"/>
    </w:p>
    <w:p w14:paraId="2CFFD23D" w14:textId="12850923" w:rsidR="00B23B24" w:rsidRDefault="00B23B24" w:rsidP="00B23B24">
      <w:pPr>
        <w:pStyle w:val="ListBulleted"/>
      </w:pPr>
      <w:r>
        <w:t>Box Plots</w:t>
      </w:r>
    </w:p>
    <w:p w14:paraId="0739C02C" w14:textId="12F21F62" w:rsidR="00B23B24" w:rsidRDefault="00B23B24" w:rsidP="00B23B24">
      <w:pPr>
        <w:pStyle w:val="ListBulleted"/>
      </w:pPr>
      <w:r>
        <w:t>Spatial/Heat/Tree Maps</w:t>
      </w:r>
    </w:p>
    <w:p w14:paraId="640FF59F" w14:textId="7512AE78" w:rsidR="00D078F7" w:rsidRPr="000B537B" w:rsidRDefault="00D078F7" w:rsidP="00D078F7">
      <w:pPr>
        <w:pStyle w:val="inlineurl0"/>
      </w:pPr>
      <w:r>
        <w:t xml:space="preserve">Limit the diversity of </w:t>
      </w:r>
      <w:r w:rsidR="00C737E3">
        <w:t xml:space="preserve">chart </w:t>
      </w:r>
      <w:r>
        <w:t>types used in any single dashboard and ensure that the chart you’ve chosen is the most appropriate one for the type of information you are encoding. Tools such as Chart Chooser (</w:t>
      </w:r>
      <w:r w:rsidRPr="00D078F7">
        <w:rPr>
          <w:rStyle w:val="InlineURL"/>
        </w:rPr>
        <w:t>http://labs.juiceanalytics.com/chartchooser/index.html</w:t>
      </w:r>
      <w:r>
        <w:t>) by Juice Analytics and Chart Suggestions (</w:t>
      </w:r>
      <w:r w:rsidRPr="00D078F7">
        <w:rPr>
          <w:rStyle w:val="InlineURL"/>
        </w:rPr>
        <w:t>http://extremepresentation.typepad.com/files/choosing-a-good-chart-09.pdf</w:t>
      </w:r>
      <w:r>
        <w:t xml:space="preserve">) can help refresh your memory </w:t>
      </w:r>
      <w:r w:rsidR="003D763F">
        <w:t>if our book isn’t handy and</w:t>
      </w:r>
      <w:r>
        <w:t xml:space="preserve"> you are unsure which chart to use.</w:t>
      </w:r>
    </w:p>
    <w:p w14:paraId="0BAEDACD" w14:textId="00E2B7C6" w:rsidR="002D03D4" w:rsidRDefault="00B23B24" w:rsidP="00B23B24">
      <w:pPr>
        <w:pStyle w:val="H3"/>
      </w:pPr>
      <w:r>
        <w:t>Remember space constraints</w:t>
      </w:r>
    </w:p>
    <w:p w14:paraId="148EC318" w14:textId="77777777" w:rsidR="003D763F" w:rsidRDefault="00B23B24" w:rsidP="002D03D4">
      <w:pPr>
        <w:pStyle w:val="Para"/>
      </w:pPr>
      <w:r>
        <w:t xml:space="preserve">You have one page/screen. That’s it. Choose the best encoding element for the medium you are using. This may mean re-thinking the types of elements </w:t>
      </w:r>
      <w:r w:rsidR="003D763F">
        <w:t xml:space="preserve">you choose for the encoding </w:t>
      </w:r>
      <w:r>
        <w:t xml:space="preserve">if you learn your consumers prefer viewing information on </w:t>
      </w:r>
      <w:r w:rsidR="0099679F">
        <w:t>their phone</w:t>
      </w:r>
      <w:r w:rsidR="003D763F">
        <w:t xml:space="preserve"> or mini-tablet-sized screens</w:t>
      </w:r>
      <w:r>
        <w:t>.</w:t>
      </w:r>
      <w:r w:rsidR="003D763F">
        <w:t xml:space="preserve"> </w:t>
      </w:r>
    </w:p>
    <w:p w14:paraId="5E0E3FBD" w14:textId="35D564ED" w:rsidR="003D763F" w:rsidRDefault="003D763F" w:rsidP="002D03D4">
      <w:pPr>
        <w:pStyle w:val="Para"/>
      </w:pPr>
      <w:r>
        <w:t>You should also be wary of cramming elements into that single screen and use whitespace whenever possible to group and separate elements. If the information density of the dashboard is too high to enable the use of whitespace, subtle placement of very light lines and borders can be used to facilitate the same grouping and separation.</w:t>
      </w:r>
    </w:p>
    <w:p w14:paraId="1E6989AA" w14:textId="77777777" w:rsidR="00F45E84" w:rsidRDefault="00F45E84" w:rsidP="00F45E84">
      <w:pPr>
        <w:pStyle w:val="H3"/>
      </w:pPr>
      <w:r>
        <w:t>Take care with colors</w:t>
      </w:r>
    </w:p>
    <w:p w14:paraId="5BDE62A1" w14:textId="6442990C" w:rsidR="00C5063B" w:rsidRDefault="00F45E84" w:rsidP="00F45E84">
      <w:pPr>
        <w:pStyle w:val="Para"/>
      </w:pPr>
      <w:r>
        <w:t xml:space="preserve">Choose a focused color palette and stick with it throughout the dashboard. Color </w:t>
      </w:r>
      <w:r w:rsidR="00175191">
        <w:t>has a strong ability to tie</w:t>
      </w:r>
      <w:r>
        <w:t xml:space="preserve"> elements together, even wh</w:t>
      </w:r>
      <w:r w:rsidR="00C5063B">
        <w:t xml:space="preserve">en they are separated on screen. </w:t>
      </w:r>
      <w:commentRangeStart w:id="18"/>
      <w:r w:rsidR="00C5063B">
        <w:t>Y</w:t>
      </w:r>
      <w:r>
        <w:t>our consumers may draw erroneous correlations if yo</w:t>
      </w:r>
      <w:r w:rsidR="00C5063B">
        <w:t>ur dashboard lacks color consistency.</w:t>
      </w:r>
      <w:commentRangeEnd w:id="18"/>
      <w:r w:rsidR="003278EA">
        <w:rPr>
          <w:rStyle w:val="CommentReference"/>
          <w:snapToGrid/>
        </w:rPr>
        <w:commentReference w:id="18"/>
      </w:r>
    </w:p>
    <w:p w14:paraId="28414FD4" w14:textId="26D3DEFE" w:rsidR="00F45E84" w:rsidRPr="002D03D4" w:rsidRDefault="00F45E84" w:rsidP="00F45E84">
      <w:pPr>
        <w:pStyle w:val="Para"/>
      </w:pPr>
      <w:r>
        <w:t xml:space="preserve">Remember the lessons of Chapter 6 and also consider that your digital creations may </w:t>
      </w:r>
      <w:commentRangeStart w:id="19"/>
      <w:r>
        <w:t xml:space="preserve">find their way to a black and white laser printer </w:t>
      </w:r>
      <w:r>
        <w:lastRenderedPageBreak/>
        <w:t xml:space="preserve">more often than you </w:t>
      </w:r>
      <w:r w:rsidR="00C5063B">
        <w:t>would like to admit</w:t>
      </w:r>
      <w:commentRangeEnd w:id="19"/>
      <w:r w:rsidR="003278EA">
        <w:rPr>
          <w:rStyle w:val="CommentReference"/>
          <w:snapToGrid/>
        </w:rPr>
        <w:commentReference w:id="19"/>
      </w:r>
      <w:r>
        <w:t>. Make sure your creations can withstand such a transformation without completely losing their meaning.</w:t>
      </w:r>
    </w:p>
    <w:p w14:paraId="76AD7837" w14:textId="6F46A31D" w:rsidR="00B23B24" w:rsidRDefault="00F45E84" w:rsidP="00B23B24">
      <w:pPr>
        <w:pStyle w:val="H3"/>
      </w:pPr>
      <w:r>
        <w:t>Use fonts wisely</w:t>
      </w:r>
    </w:p>
    <w:p w14:paraId="03EC700C" w14:textId="177416BF" w:rsidR="00F45E84" w:rsidRPr="00F45E84" w:rsidRDefault="0099679F" w:rsidP="002D03D4">
      <w:pPr>
        <w:pStyle w:val="Para"/>
      </w:pPr>
      <w:r>
        <w:t xml:space="preserve">Stick to a single font if at all possible. </w:t>
      </w:r>
      <w:r w:rsidR="00C5063B">
        <w:t>Choose</w:t>
      </w:r>
      <w:r>
        <w:t xml:space="preserve"> either serif (e.g. </w:t>
      </w:r>
      <w:r w:rsidRPr="00C5063B">
        <w:rPr>
          <w:rFonts w:ascii="Palatino" w:hAnsi="Palatino"/>
        </w:rPr>
        <w:t>Palatino</w:t>
      </w:r>
      <w:r>
        <w:t xml:space="preserve"> or Times New Roman) or </w:t>
      </w:r>
      <w:proofErr w:type="gramStart"/>
      <w:r>
        <w:t>sans-serif</w:t>
      </w:r>
      <w:proofErr w:type="gramEnd"/>
      <w:r>
        <w:t xml:space="preserve"> (e.g. </w:t>
      </w:r>
      <w:r w:rsidRPr="00C5063B">
        <w:rPr>
          <w:rFonts w:ascii="Verdana" w:hAnsi="Verdana"/>
        </w:rPr>
        <w:t>Verdana</w:t>
      </w:r>
      <w:r>
        <w:t xml:space="preserve"> or </w:t>
      </w:r>
      <w:r w:rsidRPr="00C5063B">
        <w:rPr>
          <w:rFonts w:ascii="Arial" w:hAnsi="Arial" w:cs="Arial"/>
        </w:rPr>
        <w:t>Arial</w:t>
      </w:r>
      <w:r>
        <w:t xml:space="preserve">) </w:t>
      </w:r>
      <w:r w:rsidR="00C5063B">
        <w:t>and be consistent where and how you apply the font. If you look to more modern or esoteric font choices, be sure to select</w:t>
      </w:r>
      <w:r>
        <w:t xml:space="preserve"> one that scales </w:t>
      </w:r>
      <w:r w:rsidR="00C5063B">
        <w:t>consistently, supports variable width text</w:t>
      </w:r>
      <w:r w:rsidR="00F45E84">
        <w:t xml:space="preserve"> and has fixed-width numbers. Finally, use </w:t>
      </w:r>
      <w:r w:rsidR="00F45E84">
        <w:rPr>
          <w:b/>
        </w:rPr>
        <w:t>bold</w:t>
      </w:r>
      <w:r w:rsidR="00F45E84">
        <w:t xml:space="preserve">, </w:t>
      </w:r>
      <w:r w:rsidR="00F45E84">
        <w:rPr>
          <w:i/>
        </w:rPr>
        <w:t>italics</w:t>
      </w:r>
      <w:r w:rsidR="00F45E84">
        <w:t xml:space="preserve"> and </w:t>
      </w:r>
      <w:r w:rsidR="00F45E84" w:rsidRPr="00F45E84">
        <w:rPr>
          <w:b/>
          <w:color w:val="C0504D" w:themeColor="accent2"/>
        </w:rPr>
        <w:t>color</w:t>
      </w:r>
      <w:r w:rsidR="00F45E84">
        <w:t xml:space="preserve"> </w:t>
      </w:r>
      <w:ins w:id="20" w:author="Jay Jacobs" w:date="2013-09-02T10:57:00Z">
        <w:r w:rsidR="003278EA">
          <w:t xml:space="preserve">sparingly </w:t>
        </w:r>
      </w:ins>
      <w:r w:rsidR="00F45E84">
        <w:t xml:space="preserve">with fonts to highlight </w:t>
      </w:r>
      <w:ins w:id="21" w:author="Jay Jacobs" w:date="2013-09-02T10:57:00Z">
        <w:r w:rsidR="003278EA">
          <w:t xml:space="preserve">only the most </w:t>
        </w:r>
      </w:ins>
      <w:r w:rsidR="00F45E84">
        <w:t>important qualitative elements.</w:t>
      </w:r>
    </w:p>
    <w:p w14:paraId="0C3E252D" w14:textId="77777777" w:rsidR="0024281C" w:rsidRDefault="0024281C" w:rsidP="0024281C">
      <w:pPr>
        <w:pStyle w:val="H2"/>
      </w:pPr>
      <w:commentRangeStart w:id="22"/>
      <w:r>
        <w:t>There Is No One Dashboard To Rule Them All</w:t>
      </w:r>
      <w:commentRangeEnd w:id="22"/>
      <w:r w:rsidR="00CE660E">
        <w:rPr>
          <w:rStyle w:val="CommentReference"/>
          <w:rFonts w:ascii="Times New Roman" w:hAnsi="Times New Roman"/>
          <w:b w:val="0"/>
          <w:snapToGrid/>
          <w:u w:val="none"/>
        </w:rPr>
        <w:commentReference w:id="22"/>
      </w:r>
    </w:p>
    <w:p w14:paraId="30DFCE54" w14:textId="4EC5ADE9" w:rsidR="00B93C45" w:rsidRDefault="00B93C45" w:rsidP="00B93C45">
      <w:pPr>
        <w:pStyle w:val="Para"/>
      </w:pPr>
      <w:commentRangeStart w:id="23"/>
      <w:r>
        <w:t xml:space="preserve">From </w:t>
      </w:r>
      <w:commentRangeEnd w:id="23"/>
      <w:r w:rsidR="003278EA">
        <w:rPr>
          <w:rStyle w:val="CommentReference"/>
          <w:snapToGrid/>
        </w:rPr>
        <w:commentReference w:id="23"/>
      </w:r>
      <w:r>
        <w:t>their first physical incarnations, dashboards have been living, evolving organisms. For example, the dashboard on the Ford Model T—produced back in 1908—contained a single element: an ammeter (an</w:t>
      </w:r>
      <w:r w:rsidRPr="00B93C45">
        <w:t xml:space="preserve"> instrument used </w:t>
      </w:r>
      <w:r>
        <w:t>t</w:t>
      </w:r>
      <w:r w:rsidR="00DA052A">
        <w:t>o measure the electric current) that helped show</w:t>
      </w:r>
      <w:r w:rsidR="00D515C2">
        <w:t xml:space="preserve"> the health of </w:t>
      </w:r>
      <w:commentRangeStart w:id="24"/>
      <w:r w:rsidR="00D515C2">
        <w:t>ignition magneto</w:t>
      </w:r>
      <w:commentRangeEnd w:id="24"/>
      <w:r w:rsidR="003278EA">
        <w:rPr>
          <w:rStyle w:val="CommentReference"/>
          <w:snapToGrid/>
        </w:rPr>
        <w:commentReference w:id="24"/>
      </w:r>
      <w:r w:rsidR="00D515C2">
        <w:t>:</w:t>
      </w:r>
      <w:r w:rsidR="00DA052A">
        <w:t xml:space="preserve"> one of the only components that could not be inspected </w:t>
      </w:r>
      <w:del w:id="25" w:author="Jay Jacobs" w:date="2013-09-02T10:59:00Z">
        <w:r w:rsidR="00DA052A" w:rsidDel="003278EA">
          <w:delText xml:space="preserve">by </w:delText>
        </w:r>
      </w:del>
      <w:r w:rsidR="00DA052A">
        <w:t xml:space="preserve">visually without a </w:t>
      </w:r>
      <w:commentRangeStart w:id="26"/>
      <w:r w:rsidR="00DA052A">
        <w:t>specialized instrument</w:t>
      </w:r>
      <w:commentRangeEnd w:id="26"/>
      <w:r w:rsidR="00E247CA">
        <w:rPr>
          <w:rStyle w:val="CommentReference"/>
          <w:snapToGrid/>
        </w:rPr>
        <w:commentReference w:id="26"/>
      </w:r>
      <w:r w:rsidR="00DA052A">
        <w:t xml:space="preserve">. To know the status of </w:t>
      </w:r>
      <w:r w:rsidR="004E16A0">
        <w:t>g</w:t>
      </w:r>
      <w:r w:rsidR="00DA052A">
        <w:t>as reserves, one just checked the dipstick. To see if the car is overheating, one just looked for the signs of smoke and steam comin</w:t>
      </w:r>
      <w:r w:rsidR="00553670">
        <w:t>g out of the engine compartment!</w:t>
      </w:r>
    </w:p>
    <w:p w14:paraId="63BE90D8" w14:textId="1008BAFA" w:rsidR="00DA0C58" w:rsidRDefault="001E0B28" w:rsidP="009D195C">
      <w:pPr>
        <w:pStyle w:val="Para"/>
      </w:pPr>
      <w:commentRangeStart w:id="27"/>
      <w:r>
        <w:t>Drivers who were concerned about violating the speed limit (8mph city/20mph highway</w:t>
      </w:r>
      <w:r w:rsidR="00A20671">
        <w:t xml:space="preserve"> at that time</w:t>
      </w:r>
      <w:r>
        <w:t xml:space="preserve">) </w:t>
      </w:r>
      <w:r w:rsidRPr="00D515C2">
        <w:rPr>
          <w:i/>
        </w:rPr>
        <w:t>could</w:t>
      </w:r>
      <w:r>
        <w:t xml:space="preserve"> purchase an optiona</w:t>
      </w:r>
      <w:r w:rsidR="00BE193F">
        <w:t xml:space="preserve">l speedometer, </w:t>
      </w:r>
      <w:r>
        <w:t xml:space="preserve">which </w:t>
      </w:r>
      <w:r w:rsidR="00BE193F">
        <w:t xml:space="preserve">eventually </w:t>
      </w:r>
      <w:r>
        <w:t xml:space="preserve">joined the ammeter as </w:t>
      </w:r>
      <w:r w:rsidR="00197C68">
        <w:t>standard</w:t>
      </w:r>
      <w:r>
        <w:t xml:space="preserve"> equipment </w:t>
      </w:r>
      <w:del w:id="28" w:author="Jay Jacobs" w:date="2013-09-02T11:00:00Z">
        <w:r w:rsidDel="00E247CA">
          <w:delText xml:space="preserve">eight </w:delText>
        </w:r>
      </w:del>
      <w:r>
        <w:t>years later</w:t>
      </w:r>
      <w:r w:rsidR="004E16A0">
        <w:t>. It was also possible to r</w:t>
      </w:r>
      <w:r>
        <w:t>eplace the r</w:t>
      </w:r>
      <w:r w:rsidR="004E16A0">
        <w:t xml:space="preserve">adiator </w:t>
      </w:r>
      <w:r w:rsidR="00197C68">
        <w:t>c</w:t>
      </w:r>
      <w:r w:rsidR="004E16A0">
        <w:t>ap with a “</w:t>
      </w:r>
      <w:proofErr w:type="spellStart"/>
      <w:r w:rsidR="004E16A0">
        <w:t>motometer</w:t>
      </w:r>
      <w:proofErr w:type="spellEnd"/>
      <w:r w:rsidR="004E16A0">
        <w:t xml:space="preserve">”, </w:t>
      </w:r>
      <w:r>
        <w:t>a very fancy and expensive temperature</w:t>
      </w:r>
      <w:r w:rsidR="004E16A0">
        <w:t xml:space="preserve"> gauge that was more for </w:t>
      </w:r>
      <w:r w:rsidR="00BE193F">
        <w:t>ornamental</w:t>
      </w:r>
      <w:r w:rsidR="004E16A0">
        <w:t xml:space="preserve"> than </w:t>
      </w:r>
      <w:r w:rsidR="00BE193F">
        <w:t>operational</w:t>
      </w:r>
      <w:r>
        <w:t>. As we became more dependent on the automobile we traded in dipst</w:t>
      </w:r>
      <w:r w:rsidR="004E16A0">
        <w:t>icks for dashboard elements. Engine</w:t>
      </w:r>
      <w:r>
        <w:t xml:space="preserve"> temperature and fuel supply gauges</w:t>
      </w:r>
      <w:r w:rsidR="004E16A0">
        <w:t xml:space="preserve"> </w:t>
      </w:r>
      <w:r>
        <w:t xml:space="preserve">joined </w:t>
      </w:r>
      <w:r w:rsidR="004E16A0">
        <w:t>the ammeter and speedometer in displaying instant, cri</w:t>
      </w:r>
      <w:r w:rsidR="0040353F">
        <w:t>tical information to the drivers</w:t>
      </w:r>
      <w:r w:rsidR="00D515C2">
        <w:t xml:space="preserve"> without </w:t>
      </w:r>
      <w:commentRangeEnd w:id="27"/>
      <w:r w:rsidR="00E247CA">
        <w:rPr>
          <w:rStyle w:val="CommentReference"/>
          <w:snapToGrid/>
        </w:rPr>
        <w:commentReference w:id="27"/>
      </w:r>
      <w:r w:rsidR="00D515C2">
        <w:t>leaving the comfort of the driver’s seat</w:t>
      </w:r>
      <w:r w:rsidR="0040353F">
        <w:t>.</w:t>
      </w:r>
    </w:p>
    <w:p w14:paraId="55CF9F0D" w14:textId="0F2EFC15" w:rsidR="0040353F" w:rsidRDefault="0040353F" w:rsidP="009D195C">
      <w:pPr>
        <w:pStyle w:val="Para"/>
      </w:pPr>
      <w:r>
        <w:t xml:space="preserve">Dashboards in </w:t>
      </w:r>
      <w:r w:rsidR="002D0AB2">
        <w:t xml:space="preserve">many modern </w:t>
      </w:r>
      <w:r w:rsidR="00F82EEE">
        <w:t>vehicles</w:t>
      </w:r>
      <w:r w:rsidR="002D0AB2">
        <w:t xml:space="preserve"> retain most </w:t>
      </w:r>
      <w:r>
        <w:t xml:space="preserve">of the same elements as the updated Model T </w:t>
      </w:r>
      <w:r w:rsidR="002D0AB2">
        <w:t>instrument panel, but some require new and customized elements to</w:t>
      </w:r>
      <w:r w:rsidR="002D4B48">
        <w:t>, say,</w:t>
      </w:r>
      <w:r w:rsidR="002D0AB2">
        <w:t xml:space="preserve"> monitor the performance of their electric, natural gas or hybrid systems. Similarly, </w:t>
      </w:r>
      <w:r w:rsidR="002D4B48">
        <w:t>vehicles</w:t>
      </w:r>
      <w:r w:rsidR="002D0AB2">
        <w:t xml:space="preserve"> that can </w:t>
      </w:r>
      <w:r w:rsidR="002D0AB2">
        <w:lastRenderedPageBreak/>
        <w:t>switch between two-wheel and four-wheel drive require a special indicator letting the driver know which mode they are operating in.</w:t>
      </w:r>
    </w:p>
    <w:p w14:paraId="370BA546" w14:textId="09A41537" w:rsidR="002D0AB2" w:rsidRDefault="0040353F" w:rsidP="009D195C">
      <w:pPr>
        <w:pStyle w:val="Para"/>
      </w:pPr>
      <w:commentRangeStart w:id="29"/>
      <w:r>
        <w:t xml:space="preserve">This same process </w:t>
      </w:r>
      <w:commentRangeEnd w:id="29"/>
      <w:r w:rsidR="00E247CA">
        <w:rPr>
          <w:rStyle w:val="CommentReference"/>
          <w:snapToGrid/>
        </w:rPr>
        <w:commentReference w:id="29"/>
      </w:r>
      <w:r>
        <w:t xml:space="preserve">of evolution and customization </w:t>
      </w:r>
      <w:r w:rsidR="00994196">
        <w:t>should</w:t>
      </w:r>
      <w:r>
        <w:t xml:space="preserve"> occur in the digital realm</w:t>
      </w:r>
      <w:r w:rsidR="00994196">
        <w:t xml:space="preserve"> where e</w:t>
      </w:r>
      <w:r>
        <w:t>ac</w:t>
      </w:r>
      <w:r w:rsidR="002D0AB2">
        <w:t xml:space="preserve">h dashboard must be </w:t>
      </w:r>
      <w:proofErr w:type="gramStart"/>
      <w:r w:rsidR="00994196">
        <w:t>tailored to:</w:t>
      </w:r>
      <w:proofErr w:type="gramEnd"/>
    </w:p>
    <w:p w14:paraId="1A68EF38" w14:textId="30CF3062" w:rsidR="0040353F" w:rsidRDefault="00994196" w:rsidP="00994196">
      <w:pPr>
        <w:pStyle w:val="ListBulleted"/>
      </w:pPr>
      <w:r>
        <w:t>The</w:t>
      </w:r>
      <w:r w:rsidR="0040353F">
        <w:t xml:space="preserve"> specific </w:t>
      </w:r>
      <w:proofErr w:type="gramStart"/>
      <w:r w:rsidR="002D0AB2">
        <w:t>process(</w:t>
      </w:r>
      <w:proofErr w:type="spellStart"/>
      <w:proofErr w:type="gramEnd"/>
      <w:r w:rsidR="002D0AB2">
        <w:t>es</w:t>
      </w:r>
      <w:proofErr w:type="spellEnd"/>
      <w:r w:rsidR="002D0AB2">
        <w:t>) being monitored</w:t>
      </w:r>
    </w:p>
    <w:p w14:paraId="54911AD3" w14:textId="21E20920" w:rsidR="002D0AB2" w:rsidRDefault="00994196" w:rsidP="00994196">
      <w:pPr>
        <w:pStyle w:val="ListBulleted"/>
      </w:pPr>
      <w:r>
        <w:t>The</w:t>
      </w:r>
      <w:r w:rsidR="002D0AB2">
        <w:t xml:space="preserve"> consumers of the information</w:t>
      </w:r>
    </w:p>
    <w:p w14:paraId="3668B1F1" w14:textId="3BF96465" w:rsidR="002D0AB2" w:rsidRDefault="00994196" w:rsidP="00994196">
      <w:pPr>
        <w:pStyle w:val="ListBulleted"/>
      </w:pPr>
      <w:r>
        <w:t>The</w:t>
      </w:r>
      <w:r w:rsidR="002D0AB2">
        <w:t xml:space="preserve"> display medium</w:t>
      </w:r>
    </w:p>
    <w:p w14:paraId="04C9B898" w14:textId="69ED6A64" w:rsidR="002D0AB2" w:rsidRDefault="00994196" w:rsidP="00994196">
      <w:pPr>
        <w:pStyle w:val="ListBulleted"/>
      </w:pPr>
      <w:r>
        <w:t>The</w:t>
      </w:r>
      <w:r w:rsidR="002D0AB2">
        <w:t xml:space="preserve"> data available for encoding</w:t>
      </w:r>
    </w:p>
    <w:p w14:paraId="48B0173E" w14:textId="07C467F1" w:rsidR="00994196" w:rsidRDefault="00994196" w:rsidP="00994196">
      <w:pPr>
        <w:pStyle w:val="ListBulleted"/>
      </w:pPr>
      <w:r>
        <w:t>The expected update frequency</w:t>
      </w:r>
    </w:p>
    <w:p w14:paraId="02B736EB" w14:textId="267F16F4" w:rsidR="00994196" w:rsidRDefault="00994196" w:rsidP="009D195C">
      <w:pPr>
        <w:pStyle w:val="Para"/>
      </w:pPr>
      <w:commentRangeStart w:id="30"/>
      <w:r>
        <w:t xml:space="preserve">For example, when creating a dashboard for the CISO, it is unlikely she will want </w:t>
      </w:r>
      <w:commentRangeEnd w:id="30"/>
      <w:r w:rsidR="00E247CA">
        <w:rPr>
          <w:rStyle w:val="CommentReference"/>
          <w:snapToGrid/>
        </w:rPr>
        <w:commentReference w:id="30"/>
      </w:r>
      <w:r>
        <w:t>to or needs to consume/evaluate/respond to the events per second metric of the enterprise SIEM. However, this is a performance measure that the Security Operations Man</w:t>
      </w:r>
      <w:r w:rsidR="00DB44DB">
        <w:t>ager may be keenly interested in, especially if there are signs of issues with SIEM performance.</w:t>
      </w:r>
    </w:p>
    <w:p w14:paraId="5CA21866" w14:textId="06DA5E52" w:rsidR="00994196" w:rsidRDefault="00DB44DB" w:rsidP="009D195C">
      <w:pPr>
        <w:pStyle w:val="Para"/>
      </w:pPr>
      <w:r>
        <w:t>Indeed, if SIEM issues have begun to emerge,</w:t>
      </w:r>
      <w:r w:rsidR="000451C9">
        <w:t xml:space="preserve"> you should consider adding salient performance measures to the interactive, daily or weekly operations dashboard until the situation is verified to be resolved. Once stable, the measure can be replaced with other important items requiring evaluation and response.</w:t>
      </w:r>
      <w:r>
        <w:t xml:space="preserve"> Thoughtful, regular updates to dashboard core content will help keep it fresh and—more importantly—reviewed and processed by your consumers.</w:t>
      </w:r>
      <w:r w:rsidR="00C554DF">
        <w:t xml:space="preserve"> </w:t>
      </w:r>
      <w:commentRangeStart w:id="31"/>
      <w:r w:rsidR="00C554DF">
        <w:t>If a dashboard developed two years ago has never changed</w:t>
      </w:r>
      <w:r w:rsidR="0078486F">
        <w:t xml:space="preserve"> a single element</w:t>
      </w:r>
      <w:r w:rsidR="00C554DF">
        <w:t>, chances are good that your organization is not using dashboards effectively.</w:t>
      </w:r>
      <w:commentRangeEnd w:id="31"/>
      <w:r w:rsidR="00E247CA">
        <w:rPr>
          <w:rStyle w:val="CommentReference"/>
          <w:snapToGrid/>
        </w:rPr>
        <w:commentReference w:id="31"/>
      </w:r>
    </w:p>
    <w:p w14:paraId="42AEC276" w14:textId="77777777" w:rsidR="00C554DF" w:rsidRDefault="00722568" w:rsidP="009D195C">
      <w:pPr>
        <w:pStyle w:val="Para"/>
      </w:pPr>
      <w:r>
        <w:t xml:space="preserve">The only way to know what </w:t>
      </w:r>
      <w:r w:rsidR="00B8016F">
        <w:t xml:space="preserve">truly </w:t>
      </w:r>
      <w:r>
        <w:t>belongs on a dashboard is to have regular dialog with the various consumers</w:t>
      </w:r>
      <w:r w:rsidR="00551C91">
        <w:t>/process owners</w:t>
      </w:r>
      <w:r>
        <w:t xml:space="preserve"> to understand what </w:t>
      </w:r>
      <w:r w:rsidRPr="00C554DF">
        <w:rPr>
          <w:i/>
        </w:rPr>
        <w:t>they</w:t>
      </w:r>
      <w:r>
        <w:t xml:space="preserve"> care about and inform them as to </w:t>
      </w:r>
      <w:r w:rsidRPr="00C554DF">
        <w:rPr>
          <w:i/>
        </w:rPr>
        <w:t xml:space="preserve">what data is </w:t>
      </w:r>
      <w:commentRangeStart w:id="32"/>
      <w:r w:rsidRPr="00C554DF">
        <w:rPr>
          <w:i/>
        </w:rPr>
        <w:t>available</w:t>
      </w:r>
      <w:commentRangeEnd w:id="32"/>
      <w:r w:rsidR="00E247CA">
        <w:rPr>
          <w:rStyle w:val="CommentReference"/>
          <w:snapToGrid/>
        </w:rPr>
        <w:commentReference w:id="32"/>
      </w:r>
      <w:r>
        <w:t>. This will help identify and resolve gaps in your ability to provide situational awareness for a given</w:t>
      </w:r>
      <w:r w:rsidR="00E208BF">
        <w:t xml:space="preserve"> process. </w:t>
      </w:r>
    </w:p>
    <w:p w14:paraId="5097A676" w14:textId="11800611" w:rsidR="00DE3325" w:rsidRPr="00E208BF" w:rsidRDefault="00DE3325" w:rsidP="009D195C">
      <w:pPr>
        <w:pStyle w:val="Para"/>
      </w:pPr>
      <w:r>
        <w:t xml:space="preserve">Remember: </w:t>
      </w:r>
      <w:r w:rsidRPr="00E208BF">
        <w:t>the</w:t>
      </w:r>
      <w:r w:rsidRPr="003D438C">
        <w:rPr>
          <w:b/>
        </w:rPr>
        <w:t xml:space="preserve"> </w:t>
      </w:r>
      <w:commentRangeStart w:id="33"/>
      <w:r w:rsidRPr="003D438C">
        <w:rPr>
          <w:b/>
        </w:rPr>
        <w:t xml:space="preserve">objectives </w:t>
      </w:r>
      <w:commentRangeEnd w:id="33"/>
      <w:r w:rsidR="00E247CA">
        <w:rPr>
          <w:rStyle w:val="CommentReference"/>
          <w:snapToGrid/>
        </w:rPr>
        <w:commentReference w:id="33"/>
      </w:r>
      <w:r w:rsidRPr="003D438C">
        <w:rPr>
          <w:b/>
        </w:rPr>
        <w:t>define the dashb</w:t>
      </w:r>
      <w:r w:rsidR="0090663A" w:rsidRPr="003D438C">
        <w:rPr>
          <w:b/>
        </w:rPr>
        <w:t>oard</w:t>
      </w:r>
      <w:r w:rsidR="00E208BF">
        <w:t>.</w:t>
      </w:r>
    </w:p>
    <w:p w14:paraId="3B576D4D" w14:textId="6895BC42" w:rsidR="007A2AC7" w:rsidRDefault="006A15D7" w:rsidP="0025186B">
      <w:pPr>
        <w:pStyle w:val="H1"/>
        <w:ind w:left="720" w:hanging="720"/>
      </w:pPr>
      <w:r>
        <w:lastRenderedPageBreak/>
        <w:t>Communicating</w:t>
      </w:r>
      <w:r w:rsidR="00F462DF">
        <w:t xml:space="preserve"> And Managing</w:t>
      </w:r>
      <w:r>
        <w:t xml:space="preserve"> </w:t>
      </w:r>
      <w:r w:rsidR="00F77D91">
        <w:t>“</w:t>
      </w:r>
      <w:r>
        <w:t>Security</w:t>
      </w:r>
      <w:r w:rsidR="008E3F45">
        <w:t>”</w:t>
      </w:r>
      <w:r>
        <w:t xml:space="preserve"> Through Dashboards</w:t>
      </w:r>
    </w:p>
    <w:p w14:paraId="63FD2798" w14:textId="2CAE7495" w:rsidR="00AF0D3F" w:rsidRDefault="00F462DF" w:rsidP="00AF0D3F">
      <w:pPr>
        <w:pStyle w:val="Para"/>
      </w:pPr>
      <w:r>
        <w:t>There is an inherent “call to action”</w:t>
      </w:r>
      <w:r w:rsidR="00F77D91">
        <w:t xml:space="preserve"> nature to dashboards, with each element being </w:t>
      </w:r>
      <w:r>
        <w:t xml:space="preserve">either quantitative (i.e. has a value) or </w:t>
      </w:r>
      <w:del w:id="34" w:author="Jay Jacobs" w:date="2013-09-02T11:06:00Z">
        <w:r w:rsidDel="00E247CA">
          <w:delText>non-quantitative</w:delText>
        </w:r>
      </w:del>
      <w:ins w:id="35" w:author="Jay Jacobs" w:date="2013-09-02T11:06:00Z">
        <w:r w:rsidR="00E247CA">
          <w:t>categorical</w:t>
        </w:r>
      </w:ins>
      <w:r>
        <w:t xml:space="preserve"> (e.g. a list of items). </w:t>
      </w:r>
      <w:r w:rsidR="00F77D91">
        <w:t>Most of us</w:t>
      </w:r>
      <w:r>
        <w:t xml:space="preserve"> have a great deal of readily available quantitative data related to info</w:t>
      </w:r>
      <w:r w:rsidR="00F77D91">
        <w:t>rmation security ranging from</w:t>
      </w:r>
      <w:r>
        <w:t xml:space="preserve"> lost assets, to security incidents</w:t>
      </w:r>
      <w:r w:rsidR="00F77D91">
        <w:t>,</w:t>
      </w:r>
      <w:r>
        <w:t xml:space="preserve"> to </w:t>
      </w:r>
      <w:r w:rsidR="00F77D91">
        <w:t xml:space="preserve">SIEM events-per-second to </w:t>
      </w:r>
      <w:r>
        <w:t>firewall/IPS operational data.</w:t>
      </w:r>
      <w:r w:rsidR="00F77D91">
        <w:t xml:space="preserve"> </w:t>
      </w:r>
      <w:r w:rsidR="00C25E83">
        <w:t xml:space="preserve">In order for this data to </w:t>
      </w:r>
      <w:r w:rsidR="00F77D91">
        <w:t>be useful in the context of a dashb</w:t>
      </w:r>
      <w:r w:rsidR="00C25E83">
        <w:t>oard, these quantitative measures must be abl</w:t>
      </w:r>
      <w:r w:rsidR="00F77D91">
        <w:t xml:space="preserve">e to answer </w:t>
      </w:r>
      <w:commentRangeStart w:id="36"/>
      <w:r w:rsidR="00F77D91">
        <w:t>two question</w:t>
      </w:r>
      <w:r w:rsidR="00C25E83">
        <w:t>s</w:t>
      </w:r>
      <w:commentRangeEnd w:id="36"/>
      <w:r w:rsidR="00E247CA">
        <w:rPr>
          <w:rStyle w:val="CommentReference"/>
          <w:snapToGrid/>
        </w:rPr>
        <w:commentReference w:id="36"/>
      </w:r>
      <w:r w:rsidR="00C25E83">
        <w:t>:</w:t>
      </w:r>
    </w:p>
    <w:p w14:paraId="1A31BAEB" w14:textId="0C0863EC" w:rsidR="00C25E83" w:rsidRPr="00C25E83" w:rsidRDefault="00C25E83" w:rsidP="00C25E83">
      <w:pPr>
        <w:pStyle w:val="ListBulleted"/>
        <w:rPr>
          <w:i/>
        </w:rPr>
      </w:pPr>
      <w:r w:rsidRPr="00C25E83">
        <w:rPr>
          <w:i/>
        </w:rPr>
        <w:t>What’s going on?</w:t>
      </w:r>
    </w:p>
    <w:p w14:paraId="3334CF7B" w14:textId="22052B87" w:rsidR="00C25E83" w:rsidRPr="00C25E83" w:rsidRDefault="00C25E83" w:rsidP="00C25E83">
      <w:pPr>
        <w:pStyle w:val="ListBulleted"/>
        <w:rPr>
          <w:i/>
        </w:rPr>
      </w:pPr>
      <w:r w:rsidRPr="00C25E83">
        <w:rPr>
          <w:i/>
        </w:rPr>
        <w:t>So what?</w:t>
      </w:r>
    </w:p>
    <w:p w14:paraId="0809ED8C" w14:textId="6EA558CE" w:rsidR="00384738" w:rsidRDefault="00763425" w:rsidP="00AF0D3F">
      <w:pPr>
        <w:pStyle w:val="Para"/>
      </w:pPr>
      <w:r>
        <w:t xml:space="preserve">For the </w:t>
      </w:r>
      <w:del w:id="37" w:author="Jay Jacobs" w:date="2013-09-02T11:07:00Z">
        <w:r w:rsidDel="00E247CA">
          <w:delText>non-quantitative</w:delText>
        </w:r>
      </w:del>
      <w:ins w:id="38" w:author="Jay Jacobs" w:date="2013-09-02T11:07:00Z">
        <w:r w:rsidR="00E247CA">
          <w:t>categorical</w:t>
        </w:r>
      </w:ins>
      <w:r>
        <w:t xml:space="preserve"> measures, we are usually identifying a set of elements that provide useful information (e.g. which incident handlers are primary for the day), require the most attention (e.g. which PCI controls are slipping) or follow up (e.g. what are the top expedited firewall port open requests).</w:t>
      </w:r>
    </w:p>
    <w:p w14:paraId="4DC36618" w14:textId="605FCEC9" w:rsidR="00763425" w:rsidRDefault="00763425" w:rsidP="00AF0D3F">
      <w:pPr>
        <w:pStyle w:val="Para"/>
      </w:pPr>
      <w:r>
        <w:t>Let’s take a look at these measures through some examples.</w:t>
      </w:r>
    </w:p>
    <w:p w14:paraId="48F63588" w14:textId="77777777" w:rsidR="00384738" w:rsidRDefault="00384738" w:rsidP="00384738">
      <w:pPr>
        <w:pStyle w:val="H2"/>
      </w:pPr>
      <w:r>
        <w:t>Lending A Hand To Handlers</w:t>
      </w:r>
    </w:p>
    <w:p w14:paraId="38EE1E17" w14:textId="0CFA6B47" w:rsidR="00C25E83" w:rsidRDefault="00384738" w:rsidP="00AF0D3F">
      <w:pPr>
        <w:pStyle w:val="Para"/>
      </w:pPr>
      <w:r>
        <w:t>The</w:t>
      </w:r>
      <w:r w:rsidR="00D1099E">
        <w:t xml:space="preserve"> incident respon</w:t>
      </w:r>
      <w:r w:rsidR="002D5A74">
        <w:t xml:space="preserve">se team </w:t>
      </w:r>
      <w:r>
        <w:t xml:space="preserve">has asked for help creating an </w:t>
      </w:r>
      <w:r w:rsidR="00763425">
        <w:t xml:space="preserve">incident response dashboard and—among other items—would </w:t>
      </w:r>
      <w:r>
        <w:t>like</w:t>
      </w:r>
      <w:r w:rsidR="002D5A74">
        <w:t xml:space="preserve"> </w:t>
      </w:r>
      <w:r w:rsidR="00407B19">
        <w:t>a view of “bad port activity”. You decide, without probing any further, that “what’s going on” is the number of den</w:t>
      </w:r>
      <w:r w:rsidR="008D4F4A">
        <w:t xml:space="preserve">ied firewall transactions for a </w:t>
      </w:r>
      <w:r w:rsidR="00407B19">
        <w:t xml:space="preserve">port </w:t>
      </w:r>
      <w:r w:rsidR="000F06FF">
        <w:t xml:space="preserve">for the month-to-date </w:t>
      </w:r>
      <w:r w:rsidR="00407B19">
        <w:t xml:space="preserve">and </w:t>
      </w:r>
      <w:r w:rsidR="000F06FF">
        <w:t>whip up the following graphic (Figure 1</w:t>
      </w:r>
      <w:r w:rsidR="00377457">
        <w:t>0</w:t>
      </w:r>
      <w:r w:rsidR="000F06FF">
        <w:t>.11):</w:t>
      </w:r>
    </w:p>
    <w:p w14:paraId="63AF09FE" w14:textId="04196737" w:rsidR="000F06FF" w:rsidRDefault="000F06FF" w:rsidP="000F06FF">
      <w:pPr>
        <w:pStyle w:val="Slug"/>
      </w:pPr>
      <w:r>
        <w:t>Figure 10.11</w:t>
      </w:r>
      <w:r>
        <w:tab/>
        <w:t>[793725c10f11.png]</w:t>
      </w:r>
    </w:p>
    <w:p w14:paraId="1665151F" w14:textId="7DF22C26" w:rsidR="009979A4" w:rsidRDefault="000F06FF" w:rsidP="000F06FF">
      <w:pPr>
        <w:pStyle w:val="Para"/>
      </w:pPr>
      <w:r>
        <w:t xml:space="preserve">While the chart answers </w:t>
      </w:r>
      <w:r>
        <w:rPr>
          <w:i/>
        </w:rPr>
        <w:t>a</w:t>
      </w:r>
      <w:r>
        <w:t xml:space="preserve"> “what’s going on?” question, it may not fully answer </w:t>
      </w:r>
      <w:r>
        <w:rPr>
          <w:i/>
        </w:rPr>
        <w:t>the</w:t>
      </w:r>
      <w:r>
        <w:t xml:space="preserve"> “what’s going on” question for the incident response team </w:t>
      </w:r>
      <w:r w:rsidR="009979A4">
        <w:t xml:space="preserve">and definitely lacks an answer to the “so what?” question; so it’s back to the drawing </w:t>
      </w:r>
      <w:commentRangeStart w:id="39"/>
      <w:r w:rsidR="009979A4">
        <w:t xml:space="preserve">board and </w:t>
      </w:r>
      <w:r w:rsidR="00763425">
        <w:t xml:space="preserve">back </w:t>
      </w:r>
      <w:r w:rsidR="009979A4">
        <w:t xml:space="preserve">to the incident </w:t>
      </w:r>
      <w:r w:rsidR="009979A4">
        <w:lastRenderedPageBreak/>
        <w:t>response team to see if you can glean more about what they are looking for and if you have the data to support it.</w:t>
      </w:r>
      <w:commentRangeEnd w:id="39"/>
      <w:r w:rsidR="00E247CA">
        <w:rPr>
          <w:rStyle w:val="CommentReference"/>
          <w:snapToGrid/>
        </w:rPr>
        <w:commentReference w:id="39"/>
      </w:r>
    </w:p>
    <w:p w14:paraId="5D995B55" w14:textId="397D371B" w:rsidR="000F06FF" w:rsidRDefault="009979A4" w:rsidP="000F06FF">
      <w:pPr>
        <w:pStyle w:val="Para"/>
      </w:pPr>
      <w:r>
        <w:t xml:space="preserve">Through your investigation, you learn that the team really wants a view of top five ports with </w:t>
      </w:r>
      <w:r w:rsidRPr="009979A4">
        <w:rPr>
          <w:i/>
        </w:rPr>
        <w:t>anomalous</w:t>
      </w:r>
      <w:r>
        <w:t xml:space="preserve"> activity. This is quite a different measure than just a raw port count and requires answering </w:t>
      </w:r>
      <w:r w:rsidR="00943A6A">
        <w:t xml:space="preserve">both </w:t>
      </w:r>
      <w:r>
        <w:t xml:space="preserve">“what’s going on” </w:t>
      </w:r>
      <w:r w:rsidRPr="00943A6A">
        <w:rPr>
          <w:i/>
        </w:rPr>
        <w:t>and</w:t>
      </w:r>
      <w:r>
        <w:t xml:space="preserve"> “so what?” to provide the view they are looking for.</w:t>
      </w:r>
    </w:p>
    <w:p w14:paraId="7439A83B" w14:textId="6F1DA4F7" w:rsidR="00C937DE" w:rsidRDefault="009979A4" w:rsidP="000F06FF">
      <w:pPr>
        <w:pStyle w:val="Para"/>
      </w:pPr>
      <w:r>
        <w:t>In g</w:t>
      </w:r>
      <w:r w:rsidR="00943A6A">
        <w:t xml:space="preserve">eneral, “what’s going on?” will </w:t>
      </w:r>
      <w:r>
        <w:t xml:space="preserve">be a count of some kind (it’s a quantitative value, after all). For the anomalous port measure, what will you count? </w:t>
      </w:r>
      <w:r w:rsidR="00C937DE">
        <w:t xml:space="preserve">Session attempts and/or bytes transferred? What time frame will you count over? </w:t>
      </w:r>
      <w:proofErr w:type="gramStart"/>
      <w:r w:rsidR="00C937DE">
        <w:t>The past hour, intra-day to now or the past week/month?</w:t>
      </w:r>
      <w:proofErr w:type="gramEnd"/>
      <w:r w:rsidR="00C937DE">
        <w:t xml:space="preserve"> Will you focus on denies and accepts or just denies (which will shape the answers to some of the previous questions)?</w:t>
      </w:r>
    </w:p>
    <w:p w14:paraId="53789126" w14:textId="3A3B8889" w:rsidR="006639CE" w:rsidRDefault="00C937DE" w:rsidP="000F06FF">
      <w:pPr>
        <w:pStyle w:val="Para"/>
      </w:pPr>
      <w:r>
        <w:t>After further consultation with the team</w:t>
      </w:r>
      <w:r w:rsidR="00943A6A">
        <w:t xml:space="preserve"> </w:t>
      </w:r>
      <w:r>
        <w:t xml:space="preserve">you </w:t>
      </w:r>
      <w:r w:rsidR="00795B1E">
        <w:t>agree that “what’s going on” is answered by</w:t>
      </w:r>
      <w:r>
        <w:t xml:space="preserve"> counting denied attempts over the past twenty-four hours.</w:t>
      </w:r>
      <w:r w:rsidR="00165DA5">
        <w:t xml:space="preserve">  But…</w:t>
      </w:r>
      <w:r w:rsidR="00795B1E">
        <w:t>so what? This measure alone has little value. It requires context or comparison to be useful</w:t>
      </w:r>
      <w:r w:rsidR="00943A6A">
        <w:t xml:space="preserve"> and c</w:t>
      </w:r>
      <w:r w:rsidR="00165DA5">
        <w:t xml:space="preserve">omparisons are </w:t>
      </w:r>
      <w:r w:rsidR="006B18E5">
        <w:t>trickier</w:t>
      </w:r>
      <w:r w:rsidR="00165DA5">
        <w:t xml:space="preserve"> than you might expect at first glance.</w:t>
      </w:r>
      <w:r w:rsidR="006639CE">
        <w:t xml:space="preserve"> For the </w:t>
      </w:r>
      <w:r w:rsidR="00304E47">
        <w:t xml:space="preserve">port activity do you compare the measure </w:t>
      </w:r>
      <w:proofErr w:type="gramStart"/>
      <w:r w:rsidR="006639CE">
        <w:t>against:</w:t>
      </w:r>
      <w:proofErr w:type="gramEnd"/>
    </w:p>
    <w:p w14:paraId="3F88D362" w14:textId="0D741216" w:rsidR="006639CE" w:rsidRDefault="006639CE" w:rsidP="006639CE">
      <w:pPr>
        <w:pStyle w:val="ListBulleted"/>
      </w:pPr>
      <w:r>
        <w:t>The same port’s position in SANS trending port list for that time period? (</w:t>
      </w:r>
      <w:proofErr w:type="gramStart"/>
      <w:r>
        <w:t>i</w:t>
      </w:r>
      <w:proofErr w:type="gramEnd"/>
      <w:r>
        <w:t>.e. same measure but from a different source)</w:t>
      </w:r>
    </w:p>
    <w:p w14:paraId="38E69768" w14:textId="01EA2D34" w:rsidR="006639CE" w:rsidRDefault="006639CE" w:rsidP="006639CE">
      <w:pPr>
        <w:pStyle w:val="ListBulleted"/>
      </w:pPr>
      <w:r>
        <w:t>The same value against the same twenty-four hour period (i.e. same day of the week) at one or more points in the past?</w:t>
      </w:r>
    </w:p>
    <w:p w14:paraId="79A417D4" w14:textId="32152621" w:rsidR="006639CE" w:rsidRDefault="006639CE" w:rsidP="006639CE">
      <w:pPr>
        <w:pStyle w:val="ListBulleted"/>
      </w:pPr>
      <w:r>
        <w:t>The same value against a different twenty-four hour period (i.e. a different day of the week)</w:t>
      </w:r>
    </w:p>
    <w:p w14:paraId="014B3A37" w14:textId="65474161" w:rsidR="006639CE" w:rsidRDefault="006639CE" w:rsidP="006639CE">
      <w:pPr>
        <w:pStyle w:val="ListBulleted"/>
      </w:pPr>
      <w:r>
        <w:t>The same value as it relates to daily activity across the previous week or month?</w:t>
      </w:r>
    </w:p>
    <w:p w14:paraId="58863359" w14:textId="5C62B161" w:rsidR="006639CE" w:rsidRDefault="00377457" w:rsidP="000F06FF">
      <w:pPr>
        <w:pStyle w:val="Para"/>
      </w:pPr>
      <w:r>
        <w:t xml:space="preserve">If we choose </w:t>
      </w:r>
      <w:r w:rsidR="00943A6A">
        <w:t xml:space="preserve">to compare it against </w:t>
      </w:r>
      <w:r>
        <w:t>the same value for the same day the previous week</w:t>
      </w:r>
      <w:r w:rsidR="00AA0818">
        <w:t xml:space="preserve"> (</w:t>
      </w:r>
      <w:r w:rsidR="006F1125">
        <w:t xml:space="preserve">in this case, </w:t>
      </w:r>
      <w:r w:rsidR="00AA0818">
        <w:t>percentage change</w:t>
      </w:r>
      <w:r w:rsidR="00BA6A2D">
        <w:t xml:space="preserve"> from previous week</w:t>
      </w:r>
      <w:r w:rsidR="00AA0818">
        <w:t>)</w:t>
      </w:r>
      <w:r>
        <w:t xml:space="preserve">, we </w:t>
      </w:r>
      <w:r w:rsidR="00A4171B">
        <w:t xml:space="preserve">do </w:t>
      </w:r>
      <w:r>
        <w:t xml:space="preserve">get </w:t>
      </w:r>
      <w:r w:rsidR="00A4171B">
        <w:t xml:space="preserve">a </w:t>
      </w:r>
      <w:r w:rsidR="00AA0818">
        <w:t xml:space="preserve">much </w:t>
      </w:r>
      <w:commentRangeStart w:id="40"/>
      <w:r>
        <w:t>different view</w:t>
      </w:r>
      <w:r w:rsidR="00A4171B">
        <w:t>/list</w:t>
      </w:r>
      <w:r>
        <w:t xml:space="preserve"> (Figure 10.12):</w:t>
      </w:r>
      <w:commentRangeEnd w:id="40"/>
      <w:r w:rsidR="004C1358">
        <w:rPr>
          <w:rStyle w:val="CommentReference"/>
          <w:snapToGrid/>
        </w:rPr>
        <w:commentReference w:id="40"/>
      </w:r>
    </w:p>
    <w:p w14:paraId="63E3D24D" w14:textId="2718BC3E" w:rsidR="00377457" w:rsidRDefault="00377457" w:rsidP="00377457">
      <w:pPr>
        <w:pStyle w:val="Slug"/>
      </w:pPr>
      <w:r>
        <w:t>Figure 10.12</w:t>
      </w:r>
      <w:r>
        <w:tab/>
        <w:t>[793725c10f12.png]</w:t>
      </w:r>
    </w:p>
    <w:p w14:paraId="2EB58798" w14:textId="051F9489" w:rsidR="0028210F" w:rsidRDefault="00943A6A" w:rsidP="0028210F">
      <w:pPr>
        <w:pStyle w:val="ParaContinued"/>
      </w:pPr>
      <w:r>
        <w:t xml:space="preserve">This new measure </w:t>
      </w:r>
      <w:r w:rsidR="00384738">
        <w:t xml:space="preserve">is </w:t>
      </w:r>
      <w:commentRangeStart w:id="41"/>
      <w:r w:rsidR="00384738">
        <w:t>definitely more actionable</w:t>
      </w:r>
      <w:r w:rsidR="00DC546B">
        <w:t xml:space="preserve"> </w:t>
      </w:r>
      <w:commentRangeEnd w:id="41"/>
      <w:r w:rsidR="004C1358">
        <w:rPr>
          <w:rStyle w:val="CommentReference"/>
          <w:snapToGrid/>
        </w:rPr>
        <w:commentReference w:id="41"/>
      </w:r>
      <w:r w:rsidR="00384738">
        <w:t xml:space="preserve">and could work as a starting place for this new dashboard element. As the team uses this data and as you perform additional exploratory data </w:t>
      </w:r>
      <w:r w:rsidR="0028210F">
        <w:t>analyse</w:t>
      </w:r>
      <w:r w:rsidR="00384738">
        <w:t xml:space="preserve">s using the other comparative conditions, you may find that one or more of the other </w:t>
      </w:r>
      <w:r>
        <w:t>measures work better for the team.</w:t>
      </w:r>
    </w:p>
    <w:p w14:paraId="26F9F03A" w14:textId="39F22084" w:rsidR="0028210F" w:rsidRDefault="00613E5C" w:rsidP="0028210F">
      <w:pPr>
        <w:pStyle w:val="H2"/>
      </w:pPr>
      <w:r>
        <w:lastRenderedPageBreak/>
        <w:t>Raising Dashboard Awareness</w:t>
      </w:r>
    </w:p>
    <w:p w14:paraId="14E79054" w14:textId="5BF87876" w:rsidR="005C04BB" w:rsidRDefault="008051CC" w:rsidP="0028210F">
      <w:pPr>
        <w:pStyle w:val="Para"/>
      </w:pPr>
      <w:r>
        <w:t xml:space="preserve">Your dashboard prowess is garnering quite a bit of attention with your latest request coming from the </w:t>
      </w:r>
      <w:r w:rsidR="00613E5C">
        <w:t>CISO. She wants a new measure added to the CISO d</w:t>
      </w:r>
      <w:r w:rsidR="008E04E7">
        <w:t>ashboard that shows how well the new security awareness initiatives are working. You can’t say “no” to the CISO, but this request lies far outside your comfort zone of by</w:t>
      </w:r>
      <w:ins w:id="42" w:author="Jay Jacobs" w:date="2013-09-02T11:12:00Z">
        <w:r w:rsidR="004C1358">
          <w:t>t</w:t>
        </w:r>
      </w:ins>
      <w:r w:rsidR="008E04E7">
        <w:t xml:space="preserve">es, sessions and IP addresses. How are you going to measure the effectiveness of </w:t>
      </w:r>
      <w:r w:rsidR="005C04BB">
        <w:t>an</w:t>
      </w:r>
      <w:r w:rsidR="008E04E7">
        <w:t xml:space="preserve"> awareness </w:t>
      </w:r>
      <w:r w:rsidR="005C04BB">
        <w:t>program?</w:t>
      </w:r>
    </w:p>
    <w:p w14:paraId="619312AD" w14:textId="1707DCC3" w:rsidR="005C04BB" w:rsidRDefault="005C04BB" w:rsidP="0028210F">
      <w:pPr>
        <w:pStyle w:val="Para"/>
      </w:pPr>
      <w:r>
        <w:t>After some research (</w:t>
      </w:r>
      <w:r w:rsidRPr="005C04BB">
        <w:rPr>
          <w:rStyle w:val="InlineURL"/>
        </w:rPr>
        <w:t>http://www.securingthehuman.org/resources/metrics</w:t>
      </w:r>
      <w:r>
        <w:t xml:space="preserve">) you find there are some seemingly “easy” measures that you quickly dismiss, such as </w:t>
      </w:r>
      <w:r w:rsidRPr="005C04BB">
        <w:rPr>
          <w:i/>
        </w:rPr>
        <w:t>“% completion of annual security awareness training</w:t>
      </w:r>
      <w:r>
        <w:t>”. That one may be good for a compliance dashboard, but it’s not what the CISO is looking for. There are some good candidates</w:t>
      </w:r>
      <w:r w:rsidR="00740255">
        <w:t xml:space="preserve"> that you hone in on</w:t>
      </w:r>
      <w:r>
        <w:t>:</w:t>
      </w:r>
    </w:p>
    <w:p w14:paraId="6D960E0B" w14:textId="7124B2A5" w:rsidR="005C04BB" w:rsidRDefault="005C04BB" w:rsidP="00151D07">
      <w:pPr>
        <w:pStyle w:val="ListBulleted"/>
      </w:pPr>
      <w:r>
        <w:t>Tracking the number of people who fall victim to a phishing attack</w:t>
      </w:r>
    </w:p>
    <w:p w14:paraId="5CCAF4F8" w14:textId="4B3E00F7" w:rsidR="005C04BB" w:rsidRDefault="005C04BB" w:rsidP="00151D07">
      <w:pPr>
        <w:pStyle w:val="ListBulleted"/>
      </w:pPr>
      <w:r>
        <w:t>Tracking the number of people who detect and report a phishing attack</w:t>
      </w:r>
    </w:p>
    <w:p w14:paraId="27E65B01" w14:textId="666C8FEB" w:rsidR="005C04BB" w:rsidRDefault="005C04BB" w:rsidP="00151D07">
      <w:pPr>
        <w:pStyle w:val="ListBulleted"/>
      </w:pPr>
      <w:r>
        <w:t>Tracking the results from a comprehensive security awareness survey</w:t>
      </w:r>
    </w:p>
    <w:p w14:paraId="49929E7B" w14:textId="77BC96A0" w:rsidR="00151D07" w:rsidRDefault="00740255" w:rsidP="00740255">
      <w:pPr>
        <w:pStyle w:val="ParaContinued"/>
      </w:pPr>
      <w:proofErr w:type="gramStart"/>
      <w:r>
        <w:t>and</w:t>
      </w:r>
      <w:proofErr w:type="gramEnd"/>
      <w:r>
        <w:t xml:space="preserve"> choose to bring to the CISO to see which one(s) may meet her objective. After your discussion, she chooses to go the security awareness survey route. </w:t>
      </w:r>
      <w:r w:rsidR="00061EB8">
        <w:t>For you, t</w:t>
      </w:r>
      <w:r>
        <w:t xml:space="preserve">his means working with the appropriate internal groups to </w:t>
      </w:r>
      <w:r w:rsidR="00061EB8">
        <w:t xml:space="preserve">regularly </w:t>
      </w:r>
      <w:r>
        <w:t xml:space="preserve">setup the survey, </w:t>
      </w:r>
      <w:r w:rsidR="00061EB8">
        <w:t xml:space="preserve">select the recipients, distribute the survey and collect, </w:t>
      </w:r>
      <w:r w:rsidR="007E0E55">
        <w:t>analyze and publish the results. However, dealing with the mechanics of the survey is the easy part.</w:t>
      </w:r>
    </w:p>
    <w:p w14:paraId="0B63DE51" w14:textId="440B3E10" w:rsidR="007E0E55" w:rsidRDefault="007E0E55" w:rsidP="007E0E55">
      <w:pPr>
        <w:pStyle w:val="Para"/>
      </w:pPr>
      <w:r>
        <w:t>This dashboard request is going a bit more smoothly than the last one, but poses some challenges. Which part of the organization is going to get the survey and when will they receive it? How frequently will you run the survey? What supplemental data will be required if the CISO asks for more information?</w:t>
      </w:r>
    </w:p>
    <w:p w14:paraId="7E58C31A" w14:textId="72C90D58" w:rsidR="007E0E55" w:rsidRDefault="00CC3E2F" w:rsidP="007E0E55">
      <w:pPr>
        <w:pStyle w:val="Para"/>
      </w:pPr>
      <w:ins w:id="43" w:author="Jay Jacobs" w:date="2013-09-02T17:30:00Z">
        <w:r>
          <w:t xml:space="preserve">While it may seem intuitive to </w:t>
        </w:r>
      </w:ins>
      <w:ins w:id="44" w:author="Jay Jacobs" w:date="2013-09-02T17:31:00Z">
        <w:r>
          <w:t>decide</w:t>
        </w:r>
      </w:ins>
      <w:ins w:id="45" w:author="Jay Jacobs" w:date="2013-09-02T17:30:00Z">
        <w:r>
          <w:t xml:space="preserve"> who will receive the survey, we actually want to step back and define </w:t>
        </w:r>
        <w:proofErr w:type="gramStart"/>
        <w:r>
          <w:t>who</w:t>
        </w:r>
        <w:proofErr w:type="gramEnd"/>
        <w:r>
          <w:t xml:space="preserve"> we want to </w:t>
        </w:r>
      </w:ins>
      <w:ins w:id="46" w:author="Jay Jacobs" w:date="2013-09-02T17:31:00Z">
        <w:r>
          <w:t xml:space="preserve">describe with the survey.  In </w:t>
        </w:r>
      </w:ins>
      <w:ins w:id="47" w:author="Jay Jacobs" w:date="2013-09-02T17:34:00Z">
        <w:r>
          <w:t xml:space="preserve">statistics this is known as defining </w:t>
        </w:r>
      </w:ins>
      <w:ins w:id="48" w:author="Jay Jacobs" w:date="2013-09-02T17:31:00Z">
        <w:r>
          <w:t xml:space="preserve">the </w:t>
        </w:r>
        <w:r w:rsidRPr="00CC3E2F">
          <w:rPr>
            <w:i/>
            <w:rPrChange w:id="49" w:author="Jay Jacobs" w:date="2013-09-02T17:34:00Z">
              <w:rPr/>
            </w:rPrChange>
          </w:rPr>
          <w:t>population</w:t>
        </w:r>
        <w:r>
          <w:t xml:space="preserve"> </w:t>
        </w:r>
      </w:ins>
      <w:ins w:id="50" w:author="Jay Jacobs" w:date="2013-09-02T17:34:00Z">
        <w:r>
          <w:t>from which we want to sample</w:t>
        </w:r>
      </w:ins>
      <w:ins w:id="51" w:author="Jay Jacobs" w:date="2013-09-02T17:31:00Z">
        <w:r>
          <w:t>.  For example, if we want to measure all employees, then we should survey a random sample of employees.  If we limit these surveys to one or two department</w:t>
        </w:r>
      </w:ins>
      <w:ins w:id="52" w:author="Jay Jacobs" w:date="2013-09-02T17:33:00Z">
        <w:r>
          <w:t>s</w:t>
        </w:r>
      </w:ins>
      <w:ins w:id="53" w:author="Jay Jacobs" w:date="2013-09-02T17:31:00Z">
        <w:r>
          <w:t xml:space="preserve">, we </w:t>
        </w:r>
        <w:r>
          <w:lastRenderedPageBreak/>
          <w:t>could be introducing bias and we may not be able to</w:t>
        </w:r>
      </w:ins>
      <w:ins w:id="54" w:author="Jay Jacobs" w:date="2013-09-02T17:34:00Z">
        <w:r>
          <w:t xml:space="preserve"> infer about all employees.  </w:t>
        </w:r>
      </w:ins>
      <w:ins w:id="55" w:author="Jay Jacobs" w:date="2013-09-02T17:31:00Z">
        <w:r>
          <w:t xml:space="preserve"> </w:t>
        </w:r>
      </w:ins>
      <w:ins w:id="56" w:author="Jay Jacobs" w:date="2013-09-02T17:35:00Z">
        <w:r>
          <w:t xml:space="preserve">We may also want to think about how and if this survey will be repeated.  </w:t>
        </w:r>
      </w:ins>
      <w:ins w:id="57" w:author="Jay Jacobs" w:date="2013-09-02T17:37:00Z">
        <w:r>
          <w:t xml:space="preserve">If we know this will be repeated and we want the results comparable (conducting a </w:t>
        </w:r>
        <w:r w:rsidRPr="00CC3E2F">
          <w:rPr>
            <w:i/>
            <w:rPrChange w:id="58" w:author="Jay Jacobs" w:date="2013-09-02T17:38:00Z">
              <w:rPr/>
            </w:rPrChange>
          </w:rPr>
          <w:t>benchmark study</w:t>
        </w:r>
        <w:r>
          <w:t>),</w:t>
        </w:r>
      </w:ins>
      <w:ins w:id="59" w:author="Jay Jacobs" w:date="2013-09-02T17:38:00Z">
        <w:r>
          <w:t xml:space="preserve"> we will want to focus on standardizing the questions and our long-term goals.  </w:t>
        </w:r>
      </w:ins>
      <w:ins w:id="60" w:author="Jay Jacobs" w:date="2013-09-02T17:37:00Z">
        <w:r>
          <w:t xml:space="preserve"> </w:t>
        </w:r>
      </w:ins>
      <w:ins w:id="61" w:author="Jay Jacobs" w:date="2013-09-02T17:38:00Z">
        <w:r>
          <w:t xml:space="preserve">Conducting a survey like this has some challenges and pitfalls, but with a little </w:t>
        </w:r>
      </w:ins>
      <w:ins w:id="62" w:author="Jay Jacobs" w:date="2013-09-02T17:39:00Z">
        <w:r>
          <w:t>preparation</w:t>
        </w:r>
      </w:ins>
      <w:ins w:id="63" w:author="Jay Jacobs" w:date="2013-09-02T17:38:00Z">
        <w:r>
          <w:t xml:space="preserve"> </w:t>
        </w:r>
      </w:ins>
      <w:ins w:id="64" w:author="Jay Jacobs" w:date="2013-09-02T17:39:00Z">
        <w:r>
          <w:t xml:space="preserve">we can get some interesting and informative data from surveys. </w:t>
        </w:r>
      </w:ins>
      <w:commentRangeStart w:id="65"/>
      <w:del w:id="66" w:author="Jay Jacobs" w:date="2013-09-02T17:37:00Z">
        <w:r w:rsidR="007E0E55" w:rsidDel="00CC3E2F">
          <w:delText xml:space="preserve">Deciding who will receive the survey </w:delText>
        </w:r>
        <w:commentRangeEnd w:id="65"/>
        <w:r w:rsidR="004C1358" w:rsidDel="00CC3E2F">
          <w:rPr>
            <w:rStyle w:val="CommentReference"/>
            <w:snapToGrid/>
          </w:rPr>
          <w:commentReference w:id="65"/>
        </w:r>
        <w:r w:rsidR="007E0E55" w:rsidDel="00CC3E2F">
          <w:delText>and</w:delText>
        </w:r>
      </w:del>
      <w:del w:id="67" w:author="Jay Jacobs" w:date="2013-09-02T17:39:00Z">
        <w:r w:rsidR="007E0E55" w:rsidDel="00CC3E2F">
          <w:delText xml:space="preserve"> on what frequency changes the nature of the exercise and the measure. If you target the </w:delText>
        </w:r>
        <w:commentRangeStart w:id="68"/>
        <w:r w:rsidR="007E0E55" w:rsidDel="00CC3E2F">
          <w:delText>same departments twice a year</w:delText>
        </w:r>
        <w:commentRangeEnd w:id="68"/>
        <w:r w:rsidR="004C1358" w:rsidDel="00CC3E2F">
          <w:rPr>
            <w:rStyle w:val="CommentReference"/>
            <w:snapToGrid/>
          </w:rPr>
          <w:commentReference w:id="68"/>
        </w:r>
        <w:r w:rsidR="007E0E55" w:rsidDel="00CC3E2F">
          <w:delText>, you will be able to track the ebbs and flows of personnel from those parts of the organization, but it will not provide a cross sectional overview of the company as a whole. Individuals will also become familiar with the survey and it will become increasingly difficult to get full participation without incentives or coercion</w:delText>
        </w:r>
        <w:r w:rsidR="00017AC4" w:rsidDel="00CC3E2F">
          <w:delText xml:space="preserve">. </w:delText>
        </w:r>
      </w:del>
    </w:p>
    <w:p w14:paraId="764953E7" w14:textId="0BBDE7CD" w:rsidR="00017AC4" w:rsidRDefault="00017AC4" w:rsidP="007E0E55">
      <w:pPr>
        <w:pStyle w:val="Para"/>
      </w:pPr>
      <w:r>
        <w:t xml:space="preserve">After significant collaboration, you decide to </w:t>
      </w:r>
      <w:del w:id="69" w:author="Jay Jacobs" w:date="2013-09-02T17:40:00Z">
        <w:r w:rsidDel="00CE660E">
          <w:delText xml:space="preserve">use </w:delText>
        </w:r>
      </w:del>
      <w:ins w:id="70" w:author="Jay Jacobs" w:date="2013-09-02T17:40:00Z">
        <w:r w:rsidR="00CE660E">
          <w:t xml:space="preserve">focus on new hires as the population and so the samples are defined as </w:t>
        </w:r>
      </w:ins>
      <w:r>
        <w:t xml:space="preserve">the monthly </w:t>
      </w:r>
      <w:commentRangeStart w:id="71"/>
      <w:r>
        <w:t xml:space="preserve">new hires </w:t>
      </w:r>
      <w:commentRangeEnd w:id="71"/>
      <w:r w:rsidR="004C1358">
        <w:rPr>
          <w:rStyle w:val="CommentReference"/>
          <w:snapToGrid/>
        </w:rPr>
        <w:commentReference w:id="71"/>
      </w:r>
      <w:r>
        <w:t>as the survey recipients. Most of these individuals are completely unfamiliar with the security awareness program and elements of the security program and there is a full multi-month training program that interleaves security awareness messages throughout this introduction period. By waiting three months after hire date, you will be able to see how much each new hire class retains and also get a feel for how tweaks to the awareness program impact new groups.</w:t>
      </w:r>
    </w:p>
    <w:p w14:paraId="1BD88DD5" w14:textId="76500738" w:rsidR="00017AC4" w:rsidRDefault="00017AC4" w:rsidP="007E0E55">
      <w:pPr>
        <w:pStyle w:val="Para"/>
      </w:pPr>
      <w:r>
        <w:t xml:space="preserve">You only get one measure for the CISO dashboard, so you opt for the </w:t>
      </w:r>
      <w:commentRangeStart w:id="72"/>
      <w:r>
        <w:t xml:space="preserve">summary </w:t>
      </w:r>
      <w:r w:rsidR="006875EA">
        <w:t xml:space="preserve">effectiveness </w:t>
      </w:r>
      <w:r>
        <w:t xml:space="preserve">metric recommended </w:t>
      </w:r>
      <w:commentRangeEnd w:id="72"/>
      <w:r w:rsidR="005A6AD3">
        <w:rPr>
          <w:rStyle w:val="CommentReference"/>
          <w:snapToGrid/>
        </w:rPr>
        <w:commentReference w:id="72"/>
      </w:r>
      <w:r>
        <w:t>by SANS:</w:t>
      </w:r>
    </w:p>
    <w:p w14:paraId="76276C24" w14:textId="61758600" w:rsidR="00017AC4" w:rsidRDefault="00017AC4" w:rsidP="00017AC4">
      <w:pPr>
        <w:pStyle w:val="TableCaption"/>
      </w:pPr>
      <w:commentRangeStart w:id="73"/>
      <w:r>
        <w:t xml:space="preserve">Security </w:t>
      </w:r>
      <w:commentRangeEnd w:id="73"/>
      <w:r w:rsidR="004C1358">
        <w:rPr>
          <w:rStyle w:val="CommentReference"/>
          <w:rFonts w:ascii="Times New Roman" w:hAnsi="Times New Roman"/>
          <w:b w:val="0"/>
          <w:snapToGrid/>
        </w:rPr>
        <w:commentReference w:id="73"/>
      </w:r>
      <w:r>
        <w:t xml:space="preserve">Program Effectiveness Measures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0"/>
        <w:gridCol w:w="6506"/>
      </w:tblGrid>
      <w:tr w:rsidR="00017AC4" w14:paraId="374FEF3C" w14:textId="77777777" w:rsidTr="00124291">
        <w:tc>
          <w:tcPr>
            <w:tcW w:w="0" w:type="auto"/>
          </w:tcPr>
          <w:p w14:paraId="5FC7FC43" w14:textId="24F66019" w:rsidR="00017AC4" w:rsidRDefault="00017AC4" w:rsidP="00017AC4">
            <w:pPr>
              <w:pStyle w:val="TableHead"/>
            </w:pPr>
            <w:r>
              <w:t>Security Awareness Risk Level</w:t>
            </w:r>
          </w:p>
        </w:tc>
        <w:tc>
          <w:tcPr>
            <w:tcW w:w="0" w:type="auto"/>
          </w:tcPr>
          <w:p w14:paraId="16257D98" w14:textId="09B58A51" w:rsidR="00017AC4" w:rsidRDefault="00017AC4" w:rsidP="00017AC4">
            <w:pPr>
              <w:pStyle w:val="TableHead"/>
            </w:pPr>
            <w:r>
              <w:t>Description</w:t>
            </w:r>
          </w:p>
        </w:tc>
      </w:tr>
      <w:tr w:rsidR="00017AC4" w14:paraId="543DFD4D" w14:textId="77777777" w:rsidTr="00124291">
        <w:tc>
          <w:tcPr>
            <w:tcW w:w="0" w:type="auto"/>
          </w:tcPr>
          <w:p w14:paraId="1099A16C" w14:textId="6DF10BBF" w:rsidR="00017AC4" w:rsidRDefault="00017AC4" w:rsidP="00017AC4">
            <w:pPr>
              <w:pStyle w:val="TableEntry"/>
            </w:pPr>
            <w:r>
              <w:t>Low (25-39)</w:t>
            </w:r>
          </w:p>
        </w:tc>
        <w:tc>
          <w:tcPr>
            <w:tcW w:w="0" w:type="auto"/>
          </w:tcPr>
          <w:p w14:paraId="70D270CB" w14:textId="3ABB7882" w:rsidR="00017AC4" w:rsidRDefault="00017AC4" w:rsidP="00017AC4">
            <w:pPr>
              <w:pStyle w:val="TableEntry"/>
            </w:pPr>
            <w:r w:rsidRPr="00017AC4">
              <w:t>Users are aware of good security principles and threats, have been properly trained, and comply with all organizational security standards and policies.</w:t>
            </w:r>
          </w:p>
        </w:tc>
      </w:tr>
      <w:tr w:rsidR="00017AC4" w14:paraId="06235033" w14:textId="77777777" w:rsidTr="00124291">
        <w:tc>
          <w:tcPr>
            <w:tcW w:w="0" w:type="auto"/>
          </w:tcPr>
          <w:p w14:paraId="692B5FFE" w14:textId="535C7EE5" w:rsidR="00017AC4" w:rsidRDefault="00017AC4" w:rsidP="00017AC4">
            <w:pPr>
              <w:pStyle w:val="TableEntry"/>
            </w:pPr>
            <w:r>
              <w:t>Elevated (40-60)</w:t>
            </w:r>
          </w:p>
        </w:tc>
        <w:tc>
          <w:tcPr>
            <w:tcW w:w="0" w:type="auto"/>
          </w:tcPr>
          <w:p w14:paraId="400E7821" w14:textId="3B40AD67" w:rsidR="00017AC4" w:rsidRDefault="00017AC4" w:rsidP="00017AC4">
            <w:pPr>
              <w:pStyle w:val="TableEntry"/>
            </w:pPr>
            <w:r w:rsidRPr="00017AC4">
              <w:t>Users have already been trained on organizational security standards and policies, they are aware of threats, but may not follow good security principles and controls.</w:t>
            </w:r>
            <w:r>
              <w:t xml:space="preserve"> </w:t>
            </w:r>
          </w:p>
        </w:tc>
      </w:tr>
      <w:tr w:rsidR="00017AC4" w14:paraId="727DB99D" w14:textId="77777777" w:rsidTr="00124291">
        <w:tc>
          <w:tcPr>
            <w:tcW w:w="0" w:type="auto"/>
          </w:tcPr>
          <w:p w14:paraId="13C86F93" w14:textId="1E7CEF3C" w:rsidR="00017AC4" w:rsidRDefault="00017AC4" w:rsidP="00017AC4">
            <w:pPr>
              <w:pStyle w:val="TableEntry"/>
            </w:pPr>
            <w:r>
              <w:t>Moderate (61-81)</w:t>
            </w:r>
          </w:p>
        </w:tc>
        <w:tc>
          <w:tcPr>
            <w:tcW w:w="0" w:type="auto"/>
          </w:tcPr>
          <w:p w14:paraId="0B6D12FA" w14:textId="3B490B1B" w:rsidR="00017AC4" w:rsidRDefault="00017AC4" w:rsidP="00017AC4">
            <w:pPr>
              <w:pStyle w:val="TableEntry"/>
            </w:pPr>
            <w:r w:rsidRPr="00017AC4">
              <w:t>Users are aware of threats and know they should follow good security principles and controls, but need training on organizational security standards and policies.  They also may not know how to identify or report a security event.</w:t>
            </w:r>
          </w:p>
        </w:tc>
      </w:tr>
      <w:tr w:rsidR="00017AC4" w14:paraId="5C4E3F5A" w14:textId="77777777" w:rsidTr="00124291">
        <w:tc>
          <w:tcPr>
            <w:tcW w:w="0" w:type="auto"/>
          </w:tcPr>
          <w:p w14:paraId="5C46B019" w14:textId="39F294AF" w:rsidR="00017AC4" w:rsidRDefault="00017AC4" w:rsidP="00017AC4">
            <w:pPr>
              <w:pStyle w:val="TableEntry"/>
            </w:pPr>
            <w:r>
              <w:t>Significant (82-96)</w:t>
            </w:r>
          </w:p>
        </w:tc>
        <w:tc>
          <w:tcPr>
            <w:tcW w:w="0" w:type="auto"/>
          </w:tcPr>
          <w:p w14:paraId="1EDE96DC" w14:textId="5E2914E5" w:rsidR="00017AC4" w:rsidRDefault="00017AC4" w:rsidP="00017AC4">
            <w:pPr>
              <w:pStyle w:val="TableEntry"/>
            </w:pPr>
            <w:r w:rsidRPr="00017AC4">
              <w:t>Users are not aware of good security principles or threats nor are they aware of or compliant with organizational security standards and policies.</w:t>
            </w:r>
          </w:p>
        </w:tc>
      </w:tr>
      <w:tr w:rsidR="00017AC4" w14:paraId="2E75DFB9" w14:textId="77777777" w:rsidTr="00124291">
        <w:tc>
          <w:tcPr>
            <w:tcW w:w="0" w:type="auto"/>
          </w:tcPr>
          <w:p w14:paraId="409C730E" w14:textId="2A3EC6C8" w:rsidR="00017AC4" w:rsidRDefault="00017AC4" w:rsidP="00017AC4">
            <w:pPr>
              <w:pStyle w:val="TableEntry"/>
            </w:pPr>
            <w:r>
              <w:t>High (97-120)</w:t>
            </w:r>
          </w:p>
        </w:tc>
        <w:tc>
          <w:tcPr>
            <w:tcW w:w="0" w:type="auto"/>
          </w:tcPr>
          <w:p w14:paraId="4CF6ADC9" w14:textId="22DCC471" w:rsidR="00017AC4" w:rsidRDefault="00017AC4" w:rsidP="00017AC4">
            <w:pPr>
              <w:pStyle w:val="TableEntry"/>
            </w:pPr>
            <w:r w:rsidRPr="00017AC4">
              <w:t>Users are not aware of threats and disregard known security standards and policies or do not comply. They engage in activities or practices that are easily attacked and exploited.</w:t>
            </w:r>
          </w:p>
        </w:tc>
      </w:tr>
    </w:tbl>
    <w:p w14:paraId="5BB7CFE5" w14:textId="59D5E089" w:rsidR="00017AC4" w:rsidRDefault="00017AC4" w:rsidP="00017AC4">
      <w:pPr>
        <w:pStyle w:val="TableSource"/>
      </w:pPr>
      <w:r>
        <w:t>http://www.securingthehuman.org/resources/metrics</w:t>
      </w:r>
    </w:p>
    <w:p w14:paraId="41918EA1" w14:textId="7BE879E8" w:rsidR="006875EA" w:rsidRDefault="00CE660E" w:rsidP="006875EA">
      <w:pPr>
        <w:pStyle w:val="Para"/>
      </w:pPr>
      <w:ins w:id="74" w:author="Jay Jacobs" w:date="2013-09-02T17:41:00Z">
        <w:r>
          <w:t xml:space="preserve">The benefit to </w:t>
        </w:r>
      </w:ins>
      <w:ins w:id="75" w:author="Jay Jacobs" w:date="2013-09-02T17:42:00Z">
        <w:r>
          <w:t>the SANS</w:t>
        </w:r>
      </w:ins>
      <w:ins w:id="76" w:author="Jay Jacobs" w:date="2013-09-02T17:41:00Z">
        <w:r>
          <w:t xml:space="preserve"> approach is </w:t>
        </w:r>
      </w:ins>
      <w:ins w:id="77" w:author="Jay Jacobs" w:date="2013-09-02T17:42:00Z">
        <w:r>
          <w:t>that we get</w:t>
        </w:r>
      </w:ins>
      <w:ins w:id="78" w:author="Jay Jacobs" w:date="2013-09-02T17:41:00Z">
        <w:r>
          <w:t xml:space="preserve"> standardized questions and</w:t>
        </w:r>
      </w:ins>
      <w:ins w:id="79" w:author="Jay Jacobs" w:date="2013-09-02T17:42:00Z">
        <w:r>
          <w:t xml:space="preserve"> a defined and open</w:t>
        </w:r>
      </w:ins>
      <w:ins w:id="80" w:author="Jay Jacobs" w:date="2013-09-02T17:41:00Z">
        <w:r>
          <w:t xml:space="preserve"> metric computation method. </w:t>
        </w:r>
      </w:ins>
      <w:r w:rsidR="006875EA">
        <w:t xml:space="preserve">This </w:t>
      </w:r>
      <w:r w:rsidR="006875EA">
        <w:lastRenderedPageBreak/>
        <w:t xml:space="preserve">should provide a good measure for the CISO and you can refer to the individual responses to the survey questions when asked for more details. You also opt to track the number of new hires per survey, the primary </w:t>
      </w:r>
      <w:r w:rsidR="00F34649">
        <w:t>“handlers”</w:t>
      </w:r>
      <w:r w:rsidR="006875EA">
        <w:t xml:space="preserve"> responsible for the new hires during their introductory period and the date the survey was held along with the survey results. None of this detail should or will make it to the dashboard chart but may be invaluable when seeking to make changes based upon the dashboard element.</w:t>
      </w:r>
    </w:p>
    <w:p w14:paraId="2D200AF6" w14:textId="04D0622D" w:rsidR="006875EA" w:rsidRPr="006875EA" w:rsidRDefault="006875EA" w:rsidP="006875EA">
      <w:pPr>
        <w:pStyle w:val="Para"/>
      </w:pPr>
      <w:r>
        <w:t>As this new process runs, data is accumulated and the awareness performance measure begins to become populated. As seen in Figure 10.13, the measure begins to trend in the wrong direction</w:t>
      </w:r>
      <w:r w:rsidR="00F34649">
        <w:t xml:space="preserve"> but never gets into a zone requiring immediate action, then seems to level off again. Rather than </w:t>
      </w:r>
      <w:r w:rsidR="002A4AC4">
        <w:t>bombard the CISO with colored bands, subtle, colored level markers are used to delineate when an individual month measure moves into a different zone and provide an at-a-glance understanding of how well the awareness program is performing.</w:t>
      </w:r>
    </w:p>
    <w:p w14:paraId="74D5E8F7" w14:textId="42AEAE6D" w:rsidR="007E0E55" w:rsidRDefault="007E0E55" w:rsidP="007E0E55">
      <w:pPr>
        <w:pStyle w:val="Slug"/>
      </w:pPr>
      <w:r>
        <w:t xml:space="preserve">Figure </w:t>
      </w:r>
      <w:commentRangeStart w:id="81"/>
      <w:r>
        <w:t>10.13</w:t>
      </w:r>
      <w:commentRangeEnd w:id="81"/>
      <w:r w:rsidR="004C1358">
        <w:rPr>
          <w:rStyle w:val="CommentReference"/>
          <w:rFonts w:ascii="Times New Roman" w:hAnsi="Times New Roman"/>
          <w:b w:val="0"/>
        </w:rPr>
        <w:commentReference w:id="81"/>
      </w:r>
      <w:r>
        <w:tab/>
        <w:t>[793725c10f13.png]</w:t>
      </w:r>
    </w:p>
    <w:p w14:paraId="58BD3164" w14:textId="49531650" w:rsidR="00F34649" w:rsidRDefault="00F34649" w:rsidP="00F34649">
      <w:pPr>
        <w:pStyle w:val="Para"/>
      </w:pPr>
      <w:r>
        <w:t>The CISO becomes curious and asks someone to look at the supplementary data you collected to see what happened in June and July. It turns out that there is usually a single “handler” for the new hires and she was out for maternity leave in June and July, leaving a substitute to take her place. The new individual was not as familiar with the security elements of the new hire program and did not follow up in the same ways the primary handler did. The CISO was able to ensure that all potential handlers were familiar with the elements of the security awareness program</w:t>
      </w:r>
      <w:r w:rsidR="002A4AC4">
        <w:t>.</w:t>
      </w:r>
    </w:p>
    <w:p w14:paraId="138BDD39" w14:textId="11956A72" w:rsidR="002A4AC4" w:rsidRDefault="002A4AC4" w:rsidP="00F34649">
      <w:pPr>
        <w:pStyle w:val="Para"/>
      </w:pPr>
      <w:r>
        <w:t>This measure will no doubt change yearly. Once there is a comfort level that the awareness program is reaching new employees, you may want to consider running the survey against other areas of the organization or switch to one or both of the phishing measures to get a different view of program effectiveness.</w:t>
      </w:r>
    </w:p>
    <w:p w14:paraId="2F1CD9A7" w14:textId="151EB43D" w:rsidR="008E3F45" w:rsidRDefault="00B87133" w:rsidP="008E3F45">
      <w:pPr>
        <w:pStyle w:val="H2"/>
      </w:pPr>
      <w:r>
        <w:t>Projecting Security</w:t>
      </w:r>
    </w:p>
    <w:p w14:paraId="55F542D4" w14:textId="6388AA85" w:rsidR="008E3F45" w:rsidRDefault="008E3F45" w:rsidP="008E3F45">
      <w:pPr>
        <w:pStyle w:val="Para"/>
      </w:pPr>
      <w:r>
        <w:t xml:space="preserve">We wrapped security in quotes in the </w:t>
      </w:r>
      <w:commentRangeStart w:id="82"/>
      <w:r>
        <w:t xml:space="preserve">section title </w:t>
      </w:r>
      <w:commentRangeEnd w:id="82"/>
      <w:r w:rsidR="001E3788">
        <w:rPr>
          <w:rStyle w:val="CommentReference"/>
          <w:snapToGrid/>
        </w:rPr>
        <w:commentReference w:id="82"/>
      </w:r>
      <w:r>
        <w:t xml:space="preserve">because the definition of “security” lies in the interpretation of the individual. A penetration tester may think of security in a completely different way than a CISO, just as an application developer will likely have a different view of it than a firewall engineer. From a big picture </w:t>
      </w:r>
      <w:r>
        <w:lastRenderedPageBreak/>
        <w:t xml:space="preserve">perspective, these interpretations are very complementary as they are all parts of a whole and </w:t>
      </w:r>
      <w:r w:rsidR="00AC4DDE">
        <w:t xml:space="preserve">each activity is </w:t>
      </w:r>
      <w:r>
        <w:t>necessary to ensure the protection of information assets in an organization.</w:t>
      </w:r>
    </w:p>
    <w:p w14:paraId="77601905" w14:textId="120A0FE5" w:rsidR="008E3F45" w:rsidRDefault="00AC4DDE" w:rsidP="008E3F45">
      <w:pPr>
        <w:pStyle w:val="Para"/>
      </w:pPr>
      <w:r>
        <w:t xml:space="preserve">Perhaps one of the least “security-like” elements that readily </w:t>
      </w:r>
      <w:proofErr w:type="gramStart"/>
      <w:r>
        <w:t>lends</w:t>
      </w:r>
      <w:proofErr w:type="gramEnd"/>
      <w:r>
        <w:t xml:space="preserve"> itself to a dashboard is the venerable </w:t>
      </w:r>
      <w:ins w:id="83" w:author="Jay Jacobs" w:date="2013-09-02T11:27:00Z">
        <w:r w:rsidR="001E3788">
          <w:t xml:space="preserve">project or task </w:t>
        </w:r>
      </w:ins>
      <w:r>
        <w:t>“status view”. This could be tracking projects for remediation of internal audit issues or monitoring full-scale, enterprise-wide security programs. Security, IT and business executives need some way to get a quick overview of all these moving parts so they know where resources and attention should potentially be redirected. It may not be sexy, but there would be little happening in “security” without this governance layer.</w:t>
      </w:r>
    </w:p>
    <w:p w14:paraId="195279E8" w14:textId="2DDE3303" w:rsidR="00AC4DDE" w:rsidRDefault="00535A82" w:rsidP="008E3F45">
      <w:pPr>
        <w:pStyle w:val="Para"/>
      </w:pPr>
      <w:r>
        <w:t xml:space="preserve">If you do become known as the “dashboard person” in your organization, you must face the inevitable request to build a set of measures for to track program, project and remediation status. These initiatives will have their own set of detailed measures and reports that project and program managers will gladly provide. The challenge lies in how to communicate the status of 35-50 </w:t>
      </w:r>
      <w:r w:rsidR="00915F71">
        <w:t>(or more) measures</w:t>
      </w:r>
      <w:r>
        <w:t xml:space="preserve"> at a glance </w:t>
      </w:r>
      <w:r w:rsidR="00915F71">
        <w:t>as one component of an executive-level dashboard.</w:t>
      </w:r>
    </w:p>
    <w:p w14:paraId="0478827D" w14:textId="7AA5DB42" w:rsidR="00915F71" w:rsidRDefault="00915F71" w:rsidP="008E3F45">
      <w:pPr>
        <w:pStyle w:val="Para"/>
      </w:pPr>
      <w:r>
        <w:t>The first step is to identify the components that your consumers wish to track. For our make-believe organization, this will be:</w:t>
      </w:r>
    </w:p>
    <w:p w14:paraId="52113EDF" w14:textId="56C4659D" w:rsidR="00915F71" w:rsidRDefault="00915F71" w:rsidP="00915F71">
      <w:pPr>
        <w:pStyle w:val="ListBulleted"/>
      </w:pPr>
      <w:r>
        <w:t>Internal audit issues remediation items</w:t>
      </w:r>
    </w:p>
    <w:p w14:paraId="486B4860" w14:textId="5738B23F" w:rsidR="00915F71" w:rsidRDefault="00915F71" w:rsidP="00915F71">
      <w:pPr>
        <w:pStyle w:val="ListBulleted"/>
      </w:pPr>
      <w:r>
        <w:t>Enterprise-wide security program initiatives</w:t>
      </w:r>
    </w:p>
    <w:p w14:paraId="477B109A" w14:textId="425D047F" w:rsidR="00915F71" w:rsidRDefault="00915F71" w:rsidP="00915F71">
      <w:pPr>
        <w:pStyle w:val="ListBulleted"/>
      </w:pPr>
      <w:r>
        <w:t>Customer audit remediation process (these are the items your customers are requesting that your organization remediate)</w:t>
      </w:r>
    </w:p>
    <w:p w14:paraId="351AED9C" w14:textId="52DA7AF8" w:rsidR="00915F71" w:rsidRDefault="00915F71" w:rsidP="00915F71">
      <w:pPr>
        <w:pStyle w:val="ListBulleted"/>
      </w:pPr>
      <w:commentRangeStart w:id="84"/>
      <w:r>
        <w:t xml:space="preserve">PCI </w:t>
      </w:r>
      <w:commentRangeEnd w:id="84"/>
      <w:r w:rsidR="001E3788">
        <w:rPr>
          <w:rStyle w:val="CommentReference"/>
          <w:snapToGrid/>
        </w:rPr>
        <w:commentReference w:id="84"/>
      </w:r>
      <w:r>
        <w:t>compliance controls remediation progress.</w:t>
      </w:r>
    </w:p>
    <w:p w14:paraId="05824918" w14:textId="4B4757E8" w:rsidR="00915F71" w:rsidRDefault="00A52541" w:rsidP="008E3F45">
      <w:pPr>
        <w:pStyle w:val="Para"/>
      </w:pPr>
      <w:r>
        <w:t xml:space="preserve">From your discussions with the CISO you know that you are constrained to one quadrant of the executive dashboard and that the items of most importance to her are PCI and customer audits. You’ve verified that </w:t>
      </w:r>
      <w:commentRangeStart w:id="85"/>
      <w:r>
        <w:t xml:space="preserve">all the data </w:t>
      </w:r>
      <w:commentRangeEnd w:id="85"/>
      <w:r w:rsidR="001E3788">
        <w:rPr>
          <w:rStyle w:val="CommentReference"/>
          <w:snapToGrid/>
        </w:rPr>
        <w:commentReference w:id="85"/>
      </w:r>
      <w:r>
        <w:t>you need is available and set off to meet this challenge head on.</w:t>
      </w:r>
    </w:p>
    <w:p w14:paraId="02524042" w14:textId="0DD7B3F6" w:rsidR="00CF63CA" w:rsidRDefault="00A52541" w:rsidP="008E3F45">
      <w:pPr>
        <w:pStyle w:val="Para"/>
      </w:pPr>
      <w:r>
        <w:t>The prioritization and list of measures provided by the CISO give</w:t>
      </w:r>
      <w:r w:rsidR="000027E1">
        <w:t>s</w:t>
      </w:r>
      <w:r>
        <w:t xml:space="preserve"> you logical groupings for the measures you need to encode. For each group, you must decide how to prioritize th</w:t>
      </w:r>
      <w:r w:rsidR="002B21B9">
        <w:t xml:space="preserve">e elements within the group and—given that all of these elements will themselves be grouped together—the individual encoding </w:t>
      </w:r>
      <w:r w:rsidR="002B66F4">
        <w:t xml:space="preserve">for each measure </w:t>
      </w:r>
      <w:r w:rsidR="002B21B9">
        <w:t>you choose should be common across all four groups.</w:t>
      </w:r>
      <w:r w:rsidR="00FD0377">
        <w:t xml:space="preserve"> Fitting into all these constraints will tie create a seamless message for the “Security Program, Project &amp; Remediation Status” dashboard component.</w:t>
      </w:r>
    </w:p>
    <w:p w14:paraId="271F9572" w14:textId="4A216CF1" w:rsidR="007B7C69" w:rsidRDefault="007B7C69" w:rsidP="008E3F45">
      <w:pPr>
        <w:pStyle w:val="Para"/>
      </w:pPr>
      <w:r>
        <w:lastRenderedPageBreak/>
        <w:t>After reviewing the data, you settle on four sections</w:t>
      </w:r>
      <w:r w:rsidR="001725E9">
        <w:t xml:space="preserve"> and draw up a rough sketch for how you want to present the information</w:t>
      </w:r>
      <w:r w:rsidR="004D2244">
        <w:t xml:space="preserve"> that eventually turns into the wireframe concept shown in Figure 10.14.</w:t>
      </w:r>
    </w:p>
    <w:p w14:paraId="3D308E8E" w14:textId="25F9315F" w:rsidR="00A52541" w:rsidRDefault="00A52541" w:rsidP="00A52541">
      <w:pPr>
        <w:pStyle w:val="Slug"/>
      </w:pPr>
      <w:r>
        <w:t xml:space="preserve">Figure </w:t>
      </w:r>
      <w:commentRangeStart w:id="86"/>
      <w:r>
        <w:t>10.1</w:t>
      </w:r>
      <w:r w:rsidR="001725E9">
        <w:t>4</w:t>
      </w:r>
      <w:commentRangeEnd w:id="86"/>
      <w:r w:rsidR="00575ED9">
        <w:rPr>
          <w:rStyle w:val="CommentReference"/>
          <w:rFonts w:ascii="Times New Roman" w:hAnsi="Times New Roman"/>
          <w:b w:val="0"/>
        </w:rPr>
        <w:commentReference w:id="86"/>
      </w:r>
      <w:r>
        <w:tab/>
        <w:t>[793725c10f1</w:t>
      </w:r>
      <w:r w:rsidR="001725E9">
        <w:t>4</w:t>
      </w:r>
      <w:r>
        <w:t>.</w:t>
      </w:r>
      <w:r w:rsidR="001B5634">
        <w:t>eps</w:t>
      </w:r>
      <w:r>
        <w:t>]</w:t>
      </w:r>
    </w:p>
    <w:p w14:paraId="3422FC29" w14:textId="67F5D48D" w:rsidR="00A52541" w:rsidRDefault="001725E9" w:rsidP="008E3F45">
      <w:pPr>
        <w:pStyle w:val="Para"/>
      </w:pPr>
      <w:r>
        <w:t>This will become a common process for your dashboard development:</w:t>
      </w:r>
    </w:p>
    <w:p w14:paraId="65A43799" w14:textId="1DA87A9C" w:rsidR="001725E9" w:rsidRDefault="001725E9" w:rsidP="001725E9">
      <w:pPr>
        <w:pStyle w:val="ListBulleted"/>
      </w:pPr>
      <w:r>
        <w:t>Stakeholder/consumer identifies a need</w:t>
      </w:r>
    </w:p>
    <w:p w14:paraId="5CE81B9C" w14:textId="2EE9EBA8" w:rsidR="001725E9" w:rsidRDefault="001725E9" w:rsidP="001725E9">
      <w:pPr>
        <w:pStyle w:val="ListBulleted"/>
      </w:pPr>
      <w:r>
        <w:t xml:space="preserve">You work to understand the need and if you have data to support </w:t>
      </w:r>
      <w:commentRangeStart w:id="87"/>
      <w:r>
        <w:t>the dashboard or dashboard element</w:t>
      </w:r>
    </w:p>
    <w:p w14:paraId="6C846A2B" w14:textId="79BBAB05" w:rsidR="001725E9" w:rsidRDefault="001725E9" w:rsidP="001725E9">
      <w:pPr>
        <w:pStyle w:val="ListBulleted"/>
      </w:pPr>
      <w:r>
        <w:t>You sketch out a set of rough concept</w:t>
      </w:r>
      <w:r w:rsidR="002A09F4">
        <w:t>s</w:t>
      </w:r>
      <w:r>
        <w:t xml:space="preserve"> for the dashboard, then wireframe the ones that seem to work best</w:t>
      </w:r>
    </w:p>
    <w:p w14:paraId="57338466" w14:textId="0D228E48" w:rsidR="001725E9" w:rsidRDefault="001725E9" w:rsidP="001725E9">
      <w:pPr>
        <w:pStyle w:val="ListBulleted"/>
      </w:pPr>
      <w:r>
        <w:t xml:space="preserve">The stakeholder/consumer </w:t>
      </w:r>
      <w:r w:rsidR="002A09F4">
        <w:t xml:space="preserve">identifies the “winning” </w:t>
      </w:r>
      <w:r>
        <w:t>design</w:t>
      </w:r>
    </w:p>
    <w:p w14:paraId="63747D60" w14:textId="3E053EA1" w:rsidR="001725E9" w:rsidRDefault="001725E9" w:rsidP="001725E9">
      <w:pPr>
        <w:pStyle w:val="ListBulleted"/>
      </w:pPr>
      <w:r>
        <w:t xml:space="preserve">You find the most efficient encoding method possible to satisfy the design </w:t>
      </w:r>
      <w:commentRangeEnd w:id="87"/>
      <w:r w:rsidR="00575ED9">
        <w:rPr>
          <w:rStyle w:val="CommentReference"/>
          <w:snapToGrid/>
        </w:rPr>
        <w:commentReference w:id="87"/>
      </w:r>
      <w:r>
        <w:t>and frequency requirements</w:t>
      </w:r>
    </w:p>
    <w:p w14:paraId="2EFC0934" w14:textId="356C964B" w:rsidR="001725E9" w:rsidRDefault="004D2244" w:rsidP="008E3F45">
      <w:pPr>
        <w:pStyle w:val="Para"/>
      </w:pPr>
      <w:r>
        <w:t>For encoding each list of items, the order manifests pretty clearly after examining the project and program artifacts:</w:t>
      </w:r>
    </w:p>
    <w:p w14:paraId="7F5D32A3" w14:textId="0D963A87" w:rsidR="004D2244" w:rsidRDefault="004D2244" w:rsidP="004D2244">
      <w:pPr>
        <w:pStyle w:val="ListBulleted"/>
      </w:pPr>
      <w:r>
        <w:t>The PCI program has been laid out according to the 12 requirements</w:t>
      </w:r>
    </w:p>
    <w:p w14:paraId="21CE977C" w14:textId="2D7CAC11" w:rsidR="004D2244" w:rsidRDefault="004D2244" w:rsidP="004D2244">
      <w:pPr>
        <w:pStyle w:val="ListBulleted"/>
      </w:pPr>
      <w:r>
        <w:t>The customer audits make the most sense in reverse date order (so the ones that should be closing soon are at the top)</w:t>
      </w:r>
    </w:p>
    <w:p w14:paraId="5713CBC2" w14:textId="5DA2A80E" w:rsidR="004D2244" w:rsidRDefault="004D2244" w:rsidP="004D2244">
      <w:pPr>
        <w:pStyle w:val="ListBulleted"/>
      </w:pPr>
      <w:r>
        <w:t>The enterprise-wide security program initiatives are displayed in the order they appear in the budget documents</w:t>
      </w:r>
    </w:p>
    <w:p w14:paraId="58F22C84" w14:textId="1E24FB49" w:rsidR="004D2244" w:rsidRDefault="004D2244" w:rsidP="004D2244">
      <w:pPr>
        <w:pStyle w:val="ListBulleted"/>
      </w:pPr>
      <w:r>
        <w:t>The internal audit items are ordered like the customer audits</w:t>
      </w:r>
    </w:p>
    <w:p w14:paraId="441614B3" w14:textId="32870FFB" w:rsidR="004D2244" w:rsidRDefault="004D2244" w:rsidP="008E3F45">
      <w:pPr>
        <w:pStyle w:val="Para"/>
      </w:pPr>
      <w:r>
        <w:t>This ordering is part of the dashboard contract with the CISO and other consumers. Once established, the expectation will be that it does not change without being informed.</w:t>
      </w:r>
    </w:p>
    <w:p w14:paraId="0BC8D459" w14:textId="71AE13D7" w:rsidR="004D2244" w:rsidRDefault="004D2244" w:rsidP="008E3F45">
      <w:pPr>
        <w:pStyle w:val="Para"/>
      </w:pPr>
      <w:r>
        <w:t>Given that projects track completion to 100%, bars are good choices for the overall encoding, but shorter does not necessarily mean “bad”</w:t>
      </w:r>
      <w:r w:rsidR="00FB60ED">
        <w:t xml:space="preserve"> in this case</w:t>
      </w:r>
      <w:r>
        <w:t xml:space="preserve">. </w:t>
      </w:r>
      <w:r w:rsidR="000A263C">
        <w:t>W</w:t>
      </w:r>
      <w:r>
        <w:t>e could use a variation on a bullet graph</w:t>
      </w:r>
      <w:r w:rsidR="000A263C">
        <w:t xml:space="preserve"> to provide more details</w:t>
      </w:r>
      <w:r>
        <w:t>,</w:t>
      </w:r>
      <w:r w:rsidR="000A263C">
        <w:t xml:space="preserve"> but</w:t>
      </w:r>
      <w:r>
        <w:t xml:space="preserve"> that level of encoding is not necessary at this level. A subtle color highlight for the projects or program elements that are </w:t>
      </w:r>
      <w:r w:rsidR="000A263C">
        <w:t xml:space="preserve">truly </w:t>
      </w:r>
      <w:r>
        <w:t xml:space="preserve">in danger of missing their dates is all that is needed to identify areas of concern that may need help from senior management to get back on track. </w:t>
      </w:r>
      <w:r w:rsidR="000A263C">
        <w:t xml:space="preserve">They’ll need to dig into the details of each wayward issue, so make sure the project and program managers have armed the CISO with all the </w:t>
      </w:r>
      <w:r w:rsidR="00C40DDE">
        <w:t xml:space="preserve">necessary details. </w:t>
      </w:r>
      <w:r>
        <w:t xml:space="preserve">The finished product can be seen </w:t>
      </w:r>
      <w:r w:rsidR="0045104D">
        <w:t>in Figure 10.15 and the Excel template can be found on the book’s web site.</w:t>
      </w:r>
    </w:p>
    <w:p w14:paraId="7BBCC211" w14:textId="5B158D91" w:rsidR="00AE684C" w:rsidRDefault="00AE684C" w:rsidP="0080300B">
      <w:pPr>
        <w:pStyle w:val="Slug"/>
      </w:pPr>
      <w:r>
        <w:lastRenderedPageBreak/>
        <w:t>Figure 10.</w:t>
      </w:r>
      <w:commentRangeStart w:id="88"/>
      <w:r>
        <w:t>15</w:t>
      </w:r>
      <w:commentRangeEnd w:id="88"/>
      <w:r w:rsidR="00575ED9">
        <w:rPr>
          <w:rStyle w:val="CommentReference"/>
          <w:rFonts w:ascii="Times New Roman" w:hAnsi="Times New Roman"/>
          <w:b w:val="0"/>
        </w:rPr>
        <w:commentReference w:id="88"/>
      </w:r>
      <w:r>
        <w:tab/>
        <w:t>[793725c10f15.</w:t>
      </w:r>
      <w:r w:rsidR="001B5634">
        <w:t>pdf</w:t>
      </w:r>
      <w:r>
        <w:t>]</w:t>
      </w:r>
    </w:p>
    <w:p w14:paraId="768814CE" w14:textId="77777777" w:rsidR="00DD7C91" w:rsidRDefault="00DD7C91" w:rsidP="00DD7C91">
      <w:pPr>
        <w:pStyle w:val="FeatureType"/>
      </w:pPr>
      <w:proofErr w:type="gramStart"/>
      <w:r>
        <w:t>type</w:t>
      </w:r>
      <w:proofErr w:type="gramEnd"/>
      <w:r>
        <w:t>="note"</w:t>
      </w:r>
    </w:p>
    <w:p w14:paraId="57C722D4" w14:textId="75631E23" w:rsidR="00B87133" w:rsidRDefault="00B87133" w:rsidP="00DD7C91">
      <w:pPr>
        <w:pStyle w:val="FeatureTitle"/>
      </w:pPr>
      <w:commentRangeStart w:id="89"/>
      <w:r>
        <w:t>Don’t Be Mean</w:t>
      </w:r>
      <w:commentRangeEnd w:id="89"/>
      <w:r w:rsidR="00575ED9">
        <w:rPr>
          <w:rStyle w:val="CommentReference"/>
          <w:rFonts w:ascii="Times New Roman" w:hAnsi="Times New Roman"/>
          <w:b w:val="0"/>
        </w:rPr>
        <w:commentReference w:id="89"/>
      </w:r>
    </w:p>
    <w:p w14:paraId="407705E1" w14:textId="21332722" w:rsidR="00DD7C91" w:rsidRPr="00DD7C91" w:rsidRDefault="00DD7C91" w:rsidP="00DD7C91">
      <w:pPr>
        <w:pStyle w:val="FeaturePara"/>
      </w:pPr>
      <w:r w:rsidRPr="00DD7C91">
        <w:t xml:space="preserve">Chapter 3 introduced the “five number summary”, but this summary statistic is important enough to mention </w:t>
      </w:r>
      <w:r>
        <w:t>in association with dashboards</w:t>
      </w:r>
      <w:r w:rsidRPr="00DD7C91">
        <w:t>. As a refresher, it consists of:</w:t>
      </w:r>
    </w:p>
    <w:p w14:paraId="071D8EB8" w14:textId="148498A2" w:rsidR="009A3828" w:rsidRDefault="009A3828" w:rsidP="00DD7C91">
      <w:pPr>
        <w:pStyle w:val="FeatureListBulleted"/>
      </w:pPr>
      <w:proofErr w:type="gramStart"/>
      <w:r>
        <w:t>the</w:t>
      </w:r>
      <w:proofErr w:type="gramEnd"/>
      <w:r>
        <w:t xml:space="preserve"> minimum (smallest observation)</w:t>
      </w:r>
    </w:p>
    <w:p w14:paraId="13F8D43B" w14:textId="77777777" w:rsidR="009A3828" w:rsidRDefault="009A3828" w:rsidP="00DD7C91">
      <w:pPr>
        <w:pStyle w:val="FeatureListBulleted"/>
      </w:pPr>
      <w:proofErr w:type="gramStart"/>
      <w:r>
        <w:t>the</w:t>
      </w:r>
      <w:proofErr w:type="gramEnd"/>
      <w:r>
        <w:t xml:space="preserve"> lower quartile or first quartile</w:t>
      </w:r>
    </w:p>
    <w:p w14:paraId="4BF2956D" w14:textId="77777777" w:rsidR="009A3828" w:rsidRDefault="009A3828" w:rsidP="00DD7C91">
      <w:pPr>
        <w:pStyle w:val="FeatureListBulleted"/>
      </w:pPr>
      <w:proofErr w:type="gramStart"/>
      <w:r>
        <w:t>the</w:t>
      </w:r>
      <w:proofErr w:type="gramEnd"/>
      <w:r>
        <w:t xml:space="preserve"> median (middle value)</w:t>
      </w:r>
    </w:p>
    <w:p w14:paraId="345B6711" w14:textId="77777777" w:rsidR="009A3828" w:rsidRDefault="009A3828" w:rsidP="00DD7C91">
      <w:pPr>
        <w:pStyle w:val="FeatureListBulleted"/>
      </w:pPr>
      <w:proofErr w:type="gramStart"/>
      <w:r>
        <w:t>the</w:t>
      </w:r>
      <w:proofErr w:type="gramEnd"/>
      <w:r>
        <w:t xml:space="preserve"> upper quartile or third quartile</w:t>
      </w:r>
    </w:p>
    <w:p w14:paraId="318DC34E" w14:textId="3DE0316E" w:rsidR="009A3828" w:rsidRDefault="009A3828" w:rsidP="00DD7C91">
      <w:pPr>
        <w:pStyle w:val="FeatureListBulleted"/>
      </w:pPr>
      <w:proofErr w:type="gramStart"/>
      <w:r>
        <w:t>the</w:t>
      </w:r>
      <w:proofErr w:type="gramEnd"/>
      <w:r>
        <w:t xml:space="preserve"> maximum (largest observation)</w:t>
      </w:r>
    </w:p>
    <w:p w14:paraId="140D1EBF" w14:textId="26E2A99B" w:rsidR="009A3828" w:rsidRDefault="00DD7C91" w:rsidP="00DD7C91">
      <w:pPr>
        <w:pStyle w:val="FeaturePara"/>
      </w:pPr>
      <w:r>
        <w:t>These values, combined with the mean, prov</w:t>
      </w:r>
      <w:r w:rsidR="009D0268">
        <w:t>ide a great overview of the data</w:t>
      </w:r>
      <w:r w:rsidR="00A1349B">
        <w:t xml:space="preserve"> and you’ll need many of them to help frame your dashboard visualizations</w:t>
      </w:r>
      <w:r>
        <w:t xml:space="preserve">, but many </w:t>
      </w:r>
      <w:r w:rsidR="00A1349B">
        <w:t>practitioners</w:t>
      </w:r>
      <w:r>
        <w:t xml:space="preserve"> gravitate towards basing measures or measure </w:t>
      </w:r>
      <w:r w:rsidR="00A1349B">
        <w:t>efficacy</w:t>
      </w:r>
      <w:r>
        <w:t xml:space="preserve"> on the mean alone, which can lead one astray pretty quickly if not careful.</w:t>
      </w:r>
    </w:p>
    <w:p w14:paraId="59035107" w14:textId="15612BA9" w:rsidR="00DD7C91" w:rsidRDefault="00DD7C91" w:rsidP="00DD7C91">
      <w:pPr>
        <w:pStyle w:val="FeaturePara"/>
      </w:pPr>
      <w:r>
        <w:t>Take, for example, the recorded</w:t>
      </w:r>
      <w:r w:rsidR="009D0268">
        <w:t xml:space="preserve"> times for incident resolution (in days):</w:t>
      </w:r>
    </w:p>
    <w:p w14:paraId="656AA998" w14:textId="77777777" w:rsidR="009D0268" w:rsidRDefault="009D0268" w:rsidP="009D0268">
      <w:pPr>
        <w:pStyle w:val="FeatureCodeSnippet"/>
      </w:pPr>
      <w:r w:rsidRPr="009D0268">
        <w:t>0.50</w:t>
      </w:r>
      <w:r>
        <w:t>, 1.10, 1.10, 1.10, 0.10, 0.30, 0.20,</w:t>
      </w:r>
    </w:p>
    <w:p w14:paraId="010E8359" w14:textId="75A30F1E" w:rsidR="009D0268" w:rsidRDefault="009D0268" w:rsidP="009D0268">
      <w:pPr>
        <w:pStyle w:val="FeatureCodeSnippet"/>
      </w:pPr>
      <w:r w:rsidRPr="009D0268">
        <w:t>0.10, 0.60, 0.10, 0.10, 0.10, 0.60</w:t>
      </w:r>
      <w:r w:rsidR="00387E61">
        <w:t>, 7</w:t>
      </w:r>
      <w:r>
        <w:t>.00</w:t>
      </w:r>
    </w:p>
    <w:p w14:paraId="674A3646" w14:textId="6C4B5CCF" w:rsidR="00744DF3" w:rsidRDefault="009D0268" w:rsidP="00DD7C91">
      <w:pPr>
        <w:pStyle w:val="FeaturePara"/>
      </w:pPr>
      <w:r>
        <w:t xml:space="preserve">If all you are presenting </w:t>
      </w:r>
      <w:r w:rsidR="003E2BF2">
        <w:t xml:space="preserve">for </w:t>
      </w:r>
      <w:r>
        <w:t>a summary view of these values</w:t>
      </w:r>
      <w:r w:rsidR="003E2BF2">
        <w:t xml:space="preserve"> on a dashboard as “Mean Time To I</w:t>
      </w:r>
      <w:r>
        <w:t xml:space="preserve">ncident </w:t>
      </w:r>
      <w:r w:rsidR="003E2BF2">
        <w:t>R</w:t>
      </w:r>
      <w:r>
        <w:t xml:space="preserve">esolution” with a threshold value of </w:t>
      </w:r>
      <w:r w:rsidR="00800E5A">
        <w:t xml:space="preserve">less than </w:t>
      </w:r>
      <w:r>
        <w:t xml:space="preserve">one day, this data set will show up as falling within normal parameters since the mean is 0.9286. Yet, there is a </w:t>
      </w:r>
      <w:r w:rsidRPr="00CE3D96">
        <w:rPr>
          <w:i/>
        </w:rPr>
        <w:t>huge</w:t>
      </w:r>
      <w:r>
        <w:t xml:space="preserve"> out</w:t>
      </w:r>
      <w:r w:rsidR="00387E61">
        <w:t>lier for one of the incidents (7</w:t>
      </w:r>
      <w:r>
        <w:t xml:space="preserve"> days to resolution) that should probably garner some attention </w:t>
      </w:r>
      <w:r w:rsidR="00387E61">
        <w:t>by the consumer of the measure</w:t>
      </w:r>
      <w:r w:rsidR="00744DF3">
        <w:t xml:space="preserve">. A quick space-saving method would be to use the technique shown in Figure 10.16 and provide a visual clue on the measure itself (bold font or color change) and a </w:t>
      </w:r>
      <w:proofErr w:type="spellStart"/>
      <w:r w:rsidR="00744DF3">
        <w:t>sparkline</w:t>
      </w:r>
      <w:proofErr w:type="spellEnd"/>
      <w:r w:rsidR="00744DF3">
        <w:t xml:space="preserve"> of the entire series next to it (either a bar chart, line graph or even box plots, depending on the data being encoded) to give the consumers all the context they need to make a decision.</w:t>
      </w:r>
    </w:p>
    <w:p w14:paraId="379E76DB" w14:textId="60281C6A" w:rsidR="00744DF3" w:rsidRDefault="00744DF3" w:rsidP="00546F2A">
      <w:pPr>
        <w:pStyle w:val="FeatureSlug"/>
      </w:pPr>
      <w:r>
        <w:t>Figure 10.16</w:t>
      </w:r>
      <w:r>
        <w:tab/>
        <w:t>[793725c10f16.pdf]</w:t>
      </w:r>
    </w:p>
    <w:p w14:paraId="38E53EFD" w14:textId="585A26AE" w:rsidR="00C00404" w:rsidRPr="00C00404" w:rsidRDefault="00C00404" w:rsidP="00C00404">
      <w:pPr>
        <w:pStyle w:val="FeaturePara"/>
      </w:pPr>
      <w:r>
        <w:t>To ensure you’re not losing appropriate deta</w:t>
      </w:r>
      <w:r w:rsidR="00C704C6">
        <w:t xml:space="preserve">il in your dashboard summaries it’s important </w:t>
      </w:r>
      <w:r>
        <w:t xml:space="preserve">to </w:t>
      </w:r>
      <w:r w:rsidR="00C704C6">
        <w:t>have a thorough understanding of your data an</w:t>
      </w:r>
      <w:r w:rsidR="00BF3954">
        <w:t xml:space="preserve">d the way you are measuring its </w:t>
      </w:r>
      <w:r w:rsidR="00C704C6">
        <w:t>performance.</w:t>
      </w:r>
    </w:p>
    <w:p w14:paraId="0D900825" w14:textId="77777777" w:rsidR="00B87133" w:rsidRDefault="00B87133" w:rsidP="00B87133">
      <w:pPr>
        <w:pStyle w:val="H1"/>
      </w:pPr>
      <w:r>
        <w:lastRenderedPageBreak/>
        <w:t>In Summary</w:t>
      </w:r>
    </w:p>
    <w:p w14:paraId="414E2F9A" w14:textId="77777777" w:rsidR="00C7362B" w:rsidRDefault="006C7851" w:rsidP="009D195C">
      <w:pPr>
        <w:pStyle w:val="Para"/>
      </w:pPr>
      <w:r>
        <w:t xml:space="preserve">The task of designing, building and delivering dashboards is not for the casual practitioner. </w:t>
      </w:r>
      <w:r w:rsidR="00EB5E47">
        <w:t xml:space="preserve">It takes skill, </w:t>
      </w:r>
      <w:r>
        <w:t xml:space="preserve">practice </w:t>
      </w:r>
      <w:r w:rsidR="00EB5E47">
        <w:t xml:space="preserve">and a great deal of trial and error </w:t>
      </w:r>
      <w:r>
        <w:t xml:space="preserve">to </w:t>
      </w:r>
      <w:r w:rsidR="00572968">
        <w:t>create</w:t>
      </w:r>
      <w:r>
        <w:t xml:space="preserve"> </w:t>
      </w:r>
      <w:r w:rsidR="00EB5E47">
        <w:t>minimal</w:t>
      </w:r>
      <w:r>
        <w:t>, optimal enco</w:t>
      </w:r>
      <w:r w:rsidR="00572968">
        <w:t xml:space="preserve">dings for critical measures and present them in a logical and visually appealing manner. </w:t>
      </w:r>
    </w:p>
    <w:p w14:paraId="3A99E4CD" w14:textId="6F850008" w:rsidR="00024ECC" w:rsidRDefault="00572968" w:rsidP="009D195C">
      <w:pPr>
        <w:pStyle w:val="Para"/>
      </w:pPr>
      <w:r>
        <w:t xml:space="preserve">Core </w:t>
      </w:r>
      <w:r w:rsidR="00024ECC">
        <w:t xml:space="preserve">dashboard </w:t>
      </w:r>
      <w:r>
        <w:t>concepts were presented through</w:t>
      </w:r>
      <w:r w:rsidR="00024ECC">
        <w:t xml:space="preserve"> both</w:t>
      </w:r>
      <w:r>
        <w:t xml:space="preserve"> real world </w:t>
      </w:r>
      <w:r w:rsidR="00024ECC">
        <w:t>scenarios</w:t>
      </w:r>
      <w:r>
        <w:t xml:space="preserve"> and critiques/makeovers of actual dashboards found in the wild.</w:t>
      </w:r>
      <w:r w:rsidR="00024ECC">
        <w:t xml:space="preserve"> Innovative encodings (i.e. bullet graphs, </w:t>
      </w:r>
      <w:proofErr w:type="spellStart"/>
      <w:r w:rsidR="00024ECC">
        <w:t>sparklines</w:t>
      </w:r>
      <w:proofErr w:type="spellEnd"/>
      <w:r w:rsidR="00024ECC">
        <w:t>) were presented along with design techniques that can be replicated in Excel and R using materials provided on the companion web site.</w:t>
      </w:r>
    </w:p>
    <w:p w14:paraId="154DC7F8" w14:textId="0ABFD8EF" w:rsidR="00AF0D3F" w:rsidRDefault="00AF0D3F" w:rsidP="00AF0D3F">
      <w:pPr>
        <w:pStyle w:val="H1"/>
      </w:pPr>
      <w:r>
        <w:t>Recommended Reading</w:t>
      </w:r>
    </w:p>
    <w:p w14:paraId="5402CEAE" w14:textId="69691327" w:rsidR="00AF0D3F" w:rsidRDefault="00AF0D3F" w:rsidP="00AF0D3F">
      <w:pPr>
        <w:pStyle w:val="Para"/>
      </w:pPr>
      <w:r>
        <w:t>Information Dashboard Design</w:t>
      </w:r>
    </w:p>
    <w:p w14:paraId="7CF1F5A1" w14:textId="3DF54EEE" w:rsidR="00AF0D3F" w:rsidRDefault="00AF0D3F" w:rsidP="00AF0D3F">
      <w:pPr>
        <w:pStyle w:val="Para"/>
      </w:pPr>
      <w:r>
        <w:t>Security Metrics</w:t>
      </w:r>
    </w:p>
    <w:p w14:paraId="7F10AE22" w14:textId="7E7499D3" w:rsidR="00AF0D3F" w:rsidRPr="00AF0D3F" w:rsidRDefault="006C7851" w:rsidP="00AF0D3F">
      <w:pPr>
        <w:pStyle w:val="Para"/>
      </w:pPr>
      <w:r>
        <w:t>The Visual Display of Quantitative Information</w:t>
      </w:r>
    </w:p>
    <w:p w14:paraId="678FDE3D" w14:textId="77777777" w:rsidR="00AF0D3F" w:rsidRPr="00113164" w:rsidRDefault="00AF0D3F" w:rsidP="009D195C">
      <w:pPr>
        <w:pStyle w:val="Para"/>
      </w:pPr>
    </w:p>
    <w:sectPr w:rsidR="00AF0D3F" w:rsidRPr="00113164"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Jay Jacobs" w:date="2013-09-02T09:39:00Z" w:initials="JJ">
    <w:p w14:paraId="71ED5295" w14:textId="3886054E" w:rsidR="00CC3E2F" w:rsidRDefault="00CC3E2F">
      <w:pPr>
        <w:pStyle w:val="CommentText"/>
      </w:pPr>
      <w:r>
        <w:rPr>
          <w:rStyle w:val="CommentReference"/>
        </w:rPr>
        <w:annotationRef/>
      </w:r>
      <w:proofErr w:type="gramStart"/>
      <w:r>
        <w:t>confusing</w:t>
      </w:r>
      <w:proofErr w:type="gramEnd"/>
      <w:r>
        <w:t xml:space="preserve"> and long </w:t>
      </w:r>
      <w:proofErr w:type="spellStart"/>
      <w:r>
        <w:t>sentance</w:t>
      </w:r>
      <w:proofErr w:type="spellEnd"/>
    </w:p>
  </w:comment>
  <w:comment w:id="6" w:author="Jay Jacobs" w:date="2013-09-02T09:43:00Z" w:initials="JJ">
    <w:p w14:paraId="178D0262" w14:textId="17A11EA7" w:rsidR="00CC3E2F" w:rsidRDefault="00CC3E2F">
      <w:pPr>
        <w:pStyle w:val="CommentText"/>
      </w:pPr>
      <w:r>
        <w:rPr>
          <w:rStyle w:val="CommentReference"/>
        </w:rPr>
        <w:annotationRef/>
      </w:r>
      <w:proofErr w:type="gramStart"/>
      <w:r>
        <w:t>combine</w:t>
      </w:r>
      <w:proofErr w:type="gramEnd"/>
      <w:r>
        <w:t xml:space="preserve"> a few basic plots to make what's known as a bullet graph.</w:t>
      </w:r>
    </w:p>
  </w:comment>
  <w:comment w:id="7" w:author="Jay Jacobs" w:date="2013-09-02T09:47:00Z" w:initials="JJ">
    <w:p w14:paraId="421E98A6" w14:textId="2AD2E2DC" w:rsidR="00CC3E2F" w:rsidRPr="00E77A11" w:rsidRDefault="00CC3E2F">
      <w:pPr>
        <w:pStyle w:val="CommentText"/>
      </w:pPr>
      <w:r>
        <w:rPr>
          <w:rStyle w:val="CommentReference"/>
        </w:rPr>
        <w:annotationRef/>
      </w:r>
      <w:r>
        <w:t xml:space="preserve">These should either map directly to the image with </w:t>
      </w:r>
      <w:proofErr w:type="spellStart"/>
      <w:r>
        <w:t>placehoders</w:t>
      </w:r>
      <w:proofErr w:type="spellEnd"/>
      <w:r>
        <w:t xml:space="preserve"> ("A", "B", </w:t>
      </w:r>
      <w:proofErr w:type="spellStart"/>
      <w:r>
        <w:t>etc</w:t>
      </w:r>
      <w:proofErr w:type="spellEnd"/>
      <w:r>
        <w:t xml:space="preserve">) or use the exact same terms and bold/highlight those words. </w:t>
      </w:r>
      <w:proofErr w:type="gramStart"/>
      <w:r>
        <w:t>e</w:t>
      </w:r>
      <w:proofErr w:type="gramEnd"/>
      <w:r>
        <w:t xml:space="preserve">.g. (At least one marker with a </w:t>
      </w:r>
      <w:proofErr w:type="spellStart"/>
      <w:r>
        <w:rPr>
          <w:b/>
        </w:rPr>
        <w:t>comparitive</w:t>
      </w:r>
      <w:proofErr w:type="spellEnd"/>
      <w:r>
        <w:rPr>
          <w:b/>
        </w:rPr>
        <w:t xml:space="preserve"> measure</w:t>
      </w:r>
      <w:r>
        <w:t xml:space="preserve">) and then put the </w:t>
      </w:r>
      <w:r>
        <w:rPr>
          <w:b/>
          <w:i/>
        </w:rPr>
        <w:t>exact</w:t>
      </w:r>
      <w:r>
        <w:t xml:space="preserve"> words of "</w:t>
      </w:r>
      <w:proofErr w:type="spellStart"/>
      <w:r>
        <w:t>comparitive</w:t>
      </w:r>
      <w:proofErr w:type="spellEnd"/>
      <w:r>
        <w:t xml:space="preserve"> measure" on the graphic.</w:t>
      </w:r>
    </w:p>
  </w:comment>
  <w:comment w:id="8" w:author="Jay Jacobs" w:date="2013-09-02T10:09:00Z" w:initials="JJ">
    <w:p w14:paraId="59581786" w14:textId="77777777" w:rsidR="00CC3E2F" w:rsidRDefault="00CC3E2F">
      <w:pPr>
        <w:pStyle w:val="CommentText"/>
      </w:pPr>
      <w:r>
        <w:rPr>
          <w:rStyle w:val="CommentReference"/>
        </w:rPr>
        <w:annotationRef/>
      </w:r>
      <w:r>
        <w:t>Note to self: I used the term "reader" but "Consumer" is a much better term, I want to change this in chapter 6.</w:t>
      </w:r>
    </w:p>
    <w:p w14:paraId="6073F05A" w14:textId="51FFB1E2" w:rsidR="00CC3E2F" w:rsidRDefault="00CC3E2F">
      <w:pPr>
        <w:pStyle w:val="CommentText"/>
      </w:pPr>
    </w:p>
  </w:comment>
  <w:comment w:id="9" w:author="Jay Jacobs" w:date="2013-09-02T10:12:00Z" w:initials="JJ">
    <w:p w14:paraId="235A4A88" w14:textId="59EA0B09" w:rsidR="00CC3E2F" w:rsidRDefault="00CC3E2F">
      <w:pPr>
        <w:pStyle w:val="CommentText"/>
      </w:pPr>
      <w:r>
        <w:rPr>
          <w:rStyle w:val="CommentReference"/>
        </w:rPr>
        <w:annotationRef/>
      </w:r>
      <w:proofErr w:type="gramStart"/>
      <w:r>
        <w:t>what's</w:t>
      </w:r>
      <w:proofErr w:type="gramEnd"/>
      <w:r>
        <w:t xml:space="preserve"> this and is this detail necessary?</w:t>
      </w:r>
    </w:p>
  </w:comment>
  <w:comment w:id="10" w:author="Jay Jacobs" w:date="2013-09-02T10:12:00Z" w:initials="JJ">
    <w:p w14:paraId="0E04E7D4" w14:textId="6D3E6FC7" w:rsidR="00CC3E2F" w:rsidRDefault="00CC3E2F">
      <w:pPr>
        <w:pStyle w:val="CommentText"/>
      </w:pPr>
      <w:r>
        <w:rPr>
          <w:rStyle w:val="CommentReference"/>
        </w:rPr>
        <w:annotationRef/>
      </w:r>
      <w:r>
        <w:t>Very important point, wonder if we should expand on it a bit.</w:t>
      </w:r>
    </w:p>
  </w:comment>
  <w:comment w:id="11" w:author="Jay Jacobs" w:date="2013-09-02T10:38:00Z" w:initials="JJ">
    <w:p w14:paraId="42E5410D" w14:textId="6FFD600B" w:rsidR="00CC3E2F" w:rsidRPr="007332B7" w:rsidRDefault="00CC3E2F">
      <w:pPr>
        <w:pStyle w:val="CommentText"/>
      </w:pPr>
      <w:r>
        <w:rPr>
          <w:rStyle w:val="CommentReference"/>
        </w:rPr>
        <w:annotationRef/>
      </w:r>
      <w:r>
        <w:t xml:space="preserve">I was confused by this graphic... why would we show the same variable in so many ways?  But then it dawned on me that it was four </w:t>
      </w:r>
      <w:r>
        <w:rPr>
          <w:i/>
        </w:rPr>
        <w:t>variations</w:t>
      </w:r>
      <w:r>
        <w:t xml:space="preserve"> on the same visual... I had even just read the text saying that.  Perhaps apply some lines or a light gray text saying "Variation 1" "Variation 2", </w:t>
      </w:r>
      <w:proofErr w:type="spellStart"/>
      <w:r>
        <w:t>etc</w:t>
      </w:r>
      <w:proofErr w:type="spellEnd"/>
      <w:r>
        <w:t>?</w:t>
      </w:r>
    </w:p>
  </w:comment>
  <w:comment w:id="12" w:author="Jay Jacobs" w:date="2013-09-02T10:39:00Z" w:initials="JJ">
    <w:p w14:paraId="41010AF9" w14:textId="600EC028" w:rsidR="00CC3E2F" w:rsidRDefault="00CC3E2F">
      <w:pPr>
        <w:pStyle w:val="CommentText"/>
      </w:pPr>
      <w:r>
        <w:rPr>
          <w:rStyle w:val="CommentReference"/>
        </w:rPr>
        <w:annotationRef/>
      </w:r>
      <w:r>
        <w:t xml:space="preserve">Because numbers and text always require attention, shapes and colors can draw attention </w:t>
      </w:r>
      <w:proofErr w:type="spellStart"/>
      <w:r>
        <w:t>preattentively</w:t>
      </w:r>
      <w:proofErr w:type="spellEnd"/>
      <w:r>
        <w:t>.</w:t>
      </w:r>
    </w:p>
  </w:comment>
  <w:comment w:id="13" w:author="Jay Jacobs" w:date="2013-09-02T10:44:00Z" w:initials="JJ">
    <w:p w14:paraId="2E60B330" w14:textId="4EC70D08" w:rsidR="00CC3E2F" w:rsidRDefault="00CC3E2F">
      <w:pPr>
        <w:pStyle w:val="CommentText"/>
      </w:pPr>
      <w:r>
        <w:rPr>
          <w:rStyle w:val="CommentReference"/>
        </w:rPr>
        <w:annotationRef/>
      </w:r>
      <w:proofErr w:type="gramStart"/>
      <w:r>
        <w:t>why</w:t>
      </w:r>
      <w:proofErr w:type="gramEnd"/>
      <w:r>
        <w:t xml:space="preserve"> is this a feature, the other topic titles are in line with this one.</w:t>
      </w:r>
    </w:p>
  </w:comment>
  <w:comment w:id="14" w:author="Jay Jacobs" w:date="2013-09-02T10:43:00Z" w:initials="JJ">
    <w:p w14:paraId="7C855F12" w14:textId="239D3B70" w:rsidR="00CC3E2F" w:rsidRDefault="00CC3E2F">
      <w:pPr>
        <w:pStyle w:val="CommentText"/>
      </w:pPr>
      <w:r>
        <w:rPr>
          <w:rStyle w:val="CommentReference"/>
        </w:rPr>
        <w:annotationRef/>
      </w:r>
      <w:proofErr w:type="gramStart"/>
      <w:r>
        <w:t>this</w:t>
      </w:r>
      <w:proofErr w:type="gramEnd"/>
      <w:r>
        <w:t xml:space="preserve"> section is confusing and not quite nailing the point</w:t>
      </w:r>
    </w:p>
  </w:comment>
  <w:comment w:id="15" w:author="Jay Jacobs" w:date="2013-09-02T10:47:00Z" w:initials="JJ">
    <w:p w14:paraId="520BF0D2" w14:textId="2F2283ED" w:rsidR="00CC3E2F" w:rsidRDefault="00CC3E2F">
      <w:pPr>
        <w:pStyle w:val="CommentText"/>
      </w:pPr>
      <w:r>
        <w:rPr>
          <w:rStyle w:val="CommentReference"/>
        </w:rPr>
        <w:annotationRef/>
      </w:r>
      <w:r>
        <w:t xml:space="preserve">Wow. </w:t>
      </w:r>
      <w:proofErr w:type="gramStart"/>
      <w:r>
        <w:t>impressive</w:t>
      </w:r>
      <w:proofErr w:type="gramEnd"/>
      <w:r>
        <w:t xml:space="preserve"> work here.  I am concerned about how this will fit into the printed page.  On this also, my eye goes to the red and orange.  Is the "Attack sources" for US the most important?</w:t>
      </w:r>
    </w:p>
  </w:comment>
  <w:comment w:id="16" w:author="Jay Jacobs" w:date="2013-09-02T10:50:00Z" w:initials="JJ">
    <w:p w14:paraId="5C5509B6" w14:textId="13C28610" w:rsidR="00CC3E2F" w:rsidRDefault="00CC3E2F">
      <w:pPr>
        <w:pStyle w:val="CommentText"/>
      </w:pPr>
      <w:r>
        <w:rPr>
          <w:rStyle w:val="CommentReference"/>
        </w:rPr>
        <w:annotationRef/>
      </w:r>
      <w:r>
        <w:t xml:space="preserve">I am confused by this.  Why are we talking about a 3x3 grid at all?  I think back to the design-through-HTML-table days... same concept?  </w:t>
      </w:r>
    </w:p>
  </w:comment>
  <w:comment w:id="17" w:author="Jay Jacobs" w:date="2013-09-02T10:52:00Z" w:initials="JJ">
    <w:p w14:paraId="0CC75D90" w14:textId="575D1A87" w:rsidR="00CC3E2F" w:rsidRDefault="00CC3E2F">
      <w:pPr>
        <w:pStyle w:val="CommentText"/>
      </w:pPr>
      <w:r>
        <w:rPr>
          <w:rStyle w:val="CommentReference"/>
        </w:rPr>
        <w:annotationRef/>
      </w:r>
      <w:r>
        <w:t>Should be much smaller (of course), but it might be kind of fun to give them silly names, "the tic-tac-toe", "the up and over", the "look at me", the "swim lane" and the "ribbons".  :)</w:t>
      </w:r>
    </w:p>
  </w:comment>
  <w:comment w:id="18" w:author="Jay Jacobs" w:date="2013-09-02T10:56:00Z" w:initials="JJ">
    <w:p w14:paraId="4D5F28ED" w14:textId="56B1FA2B" w:rsidR="00CC3E2F" w:rsidRDefault="00CC3E2F">
      <w:pPr>
        <w:pStyle w:val="CommentText"/>
      </w:pPr>
      <w:r>
        <w:rPr>
          <w:rStyle w:val="CommentReference"/>
        </w:rPr>
        <w:annotationRef/>
      </w:r>
      <w:proofErr w:type="gramStart"/>
      <w:r>
        <w:t>can</w:t>
      </w:r>
      <w:proofErr w:type="gramEnd"/>
      <w:r>
        <w:t xml:space="preserve"> we refer back to figure 10.7?  Talk about this concept while looking at this one.</w:t>
      </w:r>
    </w:p>
  </w:comment>
  <w:comment w:id="19" w:author="Jay Jacobs" w:date="2013-09-02T10:57:00Z" w:initials="JJ">
    <w:p w14:paraId="4BC49C80" w14:textId="50B4B17E" w:rsidR="00CC3E2F" w:rsidRDefault="00CC3E2F">
      <w:pPr>
        <w:pStyle w:val="CommentText"/>
      </w:pPr>
      <w:r>
        <w:rPr>
          <w:rStyle w:val="CommentReference"/>
        </w:rPr>
        <w:annotationRef/>
      </w:r>
      <w:proofErr w:type="spellStart"/>
      <w:proofErr w:type="gramStart"/>
      <w:r>
        <w:t>gotta</w:t>
      </w:r>
      <w:proofErr w:type="spellEnd"/>
      <w:proofErr w:type="gramEnd"/>
      <w:r>
        <w:t xml:space="preserve"> include this (along with color blind)</w:t>
      </w:r>
    </w:p>
  </w:comment>
  <w:comment w:id="22" w:author="Jay Jacobs" w:date="2013-09-02T17:43:00Z" w:initials="JJ">
    <w:p w14:paraId="6E42634D" w14:textId="03E88048" w:rsidR="00CE660E" w:rsidRDefault="00CE660E">
      <w:pPr>
        <w:pStyle w:val="CommentText"/>
      </w:pPr>
      <w:r>
        <w:rPr>
          <w:rStyle w:val="CommentReference"/>
        </w:rPr>
        <w:annotationRef/>
      </w:r>
      <w:r>
        <w:t>Make the history a feature!</w:t>
      </w:r>
    </w:p>
  </w:comment>
  <w:comment w:id="23" w:author="Jay Jacobs" w:date="2013-09-02T10:59:00Z" w:initials="JJ">
    <w:p w14:paraId="0C4AF20F" w14:textId="3234D3EF" w:rsidR="00CC3E2F" w:rsidRDefault="00CC3E2F">
      <w:pPr>
        <w:pStyle w:val="CommentText"/>
      </w:pPr>
      <w:r>
        <w:rPr>
          <w:rStyle w:val="CommentReference"/>
        </w:rPr>
        <w:annotationRef/>
      </w:r>
      <w:r>
        <w:t>Switching gears here.</w:t>
      </w:r>
    </w:p>
  </w:comment>
  <w:comment w:id="24" w:author="Jay Jacobs" w:date="2013-09-02T11:00:00Z" w:initials="JJ">
    <w:p w14:paraId="1647AB13" w14:textId="567AA48F" w:rsidR="00CC3E2F" w:rsidRDefault="00CC3E2F">
      <w:pPr>
        <w:pStyle w:val="CommentText"/>
      </w:pPr>
      <w:r>
        <w:rPr>
          <w:rStyle w:val="CommentReference"/>
        </w:rPr>
        <w:annotationRef/>
      </w:r>
      <w:proofErr w:type="spellStart"/>
      <w:proofErr w:type="gramStart"/>
      <w:r>
        <w:t>dunno</w:t>
      </w:r>
      <w:proofErr w:type="spellEnd"/>
      <w:proofErr w:type="gramEnd"/>
      <w:r>
        <w:t xml:space="preserve"> what this is.</w:t>
      </w:r>
    </w:p>
  </w:comment>
  <w:comment w:id="26" w:author="Jay Jacobs" w:date="2013-09-02T11:00:00Z" w:initials="JJ">
    <w:p w14:paraId="4BF81E60" w14:textId="08B237D9" w:rsidR="00CC3E2F" w:rsidRDefault="00CC3E2F">
      <w:pPr>
        <w:pStyle w:val="CommentText"/>
      </w:pPr>
      <w:r>
        <w:rPr>
          <w:rStyle w:val="CommentReference"/>
        </w:rPr>
        <w:annotationRef/>
      </w:r>
      <w:proofErr w:type="gramStart"/>
      <w:r>
        <w:t>so</w:t>
      </w:r>
      <w:proofErr w:type="gramEnd"/>
      <w:r>
        <w:t xml:space="preserve"> what?  Can we tie each of these to their purpose and action associated with them?</w:t>
      </w:r>
    </w:p>
  </w:comment>
  <w:comment w:id="27" w:author="Jay Jacobs" w:date="2013-09-02T11:01:00Z" w:initials="JJ">
    <w:p w14:paraId="6AA0815E" w14:textId="2A8FD0E3" w:rsidR="00CC3E2F" w:rsidRDefault="00CC3E2F">
      <w:pPr>
        <w:pStyle w:val="CommentText"/>
      </w:pPr>
      <w:r>
        <w:rPr>
          <w:rStyle w:val="CommentReference"/>
        </w:rPr>
        <w:annotationRef/>
      </w:r>
      <w:r>
        <w:t>I think this can be simplified to a flowing narrative better.  "</w:t>
      </w:r>
      <w:proofErr w:type="gramStart"/>
      <w:r>
        <w:t>eventually</w:t>
      </w:r>
      <w:proofErr w:type="gramEnd"/>
      <w:r>
        <w:t xml:space="preserve"> other things were added to the dashboard out of both need and convenience.</w:t>
      </w:r>
    </w:p>
  </w:comment>
  <w:comment w:id="29" w:author="Jay Jacobs" w:date="2013-09-02T11:02:00Z" w:initials="JJ">
    <w:p w14:paraId="0366055C" w14:textId="7BE84B1F" w:rsidR="00CC3E2F" w:rsidRDefault="00CC3E2F">
      <w:pPr>
        <w:pStyle w:val="CommentText"/>
      </w:pPr>
      <w:r>
        <w:rPr>
          <w:rStyle w:val="CommentReference"/>
        </w:rPr>
        <w:annotationRef/>
      </w:r>
      <w:proofErr w:type="gramStart"/>
      <w:r>
        <w:t>new</w:t>
      </w:r>
      <w:proofErr w:type="gramEnd"/>
      <w:r>
        <w:t xml:space="preserve"> section. </w:t>
      </w:r>
      <w:proofErr w:type="gramStart"/>
      <w:r>
        <w:t>new</w:t>
      </w:r>
      <w:proofErr w:type="gramEnd"/>
      <w:r>
        <w:t xml:space="preserve"> heading?</w:t>
      </w:r>
    </w:p>
  </w:comment>
  <w:comment w:id="30" w:author="Jay Jacobs" w:date="2013-09-02T11:03:00Z" w:initials="JJ">
    <w:p w14:paraId="3FA8696F" w14:textId="3AE1AFDA" w:rsidR="00CC3E2F" w:rsidRDefault="00CC3E2F">
      <w:pPr>
        <w:pStyle w:val="CommentText"/>
      </w:pPr>
      <w:r>
        <w:rPr>
          <w:rStyle w:val="CommentReference"/>
        </w:rPr>
        <w:annotationRef/>
      </w:r>
      <w:r>
        <w:t xml:space="preserve">I touch on "knowing your audience" in </w:t>
      </w:r>
      <w:proofErr w:type="spellStart"/>
      <w:r>
        <w:t>ch</w:t>
      </w:r>
      <w:proofErr w:type="spellEnd"/>
      <w:r>
        <w:t xml:space="preserve"> 6, but it's worth calling out here again like you are.</w:t>
      </w:r>
    </w:p>
  </w:comment>
  <w:comment w:id="31" w:author="Jay Jacobs" w:date="2013-09-02T11:04:00Z" w:initials="JJ">
    <w:p w14:paraId="63C4446C" w14:textId="7B81C8B9" w:rsidR="00CC3E2F" w:rsidRDefault="00CC3E2F">
      <w:pPr>
        <w:pStyle w:val="CommentText"/>
      </w:pPr>
      <w:r>
        <w:rPr>
          <w:rStyle w:val="CommentReference"/>
        </w:rPr>
        <w:annotationRef/>
      </w:r>
      <w:proofErr w:type="gramStart"/>
      <w:r>
        <w:t>important</w:t>
      </w:r>
      <w:proofErr w:type="gramEnd"/>
      <w:r>
        <w:t xml:space="preserve"> point, emphasize?</w:t>
      </w:r>
    </w:p>
  </w:comment>
  <w:comment w:id="32" w:author="Jay Jacobs" w:date="2013-09-02T11:05:00Z" w:initials="JJ">
    <w:p w14:paraId="7C2ED2EF" w14:textId="2B5F0693" w:rsidR="00CC3E2F" w:rsidRDefault="00CC3E2F">
      <w:pPr>
        <w:pStyle w:val="CommentText"/>
      </w:pPr>
      <w:r>
        <w:rPr>
          <w:rStyle w:val="CommentReference"/>
        </w:rPr>
        <w:annotationRef/>
      </w:r>
      <w:proofErr w:type="gramStart"/>
      <w:r>
        <w:t>is</w:t>
      </w:r>
      <w:proofErr w:type="gramEnd"/>
      <w:r>
        <w:t xml:space="preserve"> there a chicken-an-egg problem?  People aren't quite sure what can be answered so they don't know what to ask?</w:t>
      </w:r>
    </w:p>
  </w:comment>
  <w:comment w:id="33" w:author="Jay Jacobs" w:date="2013-09-02T11:05:00Z" w:initials="JJ">
    <w:p w14:paraId="62F70741" w14:textId="39DE3B54" w:rsidR="00CC3E2F" w:rsidRDefault="00CC3E2F">
      <w:pPr>
        <w:pStyle w:val="CommentText"/>
      </w:pPr>
      <w:r>
        <w:rPr>
          <w:rStyle w:val="CommentReference"/>
        </w:rPr>
        <w:annotationRef/>
      </w:r>
      <w:proofErr w:type="gramStart"/>
      <w:r>
        <w:t>what</w:t>
      </w:r>
      <w:proofErr w:type="gramEnd"/>
      <w:r>
        <w:t xml:space="preserve"> objectives?  Whose objectives?</w:t>
      </w:r>
    </w:p>
  </w:comment>
  <w:comment w:id="36" w:author="Jay Jacobs" w:date="2013-09-02T11:06:00Z" w:initials="JJ">
    <w:p w14:paraId="3AD78B0D" w14:textId="79FE402B" w:rsidR="00CC3E2F" w:rsidRDefault="00CC3E2F">
      <w:pPr>
        <w:pStyle w:val="CommentText"/>
      </w:pPr>
      <w:r>
        <w:rPr>
          <w:rStyle w:val="CommentReference"/>
        </w:rPr>
        <w:annotationRef/>
      </w:r>
      <w:proofErr w:type="gramStart"/>
      <w:r>
        <w:t>brilliant</w:t>
      </w:r>
      <w:proofErr w:type="gramEnd"/>
      <w:r>
        <w:t>!!</w:t>
      </w:r>
    </w:p>
  </w:comment>
  <w:comment w:id="39" w:author="Jay Jacobs" w:date="2013-09-02T11:09:00Z" w:initials="JJ">
    <w:p w14:paraId="7C95FDE3" w14:textId="2139E1AE" w:rsidR="00CC3E2F" w:rsidRDefault="00CC3E2F">
      <w:pPr>
        <w:pStyle w:val="CommentText"/>
      </w:pPr>
      <w:r>
        <w:rPr>
          <w:rStyle w:val="CommentReference"/>
        </w:rPr>
        <w:annotationRef/>
      </w:r>
      <w:r>
        <w:t>I touched on this... If the chart is drastically different, would we have a different response?</w:t>
      </w:r>
    </w:p>
  </w:comment>
  <w:comment w:id="40" w:author="Jay Jacobs" w:date="2013-09-02T11:11:00Z" w:initials="JJ">
    <w:p w14:paraId="480510FA" w14:textId="05691161" w:rsidR="00CC3E2F" w:rsidRDefault="00CC3E2F">
      <w:pPr>
        <w:pStyle w:val="CommentText"/>
      </w:pPr>
      <w:r>
        <w:rPr>
          <w:rStyle w:val="CommentReference"/>
        </w:rPr>
        <w:annotationRef/>
      </w:r>
      <w:r>
        <w:t>How about negative "difference", what if we see a port drop way off the top 10 list?</w:t>
      </w:r>
    </w:p>
  </w:comment>
  <w:comment w:id="41" w:author="Jay Jacobs" w:date="2013-09-02T11:12:00Z" w:initials="JJ">
    <w:p w14:paraId="14A10B0F" w14:textId="0131EC76" w:rsidR="00CC3E2F" w:rsidRDefault="00CC3E2F">
      <w:pPr>
        <w:pStyle w:val="CommentText"/>
      </w:pPr>
      <w:r>
        <w:rPr>
          <w:rStyle w:val="CommentReference"/>
        </w:rPr>
        <w:annotationRef/>
      </w:r>
      <w:proofErr w:type="gramStart"/>
      <w:r>
        <w:t>what</w:t>
      </w:r>
      <w:proofErr w:type="gramEnd"/>
      <w:r>
        <w:t xml:space="preserve"> do they do differently?  </w:t>
      </w:r>
      <w:proofErr w:type="gramStart"/>
      <w:r>
        <w:t>go</w:t>
      </w:r>
      <w:proofErr w:type="gramEnd"/>
      <w:r>
        <w:t xml:space="preserve"> scan for that port after the attacker has?</w:t>
      </w:r>
    </w:p>
  </w:comment>
  <w:comment w:id="65" w:author="Jay Jacobs" w:date="2013-09-02T11:13:00Z" w:initials="JJ">
    <w:p w14:paraId="04C865FA" w14:textId="16FCDA8D" w:rsidR="00CC3E2F" w:rsidRDefault="00CC3E2F">
      <w:pPr>
        <w:pStyle w:val="CommentText"/>
      </w:pPr>
      <w:r>
        <w:rPr>
          <w:rStyle w:val="CommentReference"/>
        </w:rPr>
        <w:annotationRef/>
      </w:r>
      <w:proofErr w:type="gramStart"/>
      <w:r>
        <w:t>define</w:t>
      </w:r>
      <w:proofErr w:type="gramEnd"/>
      <w:r>
        <w:t xml:space="preserve"> the population... Fisher's design of experiments.</w:t>
      </w:r>
    </w:p>
  </w:comment>
  <w:comment w:id="68" w:author="Jay Jacobs" w:date="2013-09-02T11:14:00Z" w:initials="JJ">
    <w:p w14:paraId="34E82007" w14:textId="48217AEB" w:rsidR="00CC3E2F" w:rsidRDefault="00CC3E2F">
      <w:pPr>
        <w:pStyle w:val="CommentText"/>
      </w:pPr>
      <w:r>
        <w:rPr>
          <w:rStyle w:val="CommentReference"/>
        </w:rPr>
        <w:annotationRef/>
      </w:r>
      <w:proofErr w:type="gramStart"/>
      <w:r>
        <w:t>benchmark</w:t>
      </w:r>
      <w:proofErr w:type="gramEnd"/>
      <w:r>
        <w:t xml:space="preserve"> / longitudinal survey</w:t>
      </w:r>
    </w:p>
  </w:comment>
  <w:comment w:id="71" w:author="Jay Jacobs" w:date="2013-09-02T11:15:00Z" w:initials="JJ">
    <w:p w14:paraId="1D9D589E" w14:textId="385D69F5" w:rsidR="00CC3E2F" w:rsidRDefault="00CC3E2F">
      <w:pPr>
        <w:pStyle w:val="CommentText"/>
      </w:pPr>
      <w:r>
        <w:rPr>
          <w:rStyle w:val="CommentReference"/>
        </w:rPr>
        <w:annotationRef/>
      </w:r>
      <w:proofErr w:type="gramStart"/>
      <w:r>
        <w:t>defines</w:t>
      </w:r>
      <w:proofErr w:type="gramEnd"/>
      <w:r>
        <w:t xml:space="preserve"> the populations right here... slightly a weird jump.</w:t>
      </w:r>
    </w:p>
  </w:comment>
  <w:comment w:id="72" w:author="Jay Jacobs" w:date="2013-09-02T11:21:00Z" w:initials="JJ">
    <w:p w14:paraId="728CE8CA" w14:textId="22CB71B7" w:rsidR="00CC3E2F" w:rsidRDefault="00CC3E2F">
      <w:pPr>
        <w:pStyle w:val="CommentText"/>
      </w:pPr>
      <w:r>
        <w:rPr>
          <w:rStyle w:val="CommentReference"/>
        </w:rPr>
        <w:annotationRef/>
      </w:r>
      <w:r>
        <w:t>I find myself asking, how is this calculated?  How do we go from "effectiveness" to a scale of 0 to 100?</w:t>
      </w:r>
    </w:p>
  </w:comment>
  <w:comment w:id="73" w:author="Jay Jacobs" w:date="2013-09-02T11:16:00Z" w:initials="JJ">
    <w:p w14:paraId="7CE1E7BB" w14:textId="0183E65A" w:rsidR="00CC3E2F" w:rsidRDefault="00CC3E2F">
      <w:pPr>
        <w:pStyle w:val="CommentText"/>
      </w:pPr>
      <w:r>
        <w:rPr>
          <w:rStyle w:val="CommentReference"/>
        </w:rPr>
        <w:annotationRef/>
      </w:r>
      <w:proofErr w:type="gramStart"/>
      <w:r>
        <w:t>do</w:t>
      </w:r>
      <w:proofErr w:type="gramEnd"/>
      <w:r>
        <w:t xml:space="preserve"> we need to number the Table?  (</w:t>
      </w:r>
      <w:proofErr w:type="spellStart"/>
      <w:proofErr w:type="gramStart"/>
      <w:r>
        <w:t>e</w:t>
      </w:r>
      <w:proofErr w:type="gramEnd"/>
      <w:r>
        <w:t>.g</w:t>
      </w:r>
      <w:proofErr w:type="spellEnd"/>
      <w:r>
        <w:t xml:space="preserve"> table 10.1) -- I have a table in </w:t>
      </w:r>
      <w:proofErr w:type="spellStart"/>
      <w:r>
        <w:t>chpater</w:t>
      </w:r>
      <w:proofErr w:type="spellEnd"/>
      <w:r>
        <w:t xml:space="preserve"> 6 too</w:t>
      </w:r>
    </w:p>
  </w:comment>
  <w:comment w:id="81" w:author="Jay Jacobs" w:date="2013-09-02T11:20:00Z" w:initials="JJ">
    <w:p w14:paraId="54A6FACD" w14:textId="24F07CBE" w:rsidR="00CC3E2F" w:rsidRDefault="00CC3E2F">
      <w:pPr>
        <w:pStyle w:val="CommentText"/>
      </w:pPr>
      <w:r>
        <w:rPr>
          <w:rStyle w:val="CommentReference"/>
        </w:rPr>
        <w:annotationRef/>
      </w:r>
      <w:r>
        <w:t>Error bars, with varying sample size, the confidence in each reading will be different.  I think we'd want to communicate the fluctuating sample size.  ---- Also, the y-scale here</w:t>
      </w:r>
      <w:proofErr w:type="gramStart"/>
      <w:r>
        <w:t>,  why</w:t>
      </w:r>
      <w:proofErr w:type="gramEnd"/>
      <w:r>
        <w:t xml:space="preserve"> not add breaks and just label the categories themselves?  The score should be hidden.</w:t>
      </w:r>
    </w:p>
  </w:comment>
  <w:comment w:id="82" w:author="Jay Jacobs" w:date="2013-09-02T11:25:00Z" w:initials="JJ">
    <w:p w14:paraId="7C00EC21" w14:textId="77777777" w:rsidR="00CC3E2F" w:rsidRDefault="00CC3E2F">
      <w:pPr>
        <w:pStyle w:val="CommentText"/>
      </w:pPr>
      <w:r>
        <w:rPr>
          <w:rStyle w:val="CommentReference"/>
        </w:rPr>
        <w:annotationRef/>
      </w:r>
      <w:proofErr w:type="gramStart"/>
      <w:r>
        <w:t>it's</w:t>
      </w:r>
      <w:proofErr w:type="gramEnd"/>
      <w:r>
        <w:t xml:space="preserve"> not.</w:t>
      </w:r>
    </w:p>
    <w:p w14:paraId="1041DC45" w14:textId="055DD6AA" w:rsidR="00CC3E2F" w:rsidRDefault="00CC3E2F">
      <w:pPr>
        <w:pStyle w:val="CommentText"/>
      </w:pPr>
    </w:p>
  </w:comment>
  <w:comment w:id="84" w:author="Jay Jacobs" w:date="2013-09-02T11:29:00Z" w:initials="JJ">
    <w:p w14:paraId="6D622791" w14:textId="6994CF2C" w:rsidR="00CC3E2F" w:rsidRDefault="00CC3E2F">
      <w:pPr>
        <w:pStyle w:val="CommentText"/>
      </w:pPr>
      <w:r>
        <w:rPr>
          <w:rStyle w:val="CommentReference"/>
        </w:rPr>
        <w:annotationRef/>
      </w:r>
      <w:proofErr w:type="gramStart"/>
      <w:r>
        <w:t>maybe</w:t>
      </w:r>
      <w:proofErr w:type="gramEnd"/>
      <w:r>
        <w:t xml:space="preserve"> not specific to PCI, but generic "compliance" or "regulation"</w:t>
      </w:r>
    </w:p>
  </w:comment>
  <w:comment w:id="85" w:author="Jay Jacobs" w:date="2013-09-02T11:29:00Z" w:initials="JJ">
    <w:p w14:paraId="60859735" w14:textId="0006BEF9" w:rsidR="00CC3E2F" w:rsidRDefault="00CC3E2F">
      <w:pPr>
        <w:pStyle w:val="CommentText"/>
      </w:pPr>
      <w:r>
        <w:rPr>
          <w:rStyle w:val="CommentReference"/>
        </w:rPr>
        <w:annotationRef/>
      </w:r>
      <w:r>
        <w:t>This is very vague</w:t>
      </w:r>
    </w:p>
  </w:comment>
  <w:comment w:id="86" w:author="Jay Jacobs" w:date="2013-09-02T11:30:00Z" w:initials="JJ">
    <w:p w14:paraId="749844FD" w14:textId="109B9221" w:rsidR="00CC3E2F" w:rsidRDefault="00CC3E2F">
      <w:pPr>
        <w:pStyle w:val="CommentText"/>
      </w:pPr>
      <w:r>
        <w:rPr>
          <w:rStyle w:val="CommentReference"/>
        </w:rPr>
        <w:annotationRef/>
      </w:r>
      <w:proofErr w:type="gramStart"/>
      <w:r>
        <w:t>drop</w:t>
      </w:r>
      <w:proofErr w:type="gramEnd"/>
      <w:r>
        <w:t xml:space="preserve"> shadow?  </w:t>
      </w:r>
      <w:proofErr w:type="gramStart"/>
      <w:r>
        <w:t>what</w:t>
      </w:r>
      <w:proofErr w:type="gramEnd"/>
      <w:r>
        <w:t xml:space="preserve"> the?!</w:t>
      </w:r>
    </w:p>
  </w:comment>
  <w:comment w:id="87" w:author="Jay Jacobs" w:date="2013-09-02T11:31:00Z" w:initials="JJ">
    <w:p w14:paraId="7CAEF207" w14:textId="5E87E536" w:rsidR="00CC3E2F" w:rsidRDefault="00CC3E2F">
      <w:pPr>
        <w:pStyle w:val="CommentText"/>
      </w:pPr>
      <w:r>
        <w:rPr>
          <w:rStyle w:val="CommentReference"/>
        </w:rPr>
        <w:annotationRef/>
      </w:r>
      <w:proofErr w:type="gramStart"/>
      <w:r>
        <w:t>want</w:t>
      </w:r>
      <w:proofErr w:type="gramEnd"/>
      <w:r>
        <w:t xml:space="preserve"> to talk through this, I am not sure I agree with the wireframe process, as I see that as a half-done project.</w:t>
      </w:r>
    </w:p>
  </w:comment>
  <w:comment w:id="88" w:author="Jay Jacobs" w:date="2013-09-02T11:35:00Z" w:initials="JJ">
    <w:p w14:paraId="0C9B0723" w14:textId="326D86C8" w:rsidR="00CC3E2F" w:rsidRPr="00575ED9" w:rsidRDefault="00CC3E2F">
      <w:pPr>
        <w:pStyle w:val="CommentText"/>
      </w:pPr>
      <w:r>
        <w:rPr>
          <w:rStyle w:val="CommentReference"/>
        </w:rPr>
        <w:annotationRef/>
      </w:r>
      <w:proofErr w:type="gramStart"/>
      <w:r>
        <w:t>highlight</w:t>
      </w:r>
      <w:proofErr w:type="gramEnd"/>
      <w:r>
        <w:t xml:space="preserve"> the excel part.  But I am very curious what </w:t>
      </w:r>
      <w:r>
        <w:rPr>
          <w:i/>
        </w:rPr>
        <w:t>exactly</w:t>
      </w:r>
      <w:r>
        <w:t xml:space="preserve"> we are measuring here.  Is it a task and/or project or are we simply showing a proportion of compliance?   If we are talking about a task or project view, I wonder if we shouldn't have some indication of project stress and/or milestones.  The leader will want to know what they can do to help.  If a project is held up, they may want to </w:t>
      </w:r>
      <w:proofErr w:type="spellStart"/>
      <w:r>
        <w:t>greease</w:t>
      </w:r>
      <w:proofErr w:type="spellEnd"/>
      <w:r>
        <w:t xml:space="preserve"> the wheels as it were.</w:t>
      </w:r>
    </w:p>
  </w:comment>
  <w:comment w:id="89" w:author="Jay Jacobs" w:date="2013-09-02T11:37:00Z" w:initials="JJ">
    <w:p w14:paraId="21C1850A" w14:textId="18198EE7" w:rsidR="00CC3E2F" w:rsidRDefault="00CC3E2F">
      <w:pPr>
        <w:pStyle w:val="CommentText"/>
      </w:pPr>
      <w:r>
        <w:rPr>
          <w:rStyle w:val="CommentReference"/>
        </w:rPr>
        <w:annotationRef/>
      </w:r>
      <w:proofErr w:type="gramStart"/>
      <w:r>
        <w:t>is</w:t>
      </w:r>
      <w:proofErr w:type="gramEnd"/>
      <w:r>
        <w:t xml:space="preserve"> this note-worthy?  (I see these as being shorter and more of a tangent.)  I wonder if this shouldn't be up with the description of what a dashboard is not. It just seems like an afterthought to the chapter.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65537" w14:textId="77777777" w:rsidR="00CC3E2F" w:rsidRDefault="00CC3E2F" w:rsidP="00402F98">
      <w:r>
        <w:separator/>
      </w:r>
    </w:p>
  </w:endnote>
  <w:endnote w:type="continuationSeparator" w:id="0">
    <w:p w14:paraId="047C332E" w14:textId="77777777" w:rsidR="00CC3E2F" w:rsidRDefault="00CC3E2F"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Palatino">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FB170E" w14:textId="77777777" w:rsidR="00CC3E2F" w:rsidRDefault="00CC3E2F" w:rsidP="00402F98">
      <w:r>
        <w:separator/>
      </w:r>
    </w:p>
  </w:footnote>
  <w:footnote w:type="continuationSeparator" w:id="0">
    <w:p w14:paraId="56AD85A9" w14:textId="77777777" w:rsidR="00CC3E2F" w:rsidRDefault="00CC3E2F"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9AC"/>
    <w:rsid w:val="000027E1"/>
    <w:rsid w:val="00017AC4"/>
    <w:rsid w:val="0002400F"/>
    <w:rsid w:val="00024ECC"/>
    <w:rsid w:val="00026AC6"/>
    <w:rsid w:val="000347C0"/>
    <w:rsid w:val="00036E02"/>
    <w:rsid w:val="000451C9"/>
    <w:rsid w:val="00061EB8"/>
    <w:rsid w:val="0007085D"/>
    <w:rsid w:val="00072491"/>
    <w:rsid w:val="000817BE"/>
    <w:rsid w:val="00087194"/>
    <w:rsid w:val="000A0B3B"/>
    <w:rsid w:val="000A263C"/>
    <w:rsid w:val="000A3619"/>
    <w:rsid w:val="000A4F2C"/>
    <w:rsid w:val="000A5213"/>
    <w:rsid w:val="000A74B3"/>
    <w:rsid w:val="000B4703"/>
    <w:rsid w:val="000B537B"/>
    <w:rsid w:val="000B6DAD"/>
    <w:rsid w:val="000D0199"/>
    <w:rsid w:val="000D0376"/>
    <w:rsid w:val="000E28A3"/>
    <w:rsid w:val="000E44DA"/>
    <w:rsid w:val="000F06FF"/>
    <w:rsid w:val="00100009"/>
    <w:rsid w:val="00105E2F"/>
    <w:rsid w:val="0011048E"/>
    <w:rsid w:val="00113164"/>
    <w:rsid w:val="001143A8"/>
    <w:rsid w:val="00124291"/>
    <w:rsid w:val="001340B4"/>
    <w:rsid w:val="00142FC6"/>
    <w:rsid w:val="00144111"/>
    <w:rsid w:val="00151D07"/>
    <w:rsid w:val="00165DA5"/>
    <w:rsid w:val="00166F66"/>
    <w:rsid w:val="0016763E"/>
    <w:rsid w:val="001725E9"/>
    <w:rsid w:val="00175191"/>
    <w:rsid w:val="00187FD0"/>
    <w:rsid w:val="00197C68"/>
    <w:rsid w:val="001A716E"/>
    <w:rsid w:val="001B5634"/>
    <w:rsid w:val="001E0B28"/>
    <w:rsid w:val="001E2FD5"/>
    <w:rsid w:val="001E3788"/>
    <w:rsid w:val="001E405A"/>
    <w:rsid w:val="001E7077"/>
    <w:rsid w:val="001F4815"/>
    <w:rsid w:val="0020246A"/>
    <w:rsid w:val="0024281C"/>
    <w:rsid w:val="0025186B"/>
    <w:rsid w:val="00262F8D"/>
    <w:rsid w:val="0026304B"/>
    <w:rsid w:val="00265CA2"/>
    <w:rsid w:val="002672B0"/>
    <w:rsid w:val="00273391"/>
    <w:rsid w:val="0028210F"/>
    <w:rsid w:val="002868AD"/>
    <w:rsid w:val="002A09F4"/>
    <w:rsid w:val="002A4976"/>
    <w:rsid w:val="002A4AC4"/>
    <w:rsid w:val="002A4D82"/>
    <w:rsid w:val="002B21B9"/>
    <w:rsid w:val="002B66F4"/>
    <w:rsid w:val="002D03D4"/>
    <w:rsid w:val="002D0AB2"/>
    <w:rsid w:val="002D4B48"/>
    <w:rsid w:val="002D5A74"/>
    <w:rsid w:val="002E2444"/>
    <w:rsid w:val="002E4473"/>
    <w:rsid w:val="00300BD4"/>
    <w:rsid w:val="0030158B"/>
    <w:rsid w:val="00304E47"/>
    <w:rsid w:val="003260B9"/>
    <w:rsid w:val="003278EA"/>
    <w:rsid w:val="00364859"/>
    <w:rsid w:val="00375EC4"/>
    <w:rsid w:val="00377457"/>
    <w:rsid w:val="00380D60"/>
    <w:rsid w:val="00384738"/>
    <w:rsid w:val="00384CC8"/>
    <w:rsid w:val="00387E61"/>
    <w:rsid w:val="00395F63"/>
    <w:rsid w:val="003A7437"/>
    <w:rsid w:val="003B3976"/>
    <w:rsid w:val="003C1665"/>
    <w:rsid w:val="003D0035"/>
    <w:rsid w:val="003D438C"/>
    <w:rsid w:val="003D763F"/>
    <w:rsid w:val="003E2BF2"/>
    <w:rsid w:val="003F39AC"/>
    <w:rsid w:val="004005A0"/>
    <w:rsid w:val="00402F98"/>
    <w:rsid w:val="0040353F"/>
    <w:rsid w:val="00407254"/>
    <w:rsid w:val="00407B19"/>
    <w:rsid w:val="00410FCC"/>
    <w:rsid w:val="004123E5"/>
    <w:rsid w:val="00414173"/>
    <w:rsid w:val="00420769"/>
    <w:rsid w:val="0045104D"/>
    <w:rsid w:val="0046291B"/>
    <w:rsid w:val="004C1358"/>
    <w:rsid w:val="004D0193"/>
    <w:rsid w:val="004D2244"/>
    <w:rsid w:val="004E16A0"/>
    <w:rsid w:val="004F0A05"/>
    <w:rsid w:val="004F1EE1"/>
    <w:rsid w:val="005076A6"/>
    <w:rsid w:val="00510407"/>
    <w:rsid w:val="00514C2F"/>
    <w:rsid w:val="0053229A"/>
    <w:rsid w:val="00535A82"/>
    <w:rsid w:val="00546F2A"/>
    <w:rsid w:val="005515E8"/>
    <w:rsid w:val="00551C91"/>
    <w:rsid w:val="00553670"/>
    <w:rsid w:val="00553C88"/>
    <w:rsid w:val="005563A3"/>
    <w:rsid w:val="0056210B"/>
    <w:rsid w:val="00572968"/>
    <w:rsid w:val="00575ED9"/>
    <w:rsid w:val="00577C1D"/>
    <w:rsid w:val="005A0D8B"/>
    <w:rsid w:val="005A6AD3"/>
    <w:rsid w:val="005C014A"/>
    <w:rsid w:val="005C04BB"/>
    <w:rsid w:val="005C4A66"/>
    <w:rsid w:val="005C78EA"/>
    <w:rsid w:val="005C7DAA"/>
    <w:rsid w:val="00601C60"/>
    <w:rsid w:val="00613E5C"/>
    <w:rsid w:val="006428BA"/>
    <w:rsid w:val="006639CE"/>
    <w:rsid w:val="00664E0B"/>
    <w:rsid w:val="006875EA"/>
    <w:rsid w:val="00694603"/>
    <w:rsid w:val="006A15D7"/>
    <w:rsid w:val="006B18E5"/>
    <w:rsid w:val="006B7C5A"/>
    <w:rsid w:val="006C7851"/>
    <w:rsid w:val="006E361B"/>
    <w:rsid w:val="006F1125"/>
    <w:rsid w:val="006F4E38"/>
    <w:rsid w:val="00710639"/>
    <w:rsid w:val="00710B88"/>
    <w:rsid w:val="00713161"/>
    <w:rsid w:val="00715C95"/>
    <w:rsid w:val="00722568"/>
    <w:rsid w:val="00722CD6"/>
    <w:rsid w:val="007332B7"/>
    <w:rsid w:val="00740255"/>
    <w:rsid w:val="00744DF3"/>
    <w:rsid w:val="00751234"/>
    <w:rsid w:val="00754BED"/>
    <w:rsid w:val="00763425"/>
    <w:rsid w:val="0078486F"/>
    <w:rsid w:val="00795B1E"/>
    <w:rsid w:val="007A2AC7"/>
    <w:rsid w:val="007B20FE"/>
    <w:rsid w:val="007B7C69"/>
    <w:rsid w:val="007C6781"/>
    <w:rsid w:val="007E0E55"/>
    <w:rsid w:val="00800E5A"/>
    <w:rsid w:val="0080300B"/>
    <w:rsid w:val="008051CC"/>
    <w:rsid w:val="0089320A"/>
    <w:rsid w:val="008C1908"/>
    <w:rsid w:val="008D0891"/>
    <w:rsid w:val="008D4F4A"/>
    <w:rsid w:val="008E04E7"/>
    <w:rsid w:val="008E3F45"/>
    <w:rsid w:val="008E54B1"/>
    <w:rsid w:val="008F2F53"/>
    <w:rsid w:val="0090112F"/>
    <w:rsid w:val="0090663A"/>
    <w:rsid w:val="00910621"/>
    <w:rsid w:val="0091469E"/>
    <w:rsid w:val="00915F71"/>
    <w:rsid w:val="0092663E"/>
    <w:rsid w:val="00943A6A"/>
    <w:rsid w:val="00972EAA"/>
    <w:rsid w:val="00994196"/>
    <w:rsid w:val="0099679F"/>
    <w:rsid w:val="009979A4"/>
    <w:rsid w:val="009A3828"/>
    <w:rsid w:val="009B38EE"/>
    <w:rsid w:val="009D0268"/>
    <w:rsid w:val="009D195C"/>
    <w:rsid w:val="009F0D43"/>
    <w:rsid w:val="009F6490"/>
    <w:rsid w:val="00A1349B"/>
    <w:rsid w:val="00A166BD"/>
    <w:rsid w:val="00A20671"/>
    <w:rsid w:val="00A4171B"/>
    <w:rsid w:val="00A44441"/>
    <w:rsid w:val="00A52541"/>
    <w:rsid w:val="00A561E2"/>
    <w:rsid w:val="00A601BA"/>
    <w:rsid w:val="00A64850"/>
    <w:rsid w:val="00A67393"/>
    <w:rsid w:val="00A77EA7"/>
    <w:rsid w:val="00A832A0"/>
    <w:rsid w:val="00A83B7D"/>
    <w:rsid w:val="00A862AD"/>
    <w:rsid w:val="00A94FDC"/>
    <w:rsid w:val="00AA0818"/>
    <w:rsid w:val="00AA2F11"/>
    <w:rsid w:val="00AB0715"/>
    <w:rsid w:val="00AC4DDE"/>
    <w:rsid w:val="00AE0519"/>
    <w:rsid w:val="00AE684C"/>
    <w:rsid w:val="00AF0D3F"/>
    <w:rsid w:val="00AF6A18"/>
    <w:rsid w:val="00B12E78"/>
    <w:rsid w:val="00B23B24"/>
    <w:rsid w:val="00B23DB7"/>
    <w:rsid w:val="00B25084"/>
    <w:rsid w:val="00B351FF"/>
    <w:rsid w:val="00B37734"/>
    <w:rsid w:val="00B606DB"/>
    <w:rsid w:val="00B65A79"/>
    <w:rsid w:val="00B8016F"/>
    <w:rsid w:val="00B8466B"/>
    <w:rsid w:val="00B87133"/>
    <w:rsid w:val="00B925DC"/>
    <w:rsid w:val="00B93C45"/>
    <w:rsid w:val="00BA20DB"/>
    <w:rsid w:val="00BA2E4F"/>
    <w:rsid w:val="00BA6A2D"/>
    <w:rsid w:val="00BA70DE"/>
    <w:rsid w:val="00BC7785"/>
    <w:rsid w:val="00BE193F"/>
    <w:rsid w:val="00BE4A2B"/>
    <w:rsid w:val="00BE77BD"/>
    <w:rsid w:val="00BF3954"/>
    <w:rsid w:val="00C00404"/>
    <w:rsid w:val="00C04B90"/>
    <w:rsid w:val="00C1289C"/>
    <w:rsid w:val="00C214F5"/>
    <w:rsid w:val="00C24FFF"/>
    <w:rsid w:val="00C25E83"/>
    <w:rsid w:val="00C31354"/>
    <w:rsid w:val="00C35884"/>
    <w:rsid w:val="00C40DDE"/>
    <w:rsid w:val="00C41F01"/>
    <w:rsid w:val="00C439D1"/>
    <w:rsid w:val="00C5063B"/>
    <w:rsid w:val="00C554DF"/>
    <w:rsid w:val="00C64AFA"/>
    <w:rsid w:val="00C704C6"/>
    <w:rsid w:val="00C7362B"/>
    <w:rsid w:val="00C737E3"/>
    <w:rsid w:val="00C76B0C"/>
    <w:rsid w:val="00C848C4"/>
    <w:rsid w:val="00C937DE"/>
    <w:rsid w:val="00CA1C20"/>
    <w:rsid w:val="00CC3E2F"/>
    <w:rsid w:val="00CE3D96"/>
    <w:rsid w:val="00CE660E"/>
    <w:rsid w:val="00CF500D"/>
    <w:rsid w:val="00CF61C0"/>
    <w:rsid w:val="00CF63CA"/>
    <w:rsid w:val="00D06B68"/>
    <w:rsid w:val="00D06CF6"/>
    <w:rsid w:val="00D078F7"/>
    <w:rsid w:val="00D1099E"/>
    <w:rsid w:val="00D2009C"/>
    <w:rsid w:val="00D26E7C"/>
    <w:rsid w:val="00D30A7D"/>
    <w:rsid w:val="00D42E56"/>
    <w:rsid w:val="00D515C2"/>
    <w:rsid w:val="00D63C62"/>
    <w:rsid w:val="00D65677"/>
    <w:rsid w:val="00D95FED"/>
    <w:rsid w:val="00DA052A"/>
    <w:rsid w:val="00DA0C58"/>
    <w:rsid w:val="00DB44DB"/>
    <w:rsid w:val="00DB54B7"/>
    <w:rsid w:val="00DC546B"/>
    <w:rsid w:val="00DD2D62"/>
    <w:rsid w:val="00DD7C91"/>
    <w:rsid w:val="00DE3325"/>
    <w:rsid w:val="00DF1A96"/>
    <w:rsid w:val="00DF5825"/>
    <w:rsid w:val="00E1141D"/>
    <w:rsid w:val="00E13D56"/>
    <w:rsid w:val="00E208BF"/>
    <w:rsid w:val="00E247CA"/>
    <w:rsid w:val="00E25BC7"/>
    <w:rsid w:val="00E341A5"/>
    <w:rsid w:val="00E431BA"/>
    <w:rsid w:val="00E45301"/>
    <w:rsid w:val="00E53163"/>
    <w:rsid w:val="00E55F83"/>
    <w:rsid w:val="00E62453"/>
    <w:rsid w:val="00E73008"/>
    <w:rsid w:val="00E77A11"/>
    <w:rsid w:val="00E94250"/>
    <w:rsid w:val="00EA26DE"/>
    <w:rsid w:val="00EB43EE"/>
    <w:rsid w:val="00EB5E47"/>
    <w:rsid w:val="00F10719"/>
    <w:rsid w:val="00F1653A"/>
    <w:rsid w:val="00F22A20"/>
    <w:rsid w:val="00F34649"/>
    <w:rsid w:val="00F45E84"/>
    <w:rsid w:val="00F462DF"/>
    <w:rsid w:val="00F61D15"/>
    <w:rsid w:val="00F77216"/>
    <w:rsid w:val="00F77B2E"/>
    <w:rsid w:val="00F77D91"/>
    <w:rsid w:val="00F82EEE"/>
    <w:rsid w:val="00FA0FC5"/>
    <w:rsid w:val="00FA2F20"/>
    <w:rsid w:val="00FA5E18"/>
    <w:rsid w:val="00FB4B5A"/>
    <w:rsid w:val="00FB60ED"/>
    <w:rsid w:val="00FB75F8"/>
    <w:rsid w:val="00FC4D58"/>
    <w:rsid w:val="00FD0377"/>
    <w:rsid w:val="00FD2BB3"/>
    <w:rsid w:val="00FD762A"/>
    <w:rsid w:val="00FE1B98"/>
    <w:rsid w:val="00FF1CC2"/>
    <w:rsid w:val="00FF2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B1806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0A3619"/>
    <w:rPr>
      <w:sz w:val="24"/>
      <w:szCs w:val="24"/>
    </w:rPr>
  </w:style>
  <w:style w:type="paragraph" w:styleId="Heading1">
    <w:name w:val="heading 1"/>
    <w:next w:val="Normal"/>
    <w:qFormat/>
    <w:rsid w:val="000A3619"/>
    <w:pPr>
      <w:keepNext/>
      <w:numPr>
        <w:numId w:val="19"/>
      </w:numPr>
      <w:spacing w:before="240"/>
      <w:outlineLvl w:val="0"/>
    </w:pPr>
    <w:rPr>
      <w:b/>
      <w:caps/>
      <w:sz w:val="28"/>
      <w:szCs w:val="28"/>
    </w:rPr>
  </w:style>
  <w:style w:type="paragraph" w:styleId="Heading2">
    <w:name w:val="heading 2"/>
    <w:basedOn w:val="Normal"/>
    <w:next w:val="Normal"/>
    <w:qFormat/>
    <w:rsid w:val="000A3619"/>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0A3619"/>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0A3619"/>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0A3619"/>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0A3619"/>
    <w:pPr>
      <w:numPr>
        <w:ilvl w:val="5"/>
        <w:numId w:val="19"/>
      </w:numPr>
      <w:outlineLvl w:val="5"/>
    </w:pPr>
    <w:rPr>
      <w:sz w:val="24"/>
    </w:rPr>
  </w:style>
  <w:style w:type="paragraph" w:styleId="Heading7">
    <w:name w:val="heading 7"/>
    <w:next w:val="Normal"/>
    <w:qFormat/>
    <w:rsid w:val="000A3619"/>
    <w:pPr>
      <w:numPr>
        <w:ilvl w:val="6"/>
        <w:numId w:val="19"/>
      </w:numPr>
      <w:outlineLvl w:val="6"/>
    </w:pPr>
    <w:rPr>
      <w:sz w:val="24"/>
    </w:rPr>
  </w:style>
  <w:style w:type="paragraph" w:styleId="Heading8">
    <w:name w:val="heading 8"/>
    <w:next w:val="Normal"/>
    <w:qFormat/>
    <w:rsid w:val="000A3619"/>
    <w:pPr>
      <w:numPr>
        <w:ilvl w:val="7"/>
        <w:numId w:val="19"/>
      </w:numPr>
      <w:outlineLvl w:val="7"/>
    </w:pPr>
    <w:rPr>
      <w:sz w:val="24"/>
    </w:rPr>
  </w:style>
  <w:style w:type="paragraph" w:styleId="Heading9">
    <w:name w:val="heading 9"/>
    <w:next w:val="Normal"/>
    <w:qFormat/>
    <w:rsid w:val="000A3619"/>
    <w:pPr>
      <w:numPr>
        <w:ilvl w:val="8"/>
        <w:numId w:val="19"/>
      </w:numP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qFormat/>
    <w:rsid w:val="000A3619"/>
    <w:pPr>
      <w:spacing w:after="120"/>
      <w:ind w:left="720" w:firstLine="720"/>
    </w:pPr>
    <w:rPr>
      <w:snapToGrid w:val="0"/>
      <w:sz w:val="26"/>
    </w:rPr>
  </w:style>
  <w:style w:type="paragraph" w:customStyle="1" w:styleId="AbstractHead">
    <w:name w:val="AbstractHead"/>
    <w:basedOn w:val="Para"/>
    <w:next w:val="Normal"/>
    <w:rsid w:val="000A3619"/>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0A3619"/>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0A3619"/>
    <w:pPr>
      <w:spacing w:after="120"/>
      <w:ind w:left="720" w:firstLine="720"/>
    </w:pPr>
    <w:rPr>
      <w:snapToGrid w:val="0"/>
      <w:sz w:val="26"/>
    </w:rPr>
  </w:style>
  <w:style w:type="paragraph" w:customStyle="1" w:styleId="Address">
    <w:name w:val="Address"/>
    <w:basedOn w:val="Normal"/>
    <w:rsid w:val="000A3619"/>
    <w:pPr>
      <w:widowControl w:val="0"/>
      <w:spacing w:before="120"/>
      <w:ind w:left="2160"/>
    </w:pPr>
    <w:rPr>
      <w:snapToGrid w:val="0"/>
      <w:szCs w:val="20"/>
    </w:rPr>
  </w:style>
  <w:style w:type="paragraph" w:customStyle="1" w:styleId="AddressDescription">
    <w:name w:val="AddressDescription"/>
    <w:basedOn w:val="Normal"/>
    <w:next w:val="Normal"/>
    <w:rsid w:val="000A3619"/>
    <w:pPr>
      <w:widowControl w:val="0"/>
      <w:spacing w:before="120" w:after="120"/>
      <w:ind w:left="2160"/>
    </w:pPr>
    <w:rPr>
      <w:snapToGrid w:val="0"/>
      <w:szCs w:val="20"/>
    </w:rPr>
  </w:style>
  <w:style w:type="paragraph" w:customStyle="1" w:styleId="AddressName">
    <w:name w:val="AddressName"/>
    <w:basedOn w:val="Normal"/>
    <w:next w:val="Normal"/>
    <w:rsid w:val="000A3619"/>
    <w:pPr>
      <w:widowControl w:val="0"/>
      <w:spacing w:before="120"/>
      <w:ind w:left="2160"/>
    </w:pPr>
    <w:rPr>
      <w:snapToGrid w:val="0"/>
      <w:szCs w:val="20"/>
    </w:rPr>
  </w:style>
  <w:style w:type="paragraph" w:customStyle="1" w:styleId="Question">
    <w:name w:val="Question"/>
    <w:next w:val="Normal"/>
    <w:rsid w:val="000A3619"/>
    <w:pPr>
      <w:spacing w:after="120"/>
      <w:ind w:left="2160" w:hanging="720"/>
    </w:pPr>
    <w:rPr>
      <w:sz w:val="26"/>
    </w:rPr>
  </w:style>
  <w:style w:type="paragraph" w:customStyle="1" w:styleId="Option">
    <w:name w:val="Option"/>
    <w:basedOn w:val="Question"/>
    <w:rsid w:val="000A3619"/>
    <w:pPr>
      <w:ind w:left="2880"/>
    </w:pPr>
  </w:style>
  <w:style w:type="paragraph" w:customStyle="1" w:styleId="Answer">
    <w:name w:val="Answer"/>
    <w:basedOn w:val="Option"/>
    <w:next w:val="Normal"/>
    <w:rsid w:val="000A3619"/>
    <w:pPr>
      <w:widowControl w:val="0"/>
    </w:pPr>
    <w:rPr>
      <w:snapToGrid w:val="0"/>
    </w:rPr>
  </w:style>
  <w:style w:type="paragraph" w:customStyle="1" w:styleId="AnswersHead">
    <w:name w:val="AnswersHead"/>
    <w:basedOn w:val="Normal"/>
    <w:next w:val="Para"/>
    <w:rsid w:val="000A3619"/>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0A3619"/>
    <w:pPr>
      <w:spacing w:after="360"/>
      <w:outlineLvl w:val="0"/>
    </w:pPr>
    <w:rPr>
      <w:rFonts w:ascii="Arial" w:hAnsi="Arial"/>
      <w:b/>
      <w:snapToGrid w:val="0"/>
      <w:sz w:val="60"/>
    </w:rPr>
  </w:style>
  <w:style w:type="paragraph" w:customStyle="1" w:styleId="AppendixTitle">
    <w:name w:val="AppendixTitle"/>
    <w:basedOn w:val="ChapterTitle"/>
    <w:next w:val="Para"/>
    <w:rsid w:val="000A3619"/>
    <w:pPr>
      <w:spacing w:before="120" w:after="120"/>
    </w:pPr>
  </w:style>
  <w:style w:type="paragraph" w:customStyle="1" w:styleId="AuthorBio">
    <w:name w:val="AuthorBio"/>
    <w:rsid w:val="000A3619"/>
    <w:pPr>
      <w:spacing w:before="240" w:after="240"/>
      <w:ind w:firstLine="720"/>
    </w:pPr>
    <w:rPr>
      <w:rFonts w:ascii="Arial" w:hAnsi="Arial"/>
    </w:rPr>
  </w:style>
  <w:style w:type="paragraph" w:styleId="BalloonText">
    <w:name w:val="Balloon Text"/>
    <w:semiHidden/>
    <w:rsid w:val="000A3619"/>
    <w:rPr>
      <w:rFonts w:ascii="Tahoma" w:hAnsi="Tahoma" w:cs="Tahoma"/>
      <w:sz w:val="16"/>
      <w:szCs w:val="16"/>
    </w:rPr>
  </w:style>
  <w:style w:type="paragraph" w:styleId="Bibliography">
    <w:name w:val="Bibliography"/>
    <w:basedOn w:val="Normal"/>
    <w:next w:val="Normal"/>
    <w:semiHidden/>
    <w:rsid w:val="000A3619"/>
    <w:pPr>
      <w:spacing w:after="200" w:line="276" w:lineRule="auto"/>
    </w:pPr>
    <w:rPr>
      <w:rFonts w:ascii="Calibri" w:eastAsia="Calibri" w:hAnsi="Calibri"/>
      <w:sz w:val="22"/>
      <w:szCs w:val="22"/>
    </w:rPr>
  </w:style>
  <w:style w:type="paragraph" w:customStyle="1" w:styleId="BibliographyEntry">
    <w:name w:val="BibliographyEntry"/>
    <w:rsid w:val="000A3619"/>
    <w:pPr>
      <w:ind w:left="1440" w:hanging="720"/>
    </w:pPr>
    <w:rPr>
      <w:rFonts w:ascii="Arial" w:hAnsi="Arial" w:cs="Tahoma"/>
      <w:sz w:val="26"/>
      <w:szCs w:val="16"/>
    </w:rPr>
  </w:style>
  <w:style w:type="paragraph" w:customStyle="1" w:styleId="BibliographyHead">
    <w:name w:val="BibliographyHead"/>
    <w:next w:val="BibliographyEntry"/>
    <w:rsid w:val="000A3619"/>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0A3619"/>
    <w:rPr>
      <w:rFonts w:ascii="Arial" w:hAnsi="Arial"/>
      <w:b/>
      <w:smallCaps/>
      <w:sz w:val="60"/>
      <w:szCs w:val="60"/>
    </w:rPr>
  </w:style>
  <w:style w:type="character" w:customStyle="1" w:styleId="BoldItalic">
    <w:name w:val="BoldItalic"/>
    <w:rsid w:val="000A3619"/>
    <w:rPr>
      <w:b/>
      <w:i/>
    </w:rPr>
  </w:style>
  <w:style w:type="character" w:styleId="BookTitle">
    <w:name w:val="Book Title"/>
    <w:qFormat/>
    <w:rsid w:val="000A3619"/>
    <w:rPr>
      <w:b/>
      <w:bCs/>
      <w:smallCaps/>
      <w:spacing w:val="5"/>
    </w:rPr>
  </w:style>
  <w:style w:type="paragraph" w:customStyle="1" w:styleId="BookAuthor">
    <w:name w:val="BookAuthor"/>
    <w:basedOn w:val="Normal"/>
    <w:rsid w:val="000A3619"/>
    <w:pPr>
      <w:spacing w:before="120" w:after="600"/>
      <w:ind w:left="720" w:firstLine="720"/>
      <w:contextualSpacing/>
      <w:jc w:val="center"/>
    </w:pPr>
    <w:rPr>
      <w:sz w:val="32"/>
      <w:szCs w:val="20"/>
    </w:rPr>
  </w:style>
  <w:style w:type="paragraph" w:customStyle="1" w:styleId="BookEdition">
    <w:name w:val="BookEdition"/>
    <w:qFormat/>
    <w:rsid w:val="000A3619"/>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0A3619"/>
    <w:pPr>
      <w:spacing w:before="480" w:after="480"/>
      <w:ind w:left="720" w:firstLine="720"/>
      <w:jc w:val="center"/>
    </w:pPr>
    <w:rPr>
      <w:rFonts w:ascii="Arial" w:hAnsi="Arial"/>
      <w:b/>
      <w:snapToGrid w:val="0"/>
      <w:sz w:val="52"/>
      <w:szCs w:val="20"/>
    </w:rPr>
  </w:style>
  <w:style w:type="paragraph" w:customStyle="1" w:styleId="BookReviewAuthor">
    <w:name w:val="BookReviewAuthor"/>
    <w:rsid w:val="000A3619"/>
    <w:pPr>
      <w:ind w:left="4320"/>
    </w:pPr>
    <w:rPr>
      <w:snapToGrid w:val="0"/>
    </w:rPr>
  </w:style>
  <w:style w:type="paragraph" w:customStyle="1" w:styleId="BookReviewItem">
    <w:name w:val="BookReviewItem"/>
    <w:rsid w:val="000A3619"/>
    <w:pPr>
      <w:spacing w:before="240" w:after="240"/>
      <w:ind w:left="3600" w:right="1440" w:hanging="720"/>
    </w:pPr>
    <w:rPr>
      <w:sz w:val="28"/>
    </w:rPr>
  </w:style>
  <w:style w:type="paragraph" w:customStyle="1" w:styleId="BookTitle0">
    <w:name w:val="BookTitle"/>
    <w:basedOn w:val="Normal"/>
    <w:next w:val="Normal"/>
    <w:rsid w:val="000A3619"/>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0A3619"/>
    <w:pPr>
      <w:pageBreakBefore w:val="0"/>
      <w:spacing w:before="480"/>
    </w:pPr>
    <w:rPr>
      <w:sz w:val="36"/>
    </w:rPr>
  </w:style>
  <w:style w:type="character" w:customStyle="1" w:styleId="Callout">
    <w:name w:val="Callout"/>
    <w:rsid w:val="000A3619"/>
    <w:rPr>
      <w:bdr w:val="none" w:sz="0" w:space="0" w:color="auto"/>
      <w:shd w:val="clear" w:color="auto" w:fill="B2A1C7"/>
    </w:rPr>
  </w:style>
  <w:style w:type="paragraph" w:customStyle="1" w:styleId="ChapterSubtitle">
    <w:name w:val="ChapterSubtitle"/>
    <w:basedOn w:val="ChapterTitle"/>
    <w:next w:val="Para"/>
    <w:rsid w:val="000A3619"/>
    <w:rPr>
      <w:sz w:val="44"/>
    </w:rPr>
  </w:style>
  <w:style w:type="paragraph" w:customStyle="1" w:styleId="ChapterAuthor">
    <w:name w:val="ChapterAuthor"/>
    <w:basedOn w:val="ChapterSubtitle"/>
    <w:next w:val="Normal"/>
    <w:rsid w:val="000A3619"/>
    <w:pPr>
      <w:spacing w:after="120"/>
      <w:outlineLvl w:val="9"/>
    </w:pPr>
    <w:rPr>
      <w:i/>
      <w:sz w:val="36"/>
    </w:rPr>
  </w:style>
  <w:style w:type="paragraph" w:customStyle="1" w:styleId="ChapterAuthorAffiliation">
    <w:name w:val="ChapterAuthorAffiliation"/>
    <w:next w:val="Para"/>
    <w:rsid w:val="000A3619"/>
    <w:pPr>
      <w:spacing w:after="120"/>
    </w:pPr>
    <w:rPr>
      <w:rFonts w:ascii="Arial" w:hAnsi="Arial"/>
      <w:i/>
      <w:smallCaps/>
      <w:snapToGrid w:val="0"/>
      <w:sz w:val="36"/>
    </w:rPr>
  </w:style>
  <w:style w:type="paragraph" w:customStyle="1" w:styleId="FootnoteEntry">
    <w:name w:val="FootnoteEntry"/>
    <w:rsid w:val="000A3619"/>
    <w:pPr>
      <w:ind w:left="1440" w:hanging="720"/>
    </w:pPr>
    <w:rPr>
      <w:snapToGrid w:val="0"/>
    </w:rPr>
  </w:style>
  <w:style w:type="paragraph" w:customStyle="1" w:styleId="ChapterCredit">
    <w:name w:val="ChapterCredit"/>
    <w:basedOn w:val="FootnoteEntry"/>
    <w:next w:val="Para"/>
    <w:rsid w:val="000A3619"/>
    <w:pPr>
      <w:spacing w:before="120" w:after="120"/>
      <w:ind w:left="0" w:firstLine="0"/>
    </w:pPr>
  </w:style>
  <w:style w:type="paragraph" w:customStyle="1" w:styleId="Objective">
    <w:name w:val="Objective"/>
    <w:rsid w:val="000A3619"/>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0A3619"/>
    <w:rPr>
      <w:i w:val="0"/>
    </w:rPr>
  </w:style>
  <w:style w:type="paragraph" w:customStyle="1" w:styleId="ChapterFeaturingList">
    <w:name w:val="ChapterFeaturingList"/>
    <w:basedOn w:val="ChapterObjective"/>
    <w:rsid w:val="000A3619"/>
    <w:rPr>
      <w:b w:val="0"/>
      <w:sz w:val="26"/>
      <w:u w:val="none"/>
    </w:rPr>
  </w:style>
  <w:style w:type="paragraph" w:customStyle="1" w:styleId="ChapterFeaturingListSub">
    <w:name w:val="ChapterFeaturingListSub"/>
    <w:rsid w:val="000A3619"/>
    <w:pPr>
      <w:spacing w:after="120"/>
      <w:ind w:left="2880"/>
      <w:contextualSpacing/>
    </w:pPr>
    <w:rPr>
      <w:rFonts w:ascii="Arial" w:hAnsi="Arial"/>
      <w:snapToGrid w:val="0"/>
      <w:sz w:val="26"/>
    </w:rPr>
  </w:style>
  <w:style w:type="paragraph" w:customStyle="1" w:styleId="ChapterFeaturingListSub2">
    <w:name w:val="ChapterFeaturingListSub2"/>
    <w:rsid w:val="000A3619"/>
    <w:pPr>
      <w:spacing w:after="120"/>
      <w:ind w:left="3600"/>
    </w:pPr>
    <w:rPr>
      <w:rFonts w:ascii="Arial" w:hAnsi="Arial"/>
      <w:snapToGrid w:val="0"/>
      <w:sz w:val="26"/>
    </w:rPr>
  </w:style>
  <w:style w:type="paragraph" w:customStyle="1" w:styleId="ChapterIntroductionHead">
    <w:name w:val="ChapterIntroductionHead"/>
    <w:next w:val="Normal"/>
    <w:rsid w:val="000A3619"/>
    <w:pPr>
      <w:ind w:left="1440"/>
      <w:outlineLvl w:val="0"/>
    </w:pPr>
    <w:rPr>
      <w:rFonts w:ascii="Arial" w:hAnsi="Arial"/>
      <w:b/>
      <w:snapToGrid w:val="0"/>
      <w:sz w:val="26"/>
    </w:rPr>
  </w:style>
  <w:style w:type="paragraph" w:customStyle="1" w:styleId="ChapterIntroductionPara">
    <w:name w:val="ChapterIntroductionPara"/>
    <w:next w:val="Para"/>
    <w:rsid w:val="000A3619"/>
    <w:pPr>
      <w:ind w:left="1440"/>
    </w:pPr>
    <w:rPr>
      <w:rFonts w:ascii="Arial" w:hAnsi="Arial"/>
      <w:snapToGrid w:val="0"/>
      <w:sz w:val="26"/>
    </w:rPr>
  </w:style>
  <w:style w:type="paragraph" w:customStyle="1" w:styleId="ObjectiveTitle">
    <w:name w:val="ObjectiveTitle"/>
    <w:basedOn w:val="Objective"/>
    <w:next w:val="Objective"/>
    <w:rsid w:val="000A3619"/>
    <w:pPr>
      <w:spacing w:before="240"/>
      <w:ind w:left="1800"/>
    </w:pPr>
    <w:rPr>
      <w:u w:val="none"/>
    </w:rPr>
  </w:style>
  <w:style w:type="paragraph" w:customStyle="1" w:styleId="ChapterObjectiveTitle">
    <w:name w:val="ChapterObjectiveTitle"/>
    <w:basedOn w:val="ObjectiveTitle"/>
    <w:next w:val="ChapterObjective"/>
    <w:rsid w:val="000A3619"/>
    <w:pPr>
      <w:ind w:left="1440" w:firstLine="0"/>
    </w:pPr>
    <w:rPr>
      <w:i w:val="0"/>
    </w:rPr>
  </w:style>
  <w:style w:type="paragraph" w:customStyle="1" w:styleId="Subobjective">
    <w:name w:val="Subobjective"/>
    <w:basedOn w:val="Objective"/>
    <w:rsid w:val="000A3619"/>
    <w:pPr>
      <w:keepNext/>
      <w:spacing w:before="180"/>
      <w:ind w:left="2880"/>
    </w:pPr>
  </w:style>
  <w:style w:type="paragraph" w:customStyle="1" w:styleId="ChapterSubobjective">
    <w:name w:val="ChapterSubobjective"/>
    <w:basedOn w:val="Subobjective"/>
    <w:rsid w:val="000A3619"/>
    <w:pPr>
      <w:keepNext w:val="0"/>
    </w:pPr>
    <w:rPr>
      <w:i w:val="0"/>
    </w:rPr>
  </w:style>
  <w:style w:type="paragraph" w:customStyle="1" w:styleId="Code80">
    <w:name w:val="Code80"/>
    <w:rsid w:val="000A3619"/>
    <w:pPr>
      <w:spacing w:before="120" w:after="120"/>
      <w:contextualSpacing/>
    </w:pPr>
    <w:rPr>
      <w:rFonts w:ascii="Courier New" w:hAnsi="Courier New"/>
      <w:noProof/>
      <w:snapToGrid w:val="0"/>
      <w:sz w:val="16"/>
    </w:rPr>
  </w:style>
  <w:style w:type="paragraph" w:customStyle="1" w:styleId="Code80Sub">
    <w:name w:val="Code80Sub"/>
    <w:rsid w:val="000A3619"/>
    <w:pPr>
      <w:ind w:left="1440"/>
    </w:pPr>
    <w:rPr>
      <w:rFonts w:ascii="Courier New" w:hAnsi="Courier New"/>
      <w:noProof/>
      <w:snapToGrid w:val="0"/>
      <w:sz w:val="16"/>
      <w:lang w:val="de-DE"/>
    </w:rPr>
  </w:style>
  <w:style w:type="character" w:customStyle="1" w:styleId="CodeColorBlue">
    <w:name w:val="CodeColorBlue"/>
    <w:rsid w:val="000A3619"/>
    <w:rPr>
      <w:rFonts w:cs="Arial"/>
      <w:color w:val="0000FF"/>
    </w:rPr>
  </w:style>
  <w:style w:type="character" w:customStyle="1" w:styleId="CodeColorBlue2">
    <w:name w:val="CodeColorBlue2"/>
    <w:rsid w:val="000A3619"/>
    <w:rPr>
      <w:rFonts w:cs="Arial"/>
      <w:color w:val="0000A5"/>
    </w:rPr>
  </w:style>
  <w:style w:type="character" w:customStyle="1" w:styleId="CodeColorBlue3">
    <w:name w:val="CodeColorBlue3"/>
    <w:rsid w:val="000A3619"/>
    <w:rPr>
      <w:rFonts w:cs="Arial"/>
      <w:color w:val="6464B9"/>
    </w:rPr>
  </w:style>
  <w:style w:type="character" w:customStyle="1" w:styleId="CodeColorBluegreen">
    <w:name w:val="CodeColorBluegreen"/>
    <w:rsid w:val="000A3619"/>
    <w:rPr>
      <w:rFonts w:cs="Arial"/>
      <w:color w:val="2B91AF"/>
    </w:rPr>
  </w:style>
  <w:style w:type="character" w:customStyle="1" w:styleId="CodeColorBrown">
    <w:name w:val="CodeColorBrown"/>
    <w:rsid w:val="000A3619"/>
    <w:rPr>
      <w:rFonts w:cs="Arial"/>
      <w:color w:val="A31515"/>
    </w:rPr>
  </w:style>
  <w:style w:type="character" w:customStyle="1" w:styleId="CodeColorDkBlue">
    <w:name w:val="CodeColorDkBlue"/>
    <w:rsid w:val="000A3619"/>
    <w:rPr>
      <w:rFonts w:cs="Times New Roman"/>
      <w:color w:val="000080"/>
      <w:szCs w:val="22"/>
    </w:rPr>
  </w:style>
  <w:style w:type="character" w:customStyle="1" w:styleId="CodeColorGreen">
    <w:name w:val="CodeColorGreen"/>
    <w:rsid w:val="000A3619"/>
    <w:rPr>
      <w:rFonts w:cs="Arial"/>
      <w:color w:val="008000"/>
    </w:rPr>
  </w:style>
  <w:style w:type="character" w:customStyle="1" w:styleId="CodeColorGreen2">
    <w:name w:val="CodeColorGreen2"/>
    <w:rsid w:val="000A3619"/>
    <w:rPr>
      <w:rFonts w:cs="Arial"/>
      <w:color w:val="629755"/>
    </w:rPr>
  </w:style>
  <w:style w:type="character" w:customStyle="1" w:styleId="CodeColorGrey30">
    <w:name w:val="CodeColorGrey30"/>
    <w:rsid w:val="000A3619"/>
    <w:rPr>
      <w:rFonts w:cs="Arial"/>
      <w:color w:val="808080"/>
    </w:rPr>
  </w:style>
  <w:style w:type="character" w:customStyle="1" w:styleId="CodeColorGrey55">
    <w:name w:val="CodeColorGrey55"/>
    <w:rsid w:val="000A3619"/>
    <w:rPr>
      <w:rFonts w:cs="Arial"/>
      <w:color w:val="C0C0C0"/>
    </w:rPr>
  </w:style>
  <w:style w:type="character" w:customStyle="1" w:styleId="CodeColorGrey80">
    <w:name w:val="CodeColorGrey80"/>
    <w:rsid w:val="000A3619"/>
    <w:rPr>
      <w:rFonts w:cs="Arial"/>
      <w:color w:val="555555"/>
    </w:rPr>
  </w:style>
  <w:style w:type="character" w:customStyle="1" w:styleId="CodeColorHotPink">
    <w:name w:val="CodeColorHotPink"/>
    <w:rsid w:val="000A3619"/>
    <w:rPr>
      <w:rFonts w:cs="Times New Roman"/>
      <w:color w:val="DF36FA"/>
      <w:szCs w:val="18"/>
    </w:rPr>
  </w:style>
  <w:style w:type="character" w:customStyle="1" w:styleId="CodeColorMagenta">
    <w:name w:val="CodeColorMagenta"/>
    <w:rsid w:val="000A3619"/>
    <w:rPr>
      <w:rFonts w:cs="Arial"/>
      <w:color w:val="A31515"/>
    </w:rPr>
  </w:style>
  <w:style w:type="character" w:customStyle="1" w:styleId="CodeColorOrange">
    <w:name w:val="CodeColorOrange"/>
    <w:rsid w:val="000A3619"/>
    <w:rPr>
      <w:rFonts w:cs="Arial"/>
      <w:color w:val="B96464"/>
    </w:rPr>
  </w:style>
  <w:style w:type="character" w:customStyle="1" w:styleId="CodeColorPeach">
    <w:name w:val="CodeColorPeach"/>
    <w:rsid w:val="000A3619"/>
    <w:rPr>
      <w:rFonts w:cs="Arial"/>
      <w:color w:val="FFDBA3"/>
    </w:rPr>
  </w:style>
  <w:style w:type="character" w:customStyle="1" w:styleId="CodeColorPurple">
    <w:name w:val="CodeColorPurple"/>
    <w:rsid w:val="000A3619"/>
    <w:rPr>
      <w:rFonts w:cs="Arial"/>
      <w:color w:val="951795"/>
    </w:rPr>
  </w:style>
  <w:style w:type="character" w:customStyle="1" w:styleId="CodeColorPurple2">
    <w:name w:val="CodeColorPurple2"/>
    <w:rsid w:val="000A3619"/>
    <w:rPr>
      <w:rFonts w:cs="Arial"/>
      <w:color w:val="800080"/>
    </w:rPr>
  </w:style>
  <w:style w:type="character" w:customStyle="1" w:styleId="CodeColorRed">
    <w:name w:val="CodeColorRed"/>
    <w:rsid w:val="000A3619"/>
    <w:rPr>
      <w:rFonts w:cs="Arial"/>
      <w:color w:val="FF0000"/>
    </w:rPr>
  </w:style>
  <w:style w:type="character" w:customStyle="1" w:styleId="CodeColorRed2">
    <w:name w:val="CodeColorRed2"/>
    <w:rsid w:val="000A3619"/>
    <w:rPr>
      <w:rFonts w:cs="Arial"/>
      <w:color w:val="800000"/>
    </w:rPr>
  </w:style>
  <w:style w:type="character" w:customStyle="1" w:styleId="CodeColorRed3">
    <w:name w:val="CodeColorRed3"/>
    <w:rsid w:val="000A3619"/>
    <w:rPr>
      <w:rFonts w:cs="Arial"/>
      <w:color w:val="A31515"/>
    </w:rPr>
  </w:style>
  <w:style w:type="character" w:customStyle="1" w:styleId="CodeColorTealBlue">
    <w:name w:val="CodeColorTealBlue"/>
    <w:rsid w:val="000A3619"/>
    <w:rPr>
      <w:rFonts w:cs="Times New Roman"/>
      <w:color w:val="008080"/>
      <w:szCs w:val="22"/>
    </w:rPr>
  </w:style>
  <w:style w:type="character" w:customStyle="1" w:styleId="CodeColorWhite">
    <w:name w:val="CodeColorWhite"/>
    <w:rsid w:val="000A3619"/>
    <w:rPr>
      <w:rFonts w:cs="Arial"/>
      <w:color w:val="FFFFFF"/>
      <w:bdr w:val="none" w:sz="0" w:space="0" w:color="auto"/>
    </w:rPr>
  </w:style>
  <w:style w:type="paragraph" w:customStyle="1" w:styleId="CodeHead">
    <w:name w:val="CodeHead"/>
    <w:next w:val="Normal"/>
    <w:rsid w:val="000A3619"/>
    <w:pPr>
      <w:spacing w:before="120" w:after="120"/>
    </w:pPr>
    <w:rPr>
      <w:rFonts w:ascii="Arial" w:hAnsi="Arial"/>
      <w:b/>
      <w:snapToGrid w:val="0"/>
      <w:sz w:val="22"/>
    </w:rPr>
  </w:style>
  <w:style w:type="character" w:customStyle="1" w:styleId="CodeHighlight">
    <w:name w:val="CodeHighlight"/>
    <w:rsid w:val="000A3619"/>
    <w:rPr>
      <w:b/>
      <w:color w:val="7F7F7F"/>
      <w:kern w:val="0"/>
      <w:position w:val="0"/>
      <w:u w:val="none"/>
      <w:bdr w:val="none" w:sz="0" w:space="0" w:color="auto"/>
      <w:shd w:val="clear" w:color="auto" w:fill="auto"/>
    </w:rPr>
  </w:style>
  <w:style w:type="paragraph" w:customStyle="1" w:styleId="CodeLabel">
    <w:name w:val="CodeLabel"/>
    <w:qFormat/>
    <w:rsid w:val="000A3619"/>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0A3619"/>
    <w:pPr>
      <w:widowControl w:val="0"/>
      <w:spacing w:before="120" w:after="120"/>
      <w:contextualSpacing/>
    </w:pPr>
    <w:rPr>
      <w:rFonts w:ascii="Courier New" w:hAnsi="Courier New"/>
      <w:noProof/>
      <w:snapToGrid w:val="0"/>
      <w:sz w:val="18"/>
    </w:rPr>
  </w:style>
  <w:style w:type="paragraph" w:customStyle="1" w:styleId="CodeListing80">
    <w:name w:val="CodeListing80"/>
    <w:rsid w:val="000A3619"/>
    <w:rPr>
      <w:rFonts w:ascii="Courier New" w:hAnsi="Courier New"/>
      <w:noProof/>
      <w:snapToGrid w:val="0"/>
      <w:sz w:val="16"/>
    </w:rPr>
  </w:style>
  <w:style w:type="paragraph" w:customStyle="1" w:styleId="CodeNote">
    <w:name w:val="CodeNote"/>
    <w:qFormat/>
    <w:rsid w:val="000A3619"/>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0A3619"/>
    <w:pPr>
      <w:shd w:val="clear" w:color="auto" w:fill="D9D9D9"/>
    </w:pPr>
    <w:rPr>
      <w:rFonts w:ascii="Courier New" w:hAnsi="Courier New"/>
      <w:noProof/>
      <w:snapToGrid w:val="0"/>
      <w:sz w:val="18"/>
    </w:rPr>
  </w:style>
  <w:style w:type="paragraph" w:customStyle="1" w:styleId="CodeScreen80">
    <w:name w:val="CodeScreen80"/>
    <w:qFormat/>
    <w:rsid w:val="000A3619"/>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0A3619"/>
    <w:pPr>
      <w:ind w:left="720"/>
    </w:pPr>
  </w:style>
  <w:style w:type="paragraph" w:customStyle="1" w:styleId="CodeSnippet">
    <w:name w:val="CodeSnippet"/>
    <w:rsid w:val="000A3619"/>
    <w:pPr>
      <w:spacing w:before="120" w:after="120"/>
      <w:contextualSpacing/>
    </w:pPr>
    <w:rPr>
      <w:rFonts w:ascii="Courier New" w:hAnsi="Courier New"/>
      <w:noProof/>
      <w:snapToGrid w:val="0"/>
      <w:sz w:val="18"/>
    </w:rPr>
  </w:style>
  <w:style w:type="paragraph" w:customStyle="1" w:styleId="CodeSnippetSub">
    <w:name w:val="CodeSnippetSub"/>
    <w:rsid w:val="000A3619"/>
    <w:pPr>
      <w:ind w:left="720"/>
    </w:pPr>
    <w:rPr>
      <w:rFonts w:ascii="Courier New" w:hAnsi="Courier New"/>
      <w:noProof/>
      <w:snapToGrid w:val="0"/>
      <w:sz w:val="18"/>
    </w:rPr>
  </w:style>
  <w:style w:type="paragraph" w:customStyle="1" w:styleId="H5">
    <w:name w:val="H5"/>
    <w:next w:val="Para"/>
    <w:rsid w:val="000A3619"/>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0A3619"/>
    <w:pPr>
      <w:pBdr>
        <w:top w:val="single" w:sz="4" w:space="4" w:color="auto"/>
      </w:pBdr>
      <w:outlineLvl w:val="6"/>
    </w:pPr>
    <w:rPr>
      <w:i/>
      <w:noProof/>
    </w:rPr>
  </w:style>
  <w:style w:type="paragraph" w:customStyle="1" w:styleId="ContentsAbstract">
    <w:name w:val="ContentsAbstract"/>
    <w:qFormat/>
    <w:rsid w:val="000A3619"/>
    <w:pPr>
      <w:spacing w:before="120" w:after="120"/>
      <w:ind w:left="1008"/>
      <w:contextualSpacing/>
    </w:pPr>
    <w:rPr>
      <w:rFonts w:ascii="Arial" w:hAnsi="Arial"/>
      <w:snapToGrid w:val="0"/>
      <w:sz w:val="18"/>
    </w:rPr>
  </w:style>
  <w:style w:type="paragraph" w:customStyle="1" w:styleId="ContentsPartTitle">
    <w:name w:val="ContentsPartTitle"/>
    <w:next w:val="Normal"/>
    <w:rsid w:val="000A3619"/>
    <w:rPr>
      <w:b/>
      <w:sz w:val="28"/>
    </w:rPr>
  </w:style>
  <w:style w:type="paragraph" w:customStyle="1" w:styleId="ContentsChapterTitle">
    <w:name w:val="ContentsChapterTitle"/>
    <w:basedOn w:val="ContentsPartTitle"/>
    <w:next w:val="Normal"/>
    <w:rsid w:val="000A3619"/>
    <w:pPr>
      <w:ind w:left="288"/>
    </w:pPr>
    <w:rPr>
      <w:sz w:val="26"/>
    </w:rPr>
  </w:style>
  <w:style w:type="paragraph" w:customStyle="1" w:styleId="ContentsH1">
    <w:name w:val="ContentsH1"/>
    <w:basedOn w:val="ContentsPartTitle"/>
    <w:rsid w:val="000A3619"/>
    <w:pPr>
      <w:ind w:left="576"/>
    </w:pPr>
    <w:rPr>
      <w:b w:val="0"/>
      <w:sz w:val="24"/>
    </w:rPr>
  </w:style>
  <w:style w:type="paragraph" w:customStyle="1" w:styleId="ContentsH2">
    <w:name w:val="ContentsH2"/>
    <w:basedOn w:val="ContentsPartTitle"/>
    <w:rsid w:val="000A3619"/>
    <w:pPr>
      <w:ind w:left="864"/>
    </w:pPr>
    <w:rPr>
      <w:b w:val="0"/>
      <w:sz w:val="22"/>
    </w:rPr>
  </w:style>
  <w:style w:type="paragraph" w:customStyle="1" w:styleId="ContentsH3">
    <w:name w:val="ContentsH3"/>
    <w:qFormat/>
    <w:rsid w:val="000A3619"/>
    <w:pPr>
      <w:ind w:left="1440"/>
    </w:pPr>
    <w:rPr>
      <w:snapToGrid w:val="0"/>
      <w:color w:val="000000"/>
      <w:sz w:val="22"/>
      <w:szCs w:val="60"/>
    </w:rPr>
  </w:style>
  <w:style w:type="paragraph" w:customStyle="1" w:styleId="Copyright">
    <w:name w:val="Copyright"/>
    <w:rsid w:val="000A3619"/>
    <w:pPr>
      <w:widowControl w:val="0"/>
      <w:spacing w:before="280"/>
      <w:ind w:left="720"/>
    </w:pPr>
    <w:rPr>
      <w:snapToGrid w:val="0"/>
      <w:color w:val="000000"/>
      <w:sz w:val="26"/>
    </w:rPr>
  </w:style>
  <w:style w:type="paragraph" w:customStyle="1" w:styleId="CrossRefPara">
    <w:name w:val="CrossRefPara"/>
    <w:next w:val="Para"/>
    <w:rsid w:val="000A3619"/>
    <w:pPr>
      <w:ind w:left="1440" w:right="1440"/>
    </w:pPr>
    <w:rPr>
      <w:rFonts w:ascii="Arial" w:hAnsi="Arial" w:cs="AGaramond Bold"/>
      <w:color w:val="000000"/>
      <w:sz w:val="18"/>
      <w:szCs w:val="17"/>
    </w:rPr>
  </w:style>
  <w:style w:type="character" w:customStyle="1" w:styleId="CrossRefTerm">
    <w:name w:val="CrossRefTerm"/>
    <w:rsid w:val="000A3619"/>
    <w:rPr>
      <w:i/>
    </w:rPr>
  </w:style>
  <w:style w:type="paragraph" w:customStyle="1" w:styleId="CustomChapterOpener">
    <w:name w:val="CustomChapterOpener"/>
    <w:basedOn w:val="Normal"/>
    <w:next w:val="Para"/>
    <w:rsid w:val="000A3619"/>
    <w:pPr>
      <w:spacing w:after="120"/>
      <w:ind w:left="720" w:firstLine="720"/>
    </w:pPr>
    <w:rPr>
      <w:snapToGrid w:val="0"/>
      <w:sz w:val="26"/>
      <w:szCs w:val="20"/>
    </w:rPr>
  </w:style>
  <w:style w:type="character" w:customStyle="1" w:styleId="CustomCharStyle">
    <w:name w:val="CustomCharStyle"/>
    <w:rsid w:val="000A3619"/>
    <w:rPr>
      <w:b/>
      <w:i/>
    </w:rPr>
  </w:style>
  <w:style w:type="paragraph" w:customStyle="1" w:styleId="ParaContinued">
    <w:name w:val="ParaContinued"/>
    <w:basedOn w:val="Normal"/>
    <w:next w:val="Para"/>
    <w:rsid w:val="000A3619"/>
    <w:pPr>
      <w:spacing w:after="120"/>
      <w:ind w:left="720"/>
    </w:pPr>
    <w:rPr>
      <w:snapToGrid w:val="0"/>
      <w:sz w:val="26"/>
      <w:szCs w:val="20"/>
    </w:rPr>
  </w:style>
  <w:style w:type="paragraph" w:customStyle="1" w:styleId="CustomHead">
    <w:name w:val="CustomHead"/>
    <w:basedOn w:val="ParaContinued"/>
    <w:next w:val="Normal"/>
    <w:rsid w:val="000A3619"/>
    <w:rPr>
      <w:b/>
    </w:rPr>
  </w:style>
  <w:style w:type="paragraph" w:customStyle="1" w:styleId="CustomList">
    <w:name w:val="CustomList"/>
    <w:basedOn w:val="Normal"/>
    <w:rsid w:val="000A3619"/>
    <w:pPr>
      <w:widowControl w:val="0"/>
      <w:spacing w:before="120" w:after="120"/>
      <w:ind w:left="1440"/>
    </w:pPr>
    <w:rPr>
      <w:snapToGrid w:val="0"/>
      <w:szCs w:val="20"/>
    </w:rPr>
  </w:style>
  <w:style w:type="paragraph" w:customStyle="1" w:styleId="CustomStyle1">
    <w:name w:val="CustomStyle1"/>
    <w:basedOn w:val="Normal"/>
    <w:rsid w:val="000A3619"/>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0A3619"/>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0A3619"/>
    <w:rPr>
      <w:i/>
    </w:rPr>
  </w:style>
  <w:style w:type="paragraph" w:customStyle="1" w:styleId="Dialog">
    <w:name w:val="Dialog"/>
    <w:rsid w:val="000A3619"/>
    <w:pPr>
      <w:spacing w:before="120" w:after="120"/>
      <w:ind w:left="1440" w:hanging="720"/>
      <w:contextualSpacing/>
    </w:pPr>
    <w:rPr>
      <w:snapToGrid w:val="0"/>
      <w:sz w:val="26"/>
      <w:szCs w:val="26"/>
    </w:rPr>
  </w:style>
  <w:style w:type="paragraph" w:customStyle="1" w:styleId="Directive">
    <w:name w:val="Directive"/>
    <w:next w:val="Normal"/>
    <w:rsid w:val="000A3619"/>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0A3619"/>
  </w:style>
  <w:style w:type="paragraph" w:customStyle="1" w:styleId="DOI">
    <w:name w:val="DOI"/>
    <w:rsid w:val="000A3619"/>
    <w:rPr>
      <w:rFonts w:ascii="Courier New" w:hAnsi="Courier New"/>
      <w:snapToGrid w:val="0"/>
    </w:rPr>
  </w:style>
  <w:style w:type="character" w:styleId="Emphasis">
    <w:name w:val="Emphasis"/>
    <w:qFormat/>
    <w:rsid w:val="000A3619"/>
    <w:rPr>
      <w:i/>
      <w:iCs/>
    </w:rPr>
  </w:style>
  <w:style w:type="paragraph" w:customStyle="1" w:styleId="EndnoteEntry">
    <w:name w:val="EndnoteEntry"/>
    <w:rsid w:val="000A3619"/>
    <w:pPr>
      <w:spacing w:after="120"/>
      <w:ind w:left="720" w:hanging="720"/>
    </w:pPr>
    <w:rPr>
      <w:sz w:val="24"/>
    </w:rPr>
  </w:style>
  <w:style w:type="paragraph" w:customStyle="1" w:styleId="EndnotesHead">
    <w:name w:val="EndnotesHead"/>
    <w:basedOn w:val="BibliographyHead"/>
    <w:next w:val="EndnoteEntry"/>
    <w:rsid w:val="000A3619"/>
  </w:style>
  <w:style w:type="paragraph" w:customStyle="1" w:styleId="EndnoteTitle">
    <w:name w:val="EndnoteTitle"/>
    <w:next w:val="EndnoteEntry"/>
    <w:rsid w:val="000A3619"/>
    <w:pPr>
      <w:spacing w:after="120"/>
    </w:pPr>
    <w:rPr>
      <w:rFonts w:ascii="Arial" w:hAnsi="Arial"/>
      <w:b/>
      <w:smallCaps/>
      <w:snapToGrid w:val="0"/>
      <w:color w:val="000000"/>
      <w:sz w:val="60"/>
      <w:szCs w:val="60"/>
    </w:rPr>
  </w:style>
  <w:style w:type="paragraph" w:customStyle="1" w:styleId="Epigraph">
    <w:name w:val="Epigraph"/>
    <w:next w:val="Normal"/>
    <w:rsid w:val="000A3619"/>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0A3619"/>
    <w:pPr>
      <w:contextualSpacing/>
    </w:pPr>
    <w:rPr>
      <w:sz w:val="24"/>
    </w:rPr>
  </w:style>
  <w:style w:type="paragraph" w:customStyle="1" w:styleId="Equation">
    <w:name w:val="Equation"/>
    <w:rsid w:val="000A3619"/>
    <w:pPr>
      <w:spacing w:before="120" w:after="120"/>
      <w:ind w:left="1440"/>
    </w:pPr>
    <w:rPr>
      <w:snapToGrid w:val="0"/>
      <w:sz w:val="26"/>
    </w:rPr>
  </w:style>
  <w:style w:type="paragraph" w:customStyle="1" w:styleId="EquationNumbered">
    <w:name w:val="EquationNumbered"/>
    <w:rsid w:val="000A3619"/>
    <w:pPr>
      <w:spacing w:before="120" w:after="120"/>
      <w:ind w:left="1440"/>
    </w:pPr>
    <w:rPr>
      <w:snapToGrid w:val="0"/>
      <w:sz w:val="26"/>
    </w:rPr>
  </w:style>
  <w:style w:type="paragraph" w:customStyle="1" w:styleId="ExercisesHead">
    <w:name w:val="ExercisesHead"/>
    <w:basedOn w:val="Normal"/>
    <w:next w:val="Para"/>
    <w:rsid w:val="000A3619"/>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0A3619"/>
    <w:pPr>
      <w:ind w:left="2160" w:firstLine="0"/>
    </w:pPr>
  </w:style>
  <w:style w:type="paragraph" w:customStyle="1" w:styleId="ExtractAttribution">
    <w:name w:val="ExtractAttribution"/>
    <w:next w:val="Para"/>
    <w:rsid w:val="000A3619"/>
    <w:pPr>
      <w:spacing w:after="120"/>
      <w:ind w:left="3240"/>
    </w:pPr>
    <w:rPr>
      <w:b/>
      <w:sz w:val="24"/>
    </w:rPr>
  </w:style>
  <w:style w:type="paragraph" w:customStyle="1" w:styleId="ExtractPara">
    <w:name w:val="ExtractPara"/>
    <w:rsid w:val="000A3619"/>
    <w:pPr>
      <w:spacing w:before="120" w:after="60"/>
      <w:ind w:left="2160" w:right="720"/>
    </w:pPr>
    <w:rPr>
      <w:snapToGrid w:val="0"/>
      <w:sz w:val="24"/>
    </w:rPr>
  </w:style>
  <w:style w:type="paragraph" w:customStyle="1" w:styleId="ExtractContinued">
    <w:name w:val="ExtractContinued"/>
    <w:basedOn w:val="ExtractPara"/>
    <w:qFormat/>
    <w:rsid w:val="000A3619"/>
    <w:pPr>
      <w:spacing w:before="0"/>
      <w:ind w:firstLine="720"/>
    </w:pPr>
  </w:style>
  <w:style w:type="paragraph" w:customStyle="1" w:styleId="ExtractListBulleted">
    <w:name w:val="ExtractListBulleted"/>
    <w:rsid w:val="000A3619"/>
    <w:pPr>
      <w:numPr>
        <w:numId w:val="14"/>
      </w:numPr>
      <w:spacing w:before="120" w:after="120"/>
      <w:ind w:right="864"/>
      <w:contextualSpacing/>
    </w:pPr>
    <w:rPr>
      <w:snapToGrid w:val="0"/>
      <w:sz w:val="24"/>
      <w:szCs w:val="26"/>
    </w:rPr>
  </w:style>
  <w:style w:type="paragraph" w:customStyle="1" w:styleId="ExtractListNumbered">
    <w:name w:val="ExtractListNumbered"/>
    <w:rsid w:val="000A3619"/>
    <w:pPr>
      <w:spacing w:before="120" w:after="120"/>
      <w:ind w:left="2794" w:right="864" w:hanging="274"/>
      <w:contextualSpacing/>
    </w:pPr>
    <w:rPr>
      <w:snapToGrid w:val="0"/>
      <w:sz w:val="24"/>
      <w:szCs w:val="26"/>
    </w:rPr>
  </w:style>
  <w:style w:type="paragraph" w:customStyle="1" w:styleId="FeatureCode80">
    <w:name w:val="FeatureCode80"/>
    <w:rsid w:val="000A3619"/>
    <w:pPr>
      <w:pBdr>
        <w:left w:val="single" w:sz="36" w:space="17" w:color="C0C0C0"/>
      </w:pBdr>
      <w:ind w:left="216"/>
    </w:pPr>
    <w:rPr>
      <w:rFonts w:ascii="Courier New" w:hAnsi="Courier New"/>
      <w:noProof/>
      <w:sz w:val="16"/>
    </w:rPr>
  </w:style>
  <w:style w:type="paragraph" w:customStyle="1" w:styleId="FeatureCode80Sub">
    <w:name w:val="FeatureCode80Sub"/>
    <w:rsid w:val="000A3619"/>
    <w:pPr>
      <w:pBdr>
        <w:left w:val="single" w:sz="36" w:space="30" w:color="C0C0C0"/>
      </w:pBdr>
      <w:ind w:left="475"/>
    </w:pPr>
    <w:rPr>
      <w:rFonts w:ascii="Courier New" w:hAnsi="Courier New"/>
      <w:noProof/>
      <w:sz w:val="16"/>
    </w:rPr>
  </w:style>
  <w:style w:type="paragraph" w:customStyle="1" w:styleId="FeatureCodeScreen">
    <w:name w:val="FeatureCodeScreen"/>
    <w:rsid w:val="000A3619"/>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0A3619"/>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0A3619"/>
    <w:pPr>
      <w:shd w:val="pct25" w:color="auto" w:fill="auto"/>
    </w:pPr>
  </w:style>
  <w:style w:type="paragraph" w:customStyle="1" w:styleId="FeatureCodeSnippet">
    <w:name w:val="FeatureCodeSnippet"/>
    <w:rsid w:val="000A3619"/>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0A3619"/>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0A3619"/>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0A3619"/>
    <w:pPr>
      <w:pBdr>
        <w:left w:val="single" w:sz="36" w:space="24" w:color="C0C0C0"/>
      </w:pBdr>
      <w:ind w:left="360"/>
    </w:pPr>
    <w:rPr>
      <w:snapToGrid w:val="0"/>
      <w:sz w:val="16"/>
    </w:rPr>
  </w:style>
  <w:style w:type="paragraph" w:customStyle="1" w:styleId="FeatureFigureSource">
    <w:name w:val="FeatureFigureSource"/>
    <w:rsid w:val="000A3619"/>
    <w:pPr>
      <w:pBdr>
        <w:left w:val="single" w:sz="36" w:space="6" w:color="BFBFBF"/>
      </w:pBdr>
      <w:spacing w:after="240"/>
      <w:contextualSpacing/>
    </w:pPr>
    <w:rPr>
      <w:snapToGrid w:val="0"/>
    </w:rPr>
  </w:style>
  <w:style w:type="paragraph" w:customStyle="1" w:styleId="FeatureSource">
    <w:name w:val="FeatureSource"/>
    <w:next w:val="Para"/>
    <w:rsid w:val="000A3619"/>
    <w:pPr>
      <w:pBdr>
        <w:left w:val="single" w:sz="36" w:space="6" w:color="C0C0C0"/>
      </w:pBdr>
      <w:spacing w:after="240"/>
    </w:pPr>
    <w:rPr>
      <w:rFonts w:ascii="Arial" w:hAnsi="Arial"/>
      <w:u w:val="single"/>
    </w:rPr>
  </w:style>
  <w:style w:type="paragraph" w:customStyle="1" w:styleId="FeatureFootnote">
    <w:name w:val="FeatureFootnote"/>
    <w:basedOn w:val="FeatureSource"/>
    <w:rsid w:val="000A3619"/>
    <w:pPr>
      <w:spacing w:before="120" w:after="120"/>
      <w:ind w:left="720" w:hanging="720"/>
      <w:contextualSpacing/>
    </w:pPr>
    <w:rPr>
      <w:sz w:val="22"/>
      <w:u w:val="none"/>
    </w:rPr>
  </w:style>
  <w:style w:type="paragraph" w:customStyle="1" w:styleId="FeatureH1">
    <w:name w:val="FeatureH1"/>
    <w:next w:val="Normal"/>
    <w:rsid w:val="000A3619"/>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0A3619"/>
    <w:pPr>
      <w:contextualSpacing w:val="0"/>
    </w:pPr>
    <w:rPr>
      <w:rFonts w:ascii="Times New Roman" w:hAnsi="Times New Roman"/>
    </w:rPr>
  </w:style>
  <w:style w:type="paragraph" w:customStyle="1" w:styleId="FeatureH2">
    <w:name w:val="FeatureH2"/>
    <w:next w:val="Normal"/>
    <w:rsid w:val="000A3619"/>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0A3619"/>
    <w:pPr>
      <w:spacing w:before="120"/>
    </w:pPr>
    <w:rPr>
      <w:u w:val="single"/>
    </w:rPr>
  </w:style>
  <w:style w:type="paragraph" w:customStyle="1" w:styleId="FeatureH3">
    <w:name w:val="FeatureH3"/>
    <w:next w:val="Normal"/>
    <w:rsid w:val="000A3619"/>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0A3619"/>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0A3619"/>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0A3619"/>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0A3619"/>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0A3619"/>
    <w:pPr>
      <w:pBdr>
        <w:left w:val="single" w:sz="36" w:space="6" w:color="C0C0C0"/>
      </w:pBdr>
    </w:pPr>
    <w:rPr>
      <w:rFonts w:ascii="Arial" w:hAnsi="Arial"/>
      <w:b/>
      <w:snapToGrid w:val="0"/>
      <w:sz w:val="26"/>
    </w:rPr>
  </w:style>
  <w:style w:type="paragraph" w:customStyle="1" w:styleId="FeatureListNumbered">
    <w:name w:val="FeatureListNumbered"/>
    <w:rsid w:val="000A3619"/>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0A3619"/>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0A3619"/>
    <w:pPr>
      <w:pBdr>
        <w:left w:val="single" w:sz="36" w:space="20" w:color="C0C0C0"/>
      </w:pBdr>
      <w:ind w:left="274" w:firstLine="432"/>
    </w:pPr>
    <w:rPr>
      <w:rFonts w:ascii="Arial" w:hAnsi="Arial"/>
      <w:snapToGrid w:val="0"/>
      <w:sz w:val="26"/>
    </w:rPr>
  </w:style>
  <w:style w:type="paragraph" w:customStyle="1" w:styleId="FeatureListParaSub">
    <w:name w:val="FeatureListParaSub"/>
    <w:rsid w:val="000A3619"/>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0A3619"/>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0A3619"/>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0A3619"/>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0A3619"/>
    <w:pPr>
      <w:pBdr>
        <w:left w:val="single" w:sz="36" w:space="6" w:color="C0C0C0"/>
      </w:pBdr>
      <w:spacing w:after="120"/>
    </w:pPr>
    <w:rPr>
      <w:rFonts w:ascii="Arial" w:hAnsi="Arial"/>
      <w:sz w:val="26"/>
    </w:rPr>
  </w:style>
  <w:style w:type="paragraph" w:customStyle="1" w:styleId="FeatureRecipeProcedure">
    <w:name w:val="FeatureRecipeProcedure"/>
    <w:rsid w:val="000A3619"/>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0A3619"/>
    <w:pPr>
      <w:ind w:left="720" w:hanging="288"/>
    </w:pPr>
  </w:style>
  <w:style w:type="paragraph" w:customStyle="1" w:styleId="FeatureRecipeTitle">
    <w:name w:val="FeatureRecipeTitle"/>
    <w:rsid w:val="000A3619"/>
    <w:pPr>
      <w:pBdr>
        <w:left w:val="single" w:sz="36" w:space="6" w:color="C0C0C0"/>
      </w:pBdr>
    </w:pPr>
    <w:rPr>
      <w:rFonts w:ascii="Arial" w:hAnsi="Arial"/>
      <w:b/>
      <w:u w:val="single"/>
    </w:rPr>
  </w:style>
  <w:style w:type="paragraph" w:customStyle="1" w:styleId="FeatureRecipeYield">
    <w:name w:val="FeatureRecipeYield"/>
    <w:rsid w:val="000A3619"/>
    <w:pPr>
      <w:pBdr>
        <w:left w:val="single" w:sz="36" w:space="14" w:color="C0C0C0"/>
      </w:pBdr>
      <w:ind w:left="144"/>
    </w:pPr>
    <w:rPr>
      <w:rFonts w:ascii="Arial" w:hAnsi="Arial"/>
      <w:sz w:val="16"/>
    </w:rPr>
  </w:style>
  <w:style w:type="paragraph" w:customStyle="1" w:styleId="FeatureReference">
    <w:name w:val="FeatureReference"/>
    <w:qFormat/>
    <w:rsid w:val="000A3619"/>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0A3619"/>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0A3619"/>
    <w:pPr>
      <w:pBdr>
        <w:left w:val="single" w:sz="36" w:space="17" w:color="C0C0C0"/>
      </w:pBdr>
      <w:ind w:left="216"/>
    </w:pPr>
  </w:style>
  <w:style w:type="paragraph" w:customStyle="1" w:styleId="FeatureRunInPara">
    <w:name w:val="FeatureRunInPara"/>
    <w:basedOn w:val="FeatureListUnmarked"/>
    <w:next w:val="FeatureRunInHead"/>
    <w:rsid w:val="000A3619"/>
    <w:pPr>
      <w:pBdr>
        <w:left w:val="single" w:sz="36" w:space="6" w:color="C0C0C0"/>
      </w:pBdr>
      <w:spacing w:before="0"/>
      <w:ind w:left="0"/>
    </w:pPr>
  </w:style>
  <w:style w:type="paragraph" w:customStyle="1" w:styleId="FeatureRunInParaSub">
    <w:name w:val="FeatureRunInParaSub"/>
    <w:basedOn w:val="FeatureRunInPara"/>
    <w:next w:val="FeatureRunInHeadSub"/>
    <w:rsid w:val="000A3619"/>
    <w:pPr>
      <w:pBdr>
        <w:left w:val="single" w:sz="36" w:space="17" w:color="C0C0C0"/>
      </w:pBdr>
      <w:ind w:left="216"/>
      <w:contextualSpacing/>
    </w:pPr>
  </w:style>
  <w:style w:type="paragraph" w:customStyle="1" w:styleId="FeatureSlug">
    <w:name w:val="FeatureSlug"/>
    <w:next w:val="FeaturePara"/>
    <w:qFormat/>
    <w:rsid w:val="000A3619"/>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0A3619"/>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0A3619"/>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0A3619"/>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0A3619"/>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0A3619"/>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0A3619"/>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0A3619"/>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0A3619"/>
    <w:pPr>
      <w:pBdr>
        <w:left w:val="single" w:sz="36" w:space="6" w:color="C0C0C0"/>
      </w:pBdr>
      <w:spacing w:before="120"/>
      <w:ind w:left="0" w:firstLine="0"/>
    </w:pPr>
  </w:style>
  <w:style w:type="paragraph" w:customStyle="1" w:styleId="FigureLabel">
    <w:name w:val="FigureLabel"/>
    <w:rsid w:val="000A3619"/>
    <w:pPr>
      <w:ind w:left="1440"/>
    </w:pPr>
    <w:rPr>
      <w:rFonts w:ascii="Arial" w:hAnsi="Arial"/>
    </w:rPr>
  </w:style>
  <w:style w:type="paragraph" w:customStyle="1" w:styleId="FigureSource">
    <w:name w:val="FigureSource"/>
    <w:next w:val="Para"/>
    <w:link w:val="FigureSourceChar"/>
    <w:rsid w:val="000A3619"/>
    <w:pPr>
      <w:spacing w:after="240"/>
      <w:ind w:left="1440"/>
    </w:pPr>
    <w:rPr>
      <w:rFonts w:ascii="Arial" w:hAnsi="Arial"/>
      <w:sz w:val="22"/>
    </w:rPr>
  </w:style>
  <w:style w:type="paragraph" w:customStyle="1" w:styleId="FurtherReadingHead">
    <w:name w:val="FurtherReadingHead"/>
    <w:basedOn w:val="BibliographyHead"/>
    <w:next w:val="Para"/>
    <w:rsid w:val="000A3619"/>
  </w:style>
  <w:style w:type="character" w:customStyle="1" w:styleId="GenusSpecies">
    <w:name w:val="GenusSpecies"/>
    <w:rsid w:val="000A3619"/>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0A3619"/>
    <w:pPr>
      <w:spacing w:after="120"/>
      <w:ind w:left="720" w:firstLine="720"/>
    </w:pPr>
    <w:rPr>
      <w:snapToGrid w:val="0"/>
      <w:sz w:val="26"/>
      <w:szCs w:val="20"/>
    </w:rPr>
  </w:style>
  <w:style w:type="paragraph" w:customStyle="1" w:styleId="H3">
    <w:name w:val="H3"/>
    <w:next w:val="Para"/>
    <w:qFormat/>
    <w:rsid w:val="000A3619"/>
    <w:pPr>
      <w:keepNext/>
      <w:spacing w:before="360" w:after="240"/>
      <w:outlineLvl w:val="3"/>
    </w:pPr>
    <w:rPr>
      <w:rFonts w:ascii="Arial" w:hAnsi="Arial"/>
      <w:b/>
      <w:snapToGrid w:val="0"/>
      <w:sz w:val="32"/>
    </w:rPr>
  </w:style>
  <w:style w:type="paragraph" w:customStyle="1" w:styleId="GlossaryLetter">
    <w:name w:val="GlossaryLetter"/>
    <w:basedOn w:val="H3"/>
    <w:next w:val="Normal"/>
    <w:rsid w:val="000A3619"/>
    <w:pPr>
      <w:spacing w:before="240"/>
      <w:outlineLvl w:val="9"/>
    </w:pPr>
  </w:style>
  <w:style w:type="paragraph" w:customStyle="1" w:styleId="H4">
    <w:name w:val="H4"/>
    <w:next w:val="Para"/>
    <w:rsid w:val="000A3619"/>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0A3619"/>
  </w:style>
  <w:style w:type="paragraph" w:customStyle="1" w:styleId="GlossaryTitle">
    <w:name w:val="GlossaryTitle"/>
    <w:basedOn w:val="ChapterTitle"/>
    <w:next w:val="Normal"/>
    <w:rsid w:val="000A3619"/>
    <w:pPr>
      <w:spacing w:before="120" w:after="120"/>
    </w:pPr>
  </w:style>
  <w:style w:type="paragraph" w:customStyle="1" w:styleId="H1">
    <w:name w:val="H1"/>
    <w:next w:val="Para"/>
    <w:qFormat/>
    <w:rsid w:val="000A3619"/>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0A3619"/>
    <w:pPr>
      <w:keepNext/>
      <w:widowControl w:val="0"/>
      <w:spacing w:before="360" w:after="240"/>
      <w:outlineLvl w:val="2"/>
    </w:pPr>
    <w:rPr>
      <w:rFonts w:ascii="Arial" w:hAnsi="Arial"/>
      <w:b/>
      <w:snapToGrid w:val="0"/>
      <w:sz w:val="40"/>
      <w:u w:val="single"/>
    </w:rPr>
  </w:style>
  <w:style w:type="paragraph" w:customStyle="1" w:styleId="H6">
    <w:name w:val="H6"/>
    <w:next w:val="Para"/>
    <w:rsid w:val="000A3619"/>
    <w:pPr>
      <w:spacing w:before="240" w:after="120"/>
    </w:pPr>
    <w:rPr>
      <w:rFonts w:ascii="Arial" w:hAnsi="Arial"/>
      <w:snapToGrid w:val="0"/>
      <w:u w:val="single"/>
    </w:rPr>
  </w:style>
  <w:style w:type="paragraph" w:customStyle="1" w:styleId="Index1">
    <w:name w:val="Index1"/>
    <w:rsid w:val="000A3619"/>
    <w:pPr>
      <w:widowControl w:val="0"/>
      <w:ind w:left="1800" w:hanging="360"/>
    </w:pPr>
    <w:rPr>
      <w:snapToGrid w:val="0"/>
      <w:sz w:val="26"/>
    </w:rPr>
  </w:style>
  <w:style w:type="paragraph" w:customStyle="1" w:styleId="Index2">
    <w:name w:val="Index2"/>
    <w:basedOn w:val="Index1"/>
    <w:next w:val="Index1"/>
    <w:rsid w:val="000A3619"/>
    <w:pPr>
      <w:ind w:left="2520"/>
    </w:pPr>
  </w:style>
  <w:style w:type="paragraph" w:customStyle="1" w:styleId="Index3">
    <w:name w:val="Index3"/>
    <w:basedOn w:val="Index1"/>
    <w:rsid w:val="000A3619"/>
    <w:pPr>
      <w:ind w:left="3240"/>
    </w:pPr>
  </w:style>
  <w:style w:type="paragraph" w:customStyle="1" w:styleId="IndexLetter">
    <w:name w:val="IndexLetter"/>
    <w:basedOn w:val="H3"/>
    <w:next w:val="Index1"/>
    <w:rsid w:val="000A3619"/>
  </w:style>
  <w:style w:type="paragraph" w:customStyle="1" w:styleId="IndexNote">
    <w:name w:val="IndexNote"/>
    <w:basedOn w:val="Normal"/>
    <w:rsid w:val="000A3619"/>
    <w:pPr>
      <w:widowControl w:val="0"/>
      <w:spacing w:before="120" w:after="120"/>
      <w:ind w:left="720" w:firstLine="720"/>
    </w:pPr>
    <w:rPr>
      <w:snapToGrid w:val="0"/>
      <w:sz w:val="26"/>
      <w:szCs w:val="20"/>
    </w:rPr>
  </w:style>
  <w:style w:type="paragraph" w:customStyle="1" w:styleId="IndexTitle">
    <w:name w:val="IndexTitle"/>
    <w:basedOn w:val="H2"/>
    <w:next w:val="IndexNote"/>
    <w:rsid w:val="000A3619"/>
    <w:pPr>
      <w:spacing w:line="540" w:lineRule="exact"/>
    </w:pPr>
  </w:style>
  <w:style w:type="character" w:customStyle="1" w:styleId="InlineCode">
    <w:name w:val="InlineCode"/>
    <w:rsid w:val="000A3619"/>
    <w:rPr>
      <w:rFonts w:ascii="Courier New" w:hAnsi="Courier New"/>
      <w:noProof/>
      <w:color w:val="auto"/>
    </w:rPr>
  </w:style>
  <w:style w:type="character" w:customStyle="1" w:styleId="InlineCodeUserInput">
    <w:name w:val="InlineCodeUserInput"/>
    <w:rsid w:val="000A3619"/>
    <w:rPr>
      <w:rFonts w:ascii="Courier New" w:hAnsi="Courier New"/>
      <w:b/>
      <w:noProof/>
      <w:color w:val="auto"/>
    </w:rPr>
  </w:style>
  <w:style w:type="character" w:customStyle="1" w:styleId="InlineCodeUserInputVariable">
    <w:name w:val="InlineCodeUserInputVariable"/>
    <w:rsid w:val="000A3619"/>
    <w:rPr>
      <w:rFonts w:ascii="Courier New" w:hAnsi="Courier New"/>
      <w:b/>
      <w:i/>
      <w:noProof/>
      <w:color w:val="auto"/>
    </w:rPr>
  </w:style>
  <w:style w:type="character" w:customStyle="1" w:styleId="InlineCodeVariable">
    <w:name w:val="InlineCodeVariable"/>
    <w:rsid w:val="000A3619"/>
    <w:rPr>
      <w:rFonts w:ascii="Courier New" w:hAnsi="Courier New"/>
      <w:i/>
      <w:noProof/>
      <w:color w:val="auto"/>
    </w:rPr>
  </w:style>
  <w:style w:type="character" w:customStyle="1" w:styleId="InlineURL">
    <w:name w:val="InlineURL"/>
    <w:rsid w:val="000A3619"/>
    <w:rPr>
      <w:rFonts w:ascii="Courier New" w:hAnsi="Courier New"/>
      <w:noProof/>
      <w:color w:val="auto"/>
      <w:u w:val="single"/>
    </w:rPr>
  </w:style>
  <w:style w:type="character" w:customStyle="1" w:styleId="InlineEmail">
    <w:name w:val="InlineEmail"/>
    <w:rsid w:val="000A3619"/>
    <w:rPr>
      <w:rFonts w:ascii="Courier New" w:hAnsi="Courier New"/>
      <w:noProof/>
      <w:color w:val="auto"/>
      <w:u w:val="double"/>
    </w:rPr>
  </w:style>
  <w:style w:type="paragraph" w:customStyle="1" w:styleId="IntroductionTitle">
    <w:name w:val="IntroductionTitle"/>
    <w:basedOn w:val="ChapterTitle"/>
    <w:next w:val="Para"/>
    <w:rsid w:val="000A3619"/>
    <w:pPr>
      <w:spacing w:before="120" w:after="120"/>
    </w:pPr>
  </w:style>
  <w:style w:type="paragraph" w:customStyle="1" w:styleId="KeyConceptsHead">
    <w:name w:val="KeyConceptsHead"/>
    <w:basedOn w:val="BibliographyHead"/>
    <w:next w:val="Para"/>
    <w:rsid w:val="000A3619"/>
  </w:style>
  <w:style w:type="character" w:customStyle="1" w:styleId="KeyTerm">
    <w:name w:val="KeyTerm"/>
    <w:rsid w:val="000A3619"/>
    <w:rPr>
      <w:i/>
      <w:color w:val="auto"/>
      <w:bdr w:val="none" w:sz="0" w:space="0" w:color="auto"/>
      <w:shd w:val="clear" w:color="auto" w:fill="DBE5F1"/>
    </w:rPr>
  </w:style>
  <w:style w:type="paragraph" w:customStyle="1" w:styleId="KeyTermsHead">
    <w:name w:val="KeyTermsHead"/>
    <w:basedOn w:val="Normal"/>
    <w:next w:val="Normal"/>
    <w:rsid w:val="000A3619"/>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0A3619"/>
    <w:pPr>
      <w:spacing w:before="240" w:after="240"/>
      <w:ind w:left="1440" w:right="720" w:hanging="720"/>
    </w:pPr>
    <w:rPr>
      <w:sz w:val="24"/>
    </w:rPr>
  </w:style>
  <w:style w:type="paragraph" w:styleId="ListBullet">
    <w:name w:val="List Bullet"/>
    <w:rsid w:val="000A3619"/>
    <w:rPr>
      <w:sz w:val="24"/>
    </w:rPr>
  </w:style>
  <w:style w:type="paragraph" w:customStyle="1" w:styleId="ColorfulList-Accent11">
    <w:name w:val="Colorful List - Accent 11"/>
    <w:basedOn w:val="Normal"/>
    <w:qFormat/>
    <w:rsid w:val="000A3619"/>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0A3619"/>
    <w:pPr>
      <w:numPr>
        <w:numId w:val="5"/>
      </w:numPr>
      <w:spacing w:before="120" w:after="120"/>
      <w:contextualSpacing/>
    </w:pPr>
    <w:rPr>
      <w:snapToGrid w:val="0"/>
      <w:sz w:val="26"/>
    </w:rPr>
  </w:style>
  <w:style w:type="paragraph" w:customStyle="1" w:styleId="ListBulletedSub">
    <w:name w:val="ListBulletedSub"/>
    <w:rsid w:val="000A3619"/>
    <w:pPr>
      <w:numPr>
        <w:numId w:val="6"/>
      </w:numPr>
      <w:spacing w:before="120" w:after="120"/>
      <w:contextualSpacing/>
    </w:pPr>
    <w:rPr>
      <w:snapToGrid w:val="0"/>
      <w:sz w:val="26"/>
    </w:rPr>
  </w:style>
  <w:style w:type="paragraph" w:customStyle="1" w:styleId="ListBulletedSub2">
    <w:name w:val="ListBulletedSub2"/>
    <w:basedOn w:val="ListBulletedSub"/>
    <w:rsid w:val="000A3619"/>
    <w:pPr>
      <w:numPr>
        <w:numId w:val="7"/>
      </w:numPr>
    </w:pPr>
  </w:style>
  <w:style w:type="paragraph" w:customStyle="1" w:styleId="ListCheck">
    <w:name w:val="ListCheck"/>
    <w:rsid w:val="000A3619"/>
    <w:pPr>
      <w:numPr>
        <w:numId w:val="8"/>
      </w:numPr>
      <w:spacing w:before="120" w:after="120"/>
      <w:contextualSpacing/>
    </w:pPr>
    <w:rPr>
      <w:snapToGrid w:val="0"/>
      <w:sz w:val="26"/>
    </w:rPr>
  </w:style>
  <w:style w:type="paragraph" w:customStyle="1" w:styleId="ListCheckSub">
    <w:name w:val="ListCheckSub"/>
    <w:basedOn w:val="ListCheck"/>
    <w:rsid w:val="000A3619"/>
    <w:pPr>
      <w:numPr>
        <w:numId w:val="9"/>
      </w:numPr>
    </w:pPr>
  </w:style>
  <w:style w:type="paragraph" w:customStyle="1" w:styleId="ListHead">
    <w:name w:val="ListHead"/>
    <w:rsid w:val="000A3619"/>
    <w:pPr>
      <w:ind w:left="1440"/>
    </w:pPr>
    <w:rPr>
      <w:b/>
      <w:sz w:val="26"/>
    </w:rPr>
  </w:style>
  <w:style w:type="paragraph" w:customStyle="1" w:styleId="ListNumbered">
    <w:name w:val="ListNumbered"/>
    <w:qFormat/>
    <w:rsid w:val="000A3619"/>
    <w:pPr>
      <w:widowControl w:val="0"/>
      <w:spacing w:before="120" w:after="120"/>
      <w:ind w:left="1800" w:hanging="360"/>
      <w:contextualSpacing/>
    </w:pPr>
    <w:rPr>
      <w:snapToGrid w:val="0"/>
      <w:sz w:val="26"/>
    </w:rPr>
  </w:style>
  <w:style w:type="paragraph" w:customStyle="1" w:styleId="ListNumberedSub">
    <w:name w:val="ListNumberedSub"/>
    <w:basedOn w:val="ListNumbered"/>
    <w:rsid w:val="000A3619"/>
    <w:pPr>
      <w:ind w:left="2520"/>
    </w:pPr>
  </w:style>
  <w:style w:type="paragraph" w:customStyle="1" w:styleId="ListNumberedSub2">
    <w:name w:val="ListNumberedSub2"/>
    <w:basedOn w:val="ListNumberedSub"/>
    <w:rsid w:val="000A3619"/>
    <w:pPr>
      <w:ind w:left="3240"/>
    </w:pPr>
  </w:style>
  <w:style w:type="paragraph" w:customStyle="1" w:styleId="ListNumberedSub3">
    <w:name w:val="ListNumberedSub3"/>
    <w:rsid w:val="000A3619"/>
    <w:pPr>
      <w:spacing w:before="120" w:after="120"/>
      <w:ind w:left="3960" w:hanging="360"/>
      <w:contextualSpacing/>
    </w:pPr>
    <w:rPr>
      <w:sz w:val="26"/>
    </w:rPr>
  </w:style>
  <w:style w:type="paragraph" w:customStyle="1" w:styleId="ListPara">
    <w:name w:val="ListPara"/>
    <w:basedOn w:val="Normal"/>
    <w:rsid w:val="000A3619"/>
    <w:pPr>
      <w:widowControl w:val="0"/>
      <w:ind w:left="1800" w:firstLine="360"/>
    </w:pPr>
    <w:rPr>
      <w:snapToGrid w:val="0"/>
      <w:sz w:val="26"/>
      <w:szCs w:val="20"/>
    </w:rPr>
  </w:style>
  <w:style w:type="paragraph" w:customStyle="1" w:styleId="ListParaSub">
    <w:name w:val="ListParaSub"/>
    <w:basedOn w:val="ListPara"/>
    <w:rsid w:val="000A3619"/>
    <w:pPr>
      <w:spacing w:line="260" w:lineRule="exact"/>
      <w:ind w:left="2520"/>
    </w:pPr>
  </w:style>
  <w:style w:type="paragraph" w:customStyle="1" w:styleId="ListParaSub2">
    <w:name w:val="ListParaSub2"/>
    <w:basedOn w:val="ListParaSub"/>
    <w:rsid w:val="000A3619"/>
    <w:pPr>
      <w:ind w:left="3240"/>
    </w:pPr>
  </w:style>
  <w:style w:type="paragraph" w:customStyle="1" w:styleId="ListUnmarked">
    <w:name w:val="ListUnmarked"/>
    <w:qFormat/>
    <w:rsid w:val="000A3619"/>
    <w:pPr>
      <w:spacing w:before="60" w:after="60"/>
      <w:ind w:left="1728"/>
    </w:pPr>
    <w:rPr>
      <w:sz w:val="26"/>
    </w:rPr>
  </w:style>
  <w:style w:type="paragraph" w:customStyle="1" w:styleId="ListUnmarkedSub">
    <w:name w:val="ListUnmarkedSub"/>
    <w:rsid w:val="000A3619"/>
    <w:pPr>
      <w:spacing w:before="60" w:after="60"/>
      <w:ind w:left="2160"/>
    </w:pPr>
    <w:rPr>
      <w:sz w:val="26"/>
    </w:rPr>
  </w:style>
  <w:style w:type="paragraph" w:customStyle="1" w:styleId="ListUnmarkedSub2">
    <w:name w:val="ListUnmarkedSub2"/>
    <w:basedOn w:val="ListUnmarkedSub"/>
    <w:rsid w:val="000A3619"/>
    <w:pPr>
      <w:ind w:left="2880"/>
    </w:pPr>
  </w:style>
  <w:style w:type="paragraph" w:customStyle="1" w:styleId="ListWhere">
    <w:name w:val="ListWhere"/>
    <w:rsid w:val="000A3619"/>
    <w:pPr>
      <w:spacing w:before="120" w:after="120"/>
      <w:ind w:left="2160"/>
      <w:contextualSpacing/>
    </w:pPr>
    <w:rPr>
      <w:snapToGrid w:val="0"/>
      <w:sz w:val="26"/>
    </w:rPr>
  </w:style>
  <w:style w:type="paragraph" w:customStyle="1" w:styleId="MatterTitle">
    <w:name w:val="MatterTitle"/>
    <w:next w:val="Para"/>
    <w:rsid w:val="000A3619"/>
    <w:pPr>
      <w:spacing w:before="120" w:after="120"/>
    </w:pPr>
    <w:rPr>
      <w:rFonts w:ascii="Arial" w:hAnsi="Arial"/>
      <w:b/>
      <w:smallCaps/>
      <w:snapToGrid w:val="0"/>
      <w:color w:val="000000"/>
      <w:sz w:val="60"/>
      <w:szCs w:val="60"/>
    </w:rPr>
  </w:style>
  <w:style w:type="character" w:customStyle="1" w:styleId="MenuArrow">
    <w:name w:val="MenuArrow"/>
    <w:rsid w:val="000A3619"/>
    <w:rPr>
      <w:rFonts w:ascii="Wingdings" w:hAnsi="Wingdings"/>
    </w:rPr>
  </w:style>
  <w:style w:type="paragraph" w:customStyle="1" w:styleId="OnlineReference">
    <w:name w:val="OnlineReference"/>
    <w:qFormat/>
    <w:rsid w:val="000A3619"/>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0A3619"/>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0A3619"/>
    <w:pPr>
      <w:numPr>
        <w:numId w:val="10"/>
      </w:numPr>
      <w:spacing w:before="120" w:after="120"/>
      <w:contextualSpacing/>
    </w:pPr>
    <w:rPr>
      <w:snapToGrid w:val="0"/>
      <w:sz w:val="26"/>
    </w:rPr>
  </w:style>
  <w:style w:type="paragraph" w:customStyle="1" w:styleId="ParaNumbered">
    <w:name w:val="ParaNumbered"/>
    <w:rsid w:val="000A3619"/>
    <w:pPr>
      <w:spacing w:after="120"/>
      <w:ind w:left="720" w:firstLine="720"/>
    </w:pPr>
    <w:rPr>
      <w:snapToGrid w:val="0"/>
      <w:sz w:val="26"/>
    </w:rPr>
  </w:style>
  <w:style w:type="paragraph" w:customStyle="1" w:styleId="PartFeaturingList">
    <w:name w:val="PartFeaturingList"/>
    <w:basedOn w:val="ChapterFeaturingList"/>
    <w:rsid w:val="000A3619"/>
  </w:style>
  <w:style w:type="paragraph" w:customStyle="1" w:styleId="PartIntroductionPara">
    <w:name w:val="PartIntroductionPara"/>
    <w:rsid w:val="000A3619"/>
    <w:pPr>
      <w:spacing w:after="120"/>
      <w:ind w:left="720" w:firstLine="720"/>
    </w:pPr>
    <w:rPr>
      <w:sz w:val="26"/>
    </w:rPr>
  </w:style>
  <w:style w:type="paragraph" w:customStyle="1" w:styleId="PartTitle">
    <w:name w:val="PartTitle"/>
    <w:basedOn w:val="ChapterTitle"/>
    <w:rsid w:val="000A3619"/>
    <w:pPr>
      <w:widowControl w:val="0"/>
      <w:pBdr>
        <w:bottom w:val="single" w:sz="4" w:space="1" w:color="auto"/>
      </w:pBdr>
    </w:pPr>
  </w:style>
  <w:style w:type="paragraph" w:customStyle="1" w:styleId="PoetryPara">
    <w:name w:val="PoetryPara"/>
    <w:next w:val="Normal"/>
    <w:rsid w:val="000A3619"/>
    <w:pPr>
      <w:spacing w:before="360" w:after="60"/>
      <w:ind w:left="2160"/>
      <w:contextualSpacing/>
    </w:pPr>
    <w:rPr>
      <w:snapToGrid w:val="0"/>
      <w:sz w:val="22"/>
    </w:rPr>
  </w:style>
  <w:style w:type="paragraph" w:customStyle="1" w:styleId="PoetryContinued">
    <w:name w:val="PoetryContinued"/>
    <w:basedOn w:val="PoetryPara"/>
    <w:qFormat/>
    <w:rsid w:val="000A3619"/>
    <w:pPr>
      <w:spacing w:before="0"/>
      <w:contextualSpacing w:val="0"/>
    </w:pPr>
  </w:style>
  <w:style w:type="paragraph" w:customStyle="1" w:styleId="PoetrySource">
    <w:name w:val="PoetrySource"/>
    <w:rsid w:val="000A3619"/>
    <w:pPr>
      <w:ind w:left="2880"/>
    </w:pPr>
    <w:rPr>
      <w:snapToGrid w:val="0"/>
      <w:sz w:val="18"/>
    </w:rPr>
  </w:style>
  <w:style w:type="paragraph" w:customStyle="1" w:styleId="PoetryTitle">
    <w:name w:val="PoetryTitle"/>
    <w:basedOn w:val="PoetryPara"/>
    <w:next w:val="PoetryPara"/>
    <w:rsid w:val="000A3619"/>
    <w:rPr>
      <w:b/>
      <w:sz w:val="24"/>
    </w:rPr>
  </w:style>
  <w:style w:type="paragraph" w:customStyle="1" w:styleId="PrefaceTitle">
    <w:name w:val="PrefaceTitle"/>
    <w:next w:val="Para"/>
    <w:rsid w:val="000A3619"/>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0A3619"/>
  </w:style>
  <w:style w:type="character" w:customStyle="1" w:styleId="QueryInline">
    <w:name w:val="QueryInline"/>
    <w:rsid w:val="000A3619"/>
    <w:rPr>
      <w:bdr w:val="none" w:sz="0" w:space="0" w:color="auto"/>
      <w:shd w:val="clear" w:color="auto" w:fill="FFCC99"/>
    </w:rPr>
  </w:style>
  <w:style w:type="paragraph" w:customStyle="1" w:styleId="QueryPara">
    <w:name w:val="QueryPara"/>
    <w:rsid w:val="000A3619"/>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0A3619"/>
  </w:style>
  <w:style w:type="paragraph" w:customStyle="1" w:styleId="QuestionsHead">
    <w:name w:val="QuestionsHead"/>
    <w:basedOn w:val="BibliographyHead"/>
    <w:next w:val="Para"/>
    <w:rsid w:val="000A3619"/>
  </w:style>
  <w:style w:type="paragraph" w:customStyle="1" w:styleId="QuoteSource">
    <w:name w:val="QuoteSource"/>
    <w:basedOn w:val="Normal"/>
    <w:rsid w:val="000A3619"/>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0A3619"/>
    <w:rPr>
      <w:i w:val="0"/>
      <w:sz w:val="24"/>
    </w:rPr>
  </w:style>
  <w:style w:type="paragraph" w:customStyle="1" w:styleId="RecipeFootnote">
    <w:name w:val="RecipeFootnote"/>
    <w:basedOn w:val="Normal"/>
    <w:rsid w:val="000A3619"/>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0A3619"/>
    <w:pPr>
      <w:spacing w:before="240"/>
      <w:ind w:left="720"/>
    </w:pPr>
    <w:rPr>
      <w:rFonts w:ascii="Arial" w:hAnsi="Arial"/>
      <w:b/>
      <w:snapToGrid w:val="0"/>
      <w:sz w:val="26"/>
    </w:rPr>
  </w:style>
  <w:style w:type="paragraph" w:customStyle="1" w:styleId="RecipeIngredientList">
    <w:name w:val="RecipeIngredientList"/>
    <w:basedOn w:val="Normal"/>
    <w:rsid w:val="000A3619"/>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0A3619"/>
    <w:pPr>
      <w:spacing w:before="120" w:after="120"/>
      <w:ind w:left="1440" w:firstLine="360"/>
      <w:contextualSpacing/>
    </w:pPr>
    <w:rPr>
      <w:rFonts w:ascii="Arial" w:hAnsi="Arial"/>
      <w:snapToGrid w:val="0"/>
      <w:sz w:val="26"/>
    </w:rPr>
  </w:style>
  <w:style w:type="paragraph" w:customStyle="1" w:styleId="RecipeMetricMeasure">
    <w:name w:val="RecipeMetricMeasure"/>
    <w:rsid w:val="000A3619"/>
    <w:rPr>
      <w:rFonts w:ascii="Arial" w:hAnsi="Arial"/>
      <w:snapToGrid w:val="0"/>
      <w:sz w:val="26"/>
    </w:rPr>
  </w:style>
  <w:style w:type="paragraph" w:customStyle="1" w:styleId="RecipeNutritionInfo">
    <w:name w:val="RecipeNutritionInfo"/>
    <w:basedOn w:val="Normal"/>
    <w:rsid w:val="000A3619"/>
    <w:pPr>
      <w:spacing w:before="120" w:after="120"/>
      <w:ind w:left="720"/>
      <w:contextualSpacing/>
    </w:pPr>
    <w:rPr>
      <w:rFonts w:ascii="Arial" w:hAnsi="Arial"/>
      <w:snapToGrid w:val="0"/>
      <w:sz w:val="22"/>
      <w:szCs w:val="20"/>
    </w:rPr>
  </w:style>
  <w:style w:type="paragraph" w:customStyle="1" w:styleId="RecipePercentage">
    <w:name w:val="RecipePercentage"/>
    <w:rsid w:val="000A3619"/>
    <w:rPr>
      <w:rFonts w:ascii="Arial" w:hAnsi="Arial"/>
      <w:snapToGrid w:val="0"/>
      <w:sz w:val="26"/>
    </w:rPr>
  </w:style>
  <w:style w:type="paragraph" w:customStyle="1" w:styleId="RecipeProcedure">
    <w:name w:val="RecipeProcedure"/>
    <w:rsid w:val="000A3619"/>
    <w:pPr>
      <w:spacing w:before="120" w:after="120"/>
      <w:ind w:left="1800" w:hanging="720"/>
    </w:pPr>
    <w:rPr>
      <w:rFonts w:ascii="Arial" w:hAnsi="Arial"/>
      <w:snapToGrid w:val="0"/>
      <w:sz w:val="26"/>
    </w:rPr>
  </w:style>
  <w:style w:type="paragraph" w:customStyle="1" w:styleId="RecipeProcedureHead">
    <w:name w:val="RecipeProcedureHead"/>
    <w:rsid w:val="000A3619"/>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0A3619"/>
    <w:pPr>
      <w:ind w:left="720"/>
    </w:pPr>
    <w:rPr>
      <w:rFonts w:ascii="Arial" w:hAnsi="Arial"/>
      <w:b/>
      <w:smallCaps/>
      <w:snapToGrid w:val="0"/>
      <w:sz w:val="32"/>
      <w:u w:val="single"/>
    </w:rPr>
  </w:style>
  <w:style w:type="paragraph" w:customStyle="1" w:styleId="RecipeTableHead">
    <w:name w:val="RecipeTableHead"/>
    <w:rsid w:val="000A3619"/>
    <w:rPr>
      <w:rFonts w:ascii="Arial" w:hAnsi="Arial"/>
      <w:b/>
      <w:smallCaps/>
      <w:snapToGrid w:val="0"/>
      <w:sz w:val="26"/>
    </w:rPr>
  </w:style>
  <w:style w:type="paragraph" w:customStyle="1" w:styleId="RecipeTime">
    <w:name w:val="RecipeTime"/>
    <w:rsid w:val="000A3619"/>
    <w:pPr>
      <w:spacing w:before="120" w:after="120"/>
      <w:ind w:left="720"/>
      <w:contextualSpacing/>
    </w:pPr>
    <w:rPr>
      <w:rFonts w:ascii="Arial" w:hAnsi="Arial"/>
      <w:i/>
      <w:snapToGrid w:val="0"/>
      <w:sz w:val="26"/>
    </w:rPr>
  </w:style>
  <w:style w:type="paragraph" w:customStyle="1" w:styleId="RecipeTitle">
    <w:name w:val="RecipeTitle"/>
    <w:next w:val="RecipeIngredientList"/>
    <w:rsid w:val="000A3619"/>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0A3619"/>
    <w:pPr>
      <w:ind w:left="720"/>
    </w:pPr>
    <w:rPr>
      <w:rFonts w:ascii="Arial" w:hAnsi="Arial"/>
      <w:b/>
      <w:i/>
      <w:smallCaps/>
      <w:snapToGrid w:val="0"/>
      <w:sz w:val="36"/>
      <w:szCs w:val="40"/>
    </w:rPr>
  </w:style>
  <w:style w:type="paragraph" w:customStyle="1" w:styleId="RecipeUSMeasure">
    <w:name w:val="RecipeUSMeasure"/>
    <w:rsid w:val="000A3619"/>
    <w:rPr>
      <w:rFonts w:ascii="Arial" w:hAnsi="Arial"/>
      <w:snapToGrid w:val="0"/>
      <w:sz w:val="26"/>
    </w:rPr>
  </w:style>
  <w:style w:type="paragraph" w:customStyle="1" w:styleId="RecipeVariationPara">
    <w:name w:val="RecipeVariationPara"/>
    <w:basedOn w:val="RecipeTime"/>
    <w:rsid w:val="000A3619"/>
    <w:rPr>
      <w:i w:val="0"/>
      <w:sz w:val="24"/>
      <w:u w:val="single"/>
    </w:rPr>
  </w:style>
  <w:style w:type="paragraph" w:customStyle="1" w:styleId="RecipeVariationHead">
    <w:name w:val="RecipeVariationHead"/>
    <w:rsid w:val="000A3619"/>
    <w:pPr>
      <w:spacing w:before="60" w:after="60"/>
      <w:ind w:left="720"/>
    </w:pPr>
    <w:rPr>
      <w:rFonts w:ascii="Arial" w:hAnsi="Arial"/>
      <w:b/>
      <w:snapToGrid w:val="0"/>
      <w:sz w:val="22"/>
      <w:u w:val="single"/>
    </w:rPr>
  </w:style>
  <w:style w:type="paragraph" w:customStyle="1" w:styleId="RecipeNoteHead">
    <w:name w:val="RecipeNoteHead"/>
    <w:rsid w:val="000A3619"/>
    <w:pPr>
      <w:spacing w:before="60" w:after="60"/>
      <w:ind w:left="720"/>
    </w:pPr>
    <w:rPr>
      <w:rFonts w:ascii="Arial" w:hAnsi="Arial"/>
      <w:b/>
      <w:snapToGrid w:val="0"/>
    </w:rPr>
  </w:style>
  <w:style w:type="paragraph" w:customStyle="1" w:styleId="RecipeNotePara">
    <w:name w:val="RecipeNotePara"/>
    <w:basedOn w:val="RecipeTime"/>
    <w:rsid w:val="000A3619"/>
    <w:rPr>
      <w:i w:val="0"/>
      <w:sz w:val="24"/>
      <w:u w:val="single"/>
    </w:rPr>
  </w:style>
  <w:style w:type="paragraph" w:customStyle="1" w:styleId="RecipeYield">
    <w:name w:val="RecipeYield"/>
    <w:rsid w:val="000A3619"/>
    <w:pPr>
      <w:ind w:left="720"/>
    </w:pPr>
    <w:rPr>
      <w:rFonts w:ascii="Arial" w:hAnsi="Arial"/>
      <w:snapToGrid w:val="0"/>
    </w:rPr>
  </w:style>
  <w:style w:type="paragraph" w:customStyle="1" w:styleId="Reference">
    <w:name w:val="Reference"/>
    <w:basedOn w:val="Normal"/>
    <w:rsid w:val="000A3619"/>
    <w:pPr>
      <w:spacing w:before="120" w:after="120"/>
      <w:ind w:left="720" w:hanging="720"/>
    </w:pPr>
    <w:rPr>
      <w:szCs w:val="20"/>
    </w:rPr>
  </w:style>
  <w:style w:type="paragraph" w:customStyle="1" w:styleId="ReferenceAnnotation">
    <w:name w:val="ReferenceAnnotation"/>
    <w:basedOn w:val="Reference"/>
    <w:rsid w:val="000A3619"/>
    <w:pPr>
      <w:spacing w:before="0" w:after="0"/>
      <w:ind w:firstLine="0"/>
    </w:pPr>
    <w:rPr>
      <w:snapToGrid w:val="0"/>
    </w:rPr>
  </w:style>
  <w:style w:type="paragraph" w:customStyle="1" w:styleId="ReferencesHead">
    <w:name w:val="ReferencesHead"/>
    <w:basedOn w:val="BibliographyHead"/>
    <w:next w:val="Reference"/>
    <w:rsid w:val="000A3619"/>
  </w:style>
  <w:style w:type="paragraph" w:customStyle="1" w:styleId="ReferenceTitle">
    <w:name w:val="ReferenceTitle"/>
    <w:basedOn w:val="MatterTitle"/>
    <w:next w:val="Reference"/>
    <w:rsid w:val="000A3619"/>
  </w:style>
  <w:style w:type="paragraph" w:customStyle="1" w:styleId="ReviewHead">
    <w:name w:val="ReviewHead"/>
    <w:basedOn w:val="BibliographyHead"/>
    <w:next w:val="Para"/>
    <w:rsid w:val="000A3619"/>
  </w:style>
  <w:style w:type="paragraph" w:customStyle="1" w:styleId="RunInHead">
    <w:name w:val="RunInHead"/>
    <w:next w:val="Normal"/>
    <w:rsid w:val="000A3619"/>
    <w:pPr>
      <w:spacing w:before="240"/>
      <w:ind w:left="1440"/>
    </w:pPr>
    <w:rPr>
      <w:rFonts w:ascii="Arial" w:hAnsi="Arial"/>
      <w:b/>
      <w:sz w:val="26"/>
    </w:rPr>
  </w:style>
  <w:style w:type="paragraph" w:customStyle="1" w:styleId="RunInHeadSub">
    <w:name w:val="RunInHeadSub"/>
    <w:basedOn w:val="RunInHead"/>
    <w:next w:val="Normal"/>
    <w:rsid w:val="000A3619"/>
    <w:pPr>
      <w:ind w:left="2160"/>
    </w:pPr>
    <w:rPr>
      <w:snapToGrid w:val="0"/>
    </w:rPr>
  </w:style>
  <w:style w:type="paragraph" w:customStyle="1" w:styleId="RunInPara">
    <w:name w:val="RunInPara"/>
    <w:basedOn w:val="Normal"/>
    <w:rsid w:val="000A3619"/>
    <w:pPr>
      <w:widowControl w:val="0"/>
      <w:spacing w:after="120"/>
      <w:ind w:left="1440"/>
    </w:pPr>
    <w:rPr>
      <w:snapToGrid w:val="0"/>
      <w:szCs w:val="20"/>
    </w:rPr>
  </w:style>
  <w:style w:type="paragraph" w:customStyle="1" w:styleId="RunInParaSub">
    <w:name w:val="RunInParaSub"/>
    <w:basedOn w:val="RunInPara"/>
    <w:rsid w:val="000A3619"/>
    <w:pPr>
      <w:ind w:left="2160"/>
    </w:pPr>
  </w:style>
  <w:style w:type="paragraph" w:styleId="Salutation">
    <w:name w:val="Salutation"/>
    <w:next w:val="Normal"/>
    <w:rsid w:val="000A3619"/>
    <w:rPr>
      <w:sz w:val="24"/>
    </w:rPr>
  </w:style>
  <w:style w:type="paragraph" w:customStyle="1" w:styleId="SectionTitle">
    <w:name w:val="SectionTitle"/>
    <w:basedOn w:val="ChapterTitle"/>
    <w:next w:val="ChapterTitle"/>
    <w:rsid w:val="000A3619"/>
    <w:pPr>
      <w:pBdr>
        <w:bottom w:val="single" w:sz="4" w:space="1" w:color="auto"/>
      </w:pBdr>
    </w:pPr>
  </w:style>
  <w:style w:type="paragraph" w:customStyle="1" w:styleId="Series">
    <w:name w:val="Series"/>
    <w:rsid w:val="000A3619"/>
    <w:pPr>
      <w:ind w:left="720"/>
    </w:pPr>
    <w:rPr>
      <w:sz w:val="24"/>
    </w:rPr>
  </w:style>
  <w:style w:type="paragraph" w:customStyle="1" w:styleId="SignatureLine">
    <w:name w:val="SignatureLine"/>
    <w:qFormat/>
    <w:rsid w:val="000A3619"/>
    <w:pPr>
      <w:spacing w:before="240" w:after="240"/>
      <w:ind w:left="4320"/>
      <w:contextualSpacing/>
      <w:jc w:val="right"/>
    </w:pPr>
    <w:rPr>
      <w:rFonts w:ascii="Arial" w:hAnsi="Arial"/>
      <w:snapToGrid w:val="0"/>
      <w:sz w:val="18"/>
    </w:rPr>
  </w:style>
  <w:style w:type="paragraph" w:customStyle="1" w:styleId="Slug">
    <w:name w:val="Slug"/>
    <w:basedOn w:val="Normal"/>
    <w:next w:val="Para"/>
    <w:rsid w:val="000A3619"/>
    <w:pPr>
      <w:spacing w:before="360" w:after="360"/>
      <w:ind w:left="1440"/>
    </w:pPr>
    <w:rPr>
      <w:rFonts w:ascii="Arial" w:hAnsi="Arial"/>
      <w:b/>
      <w:szCs w:val="20"/>
    </w:rPr>
  </w:style>
  <w:style w:type="character" w:customStyle="1" w:styleId="Subscript">
    <w:name w:val="Subscript"/>
    <w:rsid w:val="000A3619"/>
    <w:rPr>
      <w:vertAlign w:val="subscript"/>
    </w:rPr>
  </w:style>
  <w:style w:type="paragraph" w:styleId="Subtitle">
    <w:name w:val="Subtitle"/>
    <w:basedOn w:val="Normal"/>
    <w:qFormat/>
    <w:rsid w:val="000A3619"/>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0A3619"/>
  </w:style>
  <w:style w:type="character" w:customStyle="1" w:styleId="Superscript">
    <w:name w:val="Superscript"/>
    <w:rsid w:val="000A3619"/>
    <w:rPr>
      <w:vertAlign w:val="superscript"/>
    </w:rPr>
  </w:style>
  <w:style w:type="paragraph" w:customStyle="1" w:styleId="SupplementInstruction">
    <w:name w:val="SupplementInstruction"/>
    <w:rsid w:val="000A3619"/>
    <w:pPr>
      <w:spacing w:before="120" w:after="120"/>
      <w:ind w:left="720"/>
    </w:pPr>
    <w:rPr>
      <w:i/>
      <w:sz w:val="26"/>
    </w:rPr>
  </w:style>
  <w:style w:type="paragraph" w:customStyle="1" w:styleId="TableCaption">
    <w:name w:val="TableCaption"/>
    <w:basedOn w:val="Slug"/>
    <w:qFormat/>
    <w:rsid w:val="000A3619"/>
    <w:pPr>
      <w:keepNext/>
      <w:widowControl w:val="0"/>
      <w:spacing w:before="240" w:after="120"/>
      <w:ind w:left="0"/>
    </w:pPr>
    <w:rPr>
      <w:snapToGrid w:val="0"/>
    </w:rPr>
  </w:style>
  <w:style w:type="paragraph" w:customStyle="1" w:styleId="TableEntry">
    <w:name w:val="TableEntry"/>
    <w:qFormat/>
    <w:rsid w:val="000A3619"/>
    <w:pPr>
      <w:spacing w:after="60"/>
    </w:pPr>
    <w:rPr>
      <w:rFonts w:ascii="Arial" w:hAnsi="Arial"/>
      <w:sz w:val="22"/>
    </w:rPr>
  </w:style>
  <w:style w:type="paragraph" w:customStyle="1" w:styleId="TableFootnote">
    <w:name w:val="TableFootnote"/>
    <w:rsid w:val="000A3619"/>
    <w:pPr>
      <w:spacing w:after="240"/>
      <w:ind w:left="1440"/>
      <w:contextualSpacing/>
    </w:pPr>
    <w:rPr>
      <w:rFonts w:ascii="Arial" w:hAnsi="Arial"/>
      <w:sz w:val="18"/>
    </w:rPr>
  </w:style>
  <w:style w:type="paragraph" w:customStyle="1" w:styleId="TableHead">
    <w:name w:val="TableHead"/>
    <w:qFormat/>
    <w:rsid w:val="000A3619"/>
    <w:pPr>
      <w:keepNext/>
    </w:pPr>
    <w:rPr>
      <w:rFonts w:ascii="Arial" w:hAnsi="Arial"/>
      <w:b/>
      <w:sz w:val="22"/>
    </w:rPr>
  </w:style>
  <w:style w:type="paragraph" w:customStyle="1" w:styleId="TableSource">
    <w:name w:val="TableSource"/>
    <w:next w:val="Normal"/>
    <w:rsid w:val="000A3619"/>
    <w:pPr>
      <w:pBdr>
        <w:top w:val="single" w:sz="4" w:space="1" w:color="auto"/>
      </w:pBdr>
      <w:spacing w:after="240"/>
      <w:ind w:left="1440"/>
      <w:contextualSpacing/>
    </w:pPr>
    <w:rPr>
      <w:rFonts w:ascii="Arial" w:hAnsi="Arial"/>
      <w:snapToGrid w:val="0"/>
    </w:rPr>
  </w:style>
  <w:style w:type="paragraph" w:customStyle="1" w:styleId="TabularEntry">
    <w:name w:val="TabularEntry"/>
    <w:rsid w:val="000A3619"/>
    <w:pPr>
      <w:widowControl w:val="0"/>
    </w:pPr>
    <w:rPr>
      <w:snapToGrid w:val="0"/>
      <w:sz w:val="26"/>
    </w:rPr>
  </w:style>
  <w:style w:type="paragraph" w:customStyle="1" w:styleId="TabularEntrySub">
    <w:name w:val="TabularEntrySub"/>
    <w:basedOn w:val="TabularEntry"/>
    <w:rsid w:val="000A3619"/>
    <w:pPr>
      <w:ind w:left="360"/>
    </w:pPr>
  </w:style>
  <w:style w:type="paragraph" w:customStyle="1" w:styleId="TabularHead">
    <w:name w:val="TabularHead"/>
    <w:qFormat/>
    <w:rsid w:val="000A3619"/>
    <w:pPr>
      <w:spacing w:line="276" w:lineRule="auto"/>
    </w:pPr>
    <w:rPr>
      <w:b/>
      <w:snapToGrid w:val="0"/>
      <w:sz w:val="26"/>
    </w:rPr>
  </w:style>
  <w:style w:type="paragraph" w:customStyle="1" w:styleId="TextBreak">
    <w:name w:val="TextBreak"/>
    <w:next w:val="Para"/>
    <w:rsid w:val="000A3619"/>
    <w:pPr>
      <w:jc w:val="center"/>
    </w:pPr>
    <w:rPr>
      <w:rFonts w:ascii="Arial" w:hAnsi="Arial"/>
      <w:b/>
      <w:snapToGrid w:val="0"/>
      <w:sz w:val="24"/>
    </w:rPr>
  </w:style>
  <w:style w:type="paragraph" w:customStyle="1" w:styleId="TOCTitle">
    <w:name w:val="TOCTitle"/>
    <w:next w:val="Para"/>
    <w:rsid w:val="000A3619"/>
    <w:pPr>
      <w:spacing w:before="120" w:after="120"/>
    </w:pPr>
    <w:rPr>
      <w:rFonts w:ascii="Arial" w:hAnsi="Arial"/>
      <w:b/>
      <w:smallCaps/>
      <w:snapToGrid w:val="0"/>
      <w:color w:val="000000"/>
      <w:sz w:val="60"/>
      <w:szCs w:val="60"/>
    </w:rPr>
  </w:style>
  <w:style w:type="character" w:customStyle="1" w:styleId="UserInput">
    <w:name w:val="UserInput"/>
    <w:rsid w:val="000A3619"/>
    <w:rPr>
      <w:b/>
    </w:rPr>
  </w:style>
  <w:style w:type="character" w:customStyle="1" w:styleId="UserInputVariable">
    <w:name w:val="UserInputVariable"/>
    <w:rsid w:val="000A3619"/>
    <w:rPr>
      <w:b/>
      <w:i/>
    </w:rPr>
  </w:style>
  <w:style w:type="character" w:customStyle="1" w:styleId="Variable">
    <w:name w:val="Variable"/>
    <w:rsid w:val="000A3619"/>
    <w:rPr>
      <w:i/>
    </w:rPr>
  </w:style>
  <w:style w:type="character" w:customStyle="1" w:styleId="WileyBold">
    <w:name w:val="WileyBold"/>
    <w:rsid w:val="000A3619"/>
    <w:rPr>
      <w:b/>
    </w:rPr>
  </w:style>
  <w:style w:type="character" w:customStyle="1" w:styleId="WileyBoldItalic">
    <w:name w:val="WileyBoldItalic"/>
    <w:rsid w:val="000A3619"/>
    <w:rPr>
      <w:b/>
      <w:i/>
    </w:rPr>
  </w:style>
  <w:style w:type="character" w:customStyle="1" w:styleId="WileyItalic">
    <w:name w:val="WileyItalic"/>
    <w:rsid w:val="000A3619"/>
    <w:rPr>
      <w:i/>
    </w:rPr>
  </w:style>
  <w:style w:type="character" w:customStyle="1" w:styleId="WileySymbol">
    <w:name w:val="WileySymbol"/>
    <w:rsid w:val="000A3619"/>
    <w:rPr>
      <w:rFonts w:ascii="Symbol" w:hAnsi="Symbol"/>
    </w:rPr>
  </w:style>
  <w:style w:type="character" w:customStyle="1" w:styleId="wileyTemp">
    <w:name w:val="wileyTemp"/>
    <w:rsid w:val="000A3619"/>
  </w:style>
  <w:style w:type="paragraph" w:customStyle="1" w:styleId="wsBlockA">
    <w:name w:val="wsBlockA"/>
    <w:basedOn w:val="Normal"/>
    <w:qFormat/>
    <w:rsid w:val="000A3619"/>
    <w:pPr>
      <w:spacing w:before="120" w:after="120"/>
      <w:ind w:left="2160" w:right="1440"/>
    </w:pPr>
    <w:rPr>
      <w:rFonts w:ascii="Arial" w:eastAsia="Calibri" w:hAnsi="Arial"/>
      <w:sz w:val="20"/>
      <w:szCs w:val="22"/>
    </w:rPr>
  </w:style>
  <w:style w:type="paragraph" w:customStyle="1" w:styleId="wsBlockB">
    <w:name w:val="wsBlockB"/>
    <w:basedOn w:val="Normal"/>
    <w:qFormat/>
    <w:rsid w:val="000A3619"/>
    <w:pPr>
      <w:spacing w:before="120" w:after="120"/>
      <w:ind w:left="2160" w:right="1440"/>
    </w:pPr>
    <w:rPr>
      <w:rFonts w:eastAsia="Calibri"/>
      <w:sz w:val="20"/>
      <w:szCs w:val="22"/>
    </w:rPr>
  </w:style>
  <w:style w:type="paragraph" w:customStyle="1" w:styleId="wsBlockC">
    <w:name w:val="wsBlockC"/>
    <w:basedOn w:val="Normal"/>
    <w:qFormat/>
    <w:rsid w:val="000A3619"/>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0A3619"/>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0A3619"/>
    <w:pPr>
      <w:spacing w:before="120" w:after="120"/>
      <w:ind w:left="720"/>
    </w:pPr>
    <w:rPr>
      <w:rFonts w:eastAsia="Calibri"/>
      <w:b/>
      <w:sz w:val="28"/>
      <w:szCs w:val="22"/>
      <w:u w:val="wave"/>
    </w:rPr>
  </w:style>
  <w:style w:type="paragraph" w:customStyle="1" w:styleId="wsHeadStyleC">
    <w:name w:val="wsHeadStyleC"/>
    <w:basedOn w:val="Normal"/>
    <w:qFormat/>
    <w:rsid w:val="000A3619"/>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0A3619"/>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0A3619"/>
    <w:pPr>
      <w:numPr>
        <w:numId w:val="12"/>
      </w:numPr>
      <w:spacing w:before="120" w:after="120"/>
    </w:pPr>
    <w:rPr>
      <w:rFonts w:eastAsia="Calibri"/>
      <w:sz w:val="26"/>
      <w:szCs w:val="22"/>
    </w:rPr>
  </w:style>
  <w:style w:type="paragraph" w:customStyle="1" w:styleId="wsListBulletedC">
    <w:name w:val="wsListBulletedC"/>
    <w:basedOn w:val="Normal"/>
    <w:qFormat/>
    <w:rsid w:val="000A3619"/>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0A3619"/>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0A3619"/>
    <w:pPr>
      <w:spacing w:before="120" w:after="120"/>
      <w:ind w:left="2160" w:hanging="720"/>
    </w:pPr>
    <w:rPr>
      <w:rFonts w:eastAsia="Calibri"/>
      <w:sz w:val="26"/>
      <w:szCs w:val="22"/>
    </w:rPr>
  </w:style>
  <w:style w:type="paragraph" w:customStyle="1" w:styleId="wsListNumberedC">
    <w:name w:val="wsListNumberedC"/>
    <w:basedOn w:val="Normal"/>
    <w:qFormat/>
    <w:rsid w:val="000A3619"/>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0A3619"/>
    <w:pPr>
      <w:spacing w:before="120" w:after="120"/>
      <w:ind w:left="1440"/>
    </w:pPr>
    <w:rPr>
      <w:rFonts w:ascii="Arial" w:eastAsia="Calibri" w:hAnsi="Arial"/>
      <w:sz w:val="26"/>
      <w:szCs w:val="22"/>
    </w:rPr>
  </w:style>
  <w:style w:type="paragraph" w:customStyle="1" w:styleId="wsListUnmarkedB">
    <w:name w:val="wsListUnmarkedB"/>
    <w:basedOn w:val="Normal"/>
    <w:qFormat/>
    <w:rsid w:val="000A3619"/>
    <w:pPr>
      <w:spacing w:before="120" w:after="120"/>
      <w:ind w:left="1440"/>
    </w:pPr>
    <w:rPr>
      <w:rFonts w:eastAsia="Calibri"/>
      <w:sz w:val="26"/>
      <w:szCs w:val="22"/>
    </w:rPr>
  </w:style>
  <w:style w:type="paragraph" w:customStyle="1" w:styleId="wsListUnmarkedC">
    <w:name w:val="wsListUnmarkedC"/>
    <w:basedOn w:val="Normal"/>
    <w:qFormat/>
    <w:rsid w:val="000A3619"/>
    <w:pPr>
      <w:spacing w:before="120" w:after="120"/>
      <w:ind w:left="1440"/>
    </w:pPr>
    <w:rPr>
      <w:rFonts w:ascii="Verdana" w:eastAsia="Calibri" w:hAnsi="Verdana"/>
      <w:sz w:val="26"/>
      <w:szCs w:val="22"/>
    </w:rPr>
  </w:style>
  <w:style w:type="paragraph" w:customStyle="1" w:styleId="wsNameDate">
    <w:name w:val="wsNameDate"/>
    <w:qFormat/>
    <w:rsid w:val="000A3619"/>
    <w:pPr>
      <w:spacing w:before="240" w:after="240"/>
    </w:pPr>
    <w:rPr>
      <w:rFonts w:ascii="Arial" w:eastAsia="Calibri" w:hAnsi="Arial"/>
      <w:b/>
      <w:sz w:val="28"/>
      <w:szCs w:val="22"/>
    </w:rPr>
  </w:style>
  <w:style w:type="paragraph" w:customStyle="1" w:styleId="wsParaA">
    <w:name w:val="wsParaA"/>
    <w:basedOn w:val="Normal"/>
    <w:qFormat/>
    <w:rsid w:val="000A3619"/>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0A3619"/>
    <w:pPr>
      <w:spacing w:before="120" w:after="120"/>
      <w:ind w:left="720" w:firstLine="720"/>
      <w:contextualSpacing/>
    </w:pPr>
    <w:rPr>
      <w:rFonts w:eastAsia="Calibri"/>
      <w:sz w:val="26"/>
      <w:szCs w:val="22"/>
    </w:rPr>
  </w:style>
  <w:style w:type="paragraph" w:customStyle="1" w:styleId="wsParaC">
    <w:name w:val="wsParaC"/>
    <w:basedOn w:val="Normal"/>
    <w:qFormat/>
    <w:rsid w:val="000A3619"/>
    <w:pPr>
      <w:spacing w:before="120" w:after="120"/>
      <w:ind w:left="720" w:firstLine="720"/>
      <w:contextualSpacing/>
    </w:pPr>
    <w:rPr>
      <w:rFonts w:ascii="Verdana" w:eastAsia="Calibri" w:hAnsi="Verdana"/>
      <w:sz w:val="26"/>
      <w:szCs w:val="22"/>
    </w:rPr>
  </w:style>
  <w:style w:type="paragraph" w:customStyle="1" w:styleId="wsTitle">
    <w:name w:val="wsTitle"/>
    <w:qFormat/>
    <w:rsid w:val="000A3619"/>
    <w:rPr>
      <w:rFonts w:ascii="Arial" w:eastAsia="Calibri" w:hAnsi="Arial"/>
      <w:b/>
      <w:sz w:val="36"/>
      <w:szCs w:val="32"/>
    </w:rPr>
  </w:style>
  <w:style w:type="character" w:styleId="CommentReference">
    <w:name w:val="annotation reference"/>
    <w:semiHidden/>
    <w:rsid w:val="000A3619"/>
    <w:rPr>
      <w:sz w:val="16"/>
      <w:szCs w:val="16"/>
    </w:rPr>
  </w:style>
  <w:style w:type="paragraph" w:styleId="CommentText">
    <w:name w:val="annotation text"/>
    <w:basedOn w:val="Normal"/>
    <w:semiHidden/>
    <w:rsid w:val="000A3619"/>
    <w:rPr>
      <w:sz w:val="20"/>
      <w:szCs w:val="20"/>
    </w:rPr>
  </w:style>
  <w:style w:type="paragraph" w:styleId="CommentSubject">
    <w:name w:val="annotation subject"/>
    <w:basedOn w:val="CommentText"/>
    <w:next w:val="CommentText"/>
    <w:semiHidden/>
    <w:rsid w:val="000A3619"/>
    <w:rPr>
      <w:b/>
      <w:bCs/>
    </w:rPr>
  </w:style>
  <w:style w:type="character" w:styleId="FollowedHyperlink">
    <w:name w:val="FollowedHyperlink"/>
    <w:rsid w:val="000A3619"/>
    <w:rPr>
      <w:color w:val="800080"/>
      <w:u w:val="single"/>
    </w:rPr>
  </w:style>
  <w:style w:type="character" w:styleId="HTMLAcronym">
    <w:name w:val="HTML Acronym"/>
    <w:basedOn w:val="DefaultParagraphFont"/>
    <w:rsid w:val="000A3619"/>
  </w:style>
  <w:style w:type="character" w:styleId="HTMLCite">
    <w:name w:val="HTML Cite"/>
    <w:rsid w:val="000A3619"/>
    <w:rPr>
      <w:i/>
      <w:iCs/>
    </w:rPr>
  </w:style>
  <w:style w:type="character" w:styleId="HTMLCode">
    <w:name w:val="HTML Code"/>
    <w:rsid w:val="000A3619"/>
    <w:rPr>
      <w:rFonts w:ascii="Courier New" w:hAnsi="Courier New" w:cs="Courier New"/>
      <w:sz w:val="20"/>
      <w:szCs w:val="20"/>
    </w:rPr>
  </w:style>
  <w:style w:type="character" w:styleId="HTMLDefinition">
    <w:name w:val="HTML Definition"/>
    <w:rsid w:val="000A3619"/>
    <w:rPr>
      <w:i/>
      <w:iCs/>
    </w:rPr>
  </w:style>
  <w:style w:type="character" w:styleId="HTMLKeyboard">
    <w:name w:val="HTML Keyboard"/>
    <w:rsid w:val="000A3619"/>
    <w:rPr>
      <w:rFonts w:ascii="Courier New" w:hAnsi="Courier New" w:cs="Courier New"/>
      <w:sz w:val="20"/>
      <w:szCs w:val="20"/>
    </w:rPr>
  </w:style>
  <w:style w:type="character" w:styleId="HTMLSample">
    <w:name w:val="HTML Sample"/>
    <w:rsid w:val="000A3619"/>
    <w:rPr>
      <w:rFonts w:ascii="Courier New" w:hAnsi="Courier New" w:cs="Courier New"/>
    </w:rPr>
  </w:style>
  <w:style w:type="character" w:styleId="HTMLTypewriter">
    <w:name w:val="HTML Typewriter"/>
    <w:rsid w:val="000A3619"/>
    <w:rPr>
      <w:rFonts w:ascii="Courier New" w:hAnsi="Courier New" w:cs="Courier New"/>
      <w:sz w:val="20"/>
      <w:szCs w:val="20"/>
    </w:rPr>
  </w:style>
  <w:style w:type="character" w:styleId="HTMLVariable">
    <w:name w:val="HTML Variable"/>
    <w:rsid w:val="000A3619"/>
    <w:rPr>
      <w:i/>
      <w:iCs/>
    </w:rPr>
  </w:style>
  <w:style w:type="character" w:styleId="Hyperlink">
    <w:name w:val="Hyperlink"/>
    <w:rsid w:val="000A3619"/>
    <w:rPr>
      <w:color w:val="0000FF"/>
      <w:u w:val="single"/>
    </w:rPr>
  </w:style>
  <w:style w:type="character" w:styleId="LineNumber">
    <w:name w:val="line number"/>
    <w:basedOn w:val="DefaultParagraphFont"/>
    <w:rsid w:val="000A3619"/>
  </w:style>
  <w:style w:type="character" w:styleId="PageNumber">
    <w:name w:val="page number"/>
    <w:basedOn w:val="DefaultParagraphFont"/>
    <w:rsid w:val="000A3619"/>
  </w:style>
  <w:style w:type="character" w:styleId="Strong">
    <w:name w:val="Strong"/>
    <w:qFormat/>
    <w:rsid w:val="000A3619"/>
    <w:rPr>
      <w:b/>
      <w:bCs/>
    </w:rPr>
  </w:style>
  <w:style w:type="paragraph" w:customStyle="1" w:styleId="RecipeTool">
    <w:name w:val="RecipeTool"/>
    <w:qFormat/>
    <w:rsid w:val="000A3619"/>
    <w:pPr>
      <w:spacing w:before="240" w:after="240"/>
      <w:ind w:left="1440"/>
      <w:contextualSpacing/>
    </w:pPr>
    <w:rPr>
      <w:rFonts w:ascii="Arial" w:hAnsi="Arial"/>
      <w:b/>
      <w:snapToGrid w:val="0"/>
      <w:sz w:val="24"/>
    </w:rPr>
  </w:style>
  <w:style w:type="character" w:customStyle="1" w:styleId="TextCircled">
    <w:name w:val="TextCircled"/>
    <w:uiPriority w:val="1"/>
    <w:qFormat/>
    <w:rsid w:val="000A3619"/>
    <w:rPr>
      <w:bdr w:val="single" w:sz="18" w:space="0" w:color="92D050"/>
    </w:rPr>
  </w:style>
  <w:style w:type="character" w:customStyle="1" w:styleId="TextHighlighted">
    <w:name w:val="TextHighlighted"/>
    <w:uiPriority w:val="1"/>
    <w:qFormat/>
    <w:rsid w:val="000A3619"/>
    <w:rPr>
      <w:bdr w:val="none" w:sz="0" w:space="0" w:color="auto"/>
      <w:shd w:val="clear" w:color="auto" w:fill="92D050"/>
    </w:rPr>
  </w:style>
  <w:style w:type="paragraph" w:customStyle="1" w:styleId="PullQuoteAttribution">
    <w:name w:val="PullQuoteAttribution"/>
    <w:next w:val="Para"/>
    <w:qFormat/>
    <w:rsid w:val="000A3619"/>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0A3619"/>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0A3619"/>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0A3619"/>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0A3619"/>
    <w:pPr>
      <w:spacing w:line="276" w:lineRule="auto"/>
      <w:ind w:left="576"/>
    </w:pPr>
    <w:rPr>
      <w:b/>
      <w:i/>
      <w:sz w:val="24"/>
    </w:rPr>
  </w:style>
  <w:style w:type="paragraph" w:customStyle="1" w:styleId="DialogContinued">
    <w:name w:val="DialogContinued"/>
    <w:basedOn w:val="Dialog"/>
    <w:qFormat/>
    <w:rsid w:val="000A3619"/>
    <w:pPr>
      <w:ind w:firstLine="0"/>
    </w:pPr>
  </w:style>
  <w:style w:type="paragraph" w:customStyle="1" w:styleId="ParaListUnmarked">
    <w:name w:val="ParaListUnmarked"/>
    <w:qFormat/>
    <w:rsid w:val="000A3619"/>
    <w:pPr>
      <w:spacing w:before="240" w:after="240"/>
      <w:ind w:left="720"/>
    </w:pPr>
    <w:rPr>
      <w:snapToGrid w:val="0"/>
      <w:sz w:val="26"/>
    </w:rPr>
  </w:style>
  <w:style w:type="paragraph" w:customStyle="1" w:styleId="RecipeContributor">
    <w:name w:val="RecipeContributor"/>
    <w:next w:val="RecipeIngredientList"/>
    <w:qFormat/>
    <w:rsid w:val="000A3619"/>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0A3619"/>
    <w:rPr>
      <w:b/>
    </w:rPr>
  </w:style>
  <w:style w:type="paragraph" w:customStyle="1" w:styleId="RecipeNutritionHead">
    <w:name w:val="RecipeNutritionHead"/>
    <w:basedOn w:val="RecipeNutritionInfo"/>
    <w:next w:val="RecipeNutritionInfo"/>
    <w:qFormat/>
    <w:rsid w:val="000A3619"/>
    <w:pPr>
      <w:spacing w:after="0"/>
    </w:pPr>
    <w:rPr>
      <w:b/>
    </w:rPr>
  </w:style>
  <w:style w:type="paragraph" w:styleId="TOC5">
    <w:name w:val="toc 5"/>
    <w:basedOn w:val="Normal"/>
    <w:next w:val="Normal"/>
    <w:autoRedefine/>
    <w:uiPriority w:val="39"/>
    <w:semiHidden/>
    <w:rsid w:val="000A3619"/>
    <w:pPr>
      <w:ind w:left="1800"/>
    </w:pPr>
    <w:rPr>
      <w:rFonts w:eastAsia="Calibri" w:cs="Cordia New"/>
      <w:sz w:val="22"/>
      <w:szCs w:val="22"/>
    </w:rPr>
  </w:style>
  <w:style w:type="paragraph" w:styleId="TOC6">
    <w:name w:val="toc 6"/>
    <w:basedOn w:val="Normal"/>
    <w:next w:val="Normal"/>
    <w:autoRedefine/>
    <w:uiPriority w:val="39"/>
    <w:semiHidden/>
    <w:rsid w:val="000A3619"/>
    <w:pPr>
      <w:ind w:left="2160"/>
    </w:pPr>
    <w:rPr>
      <w:rFonts w:eastAsia="Calibri" w:cs="Cordia New"/>
      <w:sz w:val="22"/>
      <w:szCs w:val="22"/>
    </w:rPr>
  </w:style>
  <w:style w:type="paragraph" w:customStyle="1" w:styleId="RecipeSubhead">
    <w:name w:val="RecipeSubhead"/>
    <w:basedOn w:val="RecipeProcedureHead"/>
    <w:rsid w:val="000A3619"/>
    <w:rPr>
      <w:i/>
    </w:rPr>
  </w:style>
  <w:style w:type="character" w:customStyle="1" w:styleId="KeyTermDefinition">
    <w:name w:val="KeyTermDefinition"/>
    <w:uiPriority w:val="1"/>
    <w:rsid w:val="000A3619"/>
    <w:rPr>
      <w:bdr w:val="none" w:sz="0" w:space="0" w:color="auto"/>
      <w:shd w:val="clear" w:color="auto" w:fill="auto"/>
    </w:rPr>
  </w:style>
  <w:style w:type="paragraph" w:styleId="Header">
    <w:name w:val="header"/>
    <w:basedOn w:val="Normal"/>
    <w:rsid w:val="000A3619"/>
    <w:pPr>
      <w:tabs>
        <w:tab w:val="center" w:pos="4320"/>
        <w:tab w:val="right" w:pos="8640"/>
      </w:tabs>
    </w:pPr>
  </w:style>
  <w:style w:type="paragraph" w:styleId="Footer">
    <w:name w:val="footer"/>
    <w:basedOn w:val="Normal"/>
    <w:rsid w:val="000A3619"/>
    <w:pPr>
      <w:tabs>
        <w:tab w:val="center" w:pos="4320"/>
        <w:tab w:val="right" w:pos="8640"/>
      </w:tabs>
    </w:pPr>
  </w:style>
  <w:style w:type="character" w:customStyle="1" w:styleId="TwitterLink">
    <w:name w:val="TwitterLink"/>
    <w:uiPriority w:val="1"/>
    <w:rsid w:val="000A3619"/>
    <w:rPr>
      <w:rFonts w:ascii="Courier New" w:hAnsi="Courier New"/>
      <w:u w:val="dash"/>
    </w:rPr>
  </w:style>
  <w:style w:type="character" w:customStyle="1" w:styleId="DigitalLinkID">
    <w:name w:val="DigitalLinkID"/>
    <w:uiPriority w:val="1"/>
    <w:rsid w:val="000A3619"/>
    <w:rPr>
      <w:rFonts w:cs="Courier New"/>
      <w:color w:val="FF0000"/>
      <w:sz w:val="16"/>
      <w:szCs w:val="16"/>
      <w:bdr w:val="none" w:sz="0" w:space="0" w:color="auto"/>
      <w:shd w:val="clear" w:color="auto" w:fill="FFFFFF"/>
    </w:rPr>
  </w:style>
  <w:style w:type="paragraph" w:customStyle="1" w:styleId="DialogSource">
    <w:name w:val="DialogSource"/>
    <w:basedOn w:val="Dialog"/>
    <w:rsid w:val="000A3619"/>
    <w:pPr>
      <w:ind w:left="2880" w:firstLine="0"/>
    </w:pPr>
  </w:style>
  <w:style w:type="character" w:customStyle="1" w:styleId="DigitalOnlyText">
    <w:name w:val="DigitalOnlyText"/>
    <w:uiPriority w:val="1"/>
    <w:rsid w:val="000A3619"/>
    <w:rPr>
      <w:bdr w:val="single" w:sz="2" w:space="0" w:color="002060"/>
      <w:shd w:val="clear" w:color="auto" w:fill="auto"/>
    </w:rPr>
  </w:style>
  <w:style w:type="character" w:customStyle="1" w:styleId="PrintOnlyText">
    <w:name w:val="PrintOnlyText"/>
    <w:uiPriority w:val="1"/>
    <w:rsid w:val="000A3619"/>
    <w:rPr>
      <w:bdr w:val="single" w:sz="2" w:space="0" w:color="FF0000"/>
    </w:rPr>
  </w:style>
  <w:style w:type="paragraph" w:customStyle="1" w:styleId="TableListBulleted">
    <w:name w:val="TableListBulleted"/>
    <w:qFormat/>
    <w:rsid w:val="000A3619"/>
    <w:pPr>
      <w:numPr>
        <w:numId w:val="15"/>
      </w:numPr>
      <w:spacing w:before="120" w:after="120"/>
    </w:pPr>
    <w:rPr>
      <w:rFonts w:ascii="Arial" w:hAnsi="Arial"/>
      <w:snapToGrid w:val="0"/>
      <w:sz w:val="22"/>
    </w:rPr>
  </w:style>
  <w:style w:type="paragraph" w:customStyle="1" w:styleId="TableListNumbered">
    <w:name w:val="TableListNumbered"/>
    <w:qFormat/>
    <w:rsid w:val="000A3619"/>
    <w:pPr>
      <w:spacing w:before="120" w:after="120"/>
      <w:ind w:left="288" w:hanging="288"/>
    </w:pPr>
    <w:rPr>
      <w:rFonts w:ascii="Arial" w:hAnsi="Arial"/>
      <w:snapToGrid w:val="0"/>
      <w:sz w:val="22"/>
    </w:rPr>
  </w:style>
  <w:style w:type="paragraph" w:customStyle="1" w:styleId="TableListUnmarked">
    <w:name w:val="TableListUnmarked"/>
    <w:qFormat/>
    <w:rsid w:val="000A3619"/>
    <w:pPr>
      <w:spacing w:before="120" w:after="120"/>
      <w:ind w:left="288"/>
    </w:pPr>
    <w:rPr>
      <w:rFonts w:ascii="Arial" w:hAnsi="Arial"/>
      <w:snapToGrid w:val="0"/>
      <w:sz w:val="22"/>
    </w:rPr>
  </w:style>
  <w:style w:type="paragraph" w:customStyle="1" w:styleId="TableSubhead">
    <w:name w:val="TableSubhead"/>
    <w:qFormat/>
    <w:rsid w:val="000A3619"/>
    <w:pPr>
      <w:ind w:left="144"/>
    </w:pPr>
    <w:rPr>
      <w:rFonts w:ascii="Arial" w:hAnsi="Arial"/>
      <w:b/>
      <w:snapToGrid w:val="0"/>
      <w:sz w:val="22"/>
    </w:rPr>
  </w:style>
  <w:style w:type="paragraph" w:customStyle="1" w:styleId="TabularSource">
    <w:name w:val="TabularSource"/>
    <w:basedOn w:val="TabularEntry"/>
    <w:qFormat/>
    <w:rsid w:val="000A3619"/>
    <w:pPr>
      <w:spacing w:before="120" w:after="120"/>
      <w:ind w:left="1440"/>
    </w:pPr>
    <w:rPr>
      <w:sz w:val="20"/>
    </w:rPr>
  </w:style>
  <w:style w:type="paragraph" w:customStyle="1" w:styleId="ExtractListUnmarked">
    <w:name w:val="ExtractListUnmarked"/>
    <w:qFormat/>
    <w:rsid w:val="000A3619"/>
    <w:pPr>
      <w:spacing w:before="120" w:after="120"/>
      <w:ind w:left="2880"/>
    </w:pPr>
    <w:rPr>
      <w:noProof/>
      <w:sz w:val="24"/>
    </w:rPr>
  </w:style>
  <w:style w:type="character" w:customStyle="1" w:styleId="DigitalLinkAnchorText">
    <w:name w:val="DigitalLinkAnchorText"/>
    <w:rsid w:val="000A3619"/>
    <w:rPr>
      <w:bdr w:val="none" w:sz="0" w:space="0" w:color="auto"/>
      <w:shd w:val="clear" w:color="auto" w:fill="D6E3BC"/>
    </w:rPr>
  </w:style>
  <w:style w:type="character" w:customStyle="1" w:styleId="DigitalLinkDestination">
    <w:name w:val="DigitalLinkDestination"/>
    <w:rsid w:val="000A3619"/>
    <w:rPr>
      <w:bdr w:val="none" w:sz="0" w:space="0" w:color="auto"/>
      <w:shd w:val="clear" w:color="auto" w:fill="EAF1DD"/>
    </w:rPr>
  </w:style>
  <w:style w:type="paragraph" w:customStyle="1" w:styleId="FeatureRecipeTitleAlternative">
    <w:name w:val="FeatureRecipeTitleAlternative"/>
    <w:basedOn w:val="RecipeTitleAlternative"/>
    <w:rsid w:val="000A3619"/>
    <w:pPr>
      <w:shd w:val="pct20" w:color="auto" w:fill="auto"/>
    </w:pPr>
  </w:style>
  <w:style w:type="paragraph" w:customStyle="1" w:styleId="FeatureSubRecipeTitle">
    <w:name w:val="FeatureSubRecipeTitle"/>
    <w:basedOn w:val="RecipeSubrecipeTitle"/>
    <w:rsid w:val="000A3619"/>
    <w:pPr>
      <w:shd w:val="pct20" w:color="auto" w:fill="auto"/>
    </w:pPr>
  </w:style>
  <w:style w:type="paragraph" w:customStyle="1" w:styleId="FeatureRecipeTool">
    <w:name w:val="FeatureRecipeTool"/>
    <w:basedOn w:val="RecipeTool"/>
    <w:rsid w:val="000A3619"/>
    <w:pPr>
      <w:shd w:val="pct20" w:color="auto" w:fill="auto"/>
    </w:pPr>
  </w:style>
  <w:style w:type="paragraph" w:customStyle="1" w:styleId="FeatureRecipeIntro">
    <w:name w:val="FeatureRecipeIntro"/>
    <w:basedOn w:val="RecipeIntro"/>
    <w:rsid w:val="000A3619"/>
    <w:pPr>
      <w:shd w:val="pct20" w:color="auto" w:fill="auto"/>
    </w:pPr>
  </w:style>
  <w:style w:type="paragraph" w:customStyle="1" w:styleId="FeatureRecipeIntroHead">
    <w:name w:val="FeatureRecipeIntroHead"/>
    <w:basedOn w:val="RecipeIntroHead"/>
    <w:rsid w:val="000A3619"/>
    <w:pPr>
      <w:shd w:val="pct20" w:color="auto" w:fill="auto"/>
    </w:pPr>
  </w:style>
  <w:style w:type="paragraph" w:customStyle="1" w:styleId="FeatureRecipeContributor">
    <w:name w:val="FeatureRecipeContributor"/>
    <w:basedOn w:val="RecipeContributor"/>
    <w:rsid w:val="000A3619"/>
    <w:pPr>
      <w:shd w:val="pct20" w:color="auto" w:fill="auto"/>
    </w:pPr>
  </w:style>
  <w:style w:type="paragraph" w:customStyle="1" w:styleId="FeatureRecipeIngredientHead">
    <w:name w:val="FeatureRecipeIngredientHead"/>
    <w:basedOn w:val="RecipeIngredientHead"/>
    <w:rsid w:val="000A3619"/>
    <w:pPr>
      <w:shd w:val="pct20" w:color="auto" w:fill="auto"/>
    </w:pPr>
  </w:style>
  <w:style w:type="paragraph" w:customStyle="1" w:styleId="FeatureRecipeIngredientSubhead">
    <w:name w:val="FeatureRecipeIngredientSubhead"/>
    <w:basedOn w:val="RecipeIngredientSubhead"/>
    <w:rsid w:val="000A3619"/>
    <w:pPr>
      <w:shd w:val="pct20" w:color="auto" w:fill="auto"/>
    </w:pPr>
  </w:style>
  <w:style w:type="paragraph" w:customStyle="1" w:styleId="FeatureRecipeProcedureHead">
    <w:name w:val="FeatureRecipeProcedureHead"/>
    <w:basedOn w:val="RecipeProcedureHead"/>
    <w:rsid w:val="000A3619"/>
    <w:pPr>
      <w:shd w:val="pct20" w:color="auto" w:fill="FFFFFF"/>
    </w:pPr>
  </w:style>
  <w:style w:type="paragraph" w:customStyle="1" w:styleId="FeatureRecipeTime">
    <w:name w:val="FeatureRecipeTime"/>
    <w:basedOn w:val="RecipeTime"/>
    <w:rsid w:val="000A3619"/>
    <w:pPr>
      <w:shd w:val="pct20" w:color="auto" w:fill="auto"/>
    </w:pPr>
  </w:style>
  <w:style w:type="paragraph" w:customStyle="1" w:styleId="FeatureRecipeSubhead">
    <w:name w:val="FeatureRecipeSubhead"/>
    <w:basedOn w:val="RecipeSubhead"/>
    <w:rsid w:val="000A3619"/>
    <w:pPr>
      <w:shd w:val="pct20" w:color="auto" w:fill="FFFFFF"/>
    </w:pPr>
  </w:style>
  <w:style w:type="paragraph" w:customStyle="1" w:styleId="FeatureRecipeVariationTitle">
    <w:name w:val="FeatureRecipeVariationTitle"/>
    <w:basedOn w:val="RecipeVariationTitle"/>
    <w:rsid w:val="000A3619"/>
    <w:pPr>
      <w:shd w:val="pct20" w:color="auto" w:fill="auto"/>
    </w:pPr>
  </w:style>
  <w:style w:type="paragraph" w:customStyle="1" w:styleId="FeatureRecipeVariationHead">
    <w:name w:val="FeatureRecipeVariationHead"/>
    <w:basedOn w:val="RecipeVariationHead"/>
    <w:rsid w:val="000A3619"/>
    <w:pPr>
      <w:shd w:val="pct20" w:color="auto" w:fill="auto"/>
    </w:pPr>
  </w:style>
  <w:style w:type="paragraph" w:customStyle="1" w:styleId="FeaturerecipeVariationPara">
    <w:name w:val="FeaturerecipeVariationPara"/>
    <w:basedOn w:val="RecipeVariationPara"/>
    <w:rsid w:val="000A3619"/>
    <w:pPr>
      <w:shd w:val="pct20" w:color="auto" w:fill="auto"/>
    </w:pPr>
  </w:style>
  <w:style w:type="paragraph" w:customStyle="1" w:styleId="FeatureRecipeNoteHead">
    <w:name w:val="FeatureRecipeNoteHead"/>
    <w:basedOn w:val="RecipeNoteHead"/>
    <w:rsid w:val="000A3619"/>
    <w:pPr>
      <w:shd w:val="pct20" w:color="auto" w:fill="auto"/>
    </w:pPr>
  </w:style>
  <w:style w:type="paragraph" w:customStyle="1" w:styleId="FeatureRecipeNotePara">
    <w:name w:val="FeatureRecipeNotePara"/>
    <w:basedOn w:val="RecipeNotePara"/>
    <w:rsid w:val="000A3619"/>
    <w:pPr>
      <w:shd w:val="pct20" w:color="auto" w:fill="auto"/>
    </w:pPr>
  </w:style>
  <w:style w:type="paragraph" w:customStyle="1" w:styleId="FeatureRecipeNutritionInfo">
    <w:name w:val="FeatureRecipeNutritionInfo"/>
    <w:basedOn w:val="RecipeNutritionInfo"/>
    <w:rsid w:val="000A3619"/>
    <w:pPr>
      <w:shd w:val="pct20" w:color="auto" w:fill="auto"/>
    </w:pPr>
  </w:style>
  <w:style w:type="paragraph" w:customStyle="1" w:styleId="FeatureRecipeNutritionHead">
    <w:name w:val="FeatureRecipeNutritionHead"/>
    <w:basedOn w:val="RecipeNutritionHead"/>
    <w:rsid w:val="000A3619"/>
    <w:pPr>
      <w:shd w:val="pct20" w:color="auto" w:fill="auto"/>
    </w:pPr>
  </w:style>
  <w:style w:type="paragraph" w:customStyle="1" w:styleId="FeatureRecipeFootnote">
    <w:name w:val="FeatureRecipeFootnote"/>
    <w:basedOn w:val="RecipeFootnote"/>
    <w:rsid w:val="000A3619"/>
    <w:pPr>
      <w:shd w:val="pct20" w:color="auto" w:fill="auto"/>
    </w:pPr>
  </w:style>
  <w:style w:type="paragraph" w:customStyle="1" w:styleId="FeatureRecipeTableHead">
    <w:name w:val="FeatureRecipeTableHead"/>
    <w:basedOn w:val="RecipeTableHead"/>
    <w:rsid w:val="000A3619"/>
    <w:pPr>
      <w:shd w:val="pct20" w:color="auto" w:fill="auto"/>
    </w:pPr>
  </w:style>
  <w:style w:type="paragraph" w:customStyle="1" w:styleId="CopyrightLine">
    <w:name w:val="CopyrightLine"/>
    <w:qFormat/>
    <w:rsid w:val="000A3619"/>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0A3619"/>
    <w:rPr>
      <w:rFonts w:ascii="Courier New" w:hAnsi="Courier New"/>
      <w:bdr w:val="single" w:sz="2" w:space="0" w:color="FF0000"/>
    </w:rPr>
  </w:style>
  <w:style w:type="character" w:customStyle="1" w:styleId="DigitalOnlyURL">
    <w:name w:val="DigitalOnlyURL"/>
    <w:uiPriority w:val="1"/>
    <w:rsid w:val="000A3619"/>
    <w:rPr>
      <w:rFonts w:ascii="Courier New" w:hAnsi="Courier New"/>
      <w:bdr w:val="single" w:sz="2" w:space="0" w:color="002060"/>
      <w:shd w:val="clear" w:color="auto" w:fill="auto"/>
    </w:rPr>
  </w:style>
  <w:style w:type="paragraph" w:styleId="TOC1">
    <w:name w:val="toc 1"/>
    <w:basedOn w:val="Normal"/>
    <w:next w:val="Normal"/>
    <w:autoRedefine/>
    <w:semiHidden/>
    <w:rsid w:val="000A3619"/>
  </w:style>
  <w:style w:type="paragraph" w:styleId="TOC2">
    <w:name w:val="toc 2"/>
    <w:basedOn w:val="Normal"/>
    <w:next w:val="Normal"/>
    <w:autoRedefine/>
    <w:semiHidden/>
    <w:rsid w:val="000A3619"/>
    <w:pPr>
      <w:ind w:left="240"/>
    </w:pPr>
  </w:style>
  <w:style w:type="paragraph" w:styleId="TOC3">
    <w:name w:val="toc 3"/>
    <w:basedOn w:val="Normal"/>
    <w:next w:val="Normal"/>
    <w:autoRedefine/>
    <w:semiHidden/>
    <w:rsid w:val="000A3619"/>
    <w:pPr>
      <w:ind w:left="480"/>
    </w:pPr>
  </w:style>
  <w:style w:type="character" w:customStyle="1" w:styleId="FigureSourceChar">
    <w:name w:val="FigureSource Char"/>
    <w:link w:val="FigureSource"/>
    <w:rsid w:val="000A3619"/>
    <w:rPr>
      <w:rFonts w:ascii="Arial" w:hAnsi="Arial"/>
      <w:sz w:val="22"/>
    </w:rPr>
  </w:style>
  <w:style w:type="numbering" w:styleId="111111">
    <w:name w:val="Outline List 2"/>
    <w:basedOn w:val="NoList"/>
    <w:rsid w:val="000A3619"/>
    <w:pPr>
      <w:numPr>
        <w:numId w:val="17"/>
      </w:numPr>
    </w:pPr>
  </w:style>
  <w:style w:type="numbering" w:styleId="1ai">
    <w:name w:val="Outline List 1"/>
    <w:basedOn w:val="NoList"/>
    <w:rsid w:val="000A3619"/>
    <w:pPr>
      <w:numPr>
        <w:numId w:val="18"/>
      </w:numPr>
    </w:pPr>
  </w:style>
  <w:style w:type="numbering" w:styleId="ArticleSection">
    <w:name w:val="Outline List 3"/>
    <w:basedOn w:val="NoList"/>
    <w:rsid w:val="000A3619"/>
    <w:pPr>
      <w:numPr>
        <w:numId w:val="19"/>
      </w:numPr>
    </w:pPr>
  </w:style>
  <w:style w:type="paragraph" w:styleId="BlockText">
    <w:name w:val="Block Text"/>
    <w:basedOn w:val="Normal"/>
    <w:rsid w:val="000A3619"/>
    <w:pPr>
      <w:spacing w:after="120"/>
      <w:ind w:left="1440" w:right="1440"/>
    </w:pPr>
  </w:style>
  <w:style w:type="paragraph" w:styleId="BodyText">
    <w:name w:val="Body Text"/>
    <w:basedOn w:val="Normal"/>
    <w:rsid w:val="000A3619"/>
    <w:pPr>
      <w:spacing w:after="120"/>
    </w:pPr>
  </w:style>
  <w:style w:type="paragraph" w:styleId="BodyText2">
    <w:name w:val="Body Text 2"/>
    <w:basedOn w:val="Normal"/>
    <w:rsid w:val="000A3619"/>
    <w:pPr>
      <w:spacing w:after="120" w:line="480" w:lineRule="auto"/>
    </w:pPr>
  </w:style>
  <w:style w:type="paragraph" w:styleId="BodyText3">
    <w:name w:val="Body Text 3"/>
    <w:basedOn w:val="Normal"/>
    <w:rsid w:val="000A3619"/>
    <w:pPr>
      <w:spacing w:after="120"/>
    </w:pPr>
    <w:rPr>
      <w:sz w:val="16"/>
      <w:szCs w:val="16"/>
    </w:rPr>
  </w:style>
  <w:style w:type="paragraph" w:styleId="BodyTextFirstIndent">
    <w:name w:val="Body Text First Indent"/>
    <w:basedOn w:val="BodyText"/>
    <w:rsid w:val="000A3619"/>
    <w:pPr>
      <w:ind w:firstLine="210"/>
    </w:pPr>
  </w:style>
  <w:style w:type="paragraph" w:styleId="BodyTextIndent">
    <w:name w:val="Body Text Indent"/>
    <w:basedOn w:val="Normal"/>
    <w:rsid w:val="000A3619"/>
    <w:pPr>
      <w:spacing w:after="120"/>
      <w:ind w:left="360"/>
    </w:pPr>
  </w:style>
  <w:style w:type="paragraph" w:styleId="BodyTextFirstIndent2">
    <w:name w:val="Body Text First Indent 2"/>
    <w:basedOn w:val="BodyTextIndent"/>
    <w:rsid w:val="000A3619"/>
    <w:pPr>
      <w:ind w:firstLine="210"/>
    </w:pPr>
  </w:style>
  <w:style w:type="paragraph" w:styleId="BodyTextIndent2">
    <w:name w:val="Body Text Indent 2"/>
    <w:basedOn w:val="Normal"/>
    <w:rsid w:val="000A3619"/>
    <w:pPr>
      <w:spacing w:after="120" w:line="480" w:lineRule="auto"/>
      <w:ind w:left="360"/>
    </w:pPr>
  </w:style>
  <w:style w:type="paragraph" w:styleId="BodyTextIndent3">
    <w:name w:val="Body Text Indent 3"/>
    <w:basedOn w:val="Normal"/>
    <w:rsid w:val="000A3619"/>
    <w:pPr>
      <w:spacing w:after="120"/>
      <w:ind w:left="360"/>
    </w:pPr>
    <w:rPr>
      <w:sz w:val="16"/>
      <w:szCs w:val="16"/>
    </w:rPr>
  </w:style>
  <w:style w:type="paragraph" w:styleId="Caption">
    <w:name w:val="caption"/>
    <w:basedOn w:val="Normal"/>
    <w:next w:val="Normal"/>
    <w:qFormat/>
    <w:rsid w:val="000A3619"/>
    <w:rPr>
      <w:b/>
      <w:bCs/>
      <w:sz w:val="20"/>
      <w:szCs w:val="20"/>
    </w:rPr>
  </w:style>
  <w:style w:type="paragraph" w:styleId="Closing">
    <w:name w:val="Closing"/>
    <w:basedOn w:val="Normal"/>
    <w:rsid w:val="000A3619"/>
    <w:pPr>
      <w:ind w:left="4320"/>
    </w:pPr>
  </w:style>
  <w:style w:type="paragraph" w:styleId="Date">
    <w:name w:val="Date"/>
    <w:basedOn w:val="Normal"/>
    <w:next w:val="Normal"/>
    <w:rsid w:val="000A3619"/>
  </w:style>
  <w:style w:type="paragraph" w:styleId="DocumentMap">
    <w:name w:val="Document Map"/>
    <w:basedOn w:val="Normal"/>
    <w:semiHidden/>
    <w:rsid w:val="000A3619"/>
    <w:pPr>
      <w:shd w:val="clear" w:color="auto" w:fill="000080"/>
    </w:pPr>
    <w:rPr>
      <w:rFonts w:ascii="Tahoma" w:hAnsi="Tahoma" w:cs="Tahoma"/>
      <w:sz w:val="20"/>
      <w:szCs w:val="20"/>
    </w:rPr>
  </w:style>
  <w:style w:type="paragraph" w:styleId="E-mailSignature">
    <w:name w:val="E-mail Signature"/>
    <w:basedOn w:val="Normal"/>
    <w:rsid w:val="000A3619"/>
  </w:style>
  <w:style w:type="character" w:styleId="EndnoteReference">
    <w:name w:val="endnote reference"/>
    <w:semiHidden/>
    <w:rsid w:val="000A3619"/>
    <w:rPr>
      <w:vertAlign w:val="superscript"/>
    </w:rPr>
  </w:style>
  <w:style w:type="paragraph" w:styleId="EndnoteText">
    <w:name w:val="endnote text"/>
    <w:basedOn w:val="Normal"/>
    <w:semiHidden/>
    <w:rsid w:val="000A3619"/>
    <w:rPr>
      <w:sz w:val="20"/>
      <w:szCs w:val="20"/>
    </w:rPr>
  </w:style>
  <w:style w:type="paragraph" w:styleId="EnvelopeAddress">
    <w:name w:val="envelope address"/>
    <w:basedOn w:val="Normal"/>
    <w:rsid w:val="000A3619"/>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0A3619"/>
    <w:rPr>
      <w:rFonts w:ascii="Arial" w:hAnsi="Arial" w:cs="Arial"/>
      <w:sz w:val="20"/>
      <w:szCs w:val="20"/>
    </w:rPr>
  </w:style>
  <w:style w:type="character" w:styleId="FootnoteReference">
    <w:name w:val="footnote reference"/>
    <w:semiHidden/>
    <w:rsid w:val="000A3619"/>
    <w:rPr>
      <w:vertAlign w:val="superscript"/>
    </w:rPr>
  </w:style>
  <w:style w:type="paragraph" w:styleId="FootnoteText">
    <w:name w:val="footnote text"/>
    <w:basedOn w:val="Normal"/>
    <w:semiHidden/>
    <w:rsid w:val="000A3619"/>
    <w:rPr>
      <w:sz w:val="20"/>
      <w:szCs w:val="20"/>
    </w:rPr>
  </w:style>
  <w:style w:type="paragraph" w:styleId="HTMLAddress">
    <w:name w:val="HTML Address"/>
    <w:basedOn w:val="Normal"/>
    <w:rsid w:val="000A3619"/>
    <w:rPr>
      <w:i/>
      <w:iCs/>
    </w:rPr>
  </w:style>
  <w:style w:type="paragraph" w:styleId="HTMLPreformatted">
    <w:name w:val="HTML Preformatted"/>
    <w:basedOn w:val="Normal"/>
    <w:rsid w:val="000A3619"/>
    <w:rPr>
      <w:rFonts w:ascii="Courier New" w:hAnsi="Courier New" w:cs="Courier New"/>
      <w:sz w:val="20"/>
      <w:szCs w:val="20"/>
    </w:rPr>
  </w:style>
  <w:style w:type="paragraph" w:styleId="Index10">
    <w:name w:val="index 1"/>
    <w:basedOn w:val="Normal"/>
    <w:next w:val="Normal"/>
    <w:autoRedefine/>
    <w:semiHidden/>
    <w:rsid w:val="000A3619"/>
    <w:pPr>
      <w:ind w:left="240" w:hanging="240"/>
    </w:pPr>
  </w:style>
  <w:style w:type="paragraph" w:styleId="Index20">
    <w:name w:val="index 2"/>
    <w:basedOn w:val="Normal"/>
    <w:next w:val="Normal"/>
    <w:autoRedefine/>
    <w:semiHidden/>
    <w:rsid w:val="000A3619"/>
    <w:pPr>
      <w:ind w:left="480" w:hanging="240"/>
    </w:pPr>
  </w:style>
  <w:style w:type="paragraph" w:styleId="Index30">
    <w:name w:val="index 3"/>
    <w:basedOn w:val="Normal"/>
    <w:next w:val="Normal"/>
    <w:autoRedefine/>
    <w:semiHidden/>
    <w:rsid w:val="000A3619"/>
    <w:pPr>
      <w:ind w:left="720" w:hanging="240"/>
    </w:pPr>
  </w:style>
  <w:style w:type="paragraph" w:styleId="Index4">
    <w:name w:val="index 4"/>
    <w:basedOn w:val="Normal"/>
    <w:next w:val="Normal"/>
    <w:autoRedefine/>
    <w:semiHidden/>
    <w:rsid w:val="000A3619"/>
    <w:pPr>
      <w:ind w:left="960" w:hanging="240"/>
    </w:pPr>
  </w:style>
  <w:style w:type="paragraph" w:styleId="Index5">
    <w:name w:val="index 5"/>
    <w:basedOn w:val="Normal"/>
    <w:next w:val="Normal"/>
    <w:autoRedefine/>
    <w:semiHidden/>
    <w:rsid w:val="000A3619"/>
    <w:pPr>
      <w:ind w:left="1200" w:hanging="240"/>
    </w:pPr>
  </w:style>
  <w:style w:type="paragraph" w:styleId="Index6">
    <w:name w:val="index 6"/>
    <w:basedOn w:val="Normal"/>
    <w:next w:val="Normal"/>
    <w:autoRedefine/>
    <w:semiHidden/>
    <w:rsid w:val="000A3619"/>
    <w:pPr>
      <w:ind w:left="1440" w:hanging="240"/>
    </w:pPr>
  </w:style>
  <w:style w:type="paragraph" w:styleId="Index7">
    <w:name w:val="index 7"/>
    <w:basedOn w:val="Normal"/>
    <w:next w:val="Normal"/>
    <w:autoRedefine/>
    <w:semiHidden/>
    <w:rsid w:val="000A3619"/>
    <w:pPr>
      <w:ind w:left="1680" w:hanging="240"/>
    </w:pPr>
  </w:style>
  <w:style w:type="paragraph" w:styleId="Index8">
    <w:name w:val="index 8"/>
    <w:basedOn w:val="Normal"/>
    <w:next w:val="Normal"/>
    <w:autoRedefine/>
    <w:semiHidden/>
    <w:rsid w:val="000A3619"/>
    <w:pPr>
      <w:ind w:left="1920" w:hanging="240"/>
    </w:pPr>
  </w:style>
  <w:style w:type="paragraph" w:styleId="Index9">
    <w:name w:val="index 9"/>
    <w:basedOn w:val="Normal"/>
    <w:next w:val="Normal"/>
    <w:autoRedefine/>
    <w:semiHidden/>
    <w:rsid w:val="000A3619"/>
    <w:pPr>
      <w:ind w:left="2160" w:hanging="240"/>
    </w:pPr>
  </w:style>
  <w:style w:type="paragraph" w:styleId="IndexHeading">
    <w:name w:val="index heading"/>
    <w:basedOn w:val="Normal"/>
    <w:next w:val="Index10"/>
    <w:semiHidden/>
    <w:rsid w:val="000A3619"/>
    <w:rPr>
      <w:rFonts w:ascii="Arial" w:hAnsi="Arial" w:cs="Arial"/>
      <w:b/>
      <w:bCs/>
    </w:rPr>
  </w:style>
  <w:style w:type="paragraph" w:styleId="List">
    <w:name w:val="List"/>
    <w:basedOn w:val="Normal"/>
    <w:rsid w:val="000A3619"/>
    <w:pPr>
      <w:ind w:left="360" w:hanging="360"/>
    </w:pPr>
  </w:style>
  <w:style w:type="paragraph" w:styleId="List2">
    <w:name w:val="List 2"/>
    <w:basedOn w:val="Normal"/>
    <w:rsid w:val="000A3619"/>
    <w:pPr>
      <w:ind w:left="720" w:hanging="360"/>
    </w:pPr>
  </w:style>
  <w:style w:type="paragraph" w:styleId="List3">
    <w:name w:val="List 3"/>
    <w:basedOn w:val="Normal"/>
    <w:rsid w:val="000A3619"/>
    <w:pPr>
      <w:ind w:left="1080" w:hanging="360"/>
    </w:pPr>
  </w:style>
  <w:style w:type="paragraph" w:styleId="List4">
    <w:name w:val="List 4"/>
    <w:basedOn w:val="Normal"/>
    <w:rsid w:val="000A3619"/>
    <w:pPr>
      <w:ind w:left="1440" w:hanging="360"/>
    </w:pPr>
  </w:style>
  <w:style w:type="paragraph" w:styleId="List5">
    <w:name w:val="List 5"/>
    <w:basedOn w:val="Normal"/>
    <w:rsid w:val="000A3619"/>
    <w:pPr>
      <w:ind w:left="1800" w:hanging="360"/>
    </w:pPr>
  </w:style>
  <w:style w:type="paragraph" w:styleId="ListBullet2">
    <w:name w:val="List Bullet 2"/>
    <w:basedOn w:val="Normal"/>
    <w:rsid w:val="000A3619"/>
    <w:pPr>
      <w:numPr>
        <w:numId w:val="20"/>
      </w:numPr>
    </w:pPr>
  </w:style>
  <w:style w:type="paragraph" w:styleId="ListBullet3">
    <w:name w:val="List Bullet 3"/>
    <w:basedOn w:val="Normal"/>
    <w:rsid w:val="000A3619"/>
    <w:pPr>
      <w:numPr>
        <w:numId w:val="21"/>
      </w:numPr>
    </w:pPr>
  </w:style>
  <w:style w:type="paragraph" w:styleId="ListBullet4">
    <w:name w:val="List Bullet 4"/>
    <w:basedOn w:val="Normal"/>
    <w:rsid w:val="000A3619"/>
    <w:pPr>
      <w:numPr>
        <w:numId w:val="22"/>
      </w:numPr>
    </w:pPr>
  </w:style>
  <w:style w:type="paragraph" w:styleId="ListBullet5">
    <w:name w:val="List Bullet 5"/>
    <w:basedOn w:val="Normal"/>
    <w:rsid w:val="000A3619"/>
    <w:pPr>
      <w:numPr>
        <w:numId w:val="23"/>
      </w:numPr>
    </w:pPr>
  </w:style>
  <w:style w:type="paragraph" w:styleId="ListContinue">
    <w:name w:val="List Continue"/>
    <w:basedOn w:val="Normal"/>
    <w:rsid w:val="000A3619"/>
    <w:pPr>
      <w:spacing w:after="120"/>
      <w:ind w:left="360"/>
    </w:pPr>
  </w:style>
  <w:style w:type="paragraph" w:styleId="ListContinue2">
    <w:name w:val="List Continue 2"/>
    <w:basedOn w:val="Normal"/>
    <w:rsid w:val="000A3619"/>
    <w:pPr>
      <w:spacing w:after="120"/>
      <w:ind w:left="720"/>
    </w:pPr>
  </w:style>
  <w:style w:type="paragraph" w:styleId="ListContinue3">
    <w:name w:val="List Continue 3"/>
    <w:basedOn w:val="Normal"/>
    <w:rsid w:val="000A3619"/>
    <w:pPr>
      <w:spacing w:after="120"/>
      <w:ind w:left="1080"/>
    </w:pPr>
  </w:style>
  <w:style w:type="paragraph" w:styleId="ListContinue4">
    <w:name w:val="List Continue 4"/>
    <w:basedOn w:val="Normal"/>
    <w:rsid w:val="000A3619"/>
    <w:pPr>
      <w:spacing w:after="120"/>
      <w:ind w:left="1440"/>
    </w:pPr>
  </w:style>
  <w:style w:type="paragraph" w:styleId="ListContinue5">
    <w:name w:val="List Continue 5"/>
    <w:basedOn w:val="Normal"/>
    <w:rsid w:val="000A3619"/>
    <w:pPr>
      <w:spacing w:after="120"/>
      <w:ind w:left="1800"/>
    </w:pPr>
  </w:style>
  <w:style w:type="paragraph" w:styleId="ListNumber">
    <w:name w:val="List Number"/>
    <w:basedOn w:val="Normal"/>
    <w:rsid w:val="000A3619"/>
    <w:pPr>
      <w:numPr>
        <w:numId w:val="24"/>
      </w:numPr>
    </w:pPr>
  </w:style>
  <w:style w:type="paragraph" w:styleId="ListNumber2">
    <w:name w:val="List Number 2"/>
    <w:basedOn w:val="Normal"/>
    <w:rsid w:val="000A3619"/>
    <w:pPr>
      <w:numPr>
        <w:numId w:val="25"/>
      </w:numPr>
    </w:pPr>
  </w:style>
  <w:style w:type="paragraph" w:styleId="ListNumber3">
    <w:name w:val="List Number 3"/>
    <w:basedOn w:val="Normal"/>
    <w:rsid w:val="000A3619"/>
    <w:pPr>
      <w:numPr>
        <w:numId w:val="26"/>
      </w:numPr>
    </w:pPr>
  </w:style>
  <w:style w:type="paragraph" w:styleId="ListNumber4">
    <w:name w:val="List Number 4"/>
    <w:basedOn w:val="Normal"/>
    <w:rsid w:val="000A3619"/>
    <w:pPr>
      <w:numPr>
        <w:numId w:val="27"/>
      </w:numPr>
    </w:pPr>
  </w:style>
  <w:style w:type="paragraph" w:styleId="ListNumber5">
    <w:name w:val="List Number 5"/>
    <w:basedOn w:val="Normal"/>
    <w:rsid w:val="000A3619"/>
    <w:pPr>
      <w:numPr>
        <w:numId w:val="28"/>
      </w:numPr>
    </w:pPr>
  </w:style>
  <w:style w:type="paragraph" w:styleId="MacroText">
    <w:name w:val="macro"/>
    <w:semiHidden/>
    <w:rsid w:val="000A361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0A361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0A3619"/>
  </w:style>
  <w:style w:type="paragraph" w:styleId="NormalIndent">
    <w:name w:val="Normal Indent"/>
    <w:basedOn w:val="Normal"/>
    <w:rsid w:val="000A3619"/>
    <w:pPr>
      <w:ind w:left="720"/>
    </w:pPr>
  </w:style>
  <w:style w:type="paragraph" w:styleId="NoteHeading">
    <w:name w:val="Note Heading"/>
    <w:basedOn w:val="Normal"/>
    <w:next w:val="Normal"/>
    <w:rsid w:val="000A3619"/>
  </w:style>
  <w:style w:type="paragraph" w:styleId="PlainText">
    <w:name w:val="Plain Text"/>
    <w:basedOn w:val="Normal"/>
    <w:rsid w:val="000A3619"/>
    <w:rPr>
      <w:rFonts w:ascii="Courier New" w:hAnsi="Courier New" w:cs="Courier New"/>
      <w:sz w:val="20"/>
      <w:szCs w:val="20"/>
    </w:rPr>
  </w:style>
  <w:style w:type="paragraph" w:styleId="Signature">
    <w:name w:val="Signature"/>
    <w:basedOn w:val="Normal"/>
    <w:rsid w:val="000A3619"/>
    <w:pPr>
      <w:ind w:left="4320"/>
    </w:pPr>
  </w:style>
  <w:style w:type="table" w:styleId="Table3Deffects1">
    <w:name w:val="Table 3D effects 1"/>
    <w:basedOn w:val="TableNormal"/>
    <w:rsid w:val="000A361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A361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A361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A361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0A361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0A361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A361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0A361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0A361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0A361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0A361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0A361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0A361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0A361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0A361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0A361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0A361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0A36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0A361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0A361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0A361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0A361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0A361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0A361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0A361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0A361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0A361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0A361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0A361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0A361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0A361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0A361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0A361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0A361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0A3619"/>
    <w:pPr>
      <w:ind w:left="240" w:hanging="240"/>
    </w:pPr>
  </w:style>
  <w:style w:type="paragraph" w:styleId="TableofFigures">
    <w:name w:val="table of figures"/>
    <w:basedOn w:val="Normal"/>
    <w:next w:val="Normal"/>
    <w:semiHidden/>
    <w:rsid w:val="000A3619"/>
  </w:style>
  <w:style w:type="table" w:styleId="TableProfessional">
    <w:name w:val="Table Professional"/>
    <w:basedOn w:val="TableNormal"/>
    <w:rsid w:val="000A361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0A361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0A361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0A361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0A361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0A361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0A36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0A361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0A361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0A361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A3619"/>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0A3619"/>
    <w:pPr>
      <w:spacing w:before="120"/>
    </w:pPr>
    <w:rPr>
      <w:rFonts w:ascii="Arial" w:hAnsi="Arial" w:cs="Arial"/>
      <w:b/>
      <w:bCs/>
    </w:rPr>
  </w:style>
  <w:style w:type="paragraph" w:styleId="TOC4">
    <w:name w:val="toc 4"/>
    <w:basedOn w:val="Normal"/>
    <w:next w:val="Normal"/>
    <w:autoRedefine/>
    <w:semiHidden/>
    <w:rsid w:val="000A3619"/>
    <w:pPr>
      <w:ind w:left="720"/>
    </w:pPr>
  </w:style>
  <w:style w:type="paragraph" w:styleId="TOC7">
    <w:name w:val="toc 7"/>
    <w:basedOn w:val="Normal"/>
    <w:next w:val="Normal"/>
    <w:autoRedefine/>
    <w:semiHidden/>
    <w:rsid w:val="000A3619"/>
    <w:pPr>
      <w:ind w:left="1440"/>
    </w:pPr>
  </w:style>
  <w:style w:type="paragraph" w:styleId="TOC8">
    <w:name w:val="toc 8"/>
    <w:basedOn w:val="Normal"/>
    <w:next w:val="Normal"/>
    <w:autoRedefine/>
    <w:semiHidden/>
    <w:rsid w:val="000A3619"/>
    <w:pPr>
      <w:ind w:left="1680"/>
    </w:pPr>
  </w:style>
  <w:style w:type="paragraph" w:styleId="TOC9">
    <w:name w:val="toc 9"/>
    <w:basedOn w:val="Normal"/>
    <w:next w:val="Normal"/>
    <w:autoRedefine/>
    <w:semiHidden/>
    <w:rsid w:val="000A3619"/>
    <w:pPr>
      <w:ind w:left="1920"/>
    </w:pPr>
  </w:style>
  <w:style w:type="character" w:customStyle="1" w:styleId="DigitalLinkAnchorCode">
    <w:name w:val="DigitalLinkAnchorCode"/>
    <w:uiPriority w:val="1"/>
    <w:rsid w:val="000A3619"/>
    <w:rPr>
      <w:rFonts w:ascii="Courier New" w:hAnsi="Courier New"/>
      <w:bdr w:val="none" w:sz="0" w:space="0" w:color="auto"/>
      <w:shd w:val="clear" w:color="auto" w:fill="D6E3BC"/>
    </w:rPr>
  </w:style>
  <w:style w:type="character" w:customStyle="1" w:styleId="InlineGraphic">
    <w:name w:val="InlineGraphic"/>
    <w:uiPriority w:val="1"/>
    <w:rsid w:val="000A3619"/>
    <w:rPr>
      <w:bdr w:val="none" w:sz="0" w:space="0" w:color="auto"/>
      <w:shd w:val="clear" w:color="auto" w:fill="00B050"/>
    </w:rPr>
  </w:style>
  <w:style w:type="paragraph" w:customStyle="1" w:styleId="RecipeTableSubhead">
    <w:name w:val="RecipeTableSubhead"/>
    <w:basedOn w:val="TableSubhead"/>
    <w:qFormat/>
    <w:rsid w:val="000A3619"/>
  </w:style>
  <w:style w:type="paragraph" w:customStyle="1" w:styleId="inlineurl0">
    <w:name w:val="inline url"/>
    <w:basedOn w:val="Para"/>
    <w:rsid w:val="00D078F7"/>
  </w:style>
  <w:style w:type="paragraph" w:customStyle="1" w:styleId="listbullets">
    <w:name w:val="listbullets"/>
    <w:basedOn w:val="Para"/>
    <w:rsid w:val="00994196"/>
  </w:style>
  <w:style w:type="paragraph" w:customStyle="1" w:styleId="ListBullet0">
    <w:name w:val="ListBullet"/>
    <w:basedOn w:val="listbullets"/>
    <w:rsid w:val="00994196"/>
  </w:style>
  <w:style w:type="table" w:styleId="ColorfulGrid">
    <w:name w:val="Colorful Grid"/>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AF6A18"/>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AF6A18"/>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AF6A18"/>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AF6A18"/>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AF6A18"/>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AF6A18"/>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AF6A18"/>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AF6A18"/>
    <w:rPr>
      <w:b/>
      <w:bCs/>
      <w:i/>
      <w:iCs/>
      <w:color w:val="4F81BD" w:themeColor="accent1"/>
    </w:rPr>
  </w:style>
  <w:style w:type="paragraph" w:styleId="IntenseQuote">
    <w:name w:val="Intense Quote"/>
    <w:basedOn w:val="Normal"/>
    <w:next w:val="Normal"/>
    <w:link w:val="IntenseQuoteChar"/>
    <w:uiPriority w:val="30"/>
    <w:qFormat/>
    <w:rsid w:val="00AF6A1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F6A18"/>
    <w:rPr>
      <w:b/>
      <w:bCs/>
      <w:i/>
      <w:iCs/>
      <w:color w:val="4F81BD" w:themeColor="accent1"/>
      <w:sz w:val="24"/>
      <w:szCs w:val="24"/>
    </w:rPr>
  </w:style>
  <w:style w:type="character" w:styleId="IntenseReference">
    <w:name w:val="Intense Reference"/>
    <w:basedOn w:val="DefaultParagraphFont"/>
    <w:uiPriority w:val="32"/>
    <w:qFormat/>
    <w:rsid w:val="00AF6A18"/>
    <w:rPr>
      <w:b/>
      <w:bCs/>
      <w:smallCaps/>
      <w:color w:val="C0504D" w:themeColor="accent2"/>
      <w:spacing w:val="5"/>
      <w:u w:val="single"/>
    </w:rPr>
  </w:style>
  <w:style w:type="table" w:styleId="LightGrid">
    <w:name w:val="Light Grid"/>
    <w:basedOn w:val="TableNormal"/>
    <w:uiPriority w:val="62"/>
    <w:rsid w:val="00AF6A1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F6A1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AF6A1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AF6A1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AF6A1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AF6A1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AF6A1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AF6A1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AF6A1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AF6A1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AF6A1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AF6A1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AF6A1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AF6A1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AF6A1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F6A1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AF6A1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AF6A1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AF6A1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AF6A1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AF6A18"/>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AF6A18"/>
    <w:pPr>
      <w:ind w:left="720"/>
      <w:contextualSpacing/>
    </w:pPr>
  </w:style>
  <w:style w:type="table" w:styleId="MediumGrid1">
    <w:name w:val="Medium Grid 1"/>
    <w:basedOn w:val="TableNormal"/>
    <w:uiPriority w:val="67"/>
    <w:rsid w:val="00AF6A1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AF6A1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AF6A1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AF6A1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AF6A1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AF6A1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AF6A1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AF6A1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AF6A18"/>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AF6A18"/>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AF6A18"/>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AF6A18"/>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AF6A18"/>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AF6A18"/>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AF6A1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F6A1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AF6A1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AF6A1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AF6A1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AF6A1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AF6A1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AF6A18"/>
    <w:rPr>
      <w:sz w:val="24"/>
      <w:szCs w:val="24"/>
    </w:rPr>
  </w:style>
  <w:style w:type="paragraph" w:styleId="NoteLevel1">
    <w:name w:val="Note Level 1"/>
    <w:basedOn w:val="Normal"/>
    <w:uiPriority w:val="99"/>
    <w:semiHidden/>
    <w:unhideWhenUsed/>
    <w:rsid w:val="00AF6A18"/>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AF6A18"/>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AF6A18"/>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AF6A18"/>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AF6A18"/>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AF6A18"/>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AF6A18"/>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AF6A18"/>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AF6A18"/>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AF6A18"/>
    <w:rPr>
      <w:color w:val="808080"/>
    </w:rPr>
  </w:style>
  <w:style w:type="paragraph" w:styleId="Quote">
    <w:name w:val="Quote"/>
    <w:basedOn w:val="Normal"/>
    <w:next w:val="Normal"/>
    <w:link w:val="QuoteChar"/>
    <w:uiPriority w:val="29"/>
    <w:qFormat/>
    <w:rsid w:val="00AF6A18"/>
    <w:rPr>
      <w:i/>
      <w:iCs/>
      <w:color w:val="000000" w:themeColor="text1"/>
    </w:rPr>
  </w:style>
  <w:style w:type="character" w:customStyle="1" w:styleId="QuoteChar">
    <w:name w:val="Quote Char"/>
    <w:basedOn w:val="DefaultParagraphFont"/>
    <w:link w:val="Quote"/>
    <w:uiPriority w:val="29"/>
    <w:rsid w:val="00AF6A18"/>
    <w:rPr>
      <w:i/>
      <w:iCs/>
      <w:color w:val="000000" w:themeColor="text1"/>
      <w:sz w:val="24"/>
      <w:szCs w:val="24"/>
    </w:rPr>
  </w:style>
  <w:style w:type="character" w:styleId="SubtleEmphasis">
    <w:name w:val="Subtle Emphasis"/>
    <w:basedOn w:val="DefaultParagraphFont"/>
    <w:uiPriority w:val="19"/>
    <w:qFormat/>
    <w:rsid w:val="00AF6A18"/>
    <w:rPr>
      <w:i/>
      <w:iCs/>
      <w:color w:val="808080" w:themeColor="text1" w:themeTint="7F"/>
    </w:rPr>
  </w:style>
  <w:style w:type="character" w:styleId="SubtleReference">
    <w:name w:val="Subtle Reference"/>
    <w:basedOn w:val="DefaultParagraphFont"/>
    <w:uiPriority w:val="31"/>
    <w:qFormat/>
    <w:rsid w:val="00AF6A18"/>
    <w:rPr>
      <w:smallCaps/>
      <w:color w:val="C0504D" w:themeColor="accent2"/>
      <w:u w:val="single"/>
    </w:rPr>
  </w:style>
  <w:style w:type="paragraph" w:styleId="TOCHeading">
    <w:name w:val="TOC Heading"/>
    <w:basedOn w:val="Heading1"/>
    <w:next w:val="Normal"/>
    <w:uiPriority w:val="39"/>
    <w:semiHidden/>
    <w:unhideWhenUsed/>
    <w:qFormat/>
    <w:rsid w:val="00AF6A18"/>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styleId="Revision">
    <w:name w:val="Revision"/>
    <w:hidden/>
    <w:uiPriority w:val="99"/>
    <w:semiHidden/>
    <w:rsid w:val="000A74B3"/>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0A3619"/>
    <w:rPr>
      <w:sz w:val="24"/>
      <w:szCs w:val="24"/>
    </w:rPr>
  </w:style>
  <w:style w:type="paragraph" w:styleId="Heading1">
    <w:name w:val="heading 1"/>
    <w:next w:val="Normal"/>
    <w:qFormat/>
    <w:rsid w:val="000A3619"/>
    <w:pPr>
      <w:keepNext/>
      <w:numPr>
        <w:numId w:val="19"/>
      </w:numPr>
      <w:spacing w:before="240"/>
      <w:outlineLvl w:val="0"/>
    </w:pPr>
    <w:rPr>
      <w:b/>
      <w:caps/>
      <w:sz w:val="28"/>
      <w:szCs w:val="28"/>
    </w:rPr>
  </w:style>
  <w:style w:type="paragraph" w:styleId="Heading2">
    <w:name w:val="heading 2"/>
    <w:basedOn w:val="Normal"/>
    <w:next w:val="Normal"/>
    <w:qFormat/>
    <w:rsid w:val="000A3619"/>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0A3619"/>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0A3619"/>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0A3619"/>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0A3619"/>
    <w:pPr>
      <w:numPr>
        <w:ilvl w:val="5"/>
        <w:numId w:val="19"/>
      </w:numPr>
      <w:outlineLvl w:val="5"/>
    </w:pPr>
    <w:rPr>
      <w:sz w:val="24"/>
    </w:rPr>
  </w:style>
  <w:style w:type="paragraph" w:styleId="Heading7">
    <w:name w:val="heading 7"/>
    <w:next w:val="Normal"/>
    <w:qFormat/>
    <w:rsid w:val="000A3619"/>
    <w:pPr>
      <w:numPr>
        <w:ilvl w:val="6"/>
        <w:numId w:val="19"/>
      </w:numPr>
      <w:outlineLvl w:val="6"/>
    </w:pPr>
    <w:rPr>
      <w:sz w:val="24"/>
    </w:rPr>
  </w:style>
  <w:style w:type="paragraph" w:styleId="Heading8">
    <w:name w:val="heading 8"/>
    <w:next w:val="Normal"/>
    <w:qFormat/>
    <w:rsid w:val="000A3619"/>
    <w:pPr>
      <w:numPr>
        <w:ilvl w:val="7"/>
        <w:numId w:val="19"/>
      </w:numPr>
      <w:outlineLvl w:val="7"/>
    </w:pPr>
    <w:rPr>
      <w:sz w:val="24"/>
    </w:rPr>
  </w:style>
  <w:style w:type="paragraph" w:styleId="Heading9">
    <w:name w:val="heading 9"/>
    <w:next w:val="Normal"/>
    <w:qFormat/>
    <w:rsid w:val="000A3619"/>
    <w:pPr>
      <w:numPr>
        <w:ilvl w:val="8"/>
        <w:numId w:val="19"/>
      </w:numP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qFormat/>
    <w:rsid w:val="000A3619"/>
    <w:pPr>
      <w:spacing w:after="120"/>
      <w:ind w:left="720" w:firstLine="720"/>
    </w:pPr>
    <w:rPr>
      <w:snapToGrid w:val="0"/>
      <w:sz w:val="26"/>
    </w:rPr>
  </w:style>
  <w:style w:type="paragraph" w:customStyle="1" w:styleId="AbstractHead">
    <w:name w:val="AbstractHead"/>
    <w:basedOn w:val="Para"/>
    <w:next w:val="Normal"/>
    <w:rsid w:val="000A3619"/>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0A3619"/>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0A3619"/>
    <w:pPr>
      <w:spacing w:after="120"/>
      <w:ind w:left="720" w:firstLine="720"/>
    </w:pPr>
    <w:rPr>
      <w:snapToGrid w:val="0"/>
      <w:sz w:val="26"/>
    </w:rPr>
  </w:style>
  <w:style w:type="paragraph" w:customStyle="1" w:styleId="Address">
    <w:name w:val="Address"/>
    <w:basedOn w:val="Normal"/>
    <w:rsid w:val="000A3619"/>
    <w:pPr>
      <w:widowControl w:val="0"/>
      <w:spacing w:before="120"/>
      <w:ind w:left="2160"/>
    </w:pPr>
    <w:rPr>
      <w:snapToGrid w:val="0"/>
      <w:szCs w:val="20"/>
    </w:rPr>
  </w:style>
  <w:style w:type="paragraph" w:customStyle="1" w:styleId="AddressDescription">
    <w:name w:val="AddressDescription"/>
    <w:basedOn w:val="Normal"/>
    <w:next w:val="Normal"/>
    <w:rsid w:val="000A3619"/>
    <w:pPr>
      <w:widowControl w:val="0"/>
      <w:spacing w:before="120" w:after="120"/>
      <w:ind w:left="2160"/>
    </w:pPr>
    <w:rPr>
      <w:snapToGrid w:val="0"/>
      <w:szCs w:val="20"/>
    </w:rPr>
  </w:style>
  <w:style w:type="paragraph" w:customStyle="1" w:styleId="AddressName">
    <w:name w:val="AddressName"/>
    <w:basedOn w:val="Normal"/>
    <w:next w:val="Normal"/>
    <w:rsid w:val="000A3619"/>
    <w:pPr>
      <w:widowControl w:val="0"/>
      <w:spacing w:before="120"/>
      <w:ind w:left="2160"/>
    </w:pPr>
    <w:rPr>
      <w:snapToGrid w:val="0"/>
      <w:szCs w:val="20"/>
    </w:rPr>
  </w:style>
  <w:style w:type="paragraph" w:customStyle="1" w:styleId="Question">
    <w:name w:val="Question"/>
    <w:next w:val="Normal"/>
    <w:rsid w:val="000A3619"/>
    <w:pPr>
      <w:spacing w:after="120"/>
      <w:ind w:left="2160" w:hanging="720"/>
    </w:pPr>
    <w:rPr>
      <w:sz w:val="26"/>
    </w:rPr>
  </w:style>
  <w:style w:type="paragraph" w:customStyle="1" w:styleId="Option">
    <w:name w:val="Option"/>
    <w:basedOn w:val="Question"/>
    <w:rsid w:val="000A3619"/>
    <w:pPr>
      <w:ind w:left="2880"/>
    </w:pPr>
  </w:style>
  <w:style w:type="paragraph" w:customStyle="1" w:styleId="Answer">
    <w:name w:val="Answer"/>
    <w:basedOn w:val="Option"/>
    <w:next w:val="Normal"/>
    <w:rsid w:val="000A3619"/>
    <w:pPr>
      <w:widowControl w:val="0"/>
    </w:pPr>
    <w:rPr>
      <w:snapToGrid w:val="0"/>
    </w:rPr>
  </w:style>
  <w:style w:type="paragraph" w:customStyle="1" w:styleId="AnswersHead">
    <w:name w:val="AnswersHead"/>
    <w:basedOn w:val="Normal"/>
    <w:next w:val="Para"/>
    <w:rsid w:val="000A3619"/>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0A3619"/>
    <w:pPr>
      <w:spacing w:after="360"/>
      <w:outlineLvl w:val="0"/>
    </w:pPr>
    <w:rPr>
      <w:rFonts w:ascii="Arial" w:hAnsi="Arial"/>
      <w:b/>
      <w:snapToGrid w:val="0"/>
      <w:sz w:val="60"/>
    </w:rPr>
  </w:style>
  <w:style w:type="paragraph" w:customStyle="1" w:styleId="AppendixTitle">
    <w:name w:val="AppendixTitle"/>
    <w:basedOn w:val="ChapterTitle"/>
    <w:next w:val="Para"/>
    <w:rsid w:val="000A3619"/>
    <w:pPr>
      <w:spacing w:before="120" w:after="120"/>
    </w:pPr>
  </w:style>
  <w:style w:type="paragraph" w:customStyle="1" w:styleId="AuthorBio">
    <w:name w:val="AuthorBio"/>
    <w:rsid w:val="000A3619"/>
    <w:pPr>
      <w:spacing w:before="240" w:after="240"/>
      <w:ind w:firstLine="720"/>
    </w:pPr>
    <w:rPr>
      <w:rFonts w:ascii="Arial" w:hAnsi="Arial"/>
    </w:rPr>
  </w:style>
  <w:style w:type="paragraph" w:styleId="BalloonText">
    <w:name w:val="Balloon Text"/>
    <w:semiHidden/>
    <w:rsid w:val="000A3619"/>
    <w:rPr>
      <w:rFonts w:ascii="Tahoma" w:hAnsi="Tahoma" w:cs="Tahoma"/>
      <w:sz w:val="16"/>
      <w:szCs w:val="16"/>
    </w:rPr>
  </w:style>
  <w:style w:type="paragraph" w:styleId="Bibliography">
    <w:name w:val="Bibliography"/>
    <w:basedOn w:val="Normal"/>
    <w:next w:val="Normal"/>
    <w:semiHidden/>
    <w:rsid w:val="000A3619"/>
    <w:pPr>
      <w:spacing w:after="200" w:line="276" w:lineRule="auto"/>
    </w:pPr>
    <w:rPr>
      <w:rFonts w:ascii="Calibri" w:eastAsia="Calibri" w:hAnsi="Calibri"/>
      <w:sz w:val="22"/>
      <w:szCs w:val="22"/>
    </w:rPr>
  </w:style>
  <w:style w:type="paragraph" w:customStyle="1" w:styleId="BibliographyEntry">
    <w:name w:val="BibliographyEntry"/>
    <w:rsid w:val="000A3619"/>
    <w:pPr>
      <w:ind w:left="1440" w:hanging="720"/>
    </w:pPr>
    <w:rPr>
      <w:rFonts w:ascii="Arial" w:hAnsi="Arial" w:cs="Tahoma"/>
      <w:sz w:val="26"/>
      <w:szCs w:val="16"/>
    </w:rPr>
  </w:style>
  <w:style w:type="paragraph" w:customStyle="1" w:styleId="BibliographyHead">
    <w:name w:val="BibliographyHead"/>
    <w:next w:val="BibliographyEntry"/>
    <w:rsid w:val="000A3619"/>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0A3619"/>
    <w:rPr>
      <w:rFonts w:ascii="Arial" w:hAnsi="Arial"/>
      <w:b/>
      <w:smallCaps/>
      <w:sz w:val="60"/>
      <w:szCs w:val="60"/>
    </w:rPr>
  </w:style>
  <w:style w:type="character" w:customStyle="1" w:styleId="BoldItalic">
    <w:name w:val="BoldItalic"/>
    <w:rsid w:val="000A3619"/>
    <w:rPr>
      <w:b/>
      <w:i/>
    </w:rPr>
  </w:style>
  <w:style w:type="character" w:styleId="BookTitle">
    <w:name w:val="Book Title"/>
    <w:qFormat/>
    <w:rsid w:val="000A3619"/>
    <w:rPr>
      <w:b/>
      <w:bCs/>
      <w:smallCaps/>
      <w:spacing w:val="5"/>
    </w:rPr>
  </w:style>
  <w:style w:type="paragraph" w:customStyle="1" w:styleId="BookAuthor">
    <w:name w:val="BookAuthor"/>
    <w:basedOn w:val="Normal"/>
    <w:rsid w:val="000A3619"/>
    <w:pPr>
      <w:spacing w:before="120" w:after="600"/>
      <w:ind w:left="720" w:firstLine="720"/>
      <w:contextualSpacing/>
      <w:jc w:val="center"/>
    </w:pPr>
    <w:rPr>
      <w:sz w:val="32"/>
      <w:szCs w:val="20"/>
    </w:rPr>
  </w:style>
  <w:style w:type="paragraph" w:customStyle="1" w:styleId="BookEdition">
    <w:name w:val="BookEdition"/>
    <w:qFormat/>
    <w:rsid w:val="000A3619"/>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0A3619"/>
    <w:pPr>
      <w:spacing w:before="480" w:after="480"/>
      <w:ind w:left="720" w:firstLine="720"/>
      <w:jc w:val="center"/>
    </w:pPr>
    <w:rPr>
      <w:rFonts w:ascii="Arial" w:hAnsi="Arial"/>
      <w:b/>
      <w:snapToGrid w:val="0"/>
      <w:sz w:val="52"/>
      <w:szCs w:val="20"/>
    </w:rPr>
  </w:style>
  <w:style w:type="paragraph" w:customStyle="1" w:styleId="BookReviewAuthor">
    <w:name w:val="BookReviewAuthor"/>
    <w:rsid w:val="000A3619"/>
    <w:pPr>
      <w:ind w:left="4320"/>
    </w:pPr>
    <w:rPr>
      <w:snapToGrid w:val="0"/>
    </w:rPr>
  </w:style>
  <w:style w:type="paragraph" w:customStyle="1" w:styleId="BookReviewItem">
    <w:name w:val="BookReviewItem"/>
    <w:rsid w:val="000A3619"/>
    <w:pPr>
      <w:spacing w:before="240" w:after="240"/>
      <w:ind w:left="3600" w:right="1440" w:hanging="720"/>
    </w:pPr>
    <w:rPr>
      <w:sz w:val="28"/>
    </w:rPr>
  </w:style>
  <w:style w:type="paragraph" w:customStyle="1" w:styleId="BookTitle0">
    <w:name w:val="BookTitle"/>
    <w:basedOn w:val="Normal"/>
    <w:next w:val="Normal"/>
    <w:rsid w:val="000A3619"/>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0A3619"/>
    <w:pPr>
      <w:pageBreakBefore w:val="0"/>
      <w:spacing w:before="480"/>
    </w:pPr>
    <w:rPr>
      <w:sz w:val="36"/>
    </w:rPr>
  </w:style>
  <w:style w:type="character" w:customStyle="1" w:styleId="Callout">
    <w:name w:val="Callout"/>
    <w:rsid w:val="000A3619"/>
    <w:rPr>
      <w:bdr w:val="none" w:sz="0" w:space="0" w:color="auto"/>
      <w:shd w:val="clear" w:color="auto" w:fill="B2A1C7"/>
    </w:rPr>
  </w:style>
  <w:style w:type="paragraph" w:customStyle="1" w:styleId="ChapterSubtitle">
    <w:name w:val="ChapterSubtitle"/>
    <w:basedOn w:val="ChapterTitle"/>
    <w:next w:val="Para"/>
    <w:rsid w:val="000A3619"/>
    <w:rPr>
      <w:sz w:val="44"/>
    </w:rPr>
  </w:style>
  <w:style w:type="paragraph" w:customStyle="1" w:styleId="ChapterAuthor">
    <w:name w:val="ChapterAuthor"/>
    <w:basedOn w:val="ChapterSubtitle"/>
    <w:next w:val="Normal"/>
    <w:rsid w:val="000A3619"/>
    <w:pPr>
      <w:spacing w:after="120"/>
      <w:outlineLvl w:val="9"/>
    </w:pPr>
    <w:rPr>
      <w:i/>
      <w:sz w:val="36"/>
    </w:rPr>
  </w:style>
  <w:style w:type="paragraph" w:customStyle="1" w:styleId="ChapterAuthorAffiliation">
    <w:name w:val="ChapterAuthorAffiliation"/>
    <w:next w:val="Para"/>
    <w:rsid w:val="000A3619"/>
    <w:pPr>
      <w:spacing w:after="120"/>
    </w:pPr>
    <w:rPr>
      <w:rFonts w:ascii="Arial" w:hAnsi="Arial"/>
      <w:i/>
      <w:smallCaps/>
      <w:snapToGrid w:val="0"/>
      <w:sz w:val="36"/>
    </w:rPr>
  </w:style>
  <w:style w:type="paragraph" w:customStyle="1" w:styleId="FootnoteEntry">
    <w:name w:val="FootnoteEntry"/>
    <w:rsid w:val="000A3619"/>
    <w:pPr>
      <w:ind w:left="1440" w:hanging="720"/>
    </w:pPr>
    <w:rPr>
      <w:snapToGrid w:val="0"/>
    </w:rPr>
  </w:style>
  <w:style w:type="paragraph" w:customStyle="1" w:styleId="ChapterCredit">
    <w:name w:val="ChapterCredit"/>
    <w:basedOn w:val="FootnoteEntry"/>
    <w:next w:val="Para"/>
    <w:rsid w:val="000A3619"/>
    <w:pPr>
      <w:spacing w:before="120" w:after="120"/>
      <w:ind w:left="0" w:firstLine="0"/>
    </w:pPr>
  </w:style>
  <w:style w:type="paragraph" w:customStyle="1" w:styleId="Objective">
    <w:name w:val="Objective"/>
    <w:rsid w:val="000A3619"/>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0A3619"/>
    <w:rPr>
      <w:i w:val="0"/>
    </w:rPr>
  </w:style>
  <w:style w:type="paragraph" w:customStyle="1" w:styleId="ChapterFeaturingList">
    <w:name w:val="ChapterFeaturingList"/>
    <w:basedOn w:val="ChapterObjective"/>
    <w:rsid w:val="000A3619"/>
    <w:rPr>
      <w:b w:val="0"/>
      <w:sz w:val="26"/>
      <w:u w:val="none"/>
    </w:rPr>
  </w:style>
  <w:style w:type="paragraph" w:customStyle="1" w:styleId="ChapterFeaturingListSub">
    <w:name w:val="ChapterFeaturingListSub"/>
    <w:rsid w:val="000A3619"/>
    <w:pPr>
      <w:spacing w:after="120"/>
      <w:ind w:left="2880"/>
      <w:contextualSpacing/>
    </w:pPr>
    <w:rPr>
      <w:rFonts w:ascii="Arial" w:hAnsi="Arial"/>
      <w:snapToGrid w:val="0"/>
      <w:sz w:val="26"/>
    </w:rPr>
  </w:style>
  <w:style w:type="paragraph" w:customStyle="1" w:styleId="ChapterFeaturingListSub2">
    <w:name w:val="ChapterFeaturingListSub2"/>
    <w:rsid w:val="000A3619"/>
    <w:pPr>
      <w:spacing w:after="120"/>
      <w:ind w:left="3600"/>
    </w:pPr>
    <w:rPr>
      <w:rFonts w:ascii="Arial" w:hAnsi="Arial"/>
      <w:snapToGrid w:val="0"/>
      <w:sz w:val="26"/>
    </w:rPr>
  </w:style>
  <w:style w:type="paragraph" w:customStyle="1" w:styleId="ChapterIntroductionHead">
    <w:name w:val="ChapterIntroductionHead"/>
    <w:next w:val="Normal"/>
    <w:rsid w:val="000A3619"/>
    <w:pPr>
      <w:ind w:left="1440"/>
      <w:outlineLvl w:val="0"/>
    </w:pPr>
    <w:rPr>
      <w:rFonts w:ascii="Arial" w:hAnsi="Arial"/>
      <w:b/>
      <w:snapToGrid w:val="0"/>
      <w:sz w:val="26"/>
    </w:rPr>
  </w:style>
  <w:style w:type="paragraph" w:customStyle="1" w:styleId="ChapterIntroductionPara">
    <w:name w:val="ChapterIntroductionPara"/>
    <w:next w:val="Para"/>
    <w:rsid w:val="000A3619"/>
    <w:pPr>
      <w:ind w:left="1440"/>
    </w:pPr>
    <w:rPr>
      <w:rFonts w:ascii="Arial" w:hAnsi="Arial"/>
      <w:snapToGrid w:val="0"/>
      <w:sz w:val="26"/>
    </w:rPr>
  </w:style>
  <w:style w:type="paragraph" w:customStyle="1" w:styleId="ObjectiveTitle">
    <w:name w:val="ObjectiveTitle"/>
    <w:basedOn w:val="Objective"/>
    <w:next w:val="Objective"/>
    <w:rsid w:val="000A3619"/>
    <w:pPr>
      <w:spacing w:before="240"/>
      <w:ind w:left="1800"/>
    </w:pPr>
    <w:rPr>
      <w:u w:val="none"/>
    </w:rPr>
  </w:style>
  <w:style w:type="paragraph" w:customStyle="1" w:styleId="ChapterObjectiveTitle">
    <w:name w:val="ChapterObjectiveTitle"/>
    <w:basedOn w:val="ObjectiveTitle"/>
    <w:next w:val="ChapterObjective"/>
    <w:rsid w:val="000A3619"/>
    <w:pPr>
      <w:ind w:left="1440" w:firstLine="0"/>
    </w:pPr>
    <w:rPr>
      <w:i w:val="0"/>
    </w:rPr>
  </w:style>
  <w:style w:type="paragraph" w:customStyle="1" w:styleId="Subobjective">
    <w:name w:val="Subobjective"/>
    <w:basedOn w:val="Objective"/>
    <w:rsid w:val="000A3619"/>
    <w:pPr>
      <w:keepNext/>
      <w:spacing w:before="180"/>
      <w:ind w:left="2880"/>
    </w:pPr>
  </w:style>
  <w:style w:type="paragraph" w:customStyle="1" w:styleId="ChapterSubobjective">
    <w:name w:val="ChapterSubobjective"/>
    <w:basedOn w:val="Subobjective"/>
    <w:rsid w:val="000A3619"/>
    <w:pPr>
      <w:keepNext w:val="0"/>
    </w:pPr>
    <w:rPr>
      <w:i w:val="0"/>
    </w:rPr>
  </w:style>
  <w:style w:type="paragraph" w:customStyle="1" w:styleId="Code80">
    <w:name w:val="Code80"/>
    <w:rsid w:val="000A3619"/>
    <w:pPr>
      <w:spacing w:before="120" w:after="120"/>
      <w:contextualSpacing/>
    </w:pPr>
    <w:rPr>
      <w:rFonts w:ascii="Courier New" w:hAnsi="Courier New"/>
      <w:noProof/>
      <w:snapToGrid w:val="0"/>
      <w:sz w:val="16"/>
    </w:rPr>
  </w:style>
  <w:style w:type="paragraph" w:customStyle="1" w:styleId="Code80Sub">
    <w:name w:val="Code80Sub"/>
    <w:rsid w:val="000A3619"/>
    <w:pPr>
      <w:ind w:left="1440"/>
    </w:pPr>
    <w:rPr>
      <w:rFonts w:ascii="Courier New" w:hAnsi="Courier New"/>
      <w:noProof/>
      <w:snapToGrid w:val="0"/>
      <w:sz w:val="16"/>
      <w:lang w:val="de-DE"/>
    </w:rPr>
  </w:style>
  <w:style w:type="character" w:customStyle="1" w:styleId="CodeColorBlue">
    <w:name w:val="CodeColorBlue"/>
    <w:rsid w:val="000A3619"/>
    <w:rPr>
      <w:rFonts w:cs="Arial"/>
      <w:color w:val="0000FF"/>
    </w:rPr>
  </w:style>
  <w:style w:type="character" w:customStyle="1" w:styleId="CodeColorBlue2">
    <w:name w:val="CodeColorBlue2"/>
    <w:rsid w:val="000A3619"/>
    <w:rPr>
      <w:rFonts w:cs="Arial"/>
      <w:color w:val="0000A5"/>
    </w:rPr>
  </w:style>
  <w:style w:type="character" w:customStyle="1" w:styleId="CodeColorBlue3">
    <w:name w:val="CodeColorBlue3"/>
    <w:rsid w:val="000A3619"/>
    <w:rPr>
      <w:rFonts w:cs="Arial"/>
      <w:color w:val="6464B9"/>
    </w:rPr>
  </w:style>
  <w:style w:type="character" w:customStyle="1" w:styleId="CodeColorBluegreen">
    <w:name w:val="CodeColorBluegreen"/>
    <w:rsid w:val="000A3619"/>
    <w:rPr>
      <w:rFonts w:cs="Arial"/>
      <w:color w:val="2B91AF"/>
    </w:rPr>
  </w:style>
  <w:style w:type="character" w:customStyle="1" w:styleId="CodeColorBrown">
    <w:name w:val="CodeColorBrown"/>
    <w:rsid w:val="000A3619"/>
    <w:rPr>
      <w:rFonts w:cs="Arial"/>
      <w:color w:val="A31515"/>
    </w:rPr>
  </w:style>
  <w:style w:type="character" w:customStyle="1" w:styleId="CodeColorDkBlue">
    <w:name w:val="CodeColorDkBlue"/>
    <w:rsid w:val="000A3619"/>
    <w:rPr>
      <w:rFonts w:cs="Times New Roman"/>
      <w:color w:val="000080"/>
      <w:szCs w:val="22"/>
    </w:rPr>
  </w:style>
  <w:style w:type="character" w:customStyle="1" w:styleId="CodeColorGreen">
    <w:name w:val="CodeColorGreen"/>
    <w:rsid w:val="000A3619"/>
    <w:rPr>
      <w:rFonts w:cs="Arial"/>
      <w:color w:val="008000"/>
    </w:rPr>
  </w:style>
  <w:style w:type="character" w:customStyle="1" w:styleId="CodeColorGreen2">
    <w:name w:val="CodeColorGreen2"/>
    <w:rsid w:val="000A3619"/>
    <w:rPr>
      <w:rFonts w:cs="Arial"/>
      <w:color w:val="629755"/>
    </w:rPr>
  </w:style>
  <w:style w:type="character" w:customStyle="1" w:styleId="CodeColorGrey30">
    <w:name w:val="CodeColorGrey30"/>
    <w:rsid w:val="000A3619"/>
    <w:rPr>
      <w:rFonts w:cs="Arial"/>
      <w:color w:val="808080"/>
    </w:rPr>
  </w:style>
  <w:style w:type="character" w:customStyle="1" w:styleId="CodeColorGrey55">
    <w:name w:val="CodeColorGrey55"/>
    <w:rsid w:val="000A3619"/>
    <w:rPr>
      <w:rFonts w:cs="Arial"/>
      <w:color w:val="C0C0C0"/>
    </w:rPr>
  </w:style>
  <w:style w:type="character" w:customStyle="1" w:styleId="CodeColorGrey80">
    <w:name w:val="CodeColorGrey80"/>
    <w:rsid w:val="000A3619"/>
    <w:rPr>
      <w:rFonts w:cs="Arial"/>
      <w:color w:val="555555"/>
    </w:rPr>
  </w:style>
  <w:style w:type="character" w:customStyle="1" w:styleId="CodeColorHotPink">
    <w:name w:val="CodeColorHotPink"/>
    <w:rsid w:val="000A3619"/>
    <w:rPr>
      <w:rFonts w:cs="Times New Roman"/>
      <w:color w:val="DF36FA"/>
      <w:szCs w:val="18"/>
    </w:rPr>
  </w:style>
  <w:style w:type="character" w:customStyle="1" w:styleId="CodeColorMagenta">
    <w:name w:val="CodeColorMagenta"/>
    <w:rsid w:val="000A3619"/>
    <w:rPr>
      <w:rFonts w:cs="Arial"/>
      <w:color w:val="A31515"/>
    </w:rPr>
  </w:style>
  <w:style w:type="character" w:customStyle="1" w:styleId="CodeColorOrange">
    <w:name w:val="CodeColorOrange"/>
    <w:rsid w:val="000A3619"/>
    <w:rPr>
      <w:rFonts w:cs="Arial"/>
      <w:color w:val="B96464"/>
    </w:rPr>
  </w:style>
  <w:style w:type="character" w:customStyle="1" w:styleId="CodeColorPeach">
    <w:name w:val="CodeColorPeach"/>
    <w:rsid w:val="000A3619"/>
    <w:rPr>
      <w:rFonts w:cs="Arial"/>
      <w:color w:val="FFDBA3"/>
    </w:rPr>
  </w:style>
  <w:style w:type="character" w:customStyle="1" w:styleId="CodeColorPurple">
    <w:name w:val="CodeColorPurple"/>
    <w:rsid w:val="000A3619"/>
    <w:rPr>
      <w:rFonts w:cs="Arial"/>
      <w:color w:val="951795"/>
    </w:rPr>
  </w:style>
  <w:style w:type="character" w:customStyle="1" w:styleId="CodeColorPurple2">
    <w:name w:val="CodeColorPurple2"/>
    <w:rsid w:val="000A3619"/>
    <w:rPr>
      <w:rFonts w:cs="Arial"/>
      <w:color w:val="800080"/>
    </w:rPr>
  </w:style>
  <w:style w:type="character" w:customStyle="1" w:styleId="CodeColorRed">
    <w:name w:val="CodeColorRed"/>
    <w:rsid w:val="000A3619"/>
    <w:rPr>
      <w:rFonts w:cs="Arial"/>
      <w:color w:val="FF0000"/>
    </w:rPr>
  </w:style>
  <w:style w:type="character" w:customStyle="1" w:styleId="CodeColorRed2">
    <w:name w:val="CodeColorRed2"/>
    <w:rsid w:val="000A3619"/>
    <w:rPr>
      <w:rFonts w:cs="Arial"/>
      <w:color w:val="800000"/>
    </w:rPr>
  </w:style>
  <w:style w:type="character" w:customStyle="1" w:styleId="CodeColorRed3">
    <w:name w:val="CodeColorRed3"/>
    <w:rsid w:val="000A3619"/>
    <w:rPr>
      <w:rFonts w:cs="Arial"/>
      <w:color w:val="A31515"/>
    </w:rPr>
  </w:style>
  <w:style w:type="character" w:customStyle="1" w:styleId="CodeColorTealBlue">
    <w:name w:val="CodeColorTealBlue"/>
    <w:rsid w:val="000A3619"/>
    <w:rPr>
      <w:rFonts w:cs="Times New Roman"/>
      <w:color w:val="008080"/>
      <w:szCs w:val="22"/>
    </w:rPr>
  </w:style>
  <w:style w:type="character" w:customStyle="1" w:styleId="CodeColorWhite">
    <w:name w:val="CodeColorWhite"/>
    <w:rsid w:val="000A3619"/>
    <w:rPr>
      <w:rFonts w:cs="Arial"/>
      <w:color w:val="FFFFFF"/>
      <w:bdr w:val="none" w:sz="0" w:space="0" w:color="auto"/>
    </w:rPr>
  </w:style>
  <w:style w:type="paragraph" w:customStyle="1" w:styleId="CodeHead">
    <w:name w:val="CodeHead"/>
    <w:next w:val="Normal"/>
    <w:rsid w:val="000A3619"/>
    <w:pPr>
      <w:spacing w:before="120" w:after="120"/>
    </w:pPr>
    <w:rPr>
      <w:rFonts w:ascii="Arial" w:hAnsi="Arial"/>
      <w:b/>
      <w:snapToGrid w:val="0"/>
      <w:sz w:val="22"/>
    </w:rPr>
  </w:style>
  <w:style w:type="character" w:customStyle="1" w:styleId="CodeHighlight">
    <w:name w:val="CodeHighlight"/>
    <w:rsid w:val="000A3619"/>
    <w:rPr>
      <w:b/>
      <w:color w:val="7F7F7F"/>
      <w:kern w:val="0"/>
      <w:position w:val="0"/>
      <w:u w:val="none"/>
      <w:bdr w:val="none" w:sz="0" w:space="0" w:color="auto"/>
      <w:shd w:val="clear" w:color="auto" w:fill="auto"/>
    </w:rPr>
  </w:style>
  <w:style w:type="paragraph" w:customStyle="1" w:styleId="CodeLabel">
    <w:name w:val="CodeLabel"/>
    <w:qFormat/>
    <w:rsid w:val="000A3619"/>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0A3619"/>
    <w:pPr>
      <w:widowControl w:val="0"/>
      <w:spacing w:before="120" w:after="120"/>
      <w:contextualSpacing/>
    </w:pPr>
    <w:rPr>
      <w:rFonts w:ascii="Courier New" w:hAnsi="Courier New"/>
      <w:noProof/>
      <w:snapToGrid w:val="0"/>
      <w:sz w:val="18"/>
    </w:rPr>
  </w:style>
  <w:style w:type="paragraph" w:customStyle="1" w:styleId="CodeListing80">
    <w:name w:val="CodeListing80"/>
    <w:rsid w:val="000A3619"/>
    <w:rPr>
      <w:rFonts w:ascii="Courier New" w:hAnsi="Courier New"/>
      <w:noProof/>
      <w:snapToGrid w:val="0"/>
      <w:sz w:val="16"/>
    </w:rPr>
  </w:style>
  <w:style w:type="paragraph" w:customStyle="1" w:styleId="CodeNote">
    <w:name w:val="CodeNote"/>
    <w:qFormat/>
    <w:rsid w:val="000A3619"/>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0A3619"/>
    <w:pPr>
      <w:shd w:val="clear" w:color="auto" w:fill="D9D9D9"/>
    </w:pPr>
    <w:rPr>
      <w:rFonts w:ascii="Courier New" w:hAnsi="Courier New"/>
      <w:noProof/>
      <w:snapToGrid w:val="0"/>
      <w:sz w:val="18"/>
    </w:rPr>
  </w:style>
  <w:style w:type="paragraph" w:customStyle="1" w:styleId="CodeScreen80">
    <w:name w:val="CodeScreen80"/>
    <w:qFormat/>
    <w:rsid w:val="000A3619"/>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0A3619"/>
    <w:pPr>
      <w:ind w:left="720"/>
    </w:pPr>
  </w:style>
  <w:style w:type="paragraph" w:customStyle="1" w:styleId="CodeSnippet">
    <w:name w:val="CodeSnippet"/>
    <w:rsid w:val="000A3619"/>
    <w:pPr>
      <w:spacing w:before="120" w:after="120"/>
      <w:contextualSpacing/>
    </w:pPr>
    <w:rPr>
      <w:rFonts w:ascii="Courier New" w:hAnsi="Courier New"/>
      <w:noProof/>
      <w:snapToGrid w:val="0"/>
      <w:sz w:val="18"/>
    </w:rPr>
  </w:style>
  <w:style w:type="paragraph" w:customStyle="1" w:styleId="CodeSnippetSub">
    <w:name w:val="CodeSnippetSub"/>
    <w:rsid w:val="000A3619"/>
    <w:pPr>
      <w:ind w:left="720"/>
    </w:pPr>
    <w:rPr>
      <w:rFonts w:ascii="Courier New" w:hAnsi="Courier New"/>
      <w:noProof/>
      <w:snapToGrid w:val="0"/>
      <w:sz w:val="18"/>
    </w:rPr>
  </w:style>
  <w:style w:type="paragraph" w:customStyle="1" w:styleId="H5">
    <w:name w:val="H5"/>
    <w:next w:val="Para"/>
    <w:rsid w:val="000A3619"/>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0A3619"/>
    <w:pPr>
      <w:pBdr>
        <w:top w:val="single" w:sz="4" w:space="4" w:color="auto"/>
      </w:pBdr>
      <w:outlineLvl w:val="6"/>
    </w:pPr>
    <w:rPr>
      <w:i/>
      <w:noProof/>
    </w:rPr>
  </w:style>
  <w:style w:type="paragraph" w:customStyle="1" w:styleId="ContentsAbstract">
    <w:name w:val="ContentsAbstract"/>
    <w:qFormat/>
    <w:rsid w:val="000A3619"/>
    <w:pPr>
      <w:spacing w:before="120" w:after="120"/>
      <w:ind w:left="1008"/>
      <w:contextualSpacing/>
    </w:pPr>
    <w:rPr>
      <w:rFonts w:ascii="Arial" w:hAnsi="Arial"/>
      <w:snapToGrid w:val="0"/>
      <w:sz w:val="18"/>
    </w:rPr>
  </w:style>
  <w:style w:type="paragraph" w:customStyle="1" w:styleId="ContentsPartTitle">
    <w:name w:val="ContentsPartTitle"/>
    <w:next w:val="Normal"/>
    <w:rsid w:val="000A3619"/>
    <w:rPr>
      <w:b/>
      <w:sz w:val="28"/>
    </w:rPr>
  </w:style>
  <w:style w:type="paragraph" w:customStyle="1" w:styleId="ContentsChapterTitle">
    <w:name w:val="ContentsChapterTitle"/>
    <w:basedOn w:val="ContentsPartTitle"/>
    <w:next w:val="Normal"/>
    <w:rsid w:val="000A3619"/>
    <w:pPr>
      <w:ind w:left="288"/>
    </w:pPr>
    <w:rPr>
      <w:sz w:val="26"/>
    </w:rPr>
  </w:style>
  <w:style w:type="paragraph" w:customStyle="1" w:styleId="ContentsH1">
    <w:name w:val="ContentsH1"/>
    <w:basedOn w:val="ContentsPartTitle"/>
    <w:rsid w:val="000A3619"/>
    <w:pPr>
      <w:ind w:left="576"/>
    </w:pPr>
    <w:rPr>
      <w:b w:val="0"/>
      <w:sz w:val="24"/>
    </w:rPr>
  </w:style>
  <w:style w:type="paragraph" w:customStyle="1" w:styleId="ContentsH2">
    <w:name w:val="ContentsH2"/>
    <w:basedOn w:val="ContentsPartTitle"/>
    <w:rsid w:val="000A3619"/>
    <w:pPr>
      <w:ind w:left="864"/>
    </w:pPr>
    <w:rPr>
      <w:b w:val="0"/>
      <w:sz w:val="22"/>
    </w:rPr>
  </w:style>
  <w:style w:type="paragraph" w:customStyle="1" w:styleId="ContentsH3">
    <w:name w:val="ContentsH3"/>
    <w:qFormat/>
    <w:rsid w:val="000A3619"/>
    <w:pPr>
      <w:ind w:left="1440"/>
    </w:pPr>
    <w:rPr>
      <w:snapToGrid w:val="0"/>
      <w:color w:val="000000"/>
      <w:sz w:val="22"/>
      <w:szCs w:val="60"/>
    </w:rPr>
  </w:style>
  <w:style w:type="paragraph" w:customStyle="1" w:styleId="Copyright">
    <w:name w:val="Copyright"/>
    <w:rsid w:val="000A3619"/>
    <w:pPr>
      <w:widowControl w:val="0"/>
      <w:spacing w:before="280"/>
      <w:ind w:left="720"/>
    </w:pPr>
    <w:rPr>
      <w:snapToGrid w:val="0"/>
      <w:color w:val="000000"/>
      <w:sz w:val="26"/>
    </w:rPr>
  </w:style>
  <w:style w:type="paragraph" w:customStyle="1" w:styleId="CrossRefPara">
    <w:name w:val="CrossRefPara"/>
    <w:next w:val="Para"/>
    <w:rsid w:val="000A3619"/>
    <w:pPr>
      <w:ind w:left="1440" w:right="1440"/>
    </w:pPr>
    <w:rPr>
      <w:rFonts w:ascii="Arial" w:hAnsi="Arial" w:cs="AGaramond Bold"/>
      <w:color w:val="000000"/>
      <w:sz w:val="18"/>
      <w:szCs w:val="17"/>
    </w:rPr>
  </w:style>
  <w:style w:type="character" w:customStyle="1" w:styleId="CrossRefTerm">
    <w:name w:val="CrossRefTerm"/>
    <w:rsid w:val="000A3619"/>
    <w:rPr>
      <w:i/>
    </w:rPr>
  </w:style>
  <w:style w:type="paragraph" w:customStyle="1" w:styleId="CustomChapterOpener">
    <w:name w:val="CustomChapterOpener"/>
    <w:basedOn w:val="Normal"/>
    <w:next w:val="Para"/>
    <w:rsid w:val="000A3619"/>
    <w:pPr>
      <w:spacing w:after="120"/>
      <w:ind w:left="720" w:firstLine="720"/>
    </w:pPr>
    <w:rPr>
      <w:snapToGrid w:val="0"/>
      <w:sz w:val="26"/>
      <w:szCs w:val="20"/>
    </w:rPr>
  </w:style>
  <w:style w:type="character" w:customStyle="1" w:styleId="CustomCharStyle">
    <w:name w:val="CustomCharStyle"/>
    <w:rsid w:val="000A3619"/>
    <w:rPr>
      <w:b/>
      <w:i/>
    </w:rPr>
  </w:style>
  <w:style w:type="paragraph" w:customStyle="1" w:styleId="ParaContinued">
    <w:name w:val="ParaContinued"/>
    <w:basedOn w:val="Normal"/>
    <w:next w:val="Para"/>
    <w:rsid w:val="000A3619"/>
    <w:pPr>
      <w:spacing w:after="120"/>
      <w:ind w:left="720"/>
    </w:pPr>
    <w:rPr>
      <w:snapToGrid w:val="0"/>
      <w:sz w:val="26"/>
      <w:szCs w:val="20"/>
    </w:rPr>
  </w:style>
  <w:style w:type="paragraph" w:customStyle="1" w:styleId="CustomHead">
    <w:name w:val="CustomHead"/>
    <w:basedOn w:val="ParaContinued"/>
    <w:next w:val="Normal"/>
    <w:rsid w:val="000A3619"/>
    <w:rPr>
      <w:b/>
    </w:rPr>
  </w:style>
  <w:style w:type="paragraph" w:customStyle="1" w:styleId="CustomList">
    <w:name w:val="CustomList"/>
    <w:basedOn w:val="Normal"/>
    <w:rsid w:val="000A3619"/>
    <w:pPr>
      <w:widowControl w:val="0"/>
      <w:spacing w:before="120" w:after="120"/>
      <w:ind w:left="1440"/>
    </w:pPr>
    <w:rPr>
      <w:snapToGrid w:val="0"/>
      <w:szCs w:val="20"/>
    </w:rPr>
  </w:style>
  <w:style w:type="paragraph" w:customStyle="1" w:styleId="CustomStyle1">
    <w:name w:val="CustomStyle1"/>
    <w:basedOn w:val="Normal"/>
    <w:rsid w:val="000A3619"/>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0A3619"/>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0A3619"/>
    <w:rPr>
      <w:i/>
    </w:rPr>
  </w:style>
  <w:style w:type="paragraph" w:customStyle="1" w:styleId="Dialog">
    <w:name w:val="Dialog"/>
    <w:rsid w:val="000A3619"/>
    <w:pPr>
      <w:spacing w:before="120" w:after="120"/>
      <w:ind w:left="1440" w:hanging="720"/>
      <w:contextualSpacing/>
    </w:pPr>
    <w:rPr>
      <w:snapToGrid w:val="0"/>
      <w:sz w:val="26"/>
      <w:szCs w:val="26"/>
    </w:rPr>
  </w:style>
  <w:style w:type="paragraph" w:customStyle="1" w:styleId="Directive">
    <w:name w:val="Directive"/>
    <w:next w:val="Normal"/>
    <w:rsid w:val="000A3619"/>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0A3619"/>
  </w:style>
  <w:style w:type="paragraph" w:customStyle="1" w:styleId="DOI">
    <w:name w:val="DOI"/>
    <w:rsid w:val="000A3619"/>
    <w:rPr>
      <w:rFonts w:ascii="Courier New" w:hAnsi="Courier New"/>
      <w:snapToGrid w:val="0"/>
    </w:rPr>
  </w:style>
  <w:style w:type="character" w:styleId="Emphasis">
    <w:name w:val="Emphasis"/>
    <w:qFormat/>
    <w:rsid w:val="000A3619"/>
    <w:rPr>
      <w:i/>
      <w:iCs/>
    </w:rPr>
  </w:style>
  <w:style w:type="paragraph" w:customStyle="1" w:styleId="EndnoteEntry">
    <w:name w:val="EndnoteEntry"/>
    <w:rsid w:val="000A3619"/>
    <w:pPr>
      <w:spacing w:after="120"/>
      <w:ind w:left="720" w:hanging="720"/>
    </w:pPr>
    <w:rPr>
      <w:sz w:val="24"/>
    </w:rPr>
  </w:style>
  <w:style w:type="paragraph" w:customStyle="1" w:styleId="EndnotesHead">
    <w:name w:val="EndnotesHead"/>
    <w:basedOn w:val="BibliographyHead"/>
    <w:next w:val="EndnoteEntry"/>
    <w:rsid w:val="000A3619"/>
  </w:style>
  <w:style w:type="paragraph" w:customStyle="1" w:styleId="EndnoteTitle">
    <w:name w:val="EndnoteTitle"/>
    <w:next w:val="EndnoteEntry"/>
    <w:rsid w:val="000A3619"/>
    <w:pPr>
      <w:spacing w:after="120"/>
    </w:pPr>
    <w:rPr>
      <w:rFonts w:ascii="Arial" w:hAnsi="Arial"/>
      <w:b/>
      <w:smallCaps/>
      <w:snapToGrid w:val="0"/>
      <w:color w:val="000000"/>
      <w:sz w:val="60"/>
      <w:szCs w:val="60"/>
    </w:rPr>
  </w:style>
  <w:style w:type="paragraph" w:customStyle="1" w:styleId="Epigraph">
    <w:name w:val="Epigraph"/>
    <w:next w:val="Normal"/>
    <w:rsid w:val="000A3619"/>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0A3619"/>
    <w:pPr>
      <w:contextualSpacing/>
    </w:pPr>
    <w:rPr>
      <w:sz w:val="24"/>
    </w:rPr>
  </w:style>
  <w:style w:type="paragraph" w:customStyle="1" w:styleId="Equation">
    <w:name w:val="Equation"/>
    <w:rsid w:val="000A3619"/>
    <w:pPr>
      <w:spacing w:before="120" w:after="120"/>
      <w:ind w:left="1440"/>
    </w:pPr>
    <w:rPr>
      <w:snapToGrid w:val="0"/>
      <w:sz w:val="26"/>
    </w:rPr>
  </w:style>
  <w:style w:type="paragraph" w:customStyle="1" w:styleId="EquationNumbered">
    <w:name w:val="EquationNumbered"/>
    <w:rsid w:val="000A3619"/>
    <w:pPr>
      <w:spacing w:before="120" w:after="120"/>
      <w:ind w:left="1440"/>
    </w:pPr>
    <w:rPr>
      <w:snapToGrid w:val="0"/>
      <w:sz w:val="26"/>
    </w:rPr>
  </w:style>
  <w:style w:type="paragraph" w:customStyle="1" w:styleId="ExercisesHead">
    <w:name w:val="ExercisesHead"/>
    <w:basedOn w:val="Normal"/>
    <w:next w:val="Para"/>
    <w:rsid w:val="000A3619"/>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0A3619"/>
    <w:pPr>
      <w:ind w:left="2160" w:firstLine="0"/>
    </w:pPr>
  </w:style>
  <w:style w:type="paragraph" w:customStyle="1" w:styleId="ExtractAttribution">
    <w:name w:val="ExtractAttribution"/>
    <w:next w:val="Para"/>
    <w:rsid w:val="000A3619"/>
    <w:pPr>
      <w:spacing w:after="120"/>
      <w:ind w:left="3240"/>
    </w:pPr>
    <w:rPr>
      <w:b/>
      <w:sz w:val="24"/>
    </w:rPr>
  </w:style>
  <w:style w:type="paragraph" w:customStyle="1" w:styleId="ExtractPara">
    <w:name w:val="ExtractPara"/>
    <w:rsid w:val="000A3619"/>
    <w:pPr>
      <w:spacing w:before="120" w:after="60"/>
      <w:ind w:left="2160" w:right="720"/>
    </w:pPr>
    <w:rPr>
      <w:snapToGrid w:val="0"/>
      <w:sz w:val="24"/>
    </w:rPr>
  </w:style>
  <w:style w:type="paragraph" w:customStyle="1" w:styleId="ExtractContinued">
    <w:name w:val="ExtractContinued"/>
    <w:basedOn w:val="ExtractPara"/>
    <w:qFormat/>
    <w:rsid w:val="000A3619"/>
    <w:pPr>
      <w:spacing w:before="0"/>
      <w:ind w:firstLine="720"/>
    </w:pPr>
  </w:style>
  <w:style w:type="paragraph" w:customStyle="1" w:styleId="ExtractListBulleted">
    <w:name w:val="ExtractListBulleted"/>
    <w:rsid w:val="000A3619"/>
    <w:pPr>
      <w:numPr>
        <w:numId w:val="14"/>
      </w:numPr>
      <w:spacing w:before="120" w:after="120"/>
      <w:ind w:right="864"/>
      <w:contextualSpacing/>
    </w:pPr>
    <w:rPr>
      <w:snapToGrid w:val="0"/>
      <w:sz w:val="24"/>
      <w:szCs w:val="26"/>
    </w:rPr>
  </w:style>
  <w:style w:type="paragraph" w:customStyle="1" w:styleId="ExtractListNumbered">
    <w:name w:val="ExtractListNumbered"/>
    <w:rsid w:val="000A3619"/>
    <w:pPr>
      <w:spacing w:before="120" w:after="120"/>
      <w:ind w:left="2794" w:right="864" w:hanging="274"/>
      <w:contextualSpacing/>
    </w:pPr>
    <w:rPr>
      <w:snapToGrid w:val="0"/>
      <w:sz w:val="24"/>
      <w:szCs w:val="26"/>
    </w:rPr>
  </w:style>
  <w:style w:type="paragraph" w:customStyle="1" w:styleId="FeatureCode80">
    <w:name w:val="FeatureCode80"/>
    <w:rsid w:val="000A3619"/>
    <w:pPr>
      <w:pBdr>
        <w:left w:val="single" w:sz="36" w:space="17" w:color="C0C0C0"/>
      </w:pBdr>
      <w:ind w:left="216"/>
    </w:pPr>
    <w:rPr>
      <w:rFonts w:ascii="Courier New" w:hAnsi="Courier New"/>
      <w:noProof/>
      <w:sz w:val="16"/>
    </w:rPr>
  </w:style>
  <w:style w:type="paragraph" w:customStyle="1" w:styleId="FeatureCode80Sub">
    <w:name w:val="FeatureCode80Sub"/>
    <w:rsid w:val="000A3619"/>
    <w:pPr>
      <w:pBdr>
        <w:left w:val="single" w:sz="36" w:space="30" w:color="C0C0C0"/>
      </w:pBdr>
      <w:ind w:left="475"/>
    </w:pPr>
    <w:rPr>
      <w:rFonts w:ascii="Courier New" w:hAnsi="Courier New"/>
      <w:noProof/>
      <w:sz w:val="16"/>
    </w:rPr>
  </w:style>
  <w:style w:type="paragraph" w:customStyle="1" w:styleId="FeatureCodeScreen">
    <w:name w:val="FeatureCodeScreen"/>
    <w:rsid w:val="000A3619"/>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0A3619"/>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0A3619"/>
    <w:pPr>
      <w:shd w:val="pct25" w:color="auto" w:fill="auto"/>
    </w:pPr>
  </w:style>
  <w:style w:type="paragraph" w:customStyle="1" w:styleId="FeatureCodeSnippet">
    <w:name w:val="FeatureCodeSnippet"/>
    <w:rsid w:val="000A3619"/>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0A3619"/>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0A3619"/>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0A3619"/>
    <w:pPr>
      <w:pBdr>
        <w:left w:val="single" w:sz="36" w:space="24" w:color="C0C0C0"/>
      </w:pBdr>
      <w:ind w:left="360"/>
    </w:pPr>
    <w:rPr>
      <w:snapToGrid w:val="0"/>
      <w:sz w:val="16"/>
    </w:rPr>
  </w:style>
  <w:style w:type="paragraph" w:customStyle="1" w:styleId="FeatureFigureSource">
    <w:name w:val="FeatureFigureSource"/>
    <w:rsid w:val="000A3619"/>
    <w:pPr>
      <w:pBdr>
        <w:left w:val="single" w:sz="36" w:space="6" w:color="BFBFBF"/>
      </w:pBdr>
      <w:spacing w:after="240"/>
      <w:contextualSpacing/>
    </w:pPr>
    <w:rPr>
      <w:snapToGrid w:val="0"/>
    </w:rPr>
  </w:style>
  <w:style w:type="paragraph" w:customStyle="1" w:styleId="FeatureSource">
    <w:name w:val="FeatureSource"/>
    <w:next w:val="Para"/>
    <w:rsid w:val="000A3619"/>
    <w:pPr>
      <w:pBdr>
        <w:left w:val="single" w:sz="36" w:space="6" w:color="C0C0C0"/>
      </w:pBdr>
      <w:spacing w:after="240"/>
    </w:pPr>
    <w:rPr>
      <w:rFonts w:ascii="Arial" w:hAnsi="Arial"/>
      <w:u w:val="single"/>
    </w:rPr>
  </w:style>
  <w:style w:type="paragraph" w:customStyle="1" w:styleId="FeatureFootnote">
    <w:name w:val="FeatureFootnote"/>
    <w:basedOn w:val="FeatureSource"/>
    <w:rsid w:val="000A3619"/>
    <w:pPr>
      <w:spacing w:before="120" w:after="120"/>
      <w:ind w:left="720" w:hanging="720"/>
      <w:contextualSpacing/>
    </w:pPr>
    <w:rPr>
      <w:sz w:val="22"/>
      <w:u w:val="none"/>
    </w:rPr>
  </w:style>
  <w:style w:type="paragraph" w:customStyle="1" w:styleId="FeatureH1">
    <w:name w:val="FeatureH1"/>
    <w:next w:val="Normal"/>
    <w:rsid w:val="000A3619"/>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0A3619"/>
    <w:pPr>
      <w:contextualSpacing w:val="0"/>
    </w:pPr>
    <w:rPr>
      <w:rFonts w:ascii="Times New Roman" w:hAnsi="Times New Roman"/>
    </w:rPr>
  </w:style>
  <w:style w:type="paragraph" w:customStyle="1" w:styleId="FeatureH2">
    <w:name w:val="FeatureH2"/>
    <w:next w:val="Normal"/>
    <w:rsid w:val="000A3619"/>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0A3619"/>
    <w:pPr>
      <w:spacing w:before="120"/>
    </w:pPr>
    <w:rPr>
      <w:u w:val="single"/>
    </w:rPr>
  </w:style>
  <w:style w:type="paragraph" w:customStyle="1" w:styleId="FeatureH3">
    <w:name w:val="FeatureH3"/>
    <w:next w:val="Normal"/>
    <w:rsid w:val="000A3619"/>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0A3619"/>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0A3619"/>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0A3619"/>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0A3619"/>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0A3619"/>
    <w:pPr>
      <w:pBdr>
        <w:left w:val="single" w:sz="36" w:space="6" w:color="C0C0C0"/>
      </w:pBdr>
    </w:pPr>
    <w:rPr>
      <w:rFonts w:ascii="Arial" w:hAnsi="Arial"/>
      <w:b/>
      <w:snapToGrid w:val="0"/>
      <w:sz w:val="26"/>
    </w:rPr>
  </w:style>
  <w:style w:type="paragraph" w:customStyle="1" w:styleId="FeatureListNumbered">
    <w:name w:val="FeatureListNumbered"/>
    <w:rsid w:val="000A3619"/>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0A3619"/>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0A3619"/>
    <w:pPr>
      <w:pBdr>
        <w:left w:val="single" w:sz="36" w:space="20" w:color="C0C0C0"/>
      </w:pBdr>
      <w:ind w:left="274" w:firstLine="432"/>
    </w:pPr>
    <w:rPr>
      <w:rFonts w:ascii="Arial" w:hAnsi="Arial"/>
      <w:snapToGrid w:val="0"/>
      <w:sz w:val="26"/>
    </w:rPr>
  </w:style>
  <w:style w:type="paragraph" w:customStyle="1" w:styleId="FeatureListParaSub">
    <w:name w:val="FeatureListParaSub"/>
    <w:rsid w:val="000A3619"/>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0A3619"/>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0A3619"/>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0A3619"/>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0A3619"/>
    <w:pPr>
      <w:pBdr>
        <w:left w:val="single" w:sz="36" w:space="6" w:color="C0C0C0"/>
      </w:pBdr>
      <w:spacing w:after="120"/>
    </w:pPr>
    <w:rPr>
      <w:rFonts w:ascii="Arial" w:hAnsi="Arial"/>
      <w:sz w:val="26"/>
    </w:rPr>
  </w:style>
  <w:style w:type="paragraph" w:customStyle="1" w:styleId="FeatureRecipeProcedure">
    <w:name w:val="FeatureRecipeProcedure"/>
    <w:rsid w:val="000A3619"/>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0A3619"/>
    <w:pPr>
      <w:ind w:left="720" w:hanging="288"/>
    </w:pPr>
  </w:style>
  <w:style w:type="paragraph" w:customStyle="1" w:styleId="FeatureRecipeTitle">
    <w:name w:val="FeatureRecipeTitle"/>
    <w:rsid w:val="000A3619"/>
    <w:pPr>
      <w:pBdr>
        <w:left w:val="single" w:sz="36" w:space="6" w:color="C0C0C0"/>
      </w:pBdr>
    </w:pPr>
    <w:rPr>
      <w:rFonts w:ascii="Arial" w:hAnsi="Arial"/>
      <w:b/>
      <w:u w:val="single"/>
    </w:rPr>
  </w:style>
  <w:style w:type="paragraph" w:customStyle="1" w:styleId="FeatureRecipeYield">
    <w:name w:val="FeatureRecipeYield"/>
    <w:rsid w:val="000A3619"/>
    <w:pPr>
      <w:pBdr>
        <w:left w:val="single" w:sz="36" w:space="14" w:color="C0C0C0"/>
      </w:pBdr>
      <w:ind w:left="144"/>
    </w:pPr>
    <w:rPr>
      <w:rFonts w:ascii="Arial" w:hAnsi="Arial"/>
      <w:sz w:val="16"/>
    </w:rPr>
  </w:style>
  <w:style w:type="paragraph" w:customStyle="1" w:styleId="FeatureReference">
    <w:name w:val="FeatureReference"/>
    <w:qFormat/>
    <w:rsid w:val="000A3619"/>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0A3619"/>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0A3619"/>
    <w:pPr>
      <w:pBdr>
        <w:left w:val="single" w:sz="36" w:space="17" w:color="C0C0C0"/>
      </w:pBdr>
      <w:ind w:left="216"/>
    </w:pPr>
  </w:style>
  <w:style w:type="paragraph" w:customStyle="1" w:styleId="FeatureRunInPara">
    <w:name w:val="FeatureRunInPara"/>
    <w:basedOn w:val="FeatureListUnmarked"/>
    <w:next w:val="FeatureRunInHead"/>
    <w:rsid w:val="000A3619"/>
    <w:pPr>
      <w:pBdr>
        <w:left w:val="single" w:sz="36" w:space="6" w:color="C0C0C0"/>
      </w:pBdr>
      <w:spacing w:before="0"/>
      <w:ind w:left="0"/>
    </w:pPr>
  </w:style>
  <w:style w:type="paragraph" w:customStyle="1" w:styleId="FeatureRunInParaSub">
    <w:name w:val="FeatureRunInParaSub"/>
    <w:basedOn w:val="FeatureRunInPara"/>
    <w:next w:val="FeatureRunInHeadSub"/>
    <w:rsid w:val="000A3619"/>
    <w:pPr>
      <w:pBdr>
        <w:left w:val="single" w:sz="36" w:space="17" w:color="C0C0C0"/>
      </w:pBdr>
      <w:ind w:left="216"/>
      <w:contextualSpacing/>
    </w:pPr>
  </w:style>
  <w:style w:type="paragraph" w:customStyle="1" w:styleId="FeatureSlug">
    <w:name w:val="FeatureSlug"/>
    <w:next w:val="FeaturePara"/>
    <w:qFormat/>
    <w:rsid w:val="000A3619"/>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0A3619"/>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0A3619"/>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0A3619"/>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0A3619"/>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0A3619"/>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0A3619"/>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0A3619"/>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0A3619"/>
    <w:pPr>
      <w:pBdr>
        <w:left w:val="single" w:sz="36" w:space="6" w:color="C0C0C0"/>
      </w:pBdr>
      <w:spacing w:before="120"/>
      <w:ind w:left="0" w:firstLine="0"/>
    </w:pPr>
  </w:style>
  <w:style w:type="paragraph" w:customStyle="1" w:styleId="FigureLabel">
    <w:name w:val="FigureLabel"/>
    <w:rsid w:val="000A3619"/>
    <w:pPr>
      <w:ind w:left="1440"/>
    </w:pPr>
    <w:rPr>
      <w:rFonts w:ascii="Arial" w:hAnsi="Arial"/>
    </w:rPr>
  </w:style>
  <w:style w:type="paragraph" w:customStyle="1" w:styleId="FigureSource">
    <w:name w:val="FigureSource"/>
    <w:next w:val="Para"/>
    <w:link w:val="FigureSourceChar"/>
    <w:rsid w:val="000A3619"/>
    <w:pPr>
      <w:spacing w:after="240"/>
      <w:ind w:left="1440"/>
    </w:pPr>
    <w:rPr>
      <w:rFonts w:ascii="Arial" w:hAnsi="Arial"/>
      <w:sz w:val="22"/>
    </w:rPr>
  </w:style>
  <w:style w:type="paragraph" w:customStyle="1" w:styleId="FurtherReadingHead">
    <w:name w:val="FurtherReadingHead"/>
    <w:basedOn w:val="BibliographyHead"/>
    <w:next w:val="Para"/>
    <w:rsid w:val="000A3619"/>
  </w:style>
  <w:style w:type="character" w:customStyle="1" w:styleId="GenusSpecies">
    <w:name w:val="GenusSpecies"/>
    <w:rsid w:val="000A3619"/>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0A3619"/>
    <w:pPr>
      <w:spacing w:after="120"/>
      <w:ind w:left="720" w:firstLine="720"/>
    </w:pPr>
    <w:rPr>
      <w:snapToGrid w:val="0"/>
      <w:sz w:val="26"/>
      <w:szCs w:val="20"/>
    </w:rPr>
  </w:style>
  <w:style w:type="paragraph" w:customStyle="1" w:styleId="H3">
    <w:name w:val="H3"/>
    <w:next w:val="Para"/>
    <w:qFormat/>
    <w:rsid w:val="000A3619"/>
    <w:pPr>
      <w:keepNext/>
      <w:spacing w:before="360" w:after="240"/>
      <w:outlineLvl w:val="3"/>
    </w:pPr>
    <w:rPr>
      <w:rFonts w:ascii="Arial" w:hAnsi="Arial"/>
      <w:b/>
      <w:snapToGrid w:val="0"/>
      <w:sz w:val="32"/>
    </w:rPr>
  </w:style>
  <w:style w:type="paragraph" w:customStyle="1" w:styleId="GlossaryLetter">
    <w:name w:val="GlossaryLetter"/>
    <w:basedOn w:val="H3"/>
    <w:next w:val="Normal"/>
    <w:rsid w:val="000A3619"/>
    <w:pPr>
      <w:spacing w:before="240"/>
      <w:outlineLvl w:val="9"/>
    </w:pPr>
  </w:style>
  <w:style w:type="paragraph" w:customStyle="1" w:styleId="H4">
    <w:name w:val="H4"/>
    <w:next w:val="Para"/>
    <w:rsid w:val="000A3619"/>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0A3619"/>
  </w:style>
  <w:style w:type="paragraph" w:customStyle="1" w:styleId="GlossaryTitle">
    <w:name w:val="GlossaryTitle"/>
    <w:basedOn w:val="ChapterTitle"/>
    <w:next w:val="Normal"/>
    <w:rsid w:val="000A3619"/>
    <w:pPr>
      <w:spacing w:before="120" w:after="120"/>
    </w:pPr>
  </w:style>
  <w:style w:type="paragraph" w:customStyle="1" w:styleId="H1">
    <w:name w:val="H1"/>
    <w:next w:val="Para"/>
    <w:qFormat/>
    <w:rsid w:val="000A3619"/>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0A3619"/>
    <w:pPr>
      <w:keepNext/>
      <w:widowControl w:val="0"/>
      <w:spacing w:before="360" w:after="240"/>
      <w:outlineLvl w:val="2"/>
    </w:pPr>
    <w:rPr>
      <w:rFonts w:ascii="Arial" w:hAnsi="Arial"/>
      <w:b/>
      <w:snapToGrid w:val="0"/>
      <w:sz w:val="40"/>
      <w:u w:val="single"/>
    </w:rPr>
  </w:style>
  <w:style w:type="paragraph" w:customStyle="1" w:styleId="H6">
    <w:name w:val="H6"/>
    <w:next w:val="Para"/>
    <w:rsid w:val="000A3619"/>
    <w:pPr>
      <w:spacing w:before="240" w:after="120"/>
    </w:pPr>
    <w:rPr>
      <w:rFonts w:ascii="Arial" w:hAnsi="Arial"/>
      <w:snapToGrid w:val="0"/>
      <w:u w:val="single"/>
    </w:rPr>
  </w:style>
  <w:style w:type="paragraph" w:customStyle="1" w:styleId="Index1">
    <w:name w:val="Index1"/>
    <w:rsid w:val="000A3619"/>
    <w:pPr>
      <w:widowControl w:val="0"/>
      <w:ind w:left="1800" w:hanging="360"/>
    </w:pPr>
    <w:rPr>
      <w:snapToGrid w:val="0"/>
      <w:sz w:val="26"/>
    </w:rPr>
  </w:style>
  <w:style w:type="paragraph" w:customStyle="1" w:styleId="Index2">
    <w:name w:val="Index2"/>
    <w:basedOn w:val="Index1"/>
    <w:next w:val="Index1"/>
    <w:rsid w:val="000A3619"/>
    <w:pPr>
      <w:ind w:left="2520"/>
    </w:pPr>
  </w:style>
  <w:style w:type="paragraph" w:customStyle="1" w:styleId="Index3">
    <w:name w:val="Index3"/>
    <w:basedOn w:val="Index1"/>
    <w:rsid w:val="000A3619"/>
    <w:pPr>
      <w:ind w:left="3240"/>
    </w:pPr>
  </w:style>
  <w:style w:type="paragraph" w:customStyle="1" w:styleId="IndexLetter">
    <w:name w:val="IndexLetter"/>
    <w:basedOn w:val="H3"/>
    <w:next w:val="Index1"/>
    <w:rsid w:val="000A3619"/>
  </w:style>
  <w:style w:type="paragraph" w:customStyle="1" w:styleId="IndexNote">
    <w:name w:val="IndexNote"/>
    <w:basedOn w:val="Normal"/>
    <w:rsid w:val="000A3619"/>
    <w:pPr>
      <w:widowControl w:val="0"/>
      <w:spacing w:before="120" w:after="120"/>
      <w:ind w:left="720" w:firstLine="720"/>
    </w:pPr>
    <w:rPr>
      <w:snapToGrid w:val="0"/>
      <w:sz w:val="26"/>
      <w:szCs w:val="20"/>
    </w:rPr>
  </w:style>
  <w:style w:type="paragraph" w:customStyle="1" w:styleId="IndexTitle">
    <w:name w:val="IndexTitle"/>
    <w:basedOn w:val="H2"/>
    <w:next w:val="IndexNote"/>
    <w:rsid w:val="000A3619"/>
    <w:pPr>
      <w:spacing w:line="540" w:lineRule="exact"/>
    </w:pPr>
  </w:style>
  <w:style w:type="character" w:customStyle="1" w:styleId="InlineCode">
    <w:name w:val="InlineCode"/>
    <w:rsid w:val="000A3619"/>
    <w:rPr>
      <w:rFonts w:ascii="Courier New" w:hAnsi="Courier New"/>
      <w:noProof/>
      <w:color w:val="auto"/>
    </w:rPr>
  </w:style>
  <w:style w:type="character" w:customStyle="1" w:styleId="InlineCodeUserInput">
    <w:name w:val="InlineCodeUserInput"/>
    <w:rsid w:val="000A3619"/>
    <w:rPr>
      <w:rFonts w:ascii="Courier New" w:hAnsi="Courier New"/>
      <w:b/>
      <w:noProof/>
      <w:color w:val="auto"/>
    </w:rPr>
  </w:style>
  <w:style w:type="character" w:customStyle="1" w:styleId="InlineCodeUserInputVariable">
    <w:name w:val="InlineCodeUserInputVariable"/>
    <w:rsid w:val="000A3619"/>
    <w:rPr>
      <w:rFonts w:ascii="Courier New" w:hAnsi="Courier New"/>
      <w:b/>
      <w:i/>
      <w:noProof/>
      <w:color w:val="auto"/>
    </w:rPr>
  </w:style>
  <w:style w:type="character" w:customStyle="1" w:styleId="InlineCodeVariable">
    <w:name w:val="InlineCodeVariable"/>
    <w:rsid w:val="000A3619"/>
    <w:rPr>
      <w:rFonts w:ascii="Courier New" w:hAnsi="Courier New"/>
      <w:i/>
      <w:noProof/>
      <w:color w:val="auto"/>
    </w:rPr>
  </w:style>
  <w:style w:type="character" w:customStyle="1" w:styleId="InlineURL">
    <w:name w:val="InlineURL"/>
    <w:rsid w:val="000A3619"/>
    <w:rPr>
      <w:rFonts w:ascii="Courier New" w:hAnsi="Courier New"/>
      <w:noProof/>
      <w:color w:val="auto"/>
      <w:u w:val="single"/>
    </w:rPr>
  </w:style>
  <w:style w:type="character" w:customStyle="1" w:styleId="InlineEmail">
    <w:name w:val="InlineEmail"/>
    <w:rsid w:val="000A3619"/>
    <w:rPr>
      <w:rFonts w:ascii="Courier New" w:hAnsi="Courier New"/>
      <w:noProof/>
      <w:color w:val="auto"/>
      <w:u w:val="double"/>
    </w:rPr>
  </w:style>
  <w:style w:type="paragraph" w:customStyle="1" w:styleId="IntroductionTitle">
    <w:name w:val="IntroductionTitle"/>
    <w:basedOn w:val="ChapterTitle"/>
    <w:next w:val="Para"/>
    <w:rsid w:val="000A3619"/>
    <w:pPr>
      <w:spacing w:before="120" w:after="120"/>
    </w:pPr>
  </w:style>
  <w:style w:type="paragraph" w:customStyle="1" w:styleId="KeyConceptsHead">
    <w:name w:val="KeyConceptsHead"/>
    <w:basedOn w:val="BibliographyHead"/>
    <w:next w:val="Para"/>
    <w:rsid w:val="000A3619"/>
  </w:style>
  <w:style w:type="character" w:customStyle="1" w:styleId="KeyTerm">
    <w:name w:val="KeyTerm"/>
    <w:rsid w:val="000A3619"/>
    <w:rPr>
      <w:i/>
      <w:color w:val="auto"/>
      <w:bdr w:val="none" w:sz="0" w:space="0" w:color="auto"/>
      <w:shd w:val="clear" w:color="auto" w:fill="DBE5F1"/>
    </w:rPr>
  </w:style>
  <w:style w:type="paragraph" w:customStyle="1" w:styleId="KeyTermsHead">
    <w:name w:val="KeyTermsHead"/>
    <w:basedOn w:val="Normal"/>
    <w:next w:val="Normal"/>
    <w:rsid w:val="000A3619"/>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0A3619"/>
    <w:pPr>
      <w:spacing w:before="240" w:after="240"/>
      <w:ind w:left="1440" w:right="720" w:hanging="720"/>
    </w:pPr>
    <w:rPr>
      <w:sz w:val="24"/>
    </w:rPr>
  </w:style>
  <w:style w:type="paragraph" w:styleId="ListBullet">
    <w:name w:val="List Bullet"/>
    <w:rsid w:val="000A3619"/>
    <w:rPr>
      <w:sz w:val="24"/>
    </w:rPr>
  </w:style>
  <w:style w:type="paragraph" w:customStyle="1" w:styleId="ColorfulList-Accent11">
    <w:name w:val="Colorful List - Accent 11"/>
    <w:basedOn w:val="Normal"/>
    <w:qFormat/>
    <w:rsid w:val="000A3619"/>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0A3619"/>
    <w:pPr>
      <w:numPr>
        <w:numId w:val="5"/>
      </w:numPr>
      <w:spacing w:before="120" w:after="120"/>
      <w:contextualSpacing/>
    </w:pPr>
    <w:rPr>
      <w:snapToGrid w:val="0"/>
      <w:sz w:val="26"/>
    </w:rPr>
  </w:style>
  <w:style w:type="paragraph" w:customStyle="1" w:styleId="ListBulletedSub">
    <w:name w:val="ListBulletedSub"/>
    <w:rsid w:val="000A3619"/>
    <w:pPr>
      <w:numPr>
        <w:numId w:val="6"/>
      </w:numPr>
      <w:spacing w:before="120" w:after="120"/>
      <w:contextualSpacing/>
    </w:pPr>
    <w:rPr>
      <w:snapToGrid w:val="0"/>
      <w:sz w:val="26"/>
    </w:rPr>
  </w:style>
  <w:style w:type="paragraph" w:customStyle="1" w:styleId="ListBulletedSub2">
    <w:name w:val="ListBulletedSub2"/>
    <w:basedOn w:val="ListBulletedSub"/>
    <w:rsid w:val="000A3619"/>
    <w:pPr>
      <w:numPr>
        <w:numId w:val="7"/>
      </w:numPr>
    </w:pPr>
  </w:style>
  <w:style w:type="paragraph" w:customStyle="1" w:styleId="ListCheck">
    <w:name w:val="ListCheck"/>
    <w:rsid w:val="000A3619"/>
    <w:pPr>
      <w:numPr>
        <w:numId w:val="8"/>
      </w:numPr>
      <w:spacing w:before="120" w:after="120"/>
      <w:contextualSpacing/>
    </w:pPr>
    <w:rPr>
      <w:snapToGrid w:val="0"/>
      <w:sz w:val="26"/>
    </w:rPr>
  </w:style>
  <w:style w:type="paragraph" w:customStyle="1" w:styleId="ListCheckSub">
    <w:name w:val="ListCheckSub"/>
    <w:basedOn w:val="ListCheck"/>
    <w:rsid w:val="000A3619"/>
    <w:pPr>
      <w:numPr>
        <w:numId w:val="9"/>
      </w:numPr>
    </w:pPr>
  </w:style>
  <w:style w:type="paragraph" w:customStyle="1" w:styleId="ListHead">
    <w:name w:val="ListHead"/>
    <w:rsid w:val="000A3619"/>
    <w:pPr>
      <w:ind w:left="1440"/>
    </w:pPr>
    <w:rPr>
      <w:b/>
      <w:sz w:val="26"/>
    </w:rPr>
  </w:style>
  <w:style w:type="paragraph" w:customStyle="1" w:styleId="ListNumbered">
    <w:name w:val="ListNumbered"/>
    <w:qFormat/>
    <w:rsid w:val="000A3619"/>
    <w:pPr>
      <w:widowControl w:val="0"/>
      <w:spacing w:before="120" w:after="120"/>
      <w:ind w:left="1800" w:hanging="360"/>
      <w:contextualSpacing/>
    </w:pPr>
    <w:rPr>
      <w:snapToGrid w:val="0"/>
      <w:sz w:val="26"/>
    </w:rPr>
  </w:style>
  <w:style w:type="paragraph" w:customStyle="1" w:styleId="ListNumberedSub">
    <w:name w:val="ListNumberedSub"/>
    <w:basedOn w:val="ListNumbered"/>
    <w:rsid w:val="000A3619"/>
    <w:pPr>
      <w:ind w:left="2520"/>
    </w:pPr>
  </w:style>
  <w:style w:type="paragraph" w:customStyle="1" w:styleId="ListNumberedSub2">
    <w:name w:val="ListNumberedSub2"/>
    <w:basedOn w:val="ListNumberedSub"/>
    <w:rsid w:val="000A3619"/>
    <w:pPr>
      <w:ind w:left="3240"/>
    </w:pPr>
  </w:style>
  <w:style w:type="paragraph" w:customStyle="1" w:styleId="ListNumberedSub3">
    <w:name w:val="ListNumberedSub3"/>
    <w:rsid w:val="000A3619"/>
    <w:pPr>
      <w:spacing w:before="120" w:after="120"/>
      <w:ind w:left="3960" w:hanging="360"/>
      <w:contextualSpacing/>
    </w:pPr>
    <w:rPr>
      <w:sz w:val="26"/>
    </w:rPr>
  </w:style>
  <w:style w:type="paragraph" w:customStyle="1" w:styleId="ListPara">
    <w:name w:val="ListPara"/>
    <w:basedOn w:val="Normal"/>
    <w:rsid w:val="000A3619"/>
    <w:pPr>
      <w:widowControl w:val="0"/>
      <w:ind w:left="1800" w:firstLine="360"/>
    </w:pPr>
    <w:rPr>
      <w:snapToGrid w:val="0"/>
      <w:sz w:val="26"/>
      <w:szCs w:val="20"/>
    </w:rPr>
  </w:style>
  <w:style w:type="paragraph" w:customStyle="1" w:styleId="ListParaSub">
    <w:name w:val="ListParaSub"/>
    <w:basedOn w:val="ListPara"/>
    <w:rsid w:val="000A3619"/>
    <w:pPr>
      <w:spacing w:line="260" w:lineRule="exact"/>
      <w:ind w:left="2520"/>
    </w:pPr>
  </w:style>
  <w:style w:type="paragraph" w:customStyle="1" w:styleId="ListParaSub2">
    <w:name w:val="ListParaSub2"/>
    <w:basedOn w:val="ListParaSub"/>
    <w:rsid w:val="000A3619"/>
    <w:pPr>
      <w:ind w:left="3240"/>
    </w:pPr>
  </w:style>
  <w:style w:type="paragraph" w:customStyle="1" w:styleId="ListUnmarked">
    <w:name w:val="ListUnmarked"/>
    <w:qFormat/>
    <w:rsid w:val="000A3619"/>
    <w:pPr>
      <w:spacing w:before="60" w:after="60"/>
      <w:ind w:left="1728"/>
    </w:pPr>
    <w:rPr>
      <w:sz w:val="26"/>
    </w:rPr>
  </w:style>
  <w:style w:type="paragraph" w:customStyle="1" w:styleId="ListUnmarkedSub">
    <w:name w:val="ListUnmarkedSub"/>
    <w:rsid w:val="000A3619"/>
    <w:pPr>
      <w:spacing w:before="60" w:after="60"/>
      <w:ind w:left="2160"/>
    </w:pPr>
    <w:rPr>
      <w:sz w:val="26"/>
    </w:rPr>
  </w:style>
  <w:style w:type="paragraph" w:customStyle="1" w:styleId="ListUnmarkedSub2">
    <w:name w:val="ListUnmarkedSub2"/>
    <w:basedOn w:val="ListUnmarkedSub"/>
    <w:rsid w:val="000A3619"/>
    <w:pPr>
      <w:ind w:left="2880"/>
    </w:pPr>
  </w:style>
  <w:style w:type="paragraph" w:customStyle="1" w:styleId="ListWhere">
    <w:name w:val="ListWhere"/>
    <w:rsid w:val="000A3619"/>
    <w:pPr>
      <w:spacing w:before="120" w:after="120"/>
      <w:ind w:left="2160"/>
      <w:contextualSpacing/>
    </w:pPr>
    <w:rPr>
      <w:snapToGrid w:val="0"/>
      <w:sz w:val="26"/>
    </w:rPr>
  </w:style>
  <w:style w:type="paragraph" w:customStyle="1" w:styleId="MatterTitle">
    <w:name w:val="MatterTitle"/>
    <w:next w:val="Para"/>
    <w:rsid w:val="000A3619"/>
    <w:pPr>
      <w:spacing w:before="120" w:after="120"/>
    </w:pPr>
    <w:rPr>
      <w:rFonts w:ascii="Arial" w:hAnsi="Arial"/>
      <w:b/>
      <w:smallCaps/>
      <w:snapToGrid w:val="0"/>
      <w:color w:val="000000"/>
      <w:sz w:val="60"/>
      <w:szCs w:val="60"/>
    </w:rPr>
  </w:style>
  <w:style w:type="character" w:customStyle="1" w:styleId="MenuArrow">
    <w:name w:val="MenuArrow"/>
    <w:rsid w:val="000A3619"/>
    <w:rPr>
      <w:rFonts w:ascii="Wingdings" w:hAnsi="Wingdings"/>
    </w:rPr>
  </w:style>
  <w:style w:type="paragraph" w:customStyle="1" w:styleId="OnlineReference">
    <w:name w:val="OnlineReference"/>
    <w:qFormat/>
    <w:rsid w:val="000A3619"/>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0A3619"/>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0A3619"/>
    <w:pPr>
      <w:numPr>
        <w:numId w:val="10"/>
      </w:numPr>
      <w:spacing w:before="120" w:after="120"/>
      <w:contextualSpacing/>
    </w:pPr>
    <w:rPr>
      <w:snapToGrid w:val="0"/>
      <w:sz w:val="26"/>
    </w:rPr>
  </w:style>
  <w:style w:type="paragraph" w:customStyle="1" w:styleId="ParaNumbered">
    <w:name w:val="ParaNumbered"/>
    <w:rsid w:val="000A3619"/>
    <w:pPr>
      <w:spacing w:after="120"/>
      <w:ind w:left="720" w:firstLine="720"/>
    </w:pPr>
    <w:rPr>
      <w:snapToGrid w:val="0"/>
      <w:sz w:val="26"/>
    </w:rPr>
  </w:style>
  <w:style w:type="paragraph" w:customStyle="1" w:styleId="PartFeaturingList">
    <w:name w:val="PartFeaturingList"/>
    <w:basedOn w:val="ChapterFeaturingList"/>
    <w:rsid w:val="000A3619"/>
  </w:style>
  <w:style w:type="paragraph" w:customStyle="1" w:styleId="PartIntroductionPara">
    <w:name w:val="PartIntroductionPara"/>
    <w:rsid w:val="000A3619"/>
    <w:pPr>
      <w:spacing w:after="120"/>
      <w:ind w:left="720" w:firstLine="720"/>
    </w:pPr>
    <w:rPr>
      <w:sz w:val="26"/>
    </w:rPr>
  </w:style>
  <w:style w:type="paragraph" w:customStyle="1" w:styleId="PartTitle">
    <w:name w:val="PartTitle"/>
    <w:basedOn w:val="ChapterTitle"/>
    <w:rsid w:val="000A3619"/>
    <w:pPr>
      <w:widowControl w:val="0"/>
      <w:pBdr>
        <w:bottom w:val="single" w:sz="4" w:space="1" w:color="auto"/>
      </w:pBdr>
    </w:pPr>
  </w:style>
  <w:style w:type="paragraph" w:customStyle="1" w:styleId="PoetryPara">
    <w:name w:val="PoetryPara"/>
    <w:next w:val="Normal"/>
    <w:rsid w:val="000A3619"/>
    <w:pPr>
      <w:spacing w:before="360" w:after="60"/>
      <w:ind w:left="2160"/>
      <w:contextualSpacing/>
    </w:pPr>
    <w:rPr>
      <w:snapToGrid w:val="0"/>
      <w:sz w:val="22"/>
    </w:rPr>
  </w:style>
  <w:style w:type="paragraph" w:customStyle="1" w:styleId="PoetryContinued">
    <w:name w:val="PoetryContinued"/>
    <w:basedOn w:val="PoetryPara"/>
    <w:qFormat/>
    <w:rsid w:val="000A3619"/>
    <w:pPr>
      <w:spacing w:before="0"/>
      <w:contextualSpacing w:val="0"/>
    </w:pPr>
  </w:style>
  <w:style w:type="paragraph" w:customStyle="1" w:styleId="PoetrySource">
    <w:name w:val="PoetrySource"/>
    <w:rsid w:val="000A3619"/>
    <w:pPr>
      <w:ind w:left="2880"/>
    </w:pPr>
    <w:rPr>
      <w:snapToGrid w:val="0"/>
      <w:sz w:val="18"/>
    </w:rPr>
  </w:style>
  <w:style w:type="paragraph" w:customStyle="1" w:styleId="PoetryTitle">
    <w:name w:val="PoetryTitle"/>
    <w:basedOn w:val="PoetryPara"/>
    <w:next w:val="PoetryPara"/>
    <w:rsid w:val="000A3619"/>
    <w:rPr>
      <w:b/>
      <w:sz w:val="24"/>
    </w:rPr>
  </w:style>
  <w:style w:type="paragraph" w:customStyle="1" w:styleId="PrefaceTitle">
    <w:name w:val="PrefaceTitle"/>
    <w:next w:val="Para"/>
    <w:rsid w:val="000A3619"/>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0A3619"/>
  </w:style>
  <w:style w:type="character" w:customStyle="1" w:styleId="QueryInline">
    <w:name w:val="QueryInline"/>
    <w:rsid w:val="000A3619"/>
    <w:rPr>
      <w:bdr w:val="none" w:sz="0" w:space="0" w:color="auto"/>
      <w:shd w:val="clear" w:color="auto" w:fill="FFCC99"/>
    </w:rPr>
  </w:style>
  <w:style w:type="paragraph" w:customStyle="1" w:styleId="QueryPara">
    <w:name w:val="QueryPara"/>
    <w:rsid w:val="000A3619"/>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0A3619"/>
  </w:style>
  <w:style w:type="paragraph" w:customStyle="1" w:styleId="QuestionsHead">
    <w:name w:val="QuestionsHead"/>
    <w:basedOn w:val="BibliographyHead"/>
    <w:next w:val="Para"/>
    <w:rsid w:val="000A3619"/>
  </w:style>
  <w:style w:type="paragraph" w:customStyle="1" w:styleId="QuoteSource">
    <w:name w:val="QuoteSource"/>
    <w:basedOn w:val="Normal"/>
    <w:rsid w:val="000A3619"/>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0A3619"/>
    <w:rPr>
      <w:i w:val="0"/>
      <w:sz w:val="24"/>
    </w:rPr>
  </w:style>
  <w:style w:type="paragraph" w:customStyle="1" w:styleId="RecipeFootnote">
    <w:name w:val="RecipeFootnote"/>
    <w:basedOn w:val="Normal"/>
    <w:rsid w:val="000A3619"/>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0A3619"/>
    <w:pPr>
      <w:spacing w:before="240"/>
      <w:ind w:left="720"/>
    </w:pPr>
    <w:rPr>
      <w:rFonts w:ascii="Arial" w:hAnsi="Arial"/>
      <w:b/>
      <w:snapToGrid w:val="0"/>
      <w:sz w:val="26"/>
    </w:rPr>
  </w:style>
  <w:style w:type="paragraph" w:customStyle="1" w:styleId="RecipeIngredientList">
    <w:name w:val="RecipeIngredientList"/>
    <w:basedOn w:val="Normal"/>
    <w:rsid w:val="000A3619"/>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0A3619"/>
    <w:pPr>
      <w:spacing w:before="120" w:after="120"/>
      <w:ind w:left="1440" w:firstLine="360"/>
      <w:contextualSpacing/>
    </w:pPr>
    <w:rPr>
      <w:rFonts w:ascii="Arial" w:hAnsi="Arial"/>
      <w:snapToGrid w:val="0"/>
      <w:sz w:val="26"/>
    </w:rPr>
  </w:style>
  <w:style w:type="paragraph" w:customStyle="1" w:styleId="RecipeMetricMeasure">
    <w:name w:val="RecipeMetricMeasure"/>
    <w:rsid w:val="000A3619"/>
    <w:rPr>
      <w:rFonts w:ascii="Arial" w:hAnsi="Arial"/>
      <w:snapToGrid w:val="0"/>
      <w:sz w:val="26"/>
    </w:rPr>
  </w:style>
  <w:style w:type="paragraph" w:customStyle="1" w:styleId="RecipeNutritionInfo">
    <w:name w:val="RecipeNutritionInfo"/>
    <w:basedOn w:val="Normal"/>
    <w:rsid w:val="000A3619"/>
    <w:pPr>
      <w:spacing w:before="120" w:after="120"/>
      <w:ind w:left="720"/>
      <w:contextualSpacing/>
    </w:pPr>
    <w:rPr>
      <w:rFonts w:ascii="Arial" w:hAnsi="Arial"/>
      <w:snapToGrid w:val="0"/>
      <w:sz w:val="22"/>
      <w:szCs w:val="20"/>
    </w:rPr>
  </w:style>
  <w:style w:type="paragraph" w:customStyle="1" w:styleId="RecipePercentage">
    <w:name w:val="RecipePercentage"/>
    <w:rsid w:val="000A3619"/>
    <w:rPr>
      <w:rFonts w:ascii="Arial" w:hAnsi="Arial"/>
      <w:snapToGrid w:val="0"/>
      <w:sz w:val="26"/>
    </w:rPr>
  </w:style>
  <w:style w:type="paragraph" w:customStyle="1" w:styleId="RecipeProcedure">
    <w:name w:val="RecipeProcedure"/>
    <w:rsid w:val="000A3619"/>
    <w:pPr>
      <w:spacing w:before="120" w:after="120"/>
      <w:ind w:left="1800" w:hanging="720"/>
    </w:pPr>
    <w:rPr>
      <w:rFonts w:ascii="Arial" w:hAnsi="Arial"/>
      <w:snapToGrid w:val="0"/>
      <w:sz w:val="26"/>
    </w:rPr>
  </w:style>
  <w:style w:type="paragraph" w:customStyle="1" w:styleId="RecipeProcedureHead">
    <w:name w:val="RecipeProcedureHead"/>
    <w:rsid w:val="000A3619"/>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0A3619"/>
    <w:pPr>
      <w:ind w:left="720"/>
    </w:pPr>
    <w:rPr>
      <w:rFonts w:ascii="Arial" w:hAnsi="Arial"/>
      <w:b/>
      <w:smallCaps/>
      <w:snapToGrid w:val="0"/>
      <w:sz w:val="32"/>
      <w:u w:val="single"/>
    </w:rPr>
  </w:style>
  <w:style w:type="paragraph" w:customStyle="1" w:styleId="RecipeTableHead">
    <w:name w:val="RecipeTableHead"/>
    <w:rsid w:val="000A3619"/>
    <w:rPr>
      <w:rFonts w:ascii="Arial" w:hAnsi="Arial"/>
      <w:b/>
      <w:smallCaps/>
      <w:snapToGrid w:val="0"/>
      <w:sz w:val="26"/>
    </w:rPr>
  </w:style>
  <w:style w:type="paragraph" w:customStyle="1" w:styleId="RecipeTime">
    <w:name w:val="RecipeTime"/>
    <w:rsid w:val="000A3619"/>
    <w:pPr>
      <w:spacing w:before="120" w:after="120"/>
      <w:ind w:left="720"/>
      <w:contextualSpacing/>
    </w:pPr>
    <w:rPr>
      <w:rFonts w:ascii="Arial" w:hAnsi="Arial"/>
      <w:i/>
      <w:snapToGrid w:val="0"/>
      <w:sz w:val="26"/>
    </w:rPr>
  </w:style>
  <w:style w:type="paragraph" w:customStyle="1" w:styleId="RecipeTitle">
    <w:name w:val="RecipeTitle"/>
    <w:next w:val="RecipeIngredientList"/>
    <w:rsid w:val="000A3619"/>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0A3619"/>
    <w:pPr>
      <w:ind w:left="720"/>
    </w:pPr>
    <w:rPr>
      <w:rFonts w:ascii="Arial" w:hAnsi="Arial"/>
      <w:b/>
      <w:i/>
      <w:smallCaps/>
      <w:snapToGrid w:val="0"/>
      <w:sz w:val="36"/>
      <w:szCs w:val="40"/>
    </w:rPr>
  </w:style>
  <w:style w:type="paragraph" w:customStyle="1" w:styleId="RecipeUSMeasure">
    <w:name w:val="RecipeUSMeasure"/>
    <w:rsid w:val="000A3619"/>
    <w:rPr>
      <w:rFonts w:ascii="Arial" w:hAnsi="Arial"/>
      <w:snapToGrid w:val="0"/>
      <w:sz w:val="26"/>
    </w:rPr>
  </w:style>
  <w:style w:type="paragraph" w:customStyle="1" w:styleId="RecipeVariationPara">
    <w:name w:val="RecipeVariationPara"/>
    <w:basedOn w:val="RecipeTime"/>
    <w:rsid w:val="000A3619"/>
    <w:rPr>
      <w:i w:val="0"/>
      <w:sz w:val="24"/>
      <w:u w:val="single"/>
    </w:rPr>
  </w:style>
  <w:style w:type="paragraph" w:customStyle="1" w:styleId="RecipeVariationHead">
    <w:name w:val="RecipeVariationHead"/>
    <w:rsid w:val="000A3619"/>
    <w:pPr>
      <w:spacing w:before="60" w:after="60"/>
      <w:ind w:left="720"/>
    </w:pPr>
    <w:rPr>
      <w:rFonts w:ascii="Arial" w:hAnsi="Arial"/>
      <w:b/>
      <w:snapToGrid w:val="0"/>
      <w:sz w:val="22"/>
      <w:u w:val="single"/>
    </w:rPr>
  </w:style>
  <w:style w:type="paragraph" w:customStyle="1" w:styleId="RecipeNoteHead">
    <w:name w:val="RecipeNoteHead"/>
    <w:rsid w:val="000A3619"/>
    <w:pPr>
      <w:spacing w:before="60" w:after="60"/>
      <w:ind w:left="720"/>
    </w:pPr>
    <w:rPr>
      <w:rFonts w:ascii="Arial" w:hAnsi="Arial"/>
      <w:b/>
      <w:snapToGrid w:val="0"/>
    </w:rPr>
  </w:style>
  <w:style w:type="paragraph" w:customStyle="1" w:styleId="RecipeNotePara">
    <w:name w:val="RecipeNotePara"/>
    <w:basedOn w:val="RecipeTime"/>
    <w:rsid w:val="000A3619"/>
    <w:rPr>
      <w:i w:val="0"/>
      <w:sz w:val="24"/>
      <w:u w:val="single"/>
    </w:rPr>
  </w:style>
  <w:style w:type="paragraph" w:customStyle="1" w:styleId="RecipeYield">
    <w:name w:val="RecipeYield"/>
    <w:rsid w:val="000A3619"/>
    <w:pPr>
      <w:ind w:left="720"/>
    </w:pPr>
    <w:rPr>
      <w:rFonts w:ascii="Arial" w:hAnsi="Arial"/>
      <w:snapToGrid w:val="0"/>
    </w:rPr>
  </w:style>
  <w:style w:type="paragraph" w:customStyle="1" w:styleId="Reference">
    <w:name w:val="Reference"/>
    <w:basedOn w:val="Normal"/>
    <w:rsid w:val="000A3619"/>
    <w:pPr>
      <w:spacing w:before="120" w:after="120"/>
      <w:ind w:left="720" w:hanging="720"/>
    </w:pPr>
    <w:rPr>
      <w:szCs w:val="20"/>
    </w:rPr>
  </w:style>
  <w:style w:type="paragraph" w:customStyle="1" w:styleId="ReferenceAnnotation">
    <w:name w:val="ReferenceAnnotation"/>
    <w:basedOn w:val="Reference"/>
    <w:rsid w:val="000A3619"/>
    <w:pPr>
      <w:spacing w:before="0" w:after="0"/>
      <w:ind w:firstLine="0"/>
    </w:pPr>
    <w:rPr>
      <w:snapToGrid w:val="0"/>
    </w:rPr>
  </w:style>
  <w:style w:type="paragraph" w:customStyle="1" w:styleId="ReferencesHead">
    <w:name w:val="ReferencesHead"/>
    <w:basedOn w:val="BibliographyHead"/>
    <w:next w:val="Reference"/>
    <w:rsid w:val="000A3619"/>
  </w:style>
  <w:style w:type="paragraph" w:customStyle="1" w:styleId="ReferenceTitle">
    <w:name w:val="ReferenceTitle"/>
    <w:basedOn w:val="MatterTitle"/>
    <w:next w:val="Reference"/>
    <w:rsid w:val="000A3619"/>
  </w:style>
  <w:style w:type="paragraph" w:customStyle="1" w:styleId="ReviewHead">
    <w:name w:val="ReviewHead"/>
    <w:basedOn w:val="BibliographyHead"/>
    <w:next w:val="Para"/>
    <w:rsid w:val="000A3619"/>
  </w:style>
  <w:style w:type="paragraph" w:customStyle="1" w:styleId="RunInHead">
    <w:name w:val="RunInHead"/>
    <w:next w:val="Normal"/>
    <w:rsid w:val="000A3619"/>
    <w:pPr>
      <w:spacing w:before="240"/>
      <w:ind w:left="1440"/>
    </w:pPr>
    <w:rPr>
      <w:rFonts w:ascii="Arial" w:hAnsi="Arial"/>
      <w:b/>
      <w:sz w:val="26"/>
    </w:rPr>
  </w:style>
  <w:style w:type="paragraph" w:customStyle="1" w:styleId="RunInHeadSub">
    <w:name w:val="RunInHeadSub"/>
    <w:basedOn w:val="RunInHead"/>
    <w:next w:val="Normal"/>
    <w:rsid w:val="000A3619"/>
    <w:pPr>
      <w:ind w:left="2160"/>
    </w:pPr>
    <w:rPr>
      <w:snapToGrid w:val="0"/>
    </w:rPr>
  </w:style>
  <w:style w:type="paragraph" w:customStyle="1" w:styleId="RunInPara">
    <w:name w:val="RunInPara"/>
    <w:basedOn w:val="Normal"/>
    <w:rsid w:val="000A3619"/>
    <w:pPr>
      <w:widowControl w:val="0"/>
      <w:spacing w:after="120"/>
      <w:ind w:left="1440"/>
    </w:pPr>
    <w:rPr>
      <w:snapToGrid w:val="0"/>
      <w:szCs w:val="20"/>
    </w:rPr>
  </w:style>
  <w:style w:type="paragraph" w:customStyle="1" w:styleId="RunInParaSub">
    <w:name w:val="RunInParaSub"/>
    <w:basedOn w:val="RunInPara"/>
    <w:rsid w:val="000A3619"/>
    <w:pPr>
      <w:ind w:left="2160"/>
    </w:pPr>
  </w:style>
  <w:style w:type="paragraph" w:styleId="Salutation">
    <w:name w:val="Salutation"/>
    <w:next w:val="Normal"/>
    <w:rsid w:val="000A3619"/>
    <w:rPr>
      <w:sz w:val="24"/>
    </w:rPr>
  </w:style>
  <w:style w:type="paragraph" w:customStyle="1" w:styleId="SectionTitle">
    <w:name w:val="SectionTitle"/>
    <w:basedOn w:val="ChapterTitle"/>
    <w:next w:val="ChapterTitle"/>
    <w:rsid w:val="000A3619"/>
    <w:pPr>
      <w:pBdr>
        <w:bottom w:val="single" w:sz="4" w:space="1" w:color="auto"/>
      </w:pBdr>
    </w:pPr>
  </w:style>
  <w:style w:type="paragraph" w:customStyle="1" w:styleId="Series">
    <w:name w:val="Series"/>
    <w:rsid w:val="000A3619"/>
    <w:pPr>
      <w:ind w:left="720"/>
    </w:pPr>
    <w:rPr>
      <w:sz w:val="24"/>
    </w:rPr>
  </w:style>
  <w:style w:type="paragraph" w:customStyle="1" w:styleId="SignatureLine">
    <w:name w:val="SignatureLine"/>
    <w:qFormat/>
    <w:rsid w:val="000A3619"/>
    <w:pPr>
      <w:spacing w:before="240" w:after="240"/>
      <w:ind w:left="4320"/>
      <w:contextualSpacing/>
      <w:jc w:val="right"/>
    </w:pPr>
    <w:rPr>
      <w:rFonts w:ascii="Arial" w:hAnsi="Arial"/>
      <w:snapToGrid w:val="0"/>
      <w:sz w:val="18"/>
    </w:rPr>
  </w:style>
  <w:style w:type="paragraph" w:customStyle="1" w:styleId="Slug">
    <w:name w:val="Slug"/>
    <w:basedOn w:val="Normal"/>
    <w:next w:val="Para"/>
    <w:rsid w:val="000A3619"/>
    <w:pPr>
      <w:spacing w:before="360" w:after="360"/>
      <w:ind w:left="1440"/>
    </w:pPr>
    <w:rPr>
      <w:rFonts w:ascii="Arial" w:hAnsi="Arial"/>
      <w:b/>
      <w:szCs w:val="20"/>
    </w:rPr>
  </w:style>
  <w:style w:type="character" w:customStyle="1" w:styleId="Subscript">
    <w:name w:val="Subscript"/>
    <w:rsid w:val="000A3619"/>
    <w:rPr>
      <w:vertAlign w:val="subscript"/>
    </w:rPr>
  </w:style>
  <w:style w:type="paragraph" w:styleId="Subtitle">
    <w:name w:val="Subtitle"/>
    <w:basedOn w:val="Normal"/>
    <w:qFormat/>
    <w:rsid w:val="000A3619"/>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0A3619"/>
  </w:style>
  <w:style w:type="character" w:customStyle="1" w:styleId="Superscript">
    <w:name w:val="Superscript"/>
    <w:rsid w:val="000A3619"/>
    <w:rPr>
      <w:vertAlign w:val="superscript"/>
    </w:rPr>
  </w:style>
  <w:style w:type="paragraph" w:customStyle="1" w:styleId="SupplementInstruction">
    <w:name w:val="SupplementInstruction"/>
    <w:rsid w:val="000A3619"/>
    <w:pPr>
      <w:spacing w:before="120" w:after="120"/>
      <w:ind w:left="720"/>
    </w:pPr>
    <w:rPr>
      <w:i/>
      <w:sz w:val="26"/>
    </w:rPr>
  </w:style>
  <w:style w:type="paragraph" w:customStyle="1" w:styleId="TableCaption">
    <w:name w:val="TableCaption"/>
    <w:basedOn w:val="Slug"/>
    <w:qFormat/>
    <w:rsid w:val="000A3619"/>
    <w:pPr>
      <w:keepNext/>
      <w:widowControl w:val="0"/>
      <w:spacing w:before="240" w:after="120"/>
      <w:ind w:left="0"/>
    </w:pPr>
    <w:rPr>
      <w:snapToGrid w:val="0"/>
    </w:rPr>
  </w:style>
  <w:style w:type="paragraph" w:customStyle="1" w:styleId="TableEntry">
    <w:name w:val="TableEntry"/>
    <w:qFormat/>
    <w:rsid w:val="000A3619"/>
    <w:pPr>
      <w:spacing w:after="60"/>
    </w:pPr>
    <w:rPr>
      <w:rFonts w:ascii="Arial" w:hAnsi="Arial"/>
      <w:sz w:val="22"/>
    </w:rPr>
  </w:style>
  <w:style w:type="paragraph" w:customStyle="1" w:styleId="TableFootnote">
    <w:name w:val="TableFootnote"/>
    <w:rsid w:val="000A3619"/>
    <w:pPr>
      <w:spacing w:after="240"/>
      <w:ind w:left="1440"/>
      <w:contextualSpacing/>
    </w:pPr>
    <w:rPr>
      <w:rFonts w:ascii="Arial" w:hAnsi="Arial"/>
      <w:sz w:val="18"/>
    </w:rPr>
  </w:style>
  <w:style w:type="paragraph" w:customStyle="1" w:styleId="TableHead">
    <w:name w:val="TableHead"/>
    <w:qFormat/>
    <w:rsid w:val="000A3619"/>
    <w:pPr>
      <w:keepNext/>
    </w:pPr>
    <w:rPr>
      <w:rFonts w:ascii="Arial" w:hAnsi="Arial"/>
      <w:b/>
      <w:sz w:val="22"/>
    </w:rPr>
  </w:style>
  <w:style w:type="paragraph" w:customStyle="1" w:styleId="TableSource">
    <w:name w:val="TableSource"/>
    <w:next w:val="Normal"/>
    <w:rsid w:val="000A3619"/>
    <w:pPr>
      <w:pBdr>
        <w:top w:val="single" w:sz="4" w:space="1" w:color="auto"/>
      </w:pBdr>
      <w:spacing w:after="240"/>
      <w:ind w:left="1440"/>
      <w:contextualSpacing/>
    </w:pPr>
    <w:rPr>
      <w:rFonts w:ascii="Arial" w:hAnsi="Arial"/>
      <w:snapToGrid w:val="0"/>
    </w:rPr>
  </w:style>
  <w:style w:type="paragraph" w:customStyle="1" w:styleId="TabularEntry">
    <w:name w:val="TabularEntry"/>
    <w:rsid w:val="000A3619"/>
    <w:pPr>
      <w:widowControl w:val="0"/>
    </w:pPr>
    <w:rPr>
      <w:snapToGrid w:val="0"/>
      <w:sz w:val="26"/>
    </w:rPr>
  </w:style>
  <w:style w:type="paragraph" w:customStyle="1" w:styleId="TabularEntrySub">
    <w:name w:val="TabularEntrySub"/>
    <w:basedOn w:val="TabularEntry"/>
    <w:rsid w:val="000A3619"/>
    <w:pPr>
      <w:ind w:left="360"/>
    </w:pPr>
  </w:style>
  <w:style w:type="paragraph" w:customStyle="1" w:styleId="TabularHead">
    <w:name w:val="TabularHead"/>
    <w:qFormat/>
    <w:rsid w:val="000A3619"/>
    <w:pPr>
      <w:spacing w:line="276" w:lineRule="auto"/>
    </w:pPr>
    <w:rPr>
      <w:b/>
      <w:snapToGrid w:val="0"/>
      <w:sz w:val="26"/>
    </w:rPr>
  </w:style>
  <w:style w:type="paragraph" w:customStyle="1" w:styleId="TextBreak">
    <w:name w:val="TextBreak"/>
    <w:next w:val="Para"/>
    <w:rsid w:val="000A3619"/>
    <w:pPr>
      <w:jc w:val="center"/>
    </w:pPr>
    <w:rPr>
      <w:rFonts w:ascii="Arial" w:hAnsi="Arial"/>
      <w:b/>
      <w:snapToGrid w:val="0"/>
      <w:sz w:val="24"/>
    </w:rPr>
  </w:style>
  <w:style w:type="paragraph" w:customStyle="1" w:styleId="TOCTitle">
    <w:name w:val="TOCTitle"/>
    <w:next w:val="Para"/>
    <w:rsid w:val="000A3619"/>
    <w:pPr>
      <w:spacing w:before="120" w:after="120"/>
    </w:pPr>
    <w:rPr>
      <w:rFonts w:ascii="Arial" w:hAnsi="Arial"/>
      <w:b/>
      <w:smallCaps/>
      <w:snapToGrid w:val="0"/>
      <w:color w:val="000000"/>
      <w:sz w:val="60"/>
      <w:szCs w:val="60"/>
    </w:rPr>
  </w:style>
  <w:style w:type="character" w:customStyle="1" w:styleId="UserInput">
    <w:name w:val="UserInput"/>
    <w:rsid w:val="000A3619"/>
    <w:rPr>
      <w:b/>
    </w:rPr>
  </w:style>
  <w:style w:type="character" w:customStyle="1" w:styleId="UserInputVariable">
    <w:name w:val="UserInputVariable"/>
    <w:rsid w:val="000A3619"/>
    <w:rPr>
      <w:b/>
      <w:i/>
    </w:rPr>
  </w:style>
  <w:style w:type="character" w:customStyle="1" w:styleId="Variable">
    <w:name w:val="Variable"/>
    <w:rsid w:val="000A3619"/>
    <w:rPr>
      <w:i/>
    </w:rPr>
  </w:style>
  <w:style w:type="character" w:customStyle="1" w:styleId="WileyBold">
    <w:name w:val="WileyBold"/>
    <w:rsid w:val="000A3619"/>
    <w:rPr>
      <w:b/>
    </w:rPr>
  </w:style>
  <w:style w:type="character" w:customStyle="1" w:styleId="WileyBoldItalic">
    <w:name w:val="WileyBoldItalic"/>
    <w:rsid w:val="000A3619"/>
    <w:rPr>
      <w:b/>
      <w:i/>
    </w:rPr>
  </w:style>
  <w:style w:type="character" w:customStyle="1" w:styleId="WileyItalic">
    <w:name w:val="WileyItalic"/>
    <w:rsid w:val="000A3619"/>
    <w:rPr>
      <w:i/>
    </w:rPr>
  </w:style>
  <w:style w:type="character" w:customStyle="1" w:styleId="WileySymbol">
    <w:name w:val="WileySymbol"/>
    <w:rsid w:val="000A3619"/>
    <w:rPr>
      <w:rFonts w:ascii="Symbol" w:hAnsi="Symbol"/>
    </w:rPr>
  </w:style>
  <w:style w:type="character" w:customStyle="1" w:styleId="wileyTemp">
    <w:name w:val="wileyTemp"/>
    <w:rsid w:val="000A3619"/>
  </w:style>
  <w:style w:type="paragraph" w:customStyle="1" w:styleId="wsBlockA">
    <w:name w:val="wsBlockA"/>
    <w:basedOn w:val="Normal"/>
    <w:qFormat/>
    <w:rsid w:val="000A3619"/>
    <w:pPr>
      <w:spacing w:before="120" w:after="120"/>
      <w:ind w:left="2160" w:right="1440"/>
    </w:pPr>
    <w:rPr>
      <w:rFonts w:ascii="Arial" w:eastAsia="Calibri" w:hAnsi="Arial"/>
      <w:sz w:val="20"/>
      <w:szCs w:val="22"/>
    </w:rPr>
  </w:style>
  <w:style w:type="paragraph" w:customStyle="1" w:styleId="wsBlockB">
    <w:name w:val="wsBlockB"/>
    <w:basedOn w:val="Normal"/>
    <w:qFormat/>
    <w:rsid w:val="000A3619"/>
    <w:pPr>
      <w:spacing w:before="120" w:after="120"/>
      <w:ind w:left="2160" w:right="1440"/>
    </w:pPr>
    <w:rPr>
      <w:rFonts w:eastAsia="Calibri"/>
      <w:sz w:val="20"/>
      <w:szCs w:val="22"/>
    </w:rPr>
  </w:style>
  <w:style w:type="paragraph" w:customStyle="1" w:styleId="wsBlockC">
    <w:name w:val="wsBlockC"/>
    <w:basedOn w:val="Normal"/>
    <w:qFormat/>
    <w:rsid w:val="000A3619"/>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0A3619"/>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0A3619"/>
    <w:pPr>
      <w:spacing w:before="120" w:after="120"/>
      <w:ind w:left="720"/>
    </w:pPr>
    <w:rPr>
      <w:rFonts w:eastAsia="Calibri"/>
      <w:b/>
      <w:sz w:val="28"/>
      <w:szCs w:val="22"/>
      <w:u w:val="wave"/>
    </w:rPr>
  </w:style>
  <w:style w:type="paragraph" w:customStyle="1" w:styleId="wsHeadStyleC">
    <w:name w:val="wsHeadStyleC"/>
    <w:basedOn w:val="Normal"/>
    <w:qFormat/>
    <w:rsid w:val="000A3619"/>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0A3619"/>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0A3619"/>
    <w:pPr>
      <w:numPr>
        <w:numId w:val="12"/>
      </w:numPr>
      <w:spacing w:before="120" w:after="120"/>
    </w:pPr>
    <w:rPr>
      <w:rFonts w:eastAsia="Calibri"/>
      <w:sz w:val="26"/>
      <w:szCs w:val="22"/>
    </w:rPr>
  </w:style>
  <w:style w:type="paragraph" w:customStyle="1" w:styleId="wsListBulletedC">
    <w:name w:val="wsListBulletedC"/>
    <w:basedOn w:val="Normal"/>
    <w:qFormat/>
    <w:rsid w:val="000A3619"/>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0A3619"/>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0A3619"/>
    <w:pPr>
      <w:spacing w:before="120" w:after="120"/>
      <w:ind w:left="2160" w:hanging="720"/>
    </w:pPr>
    <w:rPr>
      <w:rFonts w:eastAsia="Calibri"/>
      <w:sz w:val="26"/>
      <w:szCs w:val="22"/>
    </w:rPr>
  </w:style>
  <w:style w:type="paragraph" w:customStyle="1" w:styleId="wsListNumberedC">
    <w:name w:val="wsListNumberedC"/>
    <w:basedOn w:val="Normal"/>
    <w:qFormat/>
    <w:rsid w:val="000A3619"/>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0A3619"/>
    <w:pPr>
      <w:spacing w:before="120" w:after="120"/>
      <w:ind w:left="1440"/>
    </w:pPr>
    <w:rPr>
      <w:rFonts w:ascii="Arial" w:eastAsia="Calibri" w:hAnsi="Arial"/>
      <w:sz w:val="26"/>
      <w:szCs w:val="22"/>
    </w:rPr>
  </w:style>
  <w:style w:type="paragraph" w:customStyle="1" w:styleId="wsListUnmarkedB">
    <w:name w:val="wsListUnmarkedB"/>
    <w:basedOn w:val="Normal"/>
    <w:qFormat/>
    <w:rsid w:val="000A3619"/>
    <w:pPr>
      <w:spacing w:before="120" w:after="120"/>
      <w:ind w:left="1440"/>
    </w:pPr>
    <w:rPr>
      <w:rFonts w:eastAsia="Calibri"/>
      <w:sz w:val="26"/>
      <w:szCs w:val="22"/>
    </w:rPr>
  </w:style>
  <w:style w:type="paragraph" w:customStyle="1" w:styleId="wsListUnmarkedC">
    <w:name w:val="wsListUnmarkedC"/>
    <w:basedOn w:val="Normal"/>
    <w:qFormat/>
    <w:rsid w:val="000A3619"/>
    <w:pPr>
      <w:spacing w:before="120" w:after="120"/>
      <w:ind w:left="1440"/>
    </w:pPr>
    <w:rPr>
      <w:rFonts w:ascii="Verdana" w:eastAsia="Calibri" w:hAnsi="Verdana"/>
      <w:sz w:val="26"/>
      <w:szCs w:val="22"/>
    </w:rPr>
  </w:style>
  <w:style w:type="paragraph" w:customStyle="1" w:styleId="wsNameDate">
    <w:name w:val="wsNameDate"/>
    <w:qFormat/>
    <w:rsid w:val="000A3619"/>
    <w:pPr>
      <w:spacing w:before="240" w:after="240"/>
    </w:pPr>
    <w:rPr>
      <w:rFonts w:ascii="Arial" w:eastAsia="Calibri" w:hAnsi="Arial"/>
      <w:b/>
      <w:sz w:val="28"/>
      <w:szCs w:val="22"/>
    </w:rPr>
  </w:style>
  <w:style w:type="paragraph" w:customStyle="1" w:styleId="wsParaA">
    <w:name w:val="wsParaA"/>
    <w:basedOn w:val="Normal"/>
    <w:qFormat/>
    <w:rsid w:val="000A3619"/>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0A3619"/>
    <w:pPr>
      <w:spacing w:before="120" w:after="120"/>
      <w:ind w:left="720" w:firstLine="720"/>
      <w:contextualSpacing/>
    </w:pPr>
    <w:rPr>
      <w:rFonts w:eastAsia="Calibri"/>
      <w:sz w:val="26"/>
      <w:szCs w:val="22"/>
    </w:rPr>
  </w:style>
  <w:style w:type="paragraph" w:customStyle="1" w:styleId="wsParaC">
    <w:name w:val="wsParaC"/>
    <w:basedOn w:val="Normal"/>
    <w:qFormat/>
    <w:rsid w:val="000A3619"/>
    <w:pPr>
      <w:spacing w:before="120" w:after="120"/>
      <w:ind w:left="720" w:firstLine="720"/>
      <w:contextualSpacing/>
    </w:pPr>
    <w:rPr>
      <w:rFonts w:ascii="Verdana" w:eastAsia="Calibri" w:hAnsi="Verdana"/>
      <w:sz w:val="26"/>
      <w:szCs w:val="22"/>
    </w:rPr>
  </w:style>
  <w:style w:type="paragraph" w:customStyle="1" w:styleId="wsTitle">
    <w:name w:val="wsTitle"/>
    <w:qFormat/>
    <w:rsid w:val="000A3619"/>
    <w:rPr>
      <w:rFonts w:ascii="Arial" w:eastAsia="Calibri" w:hAnsi="Arial"/>
      <w:b/>
      <w:sz w:val="36"/>
      <w:szCs w:val="32"/>
    </w:rPr>
  </w:style>
  <w:style w:type="character" w:styleId="CommentReference">
    <w:name w:val="annotation reference"/>
    <w:semiHidden/>
    <w:rsid w:val="000A3619"/>
    <w:rPr>
      <w:sz w:val="16"/>
      <w:szCs w:val="16"/>
    </w:rPr>
  </w:style>
  <w:style w:type="paragraph" w:styleId="CommentText">
    <w:name w:val="annotation text"/>
    <w:basedOn w:val="Normal"/>
    <w:semiHidden/>
    <w:rsid w:val="000A3619"/>
    <w:rPr>
      <w:sz w:val="20"/>
      <w:szCs w:val="20"/>
    </w:rPr>
  </w:style>
  <w:style w:type="paragraph" w:styleId="CommentSubject">
    <w:name w:val="annotation subject"/>
    <w:basedOn w:val="CommentText"/>
    <w:next w:val="CommentText"/>
    <w:semiHidden/>
    <w:rsid w:val="000A3619"/>
    <w:rPr>
      <w:b/>
      <w:bCs/>
    </w:rPr>
  </w:style>
  <w:style w:type="character" w:styleId="FollowedHyperlink">
    <w:name w:val="FollowedHyperlink"/>
    <w:rsid w:val="000A3619"/>
    <w:rPr>
      <w:color w:val="800080"/>
      <w:u w:val="single"/>
    </w:rPr>
  </w:style>
  <w:style w:type="character" w:styleId="HTMLAcronym">
    <w:name w:val="HTML Acronym"/>
    <w:basedOn w:val="DefaultParagraphFont"/>
    <w:rsid w:val="000A3619"/>
  </w:style>
  <w:style w:type="character" w:styleId="HTMLCite">
    <w:name w:val="HTML Cite"/>
    <w:rsid w:val="000A3619"/>
    <w:rPr>
      <w:i/>
      <w:iCs/>
    </w:rPr>
  </w:style>
  <w:style w:type="character" w:styleId="HTMLCode">
    <w:name w:val="HTML Code"/>
    <w:rsid w:val="000A3619"/>
    <w:rPr>
      <w:rFonts w:ascii="Courier New" w:hAnsi="Courier New" w:cs="Courier New"/>
      <w:sz w:val="20"/>
      <w:szCs w:val="20"/>
    </w:rPr>
  </w:style>
  <w:style w:type="character" w:styleId="HTMLDefinition">
    <w:name w:val="HTML Definition"/>
    <w:rsid w:val="000A3619"/>
    <w:rPr>
      <w:i/>
      <w:iCs/>
    </w:rPr>
  </w:style>
  <w:style w:type="character" w:styleId="HTMLKeyboard">
    <w:name w:val="HTML Keyboard"/>
    <w:rsid w:val="000A3619"/>
    <w:rPr>
      <w:rFonts w:ascii="Courier New" w:hAnsi="Courier New" w:cs="Courier New"/>
      <w:sz w:val="20"/>
      <w:szCs w:val="20"/>
    </w:rPr>
  </w:style>
  <w:style w:type="character" w:styleId="HTMLSample">
    <w:name w:val="HTML Sample"/>
    <w:rsid w:val="000A3619"/>
    <w:rPr>
      <w:rFonts w:ascii="Courier New" w:hAnsi="Courier New" w:cs="Courier New"/>
    </w:rPr>
  </w:style>
  <w:style w:type="character" w:styleId="HTMLTypewriter">
    <w:name w:val="HTML Typewriter"/>
    <w:rsid w:val="000A3619"/>
    <w:rPr>
      <w:rFonts w:ascii="Courier New" w:hAnsi="Courier New" w:cs="Courier New"/>
      <w:sz w:val="20"/>
      <w:szCs w:val="20"/>
    </w:rPr>
  </w:style>
  <w:style w:type="character" w:styleId="HTMLVariable">
    <w:name w:val="HTML Variable"/>
    <w:rsid w:val="000A3619"/>
    <w:rPr>
      <w:i/>
      <w:iCs/>
    </w:rPr>
  </w:style>
  <w:style w:type="character" w:styleId="Hyperlink">
    <w:name w:val="Hyperlink"/>
    <w:rsid w:val="000A3619"/>
    <w:rPr>
      <w:color w:val="0000FF"/>
      <w:u w:val="single"/>
    </w:rPr>
  </w:style>
  <w:style w:type="character" w:styleId="LineNumber">
    <w:name w:val="line number"/>
    <w:basedOn w:val="DefaultParagraphFont"/>
    <w:rsid w:val="000A3619"/>
  </w:style>
  <w:style w:type="character" w:styleId="PageNumber">
    <w:name w:val="page number"/>
    <w:basedOn w:val="DefaultParagraphFont"/>
    <w:rsid w:val="000A3619"/>
  </w:style>
  <w:style w:type="character" w:styleId="Strong">
    <w:name w:val="Strong"/>
    <w:qFormat/>
    <w:rsid w:val="000A3619"/>
    <w:rPr>
      <w:b/>
      <w:bCs/>
    </w:rPr>
  </w:style>
  <w:style w:type="paragraph" w:customStyle="1" w:styleId="RecipeTool">
    <w:name w:val="RecipeTool"/>
    <w:qFormat/>
    <w:rsid w:val="000A3619"/>
    <w:pPr>
      <w:spacing w:before="240" w:after="240"/>
      <w:ind w:left="1440"/>
      <w:contextualSpacing/>
    </w:pPr>
    <w:rPr>
      <w:rFonts w:ascii="Arial" w:hAnsi="Arial"/>
      <w:b/>
      <w:snapToGrid w:val="0"/>
      <w:sz w:val="24"/>
    </w:rPr>
  </w:style>
  <w:style w:type="character" w:customStyle="1" w:styleId="TextCircled">
    <w:name w:val="TextCircled"/>
    <w:uiPriority w:val="1"/>
    <w:qFormat/>
    <w:rsid w:val="000A3619"/>
    <w:rPr>
      <w:bdr w:val="single" w:sz="18" w:space="0" w:color="92D050"/>
    </w:rPr>
  </w:style>
  <w:style w:type="character" w:customStyle="1" w:styleId="TextHighlighted">
    <w:name w:val="TextHighlighted"/>
    <w:uiPriority w:val="1"/>
    <w:qFormat/>
    <w:rsid w:val="000A3619"/>
    <w:rPr>
      <w:bdr w:val="none" w:sz="0" w:space="0" w:color="auto"/>
      <w:shd w:val="clear" w:color="auto" w:fill="92D050"/>
    </w:rPr>
  </w:style>
  <w:style w:type="paragraph" w:customStyle="1" w:styleId="PullQuoteAttribution">
    <w:name w:val="PullQuoteAttribution"/>
    <w:next w:val="Para"/>
    <w:qFormat/>
    <w:rsid w:val="000A3619"/>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0A3619"/>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0A3619"/>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0A3619"/>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0A3619"/>
    <w:pPr>
      <w:spacing w:line="276" w:lineRule="auto"/>
      <w:ind w:left="576"/>
    </w:pPr>
    <w:rPr>
      <w:b/>
      <w:i/>
      <w:sz w:val="24"/>
    </w:rPr>
  </w:style>
  <w:style w:type="paragraph" w:customStyle="1" w:styleId="DialogContinued">
    <w:name w:val="DialogContinued"/>
    <w:basedOn w:val="Dialog"/>
    <w:qFormat/>
    <w:rsid w:val="000A3619"/>
    <w:pPr>
      <w:ind w:firstLine="0"/>
    </w:pPr>
  </w:style>
  <w:style w:type="paragraph" w:customStyle="1" w:styleId="ParaListUnmarked">
    <w:name w:val="ParaListUnmarked"/>
    <w:qFormat/>
    <w:rsid w:val="000A3619"/>
    <w:pPr>
      <w:spacing w:before="240" w:after="240"/>
      <w:ind w:left="720"/>
    </w:pPr>
    <w:rPr>
      <w:snapToGrid w:val="0"/>
      <w:sz w:val="26"/>
    </w:rPr>
  </w:style>
  <w:style w:type="paragraph" w:customStyle="1" w:styleId="RecipeContributor">
    <w:name w:val="RecipeContributor"/>
    <w:next w:val="RecipeIngredientList"/>
    <w:qFormat/>
    <w:rsid w:val="000A3619"/>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0A3619"/>
    <w:rPr>
      <w:b/>
    </w:rPr>
  </w:style>
  <w:style w:type="paragraph" w:customStyle="1" w:styleId="RecipeNutritionHead">
    <w:name w:val="RecipeNutritionHead"/>
    <w:basedOn w:val="RecipeNutritionInfo"/>
    <w:next w:val="RecipeNutritionInfo"/>
    <w:qFormat/>
    <w:rsid w:val="000A3619"/>
    <w:pPr>
      <w:spacing w:after="0"/>
    </w:pPr>
    <w:rPr>
      <w:b/>
    </w:rPr>
  </w:style>
  <w:style w:type="paragraph" w:styleId="TOC5">
    <w:name w:val="toc 5"/>
    <w:basedOn w:val="Normal"/>
    <w:next w:val="Normal"/>
    <w:autoRedefine/>
    <w:uiPriority w:val="39"/>
    <w:semiHidden/>
    <w:rsid w:val="000A3619"/>
    <w:pPr>
      <w:ind w:left="1800"/>
    </w:pPr>
    <w:rPr>
      <w:rFonts w:eastAsia="Calibri" w:cs="Cordia New"/>
      <w:sz w:val="22"/>
      <w:szCs w:val="22"/>
    </w:rPr>
  </w:style>
  <w:style w:type="paragraph" w:styleId="TOC6">
    <w:name w:val="toc 6"/>
    <w:basedOn w:val="Normal"/>
    <w:next w:val="Normal"/>
    <w:autoRedefine/>
    <w:uiPriority w:val="39"/>
    <w:semiHidden/>
    <w:rsid w:val="000A3619"/>
    <w:pPr>
      <w:ind w:left="2160"/>
    </w:pPr>
    <w:rPr>
      <w:rFonts w:eastAsia="Calibri" w:cs="Cordia New"/>
      <w:sz w:val="22"/>
      <w:szCs w:val="22"/>
    </w:rPr>
  </w:style>
  <w:style w:type="paragraph" w:customStyle="1" w:styleId="RecipeSubhead">
    <w:name w:val="RecipeSubhead"/>
    <w:basedOn w:val="RecipeProcedureHead"/>
    <w:rsid w:val="000A3619"/>
    <w:rPr>
      <w:i/>
    </w:rPr>
  </w:style>
  <w:style w:type="character" w:customStyle="1" w:styleId="KeyTermDefinition">
    <w:name w:val="KeyTermDefinition"/>
    <w:uiPriority w:val="1"/>
    <w:rsid w:val="000A3619"/>
    <w:rPr>
      <w:bdr w:val="none" w:sz="0" w:space="0" w:color="auto"/>
      <w:shd w:val="clear" w:color="auto" w:fill="auto"/>
    </w:rPr>
  </w:style>
  <w:style w:type="paragraph" w:styleId="Header">
    <w:name w:val="header"/>
    <w:basedOn w:val="Normal"/>
    <w:rsid w:val="000A3619"/>
    <w:pPr>
      <w:tabs>
        <w:tab w:val="center" w:pos="4320"/>
        <w:tab w:val="right" w:pos="8640"/>
      </w:tabs>
    </w:pPr>
  </w:style>
  <w:style w:type="paragraph" w:styleId="Footer">
    <w:name w:val="footer"/>
    <w:basedOn w:val="Normal"/>
    <w:rsid w:val="000A3619"/>
    <w:pPr>
      <w:tabs>
        <w:tab w:val="center" w:pos="4320"/>
        <w:tab w:val="right" w:pos="8640"/>
      </w:tabs>
    </w:pPr>
  </w:style>
  <w:style w:type="character" w:customStyle="1" w:styleId="TwitterLink">
    <w:name w:val="TwitterLink"/>
    <w:uiPriority w:val="1"/>
    <w:rsid w:val="000A3619"/>
    <w:rPr>
      <w:rFonts w:ascii="Courier New" w:hAnsi="Courier New"/>
      <w:u w:val="dash"/>
    </w:rPr>
  </w:style>
  <w:style w:type="character" w:customStyle="1" w:styleId="DigitalLinkID">
    <w:name w:val="DigitalLinkID"/>
    <w:uiPriority w:val="1"/>
    <w:rsid w:val="000A3619"/>
    <w:rPr>
      <w:rFonts w:cs="Courier New"/>
      <w:color w:val="FF0000"/>
      <w:sz w:val="16"/>
      <w:szCs w:val="16"/>
      <w:bdr w:val="none" w:sz="0" w:space="0" w:color="auto"/>
      <w:shd w:val="clear" w:color="auto" w:fill="FFFFFF"/>
    </w:rPr>
  </w:style>
  <w:style w:type="paragraph" w:customStyle="1" w:styleId="DialogSource">
    <w:name w:val="DialogSource"/>
    <w:basedOn w:val="Dialog"/>
    <w:rsid w:val="000A3619"/>
    <w:pPr>
      <w:ind w:left="2880" w:firstLine="0"/>
    </w:pPr>
  </w:style>
  <w:style w:type="character" w:customStyle="1" w:styleId="DigitalOnlyText">
    <w:name w:val="DigitalOnlyText"/>
    <w:uiPriority w:val="1"/>
    <w:rsid w:val="000A3619"/>
    <w:rPr>
      <w:bdr w:val="single" w:sz="2" w:space="0" w:color="002060"/>
      <w:shd w:val="clear" w:color="auto" w:fill="auto"/>
    </w:rPr>
  </w:style>
  <w:style w:type="character" w:customStyle="1" w:styleId="PrintOnlyText">
    <w:name w:val="PrintOnlyText"/>
    <w:uiPriority w:val="1"/>
    <w:rsid w:val="000A3619"/>
    <w:rPr>
      <w:bdr w:val="single" w:sz="2" w:space="0" w:color="FF0000"/>
    </w:rPr>
  </w:style>
  <w:style w:type="paragraph" w:customStyle="1" w:styleId="TableListBulleted">
    <w:name w:val="TableListBulleted"/>
    <w:qFormat/>
    <w:rsid w:val="000A3619"/>
    <w:pPr>
      <w:numPr>
        <w:numId w:val="15"/>
      </w:numPr>
      <w:spacing w:before="120" w:after="120"/>
    </w:pPr>
    <w:rPr>
      <w:rFonts w:ascii="Arial" w:hAnsi="Arial"/>
      <w:snapToGrid w:val="0"/>
      <w:sz w:val="22"/>
    </w:rPr>
  </w:style>
  <w:style w:type="paragraph" w:customStyle="1" w:styleId="TableListNumbered">
    <w:name w:val="TableListNumbered"/>
    <w:qFormat/>
    <w:rsid w:val="000A3619"/>
    <w:pPr>
      <w:spacing w:before="120" w:after="120"/>
      <w:ind w:left="288" w:hanging="288"/>
    </w:pPr>
    <w:rPr>
      <w:rFonts w:ascii="Arial" w:hAnsi="Arial"/>
      <w:snapToGrid w:val="0"/>
      <w:sz w:val="22"/>
    </w:rPr>
  </w:style>
  <w:style w:type="paragraph" w:customStyle="1" w:styleId="TableListUnmarked">
    <w:name w:val="TableListUnmarked"/>
    <w:qFormat/>
    <w:rsid w:val="000A3619"/>
    <w:pPr>
      <w:spacing w:before="120" w:after="120"/>
      <w:ind w:left="288"/>
    </w:pPr>
    <w:rPr>
      <w:rFonts w:ascii="Arial" w:hAnsi="Arial"/>
      <w:snapToGrid w:val="0"/>
      <w:sz w:val="22"/>
    </w:rPr>
  </w:style>
  <w:style w:type="paragraph" w:customStyle="1" w:styleId="TableSubhead">
    <w:name w:val="TableSubhead"/>
    <w:qFormat/>
    <w:rsid w:val="000A3619"/>
    <w:pPr>
      <w:ind w:left="144"/>
    </w:pPr>
    <w:rPr>
      <w:rFonts w:ascii="Arial" w:hAnsi="Arial"/>
      <w:b/>
      <w:snapToGrid w:val="0"/>
      <w:sz w:val="22"/>
    </w:rPr>
  </w:style>
  <w:style w:type="paragraph" w:customStyle="1" w:styleId="TabularSource">
    <w:name w:val="TabularSource"/>
    <w:basedOn w:val="TabularEntry"/>
    <w:qFormat/>
    <w:rsid w:val="000A3619"/>
    <w:pPr>
      <w:spacing w:before="120" w:after="120"/>
      <w:ind w:left="1440"/>
    </w:pPr>
    <w:rPr>
      <w:sz w:val="20"/>
    </w:rPr>
  </w:style>
  <w:style w:type="paragraph" w:customStyle="1" w:styleId="ExtractListUnmarked">
    <w:name w:val="ExtractListUnmarked"/>
    <w:qFormat/>
    <w:rsid w:val="000A3619"/>
    <w:pPr>
      <w:spacing w:before="120" w:after="120"/>
      <w:ind w:left="2880"/>
    </w:pPr>
    <w:rPr>
      <w:noProof/>
      <w:sz w:val="24"/>
    </w:rPr>
  </w:style>
  <w:style w:type="character" w:customStyle="1" w:styleId="DigitalLinkAnchorText">
    <w:name w:val="DigitalLinkAnchorText"/>
    <w:rsid w:val="000A3619"/>
    <w:rPr>
      <w:bdr w:val="none" w:sz="0" w:space="0" w:color="auto"/>
      <w:shd w:val="clear" w:color="auto" w:fill="D6E3BC"/>
    </w:rPr>
  </w:style>
  <w:style w:type="character" w:customStyle="1" w:styleId="DigitalLinkDestination">
    <w:name w:val="DigitalLinkDestination"/>
    <w:rsid w:val="000A3619"/>
    <w:rPr>
      <w:bdr w:val="none" w:sz="0" w:space="0" w:color="auto"/>
      <w:shd w:val="clear" w:color="auto" w:fill="EAF1DD"/>
    </w:rPr>
  </w:style>
  <w:style w:type="paragraph" w:customStyle="1" w:styleId="FeatureRecipeTitleAlternative">
    <w:name w:val="FeatureRecipeTitleAlternative"/>
    <w:basedOn w:val="RecipeTitleAlternative"/>
    <w:rsid w:val="000A3619"/>
    <w:pPr>
      <w:shd w:val="pct20" w:color="auto" w:fill="auto"/>
    </w:pPr>
  </w:style>
  <w:style w:type="paragraph" w:customStyle="1" w:styleId="FeatureSubRecipeTitle">
    <w:name w:val="FeatureSubRecipeTitle"/>
    <w:basedOn w:val="RecipeSubrecipeTitle"/>
    <w:rsid w:val="000A3619"/>
    <w:pPr>
      <w:shd w:val="pct20" w:color="auto" w:fill="auto"/>
    </w:pPr>
  </w:style>
  <w:style w:type="paragraph" w:customStyle="1" w:styleId="FeatureRecipeTool">
    <w:name w:val="FeatureRecipeTool"/>
    <w:basedOn w:val="RecipeTool"/>
    <w:rsid w:val="000A3619"/>
    <w:pPr>
      <w:shd w:val="pct20" w:color="auto" w:fill="auto"/>
    </w:pPr>
  </w:style>
  <w:style w:type="paragraph" w:customStyle="1" w:styleId="FeatureRecipeIntro">
    <w:name w:val="FeatureRecipeIntro"/>
    <w:basedOn w:val="RecipeIntro"/>
    <w:rsid w:val="000A3619"/>
    <w:pPr>
      <w:shd w:val="pct20" w:color="auto" w:fill="auto"/>
    </w:pPr>
  </w:style>
  <w:style w:type="paragraph" w:customStyle="1" w:styleId="FeatureRecipeIntroHead">
    <w:name w:val="FeatureRecipeIntroHead"/>
    <w:basedOn w:val="RecipeIntroHead"/>
    <w:rsid w:val="000A3619"/>
    <w:pPr>
      <w:shd w:val="pct20" w:color="auto" w:fill="auto"/>
    </w:pPr>
  </w:style>
  <w:style w:type="paragraph" w:customStyle="1" w:styleId="FeatureRecipeContributor">
    <w:name w:val="FeatureRecipeContributor"/>
    <w:basedOn w:val="RecipeContributor"/>
    <w:rsid w:val="000A3619"/>
    <w:pPr>
      <w:shd w:val="pct20" w:color="auto" w:fill="auto"/>
    </w:pPr>
  </w:style>
  <w:style w:type="paragraph" w:customStyle="1" w:styleId="FeatureRecipeIngredientHead">
    <w:name w:val="FeatureRecipeIngredientHead"/>
    <w:basedOn w:val="RecipeIngredientHead"/>
    <w:rsid w:val="000A3619"/>
    <w:pPr>
      <w:shd w:val="pct20" w:color="auto" w:fill="auto"/>
    </w:pPr>
  </w:style>
  <w:style w:type="paragraph" w:customStyle="1" w:styleId="FeatureRecipeIngredientSubhead">
    <w:name w:val="FeatureRecipeIngredientSubhead"/>
    <w:basedOn w:val="RecipeIngredientSubhead"/>
    <w:rsid w:val="000A3619"/>
    <w:pPr>
      <w:shd w:val="pct20" w:color="auto" w:fill="auto"/>
    </w:pPr>
  </w:style>
  <w:style w:type="paragraph" w:customStyle="1" w:styleId="FeatureRecipeProcedureHead">
    <w:name w:val="FeatureRecipeProcedureHead"/>
    <w:basedOn w:val="RecipeProcedureHead"/>
    <w:rsid w:val="000A3619"/>
    <w:pPr>
      <w:shd w:val="pct20" w:color="auto" w:fill="FFFFFF"/>
    </w:pPr>
  </w:style>
  <w:style w:type="paragraph" w:customStyle="1" w:styleId="FeatureRecipeTime">
    <w:name w:val="FeatureRecipeTime"/>
    <w:basedOn w:val="RecipeTime"/>
    <w:rsid w:val="000A3619"/>
    <w:pPr>
      <w:shd w:val="pct20" w:color="auto" w:fill="auto"/>
    </w:pPr>
  </w:style>
  <w:style w:type="paragraph" w:customStyle="1" w:styleId="FeatureRecipeSubhead">
    <w:name w:val="FeatureRecipeSubhead"/>
    <w:basedOn w:val="RecipeSubhead"/>
    <w:rsid w:val="000A3619"/>
    <w:pPr>
      <w:shd w:val="pct20" w:color="auto" w:fill="FFFFFF"/>
    </w:pPr>
  </w:style>
  <w:style w:type="paragraph" w:customStyle="1" w:styleId="FeatureRecipeVariationTitle">
    <w:name w:val="FeatureRecipeVariationTitle"/>
    <w:basedOn w:val="RecipeVariationTitle"/>
    <w:rsid w:val="000A3619"/>
    <w:pPr>
      <w:shd w:val="pct20" w:color="auto" w:fill="auto"/>
    </w:pPr>
  </w:style>
  <w:style w:type="paragraph" w:customStyle="1" w:styleId="FeatureRecipeVariationHead">
    <w:name w:val="FeatureRecipeVariationHead"/>
    <w:basedOn w:val="RecipeVariationHead"/>
    <w:rsid w:val="000A3619"/>
    <w:pPr>
      <w:shd w:val="pct20" w:color="auto" w:fill="auto"/>
    </w:pPr>
  </w:style>
  <w:style w:type="paragraph" w:customStyle="1" w:styleId="FeaturerecipeVariationPara">
    <w:name w:val="FeaturerecipeVariationPara"/>
    <w:basedOn w:val="RecipeVariationPara"/>
    <w:rsid w:val="000A3619"/>
    <w:pPr>
      <w:shd w:val="pct20" w:color="auto" w:fill="auto"/>
    </w:pPr>
  </w:style>
  <w:style w:type="paragraph" w:customStyle="1" w:styleId="FeatureRecipeNoteHead">
    <w:name w:val="FeatureRecipeNoteHead"/>
    <w:basedOn w:val="RecipeNoteHead"/>
    <w:rsid w:val="000A3619"/>
    <w:pPr>
      <w:shd w:val="pct20" w:color="auto" w:fill="auto"/>
    </w:pPr>
  </w:style>
  <w:style w:type="paragraph" w:customStyle="1" w:styleId="FeatureRecipeNotePara">
    <w:name w:val="FeatureRecipeNotePara"/>
    <w:basedOn w:val="RecipeNotePara"/>
    <w:rsid w:val="000A3619"/>
    <w:pPr>
      <w:shd w:val="pct20" w:color="auto" w:fill="auto"/>
    </w:pPr>
  </w:style>
  <w:style w:type="paragraph" w:customStyle="1" w:styleId="FeatureRecipeNutritionInfo">
    <w:name w:val="FeatureRecipeNutritionInfo"/>
    <w:basedOn w:val="RecipeNutritionInfo"/>
    <w:rsid w:val="000A3619"/>
    <w:pPr>
      <w:shd w:val="pct20" w:color="auto" w:fill="auto"/>
    </w:pPr>
  </w:style>
  <w:style w:type="paragraph" w:customStyle="1" w:styleId="FeatureRecipeNutritionHead">
    <w:name w:val="FeatureRecipeNutritionHead"/>
    <w:basedOn w:val="RecipeNutritionHead"/>
    <w:rsid w:val="000A3619"/>
    <w:pPr>
      <w:shd w:val="pct20" w:color="auto" w:fill="auto"/>
    </w:pPr>
  </w:style>
  <w:style w:type="paragraph" w:customStyle="1" w:styleId="FeatureRecipeFootnote">
    <w:name w:val="FeatureRecipeFootnote"/>
    <w:basedOn w:val="RecipeFootnote"/>
    <w:rsid w:val="000A3619"/>
    <w:pPr>
      <w:shd w:val="pct20" w:color="auto" w:fill="auto"/>
    </w:pPr>
  </w:style>
  <w:style w:type="paragraph" w:customStyle="1" w:styleId="FeatureRecipeTableHead">
    <w:name w:val="FeatureRecipeTableHead"/>
    <w:basedOn w:val="RecipeTableHead"/>
    <w:rsid w:val="000A3619"/>
    <w:pPr>
      <w:shd w:val="pct20" w:color="auto" w:fill="auto"/>
    </w:pPr>
  </w:style>
  <w:style w:type="paragraph" w:customStyle="1" w:styleId="CopyrightLine">
    <w:name w:val="CopyrightLine"/>
    <w:qFormat/>
    <w:rsid w:val="000A3619"/>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0A3619"/>
    <w:rPr>
      <w:rFonts w:ascii="Courier New" w:hAnsi="Courier New"/>
      <w:bdr w:val="single" w:sz="2" w:space="0" w:color="FF0000"/>
    </w:rPr>
  </w:style>
  <w:style w:type="character" w:customStyle="1" w:styleId="DigitalOnlyURL">
    <w:name w:val="DigitalOnlyURL"/>
    <w:uiPriority w:val="1"/>
    <w:rsid w:val="000A3619"/>
    <w:rPr>
      <w:rFonts w:ascii="Courier New" w:hAnsi="Courier New"/>
      <w:bdr w:val="single" w:sz="2" w:space="0" w:color="002060"/>
      <w:shd w:val="clear" w:color="auto" w:fill="auto"/>
    </w:rPr>
  </w:style>
  <w:style w:type="paragraph" w:styleId="TOC1">
    <w:name w:val="toc 1"/>
    <w:basedOn w:val="Normal"/>
    <w:next w:val="Normal"/>
    <w:autoRedefine/>
    <w:semiHidden/>
    <w:rsid w:val="000A3619"/>
  </w:style>
  <w:style w:type="paragraph" w:styleId="TOC2">
    <w:name w:val="toc 2"/>
    <w:basedOn w:val="Normal"/>
    <w:next w:val="Normal"/>
    <w:autoRedefine/>
    <w:semiHidden/>
    <w:rsid w:val="000A3619"/>
    <w:pPr>
      <w:ind w:left="240"/>
    </w:pPr>
  </w:style>
  <w:style w:type="paragraph" w:styleId="TOC3">
    <w:name w:val="toc 3"/>
    <w:basedOn w:val="Normal"/>
    <w:next w:val="Normal"/>
    <w:autoRedefine/>
    <w:semiHidden/>
    <w:rsid w:val="000A3619"/>
    <w:pPr>
      <w:ind w:left="480"/>
    </w:pPr>
  </w:style>
  <w:style w:type="character" w:customStyle="1" w:styleId="FigureSourceChar">
    <w:name w:val="FigureSource Char"/>
    <w:link w:val="FigureSource"/>
    <w:rsid w:val="000A3619"/>
    <w:rPr>
      <w:rFonts w:ascii="Arial" w:hAnsi="Arial"/>
      <w:sz w:val="22"/>
    </w:rPr>
  </w:style>
  <w:style w:type="numbering" w:styleId="111111">
    <w:name w:val="Outline List 2"/>
    <w:basedOn w:val="NoList"/>
    <w:rsid w:val="000A3619"/>
    <w:pPr>
      <w:numPr>
        <w:numId w:val="17"/>
      </w:numPr>
    </w:pPr>
  </w:style>
  <w:style w:type="numbering" w:styleId="1ai">
    <w:name w:val="Outline List 1"/>
    <w:basedOn w:val="NoList"/>
    <w:rsid w:val="000A3619"/>
    <w:pPr>
      <w:numPr>
        <w:numId w:val="18"/>
      </w:numPr>
    </w:pPr>
  </w:style>
  <w:style w:type="numbering" w:styleId="ArticleSection">
    <w:name w:val="Outline List 3"/>
    <w:basedOn w:val="NoList"/>
    <w:rsid w:val="000A3619"/>
    <w:pPr>
      <w:numPr>
        <w:numId w:val="19"/>
      </w:numPr>
    </w:pPr>
  </w:style>
  <w:style w:type="paragraph" w:styleId="BlockText">
    <w:name w:val="Block Text"/>
    <w:basedOn w:val="Normal"/>
    <w:rsid w:val="000A3619"/>
    <w:pPr>
      <w:spacing w:after="120"/>
      <w:ind w:left="1440" w:right="1440"/>
    </w:pPr>
  </w:style>
  <w:style w:type="paragraph" w:styleId="BodyText">
    <w:name w:val="Body Text"/>
    <w:basedOn w:val="Normal"/>
    <w:rsid w:val="000A3619"/>
    <w:pPr>
      <w:spacing w:after="120"/>
    </w:pPr>
  </w:style>
  <w:style w:type="paragraph" w:styleId="BodyText2">
    <w:name w:val="Body Text 2"/>
    <w:basedOn w:val="Normal"/>
    <w:rsid w:val="000A3619"/>
    <w:pPr>
      <w:spacing w:after="120" w:line="480" w:lineRule="auto"/>
    </w:pPr>
  </w:style>
  <w:style w:type="paragraph" w:styleId="BodyText3">
    <w:name w:val="Body Text 3"/>
    <w:basedOn w:val="Normal"/>
    <w:rsid w:val="000A3619"/>
    <w:pPr>
      <w:spacing w:after="120"/>
    </w:pPr>
    <w:rPr>
      <w:sz w:val="16"/>
      <w:szCs w:val="16"/>
    </w:rPr>
  </w:style>
  <w:style w:type="paragraph" w:styleId="BodyTextFirstIndent">
    <w:name w:val="Body Text First Indent"/>
    <w:basedOn w:val="BodyText"/>
    <w:rsid w:val="000A3619"/>
    <w:pPr>
      <w:ind w:firstLine="210"/>
    </w:pPr>
  </w:style>
  <w:style w:type="paragraph" w:styleId="BodyTextIndent">
    <w:name w:val="Body Text Indent"/>
    <w:basedOn w:val="Normal"/>
    <w:rsid w:val="000A3619"/>
    <w:pPr>
      <w:spacing w:after="120"/>
      <w:ind w:left="360"/>
    </w:pPr>
  </w:style>
  <w:style w:type="paragraph" w:styleId="BodyTextFirstIndent2">
    <w:name w:val="Body Text First Indent 2"/>
    <w:basedOn w:val="BodyTextIndent"/>
    <w:rsid w:val="000A3619"/>
    <w:pPr>
      <w:ind w:firstLine="210"/>
    </w:pPr>
  </w:style>
  <w:style w:type="paragraph" w:styleId="BodyTextIndent2">
    <w:name w:val="Body Text Indent 2"/>
    <w:basedOn w:val="Normal"/>
    <w:rsid w:val="000A3619"/>
    <w:pPr>
      <w:spacing w:after="120" w:line="480" w:lineRule="auto"/>
      <w:ind w:left="360"/>
    </w:pPr>
  </w:style>
  <w:style w:type="paragraph" w:styleId="BodyTextIndent3">
    <w:name w:val="Body Text Indent 3"/>
    <w:basedOn w:val="Normal"/>
    <w:rsid w:val="000A3619"/>
    <w:pPr>
      <w:spacing w:after="120"/>
      <w:ind w:left="360"/>
    </w:pPr>
    <w:rPr>
      <w:sz w:val="16"/>
      <w:szCs w:val="16"/>
    </w:rPr>
  </w:style>
  <w:style w:type="paragraph" w:styleId="Caption">
    <w:name w:val="caption"/>
    <w:basedOn w:val="Normal"/>
    <w:next w:val="Normal"/>
    <w:qFormat/>
    <w:rsid w:val="000A3619"/>
    <w:rPr>
      <w:b/>
      <w:bCs/>
      <w:sz w:val="20"/>
      <w:szCs w:val="20"/>
    </w:rPr>
  </w:style>
  <w:style w:type="paragraph" w:styleId="Closing">
    <w:name w:val="Closing"/>
    <w:basedOn w:val="Normal"/>
    <w:rsid w:val="000A3619"/>
    <w:pPr>
      <w:ind w:left="4320"/>
    </w:pPr>
  </w:style>
  <w:style w:type="paragraph" w:styleId="Date">
    <w:name w:val="Date"/>
    <w:basedOn w:val="Normal"/>
    <w:next w:val="Normal"/>
    <w:rsid w:val="000A3619"/>
  </w:style>
  <w:style w:type="paragraph" w:styleId="DocumentMap">
    <w:name w:val="Document Map"/>
    <w:basedOn w:val="Normal"/>
    <w:semiHidden/>
    <w:rsid w:val="000A3619"/>
    <w:pPr>
      <w:shd w:val="clear" w:color="auto" w:fill="000080"/>
    </w:pPr>
    <w:rPr>
      <w:rFonts w:ascii="Tahoma" w:hAnsi="Tahoma" w:cs="Tahoma"/>
      <w:sz w:val="20"/>
      <w:szCs w:val="20"/>
    </w:rPr>
  </w:style>
  <w:style w:type="paragraph" w:styleId="E-mailSignature">
    <w:name w:val="E-mail Signature"/>
    <w:basedOn w:val="Normal"/>
    <w:rsid w:val="000A3619"/>
  </w:style>
  <w:style w:type="character" w:styleId="EndnoteReference">
    <w:name w:val="endnote reference"/>
    <w:semiHidden/>
    <w:rsid w:val="000A3619"/>
    <w:rPr>
      <w:vertAlign w:val="superscript"/>
    </w:rPr>
  </w:style>
  <w:style w:type="paragraph" w:styleId="EndnoteText">
    <w:name w:val="endnote text"/>
    <w:basedOn w:val="Normal"/>
    <w:semiHidden/>
    <w:rsid w:val="000A3619"/>
    <w:rPr>
      <w:sz w:val="20"/>
      <w:szCs w:val="20"/>
    </w:rPr>
  </w:style>
  <w:style w:type="paragraph" w:styleId="EnvelopeAddress">
    <w:name w:val="envelope address"/>
    <w:basedOn w:val="Normal"/>
    <w:rsid w:val="000A3619"/>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0A3619"/>
    <w:rPr>
      <w:rFonts w:ascii="Arial" w:hAnsi="Arial" w:cs="Arial"/>
      <w:sz w:val="20"/>
      <w:szCs w:val="20"/>
    </w:rPr>
  </w:style>
  <w:style w:type="character" w:styleId="FootnoteReference">
    <w:name w:val="footnote reference"/>
    <w:semiHidden/>
    <w:rsid w:val="000A3619"/>
    <w:rPr>
      <w:vertAlign w:val="superscript"/>
    </w:rPr>
  </w:style>
  <w:style w:type="paragraph" w:styleId="FootnoteText">
    <w:name w:val="footnote text"/>
    <w:basedOn w:val="Normal"/>
    <w:semiHidden/>
    <w:rsid w:val="000A3619"/>
    <w:rPr>
      <w:sz w:val="20"/>
      <w:szCs w:val="20"/>
    </w:rPr>
  </w:style>
  <w:style w:type="paragraph" w:styleId="HTMLAddress">
    <w:name w:val="HTML Address"/>
    <w:basedOn w:val="Normal"/>
    <w:rsid w:val="000A3619"/>
    <w:rPr>
      <w:i/>
      <w:iCs/>
    </w:rPr>
  </w:style>
  <w:style w:type="paragraph" w:styleId="HTMLPreformatted">
    <w:name w:val="HTML Preformatted"/>
    <w:basedOn w:val="Normal"/>
    <w:rsid w:val="000A3619"/>
    <w:rPr>
      <w:rFonts w:ascii="Courier New" w:hAnsi="Courier New" w:cs="Courier New"/>
      <w:sz w:val="20"/>
      <w:szCs w:val="20"/>
    </w:rPr>
  </w:style>
  <w:style w:type="paragraph" w:styleId="Index10">
    <w:name w:val="index 1"/>
    <w:basedOn w:val="Normal"/>
    <w:next w:val="Normal"/>
    <w:autoRedefine/>
    <w:semiHidden/>
    <w:rsid w:val="000A3619"/>
    <w:pPr>
      <w:ind w:left="240" w:hanging="240"/>
    </w:pPr>
  </w:style>
  <w:style w:type="paragraph" w:styleId="Index20">
    <w:name w:val="index 2"/>
    <w:basedOn w:val="Normal"/>
    <w:next w:val="Normal"/>
    <w:autoRedefine/>
    <w:semiHidden/>
    <w:rsid w:val="000A3619"/>
    <w:pPr>
      <w:ind w:left="480" w:hanging="240"/>
    </w:pPr>
  </w:style>
  <w:style w:type="paragraph" w:styleId="Index30">
    <w:name w:val="index 3"/>
    <w:basedOn w:val="Normal"/>
    <w:next w:val="Normal"/>
    <w:autoRedefine/>
    <w:semiHidden/>
    <w:rsid w:val="000A3619"/>
    <w:pPr>
      <w:ind w:left="720" w:hanging="240"/>
    </w:pPr>
  </w:style>
  <w:style w:type="paragraph" w:styleId="Index4">
    <w:name w:val="index 4"/>
    <w:basedOn w:val="Normal"/>
    <w:next w:val="Normal"/>
    <w:autoRedefine/>
    <w:semiHidden/>
    <w:rsid w:val="000A3619"/>
    <w:pPr>
      <w:ind w:left="960" w:hanging="240"/>
    </w:pPr>
  </w:style>
  <w:style w:type="paragraph" w:styleId="Index5">
    <w:name w:val="index 5"/>
    <w:basedOn w:val="Normal"/>
    <w:next w:val="Normal"/>
    <w:autoRedefine/>
    <w:semiHidden/>
    <w:rsid w:val="000A3619"/>
    <w:pPr>
      <w:ind w:left="1200" w:hanging="240"/>
    </w:pPr>
  </w:style>
  <w:style w:type="paragraph" w:styleId="Index6">
    <w:name w:val="index 6"/>
    <w:basedOn w:val="Normal"/>
    <w:next w:val="Normal"/>
    <w:autoRedefine/>
    <w:semiHidden/>
    <w:rsid w:val="000A3619"/>
    <w:pPr>
      <w:ind w:left="1440" w:hanging="240"/>
    </w:pPr>
  </w:style>
  <w:style w:type="paragraph" w:styleId="Index7">
    <w:name w:val="index 7"/>
    <w:basedOn w:val="Normal"/>
    <w:next w:val="Normal"/>
    <w:autoRedefine/>
    <w:semiHidden/>
    <w:rsid w:val="000A3619"/>
    <w:pPr>
      <w:ind w:left="1680" w:hanging="240"/>
    </w:pPr>
  </w:style>
  <w:style w:type="paragraph" w:styleId="Index8">
    <w:name w:val="index 8"/>
    <w:basedOn w:val="Normal"/>
    <w:next w:val="Normal"/>
    <w:autoRedefine/>
    <w:semiHidden/>
    <w:rsid w:val="000A3619"/>
    <w:pPr>
      <w:ind w:left="1920" w:hanging="240"/>
    </w:pPr>
  </w:style>
  <w:style w:type="paragraph" w:styleId="Index9">
    <w:name w:val="index 9"/>
    <w:basedOn w:val="Normal"/>
    <w:next w:val="Normal"/>
    <w:autoRedefine/>
    <w:semiHidden/>
    <w:rsid w:val="000A3619"/>
    <w:pPr>
      <w:ind w:left="2160" w:hanging="240"/>
    </w:pPr>
  </w:style>
  <w:style w:type="paragraph" w:styleId="IndexHeading">
    <w:name w:val="index heading"/>
    <w:basedOn w:val="Normal"/>
    <w:next w:val="Index10"/>
    <w:semiHidden/>
    <w:rsid w:val="000A3619"/>
    <w:rPr>
      <w:rFonts w:ascii="Arial" w:hAnsi="Arial" w:cs="Arial"/>
      <w:b/>
      <w:bCs/>
    </w:rPr>
  </w:style>
  <w:style w:type="paragraph" w:styleId="List">
    <w:name w:val="List"/>
    <w:basedOn w:val="Normal"/>
    <w:rsid w:val="000A3619"/>
    <w:pPr>
      <w:ind w:left="360" w:hanging="360"/>
    </w:pPr>
  </w:style>
  <w:style w:type="paragraph" w:styleId="List2">
    <w:name w:val="List 2"/>
    <w:basedOn w:val="Normal"/>
    <w:rsid w:val="000A3619"/>
    <w:pPr>
      <w:ind w:left="720" w:hanging="360"/>
    </w:pPr>
  </w:style>
  <w:style w:type="paragraph" w:styleId="List3">
    <w:name w:val="List 3"/>
    <w:basedOn w:val="Normal"/>
    <w:rsid w:val="000A3619"/>
    <w:pPr>
      <w:ind w:left="1080" w:hanging="360"/>
    </w:pPr>
  </w:style>
  <w:style w:type="paragraph" w:styleId="List4">
    <w:name w:val="List 4"/>
    <w:basedOn w:val="Normal"/>
    <w:rsid w:val="000A3619"/>
    <w:pPr>
      <w:ind w:left="1440" w:hanging="360"/>
    </w:pPr>
  </w:style>
  <w:style w:type="paragraph" w:styleId="List5">
    <w:name w:val="List 5"/>
    <w:basedOn w:val="Normal"/>
    <w:rsid w:val="000A3619"/>
    <w:pPr>
      <w:ind w:left="1800" w:hanging="360"/>
    </w:pPr>
  </w:style>
  <w:style w:type="paragraph" w:styleId="ListBullet2">
    <w:name w:val="List Bullet 2"/>
    <w:basedOn w:val="Normal"/>
    <w:rsid w:val="000A3619"/>
    <w:pPr>
      <w:numPr>
        <w:numId w:val="20"/>
      </w:numPr>
    </w:pPr>
  </w:style>
  <w:style w:type="paragraph" w:styleId="ListBullet3">
    <w:name w:val="List Bullet 3"/>
    <w:basedOn w:val="Normal"/>
    <w:rsid w:val="000A3619"/>
    <w:pPr>
      <w:numPr>
        <w:numId w:val="21"/>
      </w:numPr>
    </w:pPr>
  </w:style>
  <w:style w:type="paragraph" w:styleId="ListBullet4">
    <w:name w:val="List Bullet 4"/>
    <w:basedOn w:val="Normal"/>
    <w:rsid w:val="000A3619"/>
    <w:pPr>
      <w:numPr>
        <w:numId w:val="22"/>
      </w:numPr>
    </w:pPr>
  </w:style>
  <w:style w:type="paragraph" w:styleId="ListBullet5">
    <w:name w:val="List Bullet 5"/>
    <w:basedOn w:val="Normal"/>
    <w:rsid w:val="000A3619"/>
    <w:pPr>
      <w:numPr>
        <w:numId w:val="23"/>
      </w:numPr>
    </w:pPr>
  </w:style>
  <w:style w:type="paragraph" w:styleId="ListContinue">
    <w:name w:val="List Continue"/>
    <w:basedOn w:val="Normal"/>
    <w:rsid w:val="000A3619"/>
    <w:pPr>
      <w:spacing w:after="120"/>
      <w:ind w:left="360"/>
    </w:pPr>
  </w:style>
  <w:style w:type="paragraph" w:styleId="ListContinue2">
    <w:name w:val="List Continue 2"/>
    <w:basedOn w:val="Normal"/>
    <w:rsid w:val="000A3619"/>
    <w:pPr>
      <w:spacing w:after="120"/>
      <w:ind w:left="720"/>
    </w:pPr>
  </w:style>
  <w:style w:type="paragraph" w:styleId="ListContinue3">
    <w:name w:val="List Continue 3"/>
    <w:basedOn w:val="Normal"/>
    <w:rsid w:val="000A3619"/>
    <w:pPr>
      <w:spacing w:after="120"/>
      <w:ind w:left="1080"/>
    </w:pPr>
  </w:style>
  <w:style w:type="paragraph" w:styleId="ListContinue4">
    <w:name w:val="List Continue 4"/>
    <w:basedOn w:val="Normal"/>
    <w:rsid w:val="000A3619"/>
    <w:pPr>
      <w:spacing w:after="120"/>
      <w:ind w:left="1440"/>
    </w:pPr>
  </w:style>
  <w:style w:type="paragraph" w:styleId="ListContinue5">
    <w:name w:val="List Continue 5"/>
    <w:basedOn w:val="Normal"/>
    <w:rsid w:val="000A3619"/>
    <w:pPr>
      <w:spacing w:after="120"/>
      <w:ind w:left="1800"/>
    </w:pPr>
  </w:style>
  <w:style w:type="paragraph" w:styleId="ListNumber">
    <w:name w:val="List Number"/>
    <w:basedOn w:val="Normal"/>
    <w:rsid w:val="000A3619"/>
    <w:pPr>
      <w:numPr>
        <w:numId w:val="24"/>
      </w:numPr>
    </w:pPr>
  </w:style>
  <w:style w:type="paragraph" w:styleId="ListNumber2">
    <w:name w:val="List Number 2"/>
    <w:basedOn w:val="Normal"/>
    <w:rsid w:val="000A3619"/>
    <w:pPr>
      <w:numPr>
        <w:numId w:val="25"/>
      </w:numPr>
    </w:pPr>
  </w:style>
  <w:style w:type="paragraph" w:styleId="ListNumber3">
    <w:name w:val="List Number 3"/>
    <w:basedOn w:val="Normal"/>
    <w:rsid w:val="000A3619"/>
    <w:pPr>
      <w:numPr>
        <w:numId w:val="26"/>
      </w:numPr>
    </w:pPr>
  </w:style>
  <w:style w:type="paragraph" w:styleId="ListNumber4">
    <w:name w:val="List Number 4"/>
    <w:basedOn w:val="Normal"/>
    <w:rsid w:val="000A3619"/>
    <w:pPr>
      <w:numPr>
        <w:numId w:val="27"/>
      </w:numPr>
    </w:pPr>
  </w:style>
  <w:style w:type="paragraph" w:styleId="ListNumber5">
    <w:name w:val="List Number 5"/>
    <w:basedOn w:val="Normal"/>
    <w:rsid w:val="000A3619"/>
    <w:pPr>
      <w:numPr>
        <w:numId w:val="28"/>
      </w:numPr>
    </w:pPr>
  </w:style>
  <w:style w:type="paragraph" w:styleId="MacroText">
    <w:name w:val="macro"/>
    <w:semiHidden/>
    <w:rsid w:val="000A361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0A361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0A3619"/>
  </w:style>
  <w:style w:type="paragraph" w:styleId="NormalIndent">
    <w:name w:val="Normal Indent"/>
    <w:basedOn w:val="Normal"/>
    <w:rsid w:val="000A3619"/>
    <w:pPr>
      <w:ind w:left="720"/>
    </w:pPr>
  </w:style>
  <w:style w:type="paragraph" w:styleId="NoteHeading">
    <w:name w:val="Note Heading"/>
    <w:basedOn w:val="Normal"/>
    <w:next w:val="Normal"/>
    <w:rsid w:val="000A3619"/>
  </w:style>
  <w:style w:type="paragraph" w:styleId="PlainText">
    <w:name w:val="Plain Text"/>
    <w:basedOn w:val="Normal"/>
    <w:rsid w:val="000A3619"/>
    <w:rPr>
      <w:rFonts w:ascii="Courier New" w:hAnsi="Courier New" w:cs="Courier New"/>
      <w:sz w:val="20"/>
      <w:szCs w:val="20"/>
    </w:rPr>
  </w:style>
  <w:style w:type="paragraph" w:styleId="Signature">
    <w:name w:val="Signature"/>
    <w:basedOn w:val="Normal"/>
    <w:rsid w:val="000A3619"/>
    <w:pPr>
      <w:ind w:left="4320"/>
    </w:pPr>
  </w:style>
  <w:style w:type="table" w:styleId="Table3Deffects1">
    <w:name w:val="Table 3D effects 1"/>
    <w:basedOn w:val="TableNormal"/>
    <w:rsid w:val="000A361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A361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A361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A361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0A361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0A361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A361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0A361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0A361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0A361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0A361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0A361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0A361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0A361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0A361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0A361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0A361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0A36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0A361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0A361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0A361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0A361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0A361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0A361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0A361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0A361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0A361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0A361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0A361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0A361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0A361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0A361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0A361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0A361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0A3619"/>
    <w:pPr>
      <w:ind w:left="240" w:hanging="240"/>
    </w:pPr>
  </w:style>
  <w:style w:type="paragraph" w:styleId="TableofFigures">
    <w:name w:val="table of figures"/>
    <w:basedOn w:val="Normal"/>
    <w:next w:val="Normal"/>
    <w:semiHidden/>
    <w:rsid w:val="000A3619"/>
  </w:style>
  <w:style w:type="table" w:styleId="TableProfessional">
    <w:name w:val="Table Professional"/>
    <w:basedOn w:val="TableNormal"/>
    <w:rsid w:val="000A361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0A361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0A361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0A361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0A361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0A361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0A36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0A361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0A361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0A361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A3619"/>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0A3619"/>
    <w:pPr>
      <w:spacing w:before="120"/>
    </w:pPr>
    <w:rPr>
      <w:rFonts w:ascii="Arial" w:hAnsi="Arial" w:cs="Arial"/>
      <w:b/>
      <w:bCs/>
    </w:rPr>
  </w:style>
  <w:style w:type="paragraph" w:styleId="TOC4">
    <w:name w:val="toc 4"/>
    <w:basedOn w:val="Normal"/>
    <w:next w:val="Normal"/>
    <w:autoRedefine/>
    <w:semiHidden/>
    <w:rsid w:val="000A3619"/>
    <w:pPr>
      <w:ind w:left="720"/>
    </w:pPr>
  </w:style>
  <w:style w:type="paragraph" w:styleId="TOC7">
    <w:name w:val="toc 7"/>
    <w:basedOn w:val="Normal"/>
    <w:next w:val="Normal"/>
    <w:autoRedefine/>
    <w:semiHidden/>
    <w:rsid w:val="000A3619"/>
    <w:pPr>
      <w:ind w:left="1440"/>
    </w:pPr>
  </w:style>
  <w:style w:type="paragraph" w:styleId="TOC8">
    <w:name w:val="toc 8"/>
    <w:basedOn w:val="Normal"/>
    <w:next w:val="Normal"/>
    <w:autoRedefine/>
    <w:semiHidden/>
    <w:rsid w:val="000A3619"/>
    <w:pPr>
      <w:ind w:left="1680"/>
    </w:pPr>
  </w:style>
  <w:style w:type="paragraph" w:styleId="TOC9">
    <w:name w:val="toc 9"/>
    <w:basedOn w:val="Normal"/>
    <w:next w:val="Normal"/>
    <w:autoRedefine/>
    <w:semiHidden/>
    <w:rsid w:val="000A3619"/>
    <w:pPr>
      <w:ind w:left="1920"/>
    </w:pPr>
  </w:style>
  <w:style w:type="character" w:customStyle="1" w:styleId="DigitalLinkAnchorCode">
    <w:name w:val="DigitalLinkAnchorCode"/>
    <w:uiPriority w:val="1"/>
    <w:rsid w:val="000A3619"/>
    <w:rPr>
      <w:rFonts w:ascii="Courier New" w:hAnsi="Courier New"/>
      <w:bdr w:val="none" w:sz="0" w:space="0" w:color="auto"/>
      <w:shd w:val="clear" w:color="auto" w:fill="D6E3BC"/>
    </w:rPr>
  </w:style>
  <w:style w:type="character" w:customStyle="1" w:styleId="InlineGraphic">
    <w:name w:val="InlineGraphic"/>
    <w:uiPriority w:val="1"/>
    <w:rsid w:val="000A3619"/>
    <w:rPr>
      <w:bdr w:val="none" w:sz="0" w:space="0" w:color="auto"/>
      <w:shd w:val="clear" w:color="auto" w:fill="00B050"/>
    </w:rPr>
  </w:style>
  <w:style w:type="paragraph" w:customStyle="1" w:styleId="RecipeTableSubhead">
    <w:name w:val="RecipeTableSubhead"/>
    <w:basedOn w:val="TableSubhead"/>
    <w:qFormat/>
    <w:rsid w:val="000A3619"/>
  </w:style>
  <w:style w:type="paragraph" w:customStyle="1" w:styleId="inlineurl0">
    <w:name w:val="inline url"/>
    <w:basedOn w:val="Para"/>
    <w:rsid w:val="00D078F7"/>
  </w:style>
  <w:style w:type="paragraph" w:customStyle="1" w:styleId="listbullets">
    <w:name w:val="listbullets"/>
    <w:basedOn w:val="Para"/>
    <w:rsid w:val="00994196"/>
  </w:style>
  <w:style w:type="paragraph" w:customStyle="1" w:styleId="ListBullet0">
    <w:name w:val="ListBullet"/>
    <w:basedOn w:val="listbullets"/>
    <w:rsid w:val="00994196"/>
  </w:style>
  <w:style w:type="table" w:styleId="ColorfulGrid">
    <w:name w:val="Colorful Grid"/>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AF6A18"/>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AF6A18"/>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AF6A18"/>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AF6A18"/>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AF6A18"/>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AF6A18"/>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AF6A18"/>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AF6A18"/>
    <w:rPr>
      <w:b/>
      <w:bCs/>
      <w:i/>
      <w:iCs/>
      <w:color w:val="4F81BD" w:themeColor="accent1"/>
    </w:rPr>
  </w:style>
  <w:style w:type="paragraph" w:styleId="IntenseQuote">
    <w:name w:val="Intense Quote"/>
    <w:basedOn w:val="Normal"/>
    <w:next w:val="Normal"/>
    <w:link w:val="IntenseQuoteChar"/>
    <w:uiPriority w:val="30"/>
    <w:qFormat/>
    <w:rsid w:val="00AF6A1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F6A18"/>
    <w:rPr>
      <w:b/>
      <w:bCs/>
      <w:i/>
      <w:iCs/>
      <w:color w:val="4F81BD" w:themeColor="accent1"/>
      <w:sz w:val="24"/>
      <w:szCs w:val="24"/>
    </w:rPr>
  </w:style>
  <w:style w:type="character" w:styleId="IntenseReference">
    <w:name w:val="Intense Reference"/>
    <w:basedOn w:val="DefaultParagraphFont"/>
    <w:uiPriority w:val="32"/>
    <w:qFormat/>
    <w:rsid w:val="00AF6A18"/>
    <w:rPr>
      <w:b/>
      <w:bCs/>
      <w:smallCaps/>
      <w:color w:val="C0504D" w:themeColor="accent2"/>
      <w:spacing w:val="5"/>
      <w:u w:val="single"/>
    </w:rPr>
  </w:style>
  <w:style w:type="table" w:styleId="LightGrid">
    <w:name w:val="Light Grid"/>
    <w:basedOn w:val="TableNormal"/>
    <w:uiPriority w:val="62"/>
    <w:rsid w:val="00AF6A1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F6A1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AF6A1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AF6A1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AF6A1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AF6A1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AF6A1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AF6A1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AF6A1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AF6A1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AF6A1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AF6A1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AF6A1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AF6A1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AF6A1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F6A1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AF6A1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AF6A1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AF6A1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AF6A1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AF6A18"/>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AF6A18"/>
    <w:pPr>
      <w:ind w:left="720"/>
      <w:contextualSpacing/>
    </w:pPr>
  </w:style>
  <w:style w:type="table" w:styleId="MediumGrid1">
    <w:name w:val="Medium Grid 1"/>
    <w:basedOn w:val="TableNormal"/>
    <w:uiPriority w:val="67"/>
    <w:rsid w:val="00AF6A1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AF6A1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AF6A1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AF6A1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AF6A1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AF6A1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AF6A1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AF6A1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AF6A18"/>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AF6A18"/>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AF6A18"/>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AF6A18"/>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AF6A18"/>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AF6A18"/>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AF6A1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F6A1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AF6A1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AF6A1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AF6A1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AF6A1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AF6A1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AF6A18"/>
    <w:rPr>
      <w:sz w:val="24"/>
      <w:szCs w:val="24"/>
    </w:rPr>
  </w:style>
  <w:style w:type="paragraph" w:styleId="NoteLevel1">
    <w:name w:val="Note Level 1"/>
    <w:basedOn w:val="Normal"/>
    <w:uiPriority w:val="99"/>
    <w:semiHidden/>
    <w:unhideWhenUsed/>
    <w:rsid w:val="00AF6A18"/>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AF6A18"/>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AF6A18"/>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AF6A18"/>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AF6A18"/>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AF6A18"/>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AF6A18"/>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AF6A18"/>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AF6A18"/>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AF6A18"/>
    <w:rPr>
      <w:color w:val="808080"/>
    </w:rPr>
  </w:style>
  <w:style w:type="paragraph" w:styleId="Quote">
    <w:name w:val="Quote"/>
    <w:basedOn w:val="Normal"/>
    <w:next w:val="Normal"/>
    <w:link w:val="QuoteChar"/>
    <w:uiPriority w:val="29"/>
    <w:qFormat/>
    <w:rsid w:val="00AF6A18"/>
    <w:rPr>
      <w:i/>
      <w:iCs/>
      <w:color w:val="000000" w:themeColor="text1"/>
    </w:rPr>
  </w:style>
  <w:style w:type="character" w:customStyle="1" w:styleId="QuoteChar">
    <w:name w:val="Quote Char"/>
    <w:basedOn w:val="DefaultParagraphFont"/>
    <w:link w:val="Quote"/>
    <w:uiPriority w:val="29"/>
    <w:rsid w:val="00AF6A18"/>
    <w:rPr>
      <w:i/>
      <w:iCs/>
      <w:color w:val="000000" w:themeColor="text1"/>
      <w:sz w:val="24"/>
      <w:szCs w:val="24"/>
    </w:rPr>
  </w:style>
  <w:style w:type="character" w:styleId="SubtleEmphasis">
    <w:name w:val="Subtle Emphasis"/>
    <w:basedOn w:val="DefaultParagraphFont"/>
    <w:uiPriority w:val="19"/>
    <w:qFormat/>
    <w:rsid w:val="00AF6A18"/>
    <w:rPr>
      <w:i/>
      <w:iCs/>
      <w:color w:val="808080" w:themeColor="text1" w:themeTint="7F"/>
    </w:rPr>
  </w:style>
  <w:style w:type="character" w:styleId="SubtleReference">
    <w:name w:val="Subtle Reference"/>
    <w:basedOn w:val="DefaultParagraphFont"/>
    <w:uiPriority w:val="31"/>
    <w:qFormat/>
    <w:rsid w:val="00AF6A18"/>
    <w:rPr>
      <w:smallCaps/>
      <w:color w:val="C0504D" w:themeColor="accent2"/>
      <w:u w:val="single"/>
    </w:rPr>
  </w:style>
  <w:style w:type="paragraph" w:styleId="TOCHeading">
    <w:name w:val="TOC Heading"/>
    <w:basedOn w:val="Heading1"/>
    <w:next w:val="Normal"/>
    <w:uiPriority w:val="39"/>
    <w:semiHidden/>
    <w:unhideWhenUsed/>
    <w:qFormat/>
    <w:rsid w:val="00AF6A18"/>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styleId="Revision">
    <w:name w:val="Revision"/>
    <w:hidden/>
    <w:uiPriority w:val="99"/>
    <w:semiHidden/>
    <w:rsid w:val="000A74B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610808">
      <w:bodyDiv w:val="1"/>
      <w:marLeft w:val="0"/>
      <w:marRight w:val="0"/>
      <w:marTop w:val="0"/>
      <w:marBottom w:val="0"/>
      <w:divBdr>
        <w:top w:val="none" w:sz="0" w:space="0" w:color="auto"/>
        <w:left w:val="none" w:sz="0" w:space="0" w:color="auto"/>
        <w:bottom w:val="none" w:sz="0" w:space="0" w:color="auto"/>
        <w:right w:val="none" w:sz="0" w:space="0" w:color="auto"/>
      </w:divBdr>
    </w:div>
    <w:div w:id="348871150">
      <w:bodyDiv w:val="1"/>
      <w:marLeft w:val="0"/>
      <w:marRight w:val="0"/>
      <w:marTop w:val="0"/>
      <w:marBottom w:val="0"/>
      <w:divBdr>
        <w:top w:val="none" w:sz="0" w:space="0" w:color="auto"/>
        <w:left w:val="none" w:sz="0" w:space="0" w:color="auto"/>
        <w:bottom w:val="none" w:sz="0" w:space="0" w:color="auto"/>
        <w:right w:val="none" w:sz="0" w:space="0" w:color="auto"/>
      </w:divBdr>
    </w:div>
    <w:div w:id="910388201">
      <w:bodyDiv w:val="1"/>
      <w:marLeft w:val="0"/>
      <w:marRight w:val="0"/>
      <w:marTop w:val="0"/>
      <w:marBottom w:val="0"/>
      <w:divBdr>
        <w:top w:val="none" w:sz="0" w:space="0" w:color="auto"/>
        <w:left w:val="none" w:sz="0" w:space="0" w:color="auto"/>
        <w:bottom w:val="none" w:sz="0" w:space="0" w:color="auto"/>
        <w:right w:val="none" w:sz="0" w:space="0" w:color="auto"/>
      </w:divBdr>
    </w:div>
    <w:div w:id="924607229">
      <w:bodyDiv w:val="1"/>
      <w:marLeft w:val="0"/>
      <w:marRight w:val="0"/>
      <w:marTop w:val="0"/>
      <w:marBottom w:val="0"/>
      <w:divBdr>
        <w:top w:val="none" w:sz="0" w:space="0" w:color="auto"/>
        <w:left w:val="none" w:sz="0" w:space="0" w:color="auto"/>
        <w:bottom w:val="none" w:sz="0" w:space="0" w:color="auto"/>
        <w:right w:val="none" w:sz="0" w:space="0" w:color="auto"/>
      </w:divBdr>
    </w:div>
    <w:div w:id="1907952901">
      <w:bodyDiv w:val="1"/>
      <w:marLeft w:val="0"/>
      <w:marRight w:val="0"/>
      <w:marTop w:val="0"/>
      <w:marBottom w:val="0"/>
      <w:divBdr>
        <w:top w:val="none" w:sz="0" w:space="0" w:color="auto"/>
        <w:left w:val="none" w:sz="0" w:space="0" w:color="auto"/>
        <w:bottom w:val="none" w:sz="0" w:space="0" w:color="auto"/>
        <w:right w:val="none" w:sz="0" w:space="0" w:color="auto"/>
      </w:divBdr>
    </w:div>
    <w:div w:id="207666015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1070</TotalTime>
  <Pages>19</Pages>
  <Words>5631</Words>
  <Characters>32101</Characters>
  <Application>Microsoft Macintosh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37657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Jay Jacobs</cp:lastModifiedBy>
  <cp:revision>100</cp:revision>
  <dcterms:created xsi:type="dcterms:W3CDTF">2013-08-11T11:55:00Z</dcterms:created>
  <dcterms:modified xsi:type="dcterms:W3CDTF">2013-09-02T22:43:00Z</dcterms:modified>
</cp:coreProperties>
</file>