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><w:sz w:val="40"/><w:szCs w:val="40"/><w:b/><w:bCs/></w:rPr><w:t xml:space="preserve">Item Safety Test Report</w:t></w:r></w:p><w:p/><w:p/><w:p><w:pPr/><w:r><w:rPr/><w:t xml:space="preserve"> Item ID: CC1805MINI PACK COLLECTION - BABY CONCERTLab: SGS ShenzhenTest Report No: T51810190248TYTest Report PDF: CPSIA Lead Substrate Level: < 100 PPMCPSIA Lead Surface Coating Level: < 90 PPM</w:t></w:r></w:p><w:p/><w:p/><w:tbl><w:tblGrid><w:gridCol w:w="300" w:type="dxa"/><w:gridCol w:w="300" w:type="dxa"/><w:gridCol w:w="300" w:type="dxa"/></w:tblGrid><w:tr><w:trPr><w:trHeight w:val="900" w:hRule="atLeast"/></w:trPr><w:tc><w:tcPr><w:tcW w:w="300" w:type="dxa"/></w:tcPr><w:p><w:pPr/><w:r><w:rPr/><w:t xml:space="preserve">Test Date / Report Number</w:t></w:r></w:p></w:tc><w:tc><w:tcPr><w:tcW w:w="300" w:type="dxa"/></w:tcPr><w:p><w:pPr/><w:r><w:rPr/><w:t xml:space="preserve">Test Name</w:t></w:r></w:p></w:tc><w:tc><w:tcPr><w:tcW w:w="300" w:type="dxa"/></w:tcPr><w:p><w:pPr/><w:r><w:rPr/><w:t xml:space="preserve">Test Description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CA Proposition 65</w:t></w:r></w:p></w:tc><w:tc><w:tcPr><w:tcW w:w="2000" w:type="dxa"/></w:tcPr><w:p><w:pPr/><w:r><w:rPr/><w:t xml:space="preserve">lead & Phthalate limitations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TPCH - Total, Lead, Cad., Merc., Hex. Chrom</w:t></w:r></w:p></w:tc><w:tc><w:tcPr><w:tcW w:w="2000" w:type="dxa"/></w:tcPr><w:p><w:pPr/><w:r><w:rPr/><w:t xml:space="preserve">TPCH: (Toxics in Packaging Clearing House) Total Lead, Cadmium, Mercury and Hexavalent Chromium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Canadian SOR/2011-17 Flammability</w:t></w:r></w:p></w:tc><w:tc><w:tcPr><w:tcW w:w="2000" w:type="dxa"/></w:tcPr><w:p><w:pPr/><w:r><w:rPr/><w:t xml:space="preserve">Canadian SOR/2011-17 Flammability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ASTM F963-16 Total Lead in Substrate</w:t></w:r></w:p></w:tc><w:tc><w:tcPr><w:tcW w:w="2000" w:type="dxa"/></w:tcPr><w:p><w:pPr/><w:r><w:rPr/><w:t xml:space="preserve">ASTM F963-16 Total Lead in Substrate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ASTM-17 - Gap Testing</w:t></w:r></w:p></w:tc><w:tc><w:tcPr><w:tcW w:w="2000" w:type="dxa"/></w:tcPr><w:p><w:pPr/><w:r><w:rPr/><w:t xml:space="preserve">Gap Testing between ASTM-16 and new ASTM-17 Standards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ASTM F963-16/ 16 CFR 1500 Physical & Mechanical</w:t></w:r></w:p></w:tc><w:tc><w:tcPr><w:tcW w:w="2000" w:type="dxa"/></w:tcPr><w:p><w:pPr/><w:r><w:rPr/><w:t xml:space="preserve">ASTM F963-16/ 16 CFR 1500 Physical & Mechanical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CPSIA Section 108</w:t></w:r></w:p></w:tc><w:tc><w:tcPr><w:tcW w:w="2000" w:type="dxa"/></w:tcPr><w:p><w:pPr/><w:r><w:rPr/><w:t xml:space="preserve">Phthalates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16 CFR 1500.48 & 49 - Sharp Points/Edges</w:t></w:r></w:p></w:tc><w:tc><w:tcPr><w:tcW w:w="2000" w:type="dxa"/></w:tcPr><w:p><w:pPr/><w:r><w:rPr/><w:t xml:space="preserve">Sharp points/Edges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ASTM F963-16 Total Lead in Surface Coating</w:t></w:r></w:p></w:tc><w:tc><w:tcPr><w:tcW w:w="2000" w:type="dxa"/></w:tcPr><w:p><w:pPr/><w:r><w:rPr/><w:t xml:space="preserve">ASTM F963-16 Total Lead in Surface Coating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Canada Consumer Product Safety Act  (SOR/2011-17)</w:t></w:r></w:p></w:tc><w:tc><w:tcPr><w:tcW w:w="2000" w:type="dxa"/></w:tcPr><w:p><w:pPr/><w:r><w:rPr/><w:t xml:space="preserve">Canada Consumer Product Safety Act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Illinois Lead Act 410 ILCS 45</w:t></w:r></w:p></w:tc><w:tc><w:tcPr><w:tcW w:w="2000" w:type="dxa"/></w:tcPr><w:p><w:pPr/><w:r><w:rPr/><w:t xml:space="preserve">Illinois Lead Poisoning Prevention Act 410 ILC 45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16 CFR 1500.19</w:t></w:r></w:p></w:tc><w:tc><w:tcPr><w:tcW w:w="2000" w:type="dxa"/></w:tcPr><w:p><w:pPr/><w:r><w:rPr/><w:t xml:space="preserve">CSPA Labeling (small parts, etc.)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16 CFR Part 1501 - Small Parts</w:t></w:r></w:p></w:tc><w:tc><w:tcPr><w:tcW w:w="2000" w:type="dxa"/></w:tcPr><w:p><w:pPr/><w:r><w:rPr/><w:t xml:space="preserve">Small Parts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Canadian Total Lead SOR/2010-273</w:t></w:r></w:p></w:tc><w:tc><w:tcPr><w:tcW w:w="2000" w:type="dxa"/></w:tcPr><w:p><w:pPr/><w:r><w:rPr/><w:t xml:space="preserve">Total Lead in Substrate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CPSIA Section 101</w:t></w:r></w:p></w:tc><w:tc><w:tcPr><w:tcW w:w="2000" w:type="dxa"/></w:tcPr><w:p><w:pPr/><w:r><w:rPr/><w:t xml:space="preserve">Total Lead content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ASTM-16 Heavy elements test</w:t></w:r></w:p></w:tc><w:tc><w:tcPr><w:tcW w:w="2000" w:type="dxa"/></w:tcPr><w:p><w:pPr/><w:r><w:rPr/><w:t xml:space="preserve">ASTM-16 Heavy elements test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ASTM F963-16/ 16 CFR 1500.3(c)(6)(vi) Flammability</w:t></w:r></w:p></w:tc><w:tc><w:tcPr><w:tcW w:w="2000" w:type="dxa"/></w:tcPr><w:p><w:pPr/><w:r><w:rPr/><w:t xml:space="preserve">ASTM F963-16/ 16 CFR 1500.3 (c) (6) (vi) Flammability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Canadian SOR/2011-17 Heavy Metals</w:t></w:r></w:p></w:tc><w:tc><w:tcPr><w:tcW w:w="2000" w:type="dxa"/></w:tcPr><w:p><w:pPr/><w:r><w:rPr/><w:t xml:space="preserve">Canada SOR/2011-17 Heavy Metals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Canadian - Phthalates (SOR/2010-298)</w:t></w:r></w:p></w:tc><w:tc><w:tcPr><w:tcW w:w="2000" w:type="dxa"/></w:tcPr><w:p><w:pPr/><w:r><w:rPr/><w:t xml:space="preserve">CCPSA - (SOR/2010-298)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Canadian SOR/2011-17 Physical & Mechanical</w:t></w:r></w:p></w:tc><w:tc><w:tcPr><w:tcW w:w="2000" w:type="dxa"/></w:tcPr><w:p><w:pPr/><w:r><w:rPr/><w:t xml:space="preserve">Canadian SOR/2011-17 Physical & Mechanical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CPSIA 103 - Tracking label for Children</w:t></w:r></w:p></w:tc><w:tc><w:tcPr><w:tcW w:w="2000" w:type="dxa"/></w:tcPr><w:p><w:pPr/><w:r><w:rPr/><w:t xml:space="preserve">CPSIA tracking labels for children's products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US 16 CFR Part 1307 Phthalates</w:t></w:r></w:p></w:tc><w:tc><w:tcPr><w:tcW w:w="2000" w:type="dxa"/></w:tcPr><w:p><w:pPr/><w:r><w:rPr/><w:t xml:space="preserve">2017 New Phthalate Standards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16 CFR 1500.44</w:t></w:r></w:p></w:tc><w:tc><w:tcPr><w:tcW w:w="2000" w:type="dxa"/></w:tcPr><w:p><w:pPr/><w:r><w:rPr/><w:t xml:space="preserve">Flammability</w:t></w:r></w:p></w:tc></w:tr><w:tr><w:trPr/><w:tc><w:tcPr><w:tcW w:w="2000" w:type="dxa"/></w:tcPr><w:p><w:pPr/><w:r><w:rPr/><w:t xml:space="preserve">01/11/2018 | Rpt #: T51810190248TY</w:t></w:r></w:p></w:tc><w:tc><w:tcPr><w:tcW w:w="2000" w:type="dxa"/></w:tcPr><w:p><w:pPr/><w:r><w:rPr/><w:t xml:space="preserve">16 CFR 1303 - Lead in Surface Coating</w:t></w:r></w:p></w:tc><w:tc><w:tcPr><w:tcW w:w="2000" w:type="dxa"/></w:tcPr><w:p><w:pPr/><w:r><w:rPr/><w:t xml:space="preserve">CPSIA 101 - Lead in Paint & Surface Coatings</w:t></w:r></w:p></w:tc></w:tr></w:tbl><w:sectPr><w:pgSz w:orient="portrait" w:w="11905.511811024" w:h="16837.795275591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2018-05-24T09:20:34+00:00</dcterms:created>
  <dcterms:modified xsi:type="dcterms:W3CDTF">2018-05-24T09:20:34+00:00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