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2E4057"/>
          <w:sz w:val="48"/>
          <w:szCs w:val="48"/>
        </w:rPr>
        <w:t xml:space="preserve">TECHNICAL AUDIT REPORT</w:t>
      </w:r>
    </w:p>
    <w:p>
      <w:pPr>
        <w:spacing w:after="100"/>
        <w:jc w:val="center"/>
      </w:pPr>
      <w:r>
        <w:rPr>
          <w:color w:val="1C2833"/>
          <w:sz w:val="34"/>
          <w:szCs w:val="34"/>
        </w:rPr>
        <w:t xml:space="preserve">Print &amp; Scanning Local Service</w:t>
      </w:r>
    </w:p>
    <w:p>
      <w:pPr>
        <w:spacing w:after="80"/>
        <w:jc w:val="center"/>
      </w:pPr>
      <w:r>
        <w:rPr>
          <w:i/>
          <w:iCs/>
          <w:color w:val="7F8C8D"/>
          <w:sz w:val="24"/>
          <w:szCs w:val="24"/>
        </w:rPr>
        <w:t xml:space="preserve">scaning-nodejs  ·  Node.js + Express  ·  v1.0.0</w:t>
      </w:r>
    </w:p>
    <w:p>
      <w:pPr>
        <w:pBdr>
          <w:bottom w:val="single" w:color="D5D8DC" w:sz="2"/>
        </w:pBdr>
        <w:spacing w:after="200"/>
      </w:pPr>
    </w:p>
    <w:p>
      <w:pPr>
        <w:spacing w:after="60"/>
        <w:jc w:val="center"/>
      </w:pPr>
      <w:r>
        <w:rPr>
          <w:color w:val="7F8C8D"/>
          <w:sz w:val="21"/>
          <w:szCs w:val="21"/>
        </w:rPr>
        <w:t xml:space="preserve">Auditor:  </w:t>
      </w:r>
      <w:r>
        <w:rPr>
          <w:b/>
          <w:bCs/>
          <w:color w:val="1C2833"/>
          <w:sz w:val="21"/>
          <w:szCs w:val="21"/>
        </w:rPr>
        <w:t xml:space="preserve">Senior Engineering Review</w:t>
      </w:r>
    </w:p>
    <w:p>
      <w:pPr>
        <w:spacing w:after="60"/>
        <w:jc w:val="center"/>
      </w:pPr>
      <w:r>
        <w:rPr>
          <w:color w:val="7F8C8D"/>
          <w:sz w:val="21"/>
          <w:szCs w:val="21"/>
        </w:rPr>
        <w:t xml:space="preserve">Date:  </w:t>
      </w:r>
      <w:r>
        <w:rPr>
          <w:b/>
          <w:bCs/>
          <w:color w:val="1C2833"/>
          <w:sz w:val="21"/>
          <w:szCs w:val="21"/>
        </w:rPr>
        <w:t xml:space="preserve">August 2026</w:t>
      </w:r>
    </w:p>
    <w:p>
      <w:pPr>
        <w:spacing w:after="60"/>
        <w:jc w:val="center"/>
      </w:pPr>
      <w:r>
        <w:rPr>
          <w:color w:val="7F8C8D"/>
          <w:sz w:val="21"/>
          <w:szCs w:val="21"/>
        </w:rPr>
        <w:t xml:space="preserve">Scope:  </w:t>
      </w:r>
      <w:r>
        <w:rPr>
          <w:b/>
          <w:bCs/>
          <w:color w:val="1C2833"/>
          <w:sz w:val="21"/>
          <w:szCs w:val="21"/>
        </w:rPr>
        <w:t xml:space="preserve">Full codebase — security, performance, reliability, code quality</w:t>
      </w:r>
    </w:p>
    <w:p>
      <w:pPr>
        <w:spacing w:after="120"/>
      </w:pPr>
      <w:r>
        <w:rPr>
          <w:color w:val="1C2833"/>
          <w:sz w:val="22"/>
          <w:szCs w:val="22"/>
        </w:rPr>
        <w:t xml:space="preserve"> </w:t>
      </w:r>
    </w:p>
    <w:p>
      <w:pPr>
        <w:spacing w:after="120"/>
      </w:pPr>
      <w:r>
        <w:rPr>
          <w:color w:val="1C2833"/>
          <w:sz w:val="22"/>
          <w:szCs w:val="22"/>
        </w:rPr>
        <w:t xml:space="preserve"> </w:t>
      </w:r>
    </w:p>
    <w:p>
      <w:pPr>
        <w:pStyle w:val="Heading2"/>
        <w:spacing w:after="120" w:before="300"/>
      </w:pPr>
      <w:r>
        <w:rPr>
          <w:b/>
          <w:bCs/>
          <w:color w:val="1C2833"/>
          <w:sz w:val="26"/>
          <w:szCs w:val="26"/>
        </w:rPr>
        <w:t xml:space="preserve">Overall Health Scorecard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4500"/>
        <w:gridCol w:w="1500"/>
      </w:tblGrid>
      <w:tr>
        <w:tc>
          <w:tcPr>
            <w:tcW w:type="dxa" w:w="4000"/>
            <w:tcMar>
              <w:top w:type="dxa" w:w="80"/>
              <w:left w:type="dxa" w:w="120"/>
              <w:bottom w:type="dxa" w:w="80"/>
              <w:right w:type="dxa" w:w="80"/>
            </w:tcMar>
          </w:tcPr>
          <w:p>
            <w:pPr>
              <w:spacing w:after="120"/>
            </w:pPr>
            <w:r>
              <w:rPr>
                <w:b/>
                <w:bCs/>
                <w:color w:val="1C2833"/>
                <w:sz w:val="21"/>
                <w:szCs w:val="21"/>
              </w:rPr>
              <w:t xml:space="preserve">Security</w:t>
            </w:r>
          </w:p>
        </w:tc>
        <w:tc>
          <w:tcPr>
            <w:tcW w:type="dxa" w:w="4500"/>
            <w:tcMar>
              <w:top w:type="dxa" w:w="80"/>
              <w:left w:type="dxa" w:w="120"/>
              <w:bottom w:type="dxa" w:w="80"/>
              <w:right w:type="dxa" w:w="120"/>
            </w:tcMar>
          </w:tcPr>
          <w:p>
            <w:pPr>
              <w:spacing w:after="120"/>
            </w:pPr>
            <w:r>
              <w:rPr>
                <w:b/>
                <w:bCs/>
                <w:color w:val="C0392B"/>
                <w:sz w:val="21"/>
                <w:szCs w:val="21"/>
              </w:rPr>
              <w:t xml:space="preserve">3 / 10</w:t>
            </w:r>
            <w:r>
              <w:rPr>
                <w:color w:val="7F8C8D"/>
                <w:sz w:val="20"/>
                <w:szCs w:val="20"/>
              </w:rPr>
              <w:t xml:space="preserve">  (30%)</w:t>
            </w:r>
          </w:p>
        </w:tc>
        <w:tc>
          <w:tcPr>
            <w:tcW w:type="dxa" w:w="1500"/>
            <w:shd w:fill="FADBD8" w:val="clear"/>
            <w:tcMar>
              <w:top w:type="dxa" w:w="80"/>
              <w:left w:type="dxa" w:w="80"/>
              <w:bottom w:type="dxa" w:w="80"/>
              <w:right w:type="dxa" w:w="80"/>
            </w:tcMar>
          </w:tcPr>
          <w:p>
            <w:pPr>
              <w:spacing w:after="120"/>
            </w:pPr>
          </w:p>
        </w:tc>
      </w:tr>
      <w:tr>
        <w:tc>
          <w:tcPr>
            <w:tcW w:type="dxa" w:w="4000"/>
            <w:tcMar>
              <w:top w:type="dxa" w:w="80"/>
              <w:left w:type="dxa" w:w="120"/>
              <w:bottom w:type="dxa" w:w="80"/>
              <w:right w:type="dxa" w:w="80"/>
            </w:tcMar>
          </w:tcPr>
          <w:p>
            <w:pPr>
              <w:spacing w:after="120"/>
            </w:pPr>
            <w:r>
              <w:rPr>
                <w:b/>
                <w:bCs/>
                <w:color w:val="1C2833"/>
                <w:sz w:val="21"/>
                <w:szCs w:val="21"/>
              </w:rPr>
              <w:t xml:space="preserve">Performance</w:t>
            </w:r>
          </w:p>
        </w:tc>
        <w:tc>
          <w:tcPr>
            <w:tcW w:type="dxa" w:w="4500"/>
            <w:tcMar>
              <w:top w:type="dxa" w:w="80"/>
              <w:left w:type="dxa" w:w="120"/>
              <w:bottom w:type="dxa" w:w="80"/>
              <w:right w:type="dxa" w:w="120"/>
            </w:tcMar>
          </w:tcPr>
          <w:p>
            <w:pPr>
              <w:spacing w:after="120"/>
            </w:pPr>
            <w:r>
              <w:rPr>
                <w:b/>
                <w:bCs/>
                <w:color w:val="E67E22"/>
                <w:sz w:val="21"/>
                <w:szCs w:val="21"/>
              </w:rPr>
              <w:t xml:space="preserve">5 / 10</w:t>
            </w:r>
            <w:r>
              <w:rPr>
                <w:color w:val="7F8C8D"/>
                <w:sz w:val="20"/>
                <w:szCs w:val="20"/>
              </w:rPr>
              <w:t xml:space="preserve">  (50%)</w:t>
            </w:r>
          </w:p>
        </w:tc>
        <w:tc>
          <w:tcPr>
            <w:tcW w:type="dxa" w:w="1500"/>
            <w:shd w:fill="FDEBD0" w:val="clear"/>
            <w:tcMar>
              <w:top w:type="dxa" w:w="80"/>
              <w:left w:type="dxa" w:w="80"/>
              <w:bottom w:type="dxa" w:w="80"/>
              <w:right w:type="dxa" w:w="80"/>
            </w:tcMar>
          </w:tcPr>
          <w:p>
            <w:pPr>
              <w:spacing w:after="120"/>
            </w:pPr>
          </w:p>
        </w:tc>
      </w:tr>
      <w:tr>
        <w:tc>
          <w:tcPr>
            <w:tcW w:type="dxa" w:w="4000"/>
            <w:tcMar>
              <w:top w:type="dxa" w:w="80"/>
              <w:left w:type="dxa" w:w="120"/>
              <w:bottom w:type="dxa" w:w="80"/>
              <w:right w:type="dxa" w:w="80"/>
            </w:tcMar>
          </w:tcPr>
          <w:p>
            <w:pPr>
              <w:spacing w:after="120"/>
            </w:pPr>
            <w:r>
              <w:rPr>
                <w:b/>
                <w:bCs/>
                <w:color w:val="1C2833"/>
                <w:sz w:val="21"/>
                <w:szCs w:val="21"/>
              </w:rPr>
              <w:t xml:space="preserve">Reliability</w:t>
            </w:r>
          </w:p>
        </w:tc>
        <w:tc>
          <w:tcPr>
            <w:tcW w:type="dxa" w:w="4500"/>
            <w:tcMar>
              <w:top w:type="dxa" w:w="80"/>
              <w:left w:type="dxa" w:w="120"/>
              <w:bottom w:type="dxa" w:w="80"/>
              <w:right w:type="dxa" w:w="120"/>
            </w:tcMar>
          </w:tcPr>
          <w:p>
            <w:pPr>
              <w:spacing w:after="120"/>
            </w:pPr>
            <w:r>
              <w:rPr>
                <w:b/>
                <w:bCs/>
                <w:color w:val="E67E22"/>
                <w:sz w:val="21"/>
                <w:szCs w:val="21"/>
              </w:rPr>
              <w:t xml:space="preserve">5 / 10</w:t>
            </w:r>
            <w:r>
              <w:rPr>
                <w:color w:val="7F8C8D"/>
                <w:sz w:val="20"/>
                <w:szCs w:val="20"/>
              </w:rPr>
              <w:t xml:space="preserve">  (50%)</w:t>
            </w:r>
          </w:p>
        </w:tc>
        <w:tc>
          <w:tcPr>
            <w:tcW w:type="dxa" w:w="1500"/>
            <w:shd w:fill="FDEBD0" w:val="clear"/>
            <w:tcMar>
              <w:top w:type="dxa" w:w="80"/>
              <w:left w:type="dxa" w:w="80"/>
              <w:bottom w:type="dxa" w:w="80"/>
              <w:right w:type="dxa" w:w="80"/>
            </w:tcMar>
          </w:tcPr>
          <w:p>
            <w:pPr>
              <w:spacing w:after="120"/>
            </w:pPr>
          </w:p>
        </w:tc>
      </w:tr>
      <w:tr>
        <w:tc>
          <w:tcPr>
            <w:tcW w:type="dxa" w:w="4000"/>
            <w:tcMar>
              <w:top w:type="dxa" w:w="80"/>
              <w:left w:type="dxa" w:w="120"/>
              <w:bottom w:type="dxa" w:w="80"/>
              <w:right w:type="dxa" w:w="80"/>
            </w:tcMar>
          </w:tcPr>
          <w:p>
            <w:pPr>
              <w:spacing w:after="120"/>
            </w:pPr>
            <w:r>
              <w:rPr>
                <w:b/>
                <w:bCs/>
                <w:color w:val="1C2833"/>
                <w:sz w:val="21"/>
                <w:szCs w:val="21"/>
              </w:rPr>
              <w:t xml:space="preserve">Code Quality</w:t>
            </w:r>
          </w:p>
        </w:tc>
        <w:tc>
          <w:tcPr>
            <w:tcW w:type="dxa" w:w="4500"/>
            <w:tcMar>
              <w:top w:type="dxa" w:w="80"/>
              <w:left w:type="dxa" w:w="120"/>
              <w:bottom w:type="dxa" w:w="80"/>
              <w:right w:type="dxa" w:w="120"/>
            </w:tcMar>
          </w:tcPr>
          <w:p>
            <w:pPr>
              <w:spacing w:after="120"/>
            </w:pPr>
            <w:r>
              <w:rPr>
                <w:b/>
                <w:bCs/>
                <w:color w:val="F39C12"/>
                <w:sz w:val="21"/>
                <w:szCs w:val="21"/>
              </w:rPr>
              <w:t xml:space="preserve">7 / 10</w:t>
            </w:r>
            <w:r>
              <w:rPr>
                <w:color w:val="7F8C8D"/>
                <w:sz w:val="20"/>
                <w:szCs w:val="20"/>
              </w:rPr>
              <w:t xml:space="preserve">  (70%)</w:t>
            </w:r>
          </w:p>
        </w:tc>
        <w:tc>
          <w:tcPr>
            <w:tcW w:type="dxa" w:w="1500"/>
            <w:shd w:fill="D6EAF8" w:val="clear"/>
            <w:tcMar>
              <w:top w:type="dxa" w:w="80"/>
              <w:left w:type="dxa" w:w="80"/>
              <w:bottom w:type="dxa" w:w="80"/>
              <w:right w:type="dxa" w:w="80"/>
            </w:tcMar>
          </w:tcPr>
          <w:p>
            <w:pPr>
              <w:spacing w:after="120"/>
            </w:pPr>
          </w:p>
        </w:tc>
      </w:tr>
      <w:tr>
        <w:tc>
          <w:tcPr>
            <w:tcW w:type="dxa" w:w="4000"/>
            <w:tcMar>
              <w:top w:type="dxa" w:w="80"/>
              <w:left w:type="dxa" w:w="120"/>
              <w:bottom w:type="dxa" w:w="80"/>
              <w:right w:type="dxa" w:w="80"/>
            </w:tcMar>
          </w:tcPr>
          <w:p>
            <w:pPr>
              <w:spacing w:after="120"/>
            </w:pPr>
            <w:r>
              <w:rPr>
                <w:b/>
                <w:bCs/>
                <w:color w:val="1C2833"/>
                <w:sz w:val="21"/>
                <w:szCs w:val="21"/>
              </w:rPr>
              <w:t xml:space="preserve">Cross-Platform Support</w:t>
            </w:r>
          </w:p>
        </w:tc>
        <w:tc>
          <w:tcPr>
            <w:tcW w:type="dxa" w:w="4500"/>
            <w:tcMar>
              <w:top w:type="dxa" w:w="80"/>
              <w:left w:type="dxa" w:w="120"/>
              <w:bottom w:type="dxa" w:w="80"/>
              <w:right w:type="dxa" w:w="120"/>
            </w:tcMar>
          </w:tcPr>
          <w:p>
            <w:pPr>
              <w:spacing w:after="120"/>
            </w:pPr>
            <w:r>
              <w:rPr>
                <w:b/>
                <w:bCs/>
                <w:color w:val="F39C12"/>
                <w:sz w:val="21"/>
                <w:szCs w:val="21"/>
              </w:rPr>
              <w:t xml:space="preserve">6 / 10</w:t>
            </w:r>
            <w:r>
              <w:rPr>
                <w:color w:val="7F8C8D"/>
                <w:sz w:val="20"/>
                <w:szCs w:val="20"/>
              </w:rPr>
              <w:t xml:space="preserve">  (60%)</w:t>
            </w:r>
          </w:p>
        </w:tc>
        <w:tc>
          <w:tcPr>
            <w:tcW w:type="dxa" w:w="1500"/>
            <w:shd w:fill="D6EAF8" w:val="clear"/>
            <w:tcMar>
              <w:top w:type="dxa" w:w="80"/>
              <w:left w:type="dxa" w:w="80"/>
              <w:bottom w:type="dxa" w:w="80"/>
              <w:right w:type="dxa" w:w="80"/>
            </w:tcMar>
          </w:tcPr>
          <w:p>
            <w:pPr>
              <w:spacing w:after="120"/>
            </w:pPr>
          </w:p>
        </w:tc>
      </w:tr>
      <w:tr>
        <w:tc>
          <w:tcPr>
            <w:tcW w:type="dxa" w:w="4000"/>
            <w:tcMar>
              <w:top w:type="dxa" w:w="80"/>
              <w:left w:type="dxa" w:w="120"/>
              <w:bottom w:type="dxa" w:w="80"/>
              <w:right w:type="dxa" w:w="80"/>
            </w:tcMar>
          </w:tcPr>
          <w:p>
            <w:pPr>
              <w:spacing w:after="120"/>
            </w:pPr>
            <w:r>
              <w:rPr>
                <w:b/>
                <w:bCs/>
                <w:color w:val="1C2833"/>
                <w:sz w:val="21"/>
                <w:szCs w:val="21"/>
              </w:rPr>
              <w:t xml:space="preserve">API Design</w:t>
            </w:r>
          </w:p>
        </w:tc>
        <w:tc>
          <w:tcPr>
            <w:tcW w:type="dxa" w:w="4500"/>
            <w:tcMar>
              <w:top w:type="dxa" w:w="80"/>
              <w:left w:type="dxa" w:w="120"/>
              <w:bottom w:type="dxa" w:w="80"/>
              <w:right w:type="dxa" w:w="120"/>
            </w:tcMar>
          </w:tcPr>
          <w:p>
            <w:pPr>
              <w:spacing w:after="120"/>
            </w:pPr>
            <w:r>
              <w:rPr>
                <w:b/>
                <w:bCs/>
                <w:color w:val="27AE60"/>
                <w:sz w:val="21"/>
                <w:szCs w:val="21"/>
              </w:rPr>
              <w:t xml:space="preserve">7 / 10</w:t>
            </w:r>
            <w:r>
              <w:rPr>
                <w:color w:val="7F8C8D"/>
                <w:sz w:val="20"/>
                <w:szCs w:val="20"/>
              </w:rPr>
              <w:t xml:space="preserve">  (70%)</w:t>
            </w:r>
          </w:p>
        </w:tc>
        <w:tc>
          <w:tcPr>
            <w:tcW w:type="dxa" w:w="1500"/>
            <w:shd w:fill="D5F5E3" w:val="clear"/>
            <w:tcMar>
              <w:top w:type="dxa" w:w="80"/>
              <w:left w:type="dxa" w:w="80"/>
              <w:bottom w:type="dxa" w:w="80"/>
              <w:right w:type="dxa" w:w="80"/>
            </w:tcMar>
          </w:tcPr>
          <w:p>
            <w:pPr>
              <w:spacing w:after="120"/>
            </w:pPr>
          </w:p>
        </w:tc>
      </w:tr>
      <w:tr>
        <w:tc>
          <w:tcPr>
            <w:tcW w:type="dxa" w:w="4000"/>
            <w:tcMar>
              <w:top w:type="dxa" w:w="80"/>
              <w:left w:type="dxa" w:w="120"/>
              <w:bottom w:type="dxa" w:w="80"/>
              <w:right w:type="dxa" w:w="80"/>
            </w:tcMar>
          </w:tcPr>
          <w:p>
            <w:pPr>
              <w:spacing w:after="120"/>
            </w:pPr>
            <w:r>
              <w:rPr>
                <w:b/>
                <w:bCs/>
                <w:color w:val="1C2833"/>
                <w:sz w:val="21"/>
                <w:szCs w:val="21"/>
              </w:rPr>
              <w:t xml:space="preserve">Error Handling</w:t>
            </w:r>
          </w:p>
        </w:tc>
        <w:tc>
          <w:tcPr>
            <w:tcW w:type="dxa" w:w="4500"/>
            <w:tcMar>
              <w:top w:type="dxa" w:w="80"/>
              <w:left w:type="dxa" w:w="120"/>
              <w:bottom w:type="dxa" w:w="80"/>
              <w:right w:type="dxa" w:w="120"/>
            </w:tcMar>
          </w:tcPr>
          <w:p>
            <w:pPr>
              <w:spacing w:after="120"/>
            </w:pPr>
            <w:r>
              <w:rPr>
                <w:b/>
                <w:bCs/>
                <w:color w:val="27AE60"/>
                <w:sz w:val="21"/>
                <w:szCs w:val="21"/>
              </w:rPr>
              <w:t xml:space="preserve">7 / 10</w:t>
            </w:r>
            <w:r>
              <w:rPr>
                <w:color w:val="7F8C8D"/>
                <w:sz w:val="20"/>
                <w:szCs w:val="20"/>
              </w:rPr>
              <w:t xml:space="preserve">  (70%)</w:t>
            </w:r>
          </w:p>
        </w:tc>
        <w:tc>
          <w:tcPr>
            <w:tcW w:type="dxa" w:w="1500"/>
            <w:shd w:fill="D5F5E3" w:val="clear"/>
            <w:tcMar>
              <w:top w:type="dxa" w:w="80"/>
              <w:left w:type="dxa" w:w="80"/>
              <w:bottom w:type="dxa" w:w="80"/>
              <w:right w:type="dxa" w:w="80"/>
            </w:tcMar>
          </w:tcPr>
          <w:p>
            <w:pPr>
              <w:spacing w:after="120"/>
            </w:pPr>
          </w:p>
        </w:tc>
      </w:tr>
      <w:tr>
        <w:tc>
          <w:tcPr>
            <w:tcW w:type="dxa" w:w="4000"/>
            <w:tcMar>
              <w:top w:type="dxa" w:w="80"/>
              <w:left w:type="dxa" w:w="120"/>
              <w:bottom w:type="dxa" w:w="80"/>
              <w:right w:type="dxa" w:w="80"/>
            </w:tcMar>
          </w:tcPr>
          <w:p>
            <w:pPr>
              <w:spacing w:after="120"/>
            </w:pPr>
            <w:r>
              <w:rPr>
                <w:b/>
                <w:bCs/>
                <w:color w:val="1C2833"/>
                <w:sz w:val="21"/>
                <w:szCs w:val="21"/>
              </w:rPr>
              <w:t xml:space="preserve">Logging &amp; Ops</w:t>
            </w:r>
          </w:p>
        </w:tc>
        <w:tc>
          <w:tcPr>
            <w:tcW w:type="dxa" w:w="4500"/>
            <w:tcMar>
              <w:top w:type="dxa" w:w="80"/>
              <w:left w:type="dxa" w:w="120"/>
              <w:bottom w:type="dxa" w:w="80"/>
              <w:right w:type="dxa" w:w="120"/>
            </w:tcMar>
          </w:tcPr>
          <w:p>
            <w:pPr>
              <w:spacing w:after="120"/>
            </w:pPr>
            <w:r>
              <w:rPr>
                <w:b/>
                <w:bCs/>
                <w:color w:val="27AE60"/>
                <w:sz w:val="21"/>
                <w:szCs w:val="21"/>
              </w:rPr>
              <w:t xml:space="preserve">7 / 10</w:t>
            </w:r>
            <w:r>
              <w:rPr>
                <w:color w:val="7F8C8D"/>
                <w:sz w:val="20"/>
                <w:szCs w:val="20"/>
              </w:rPr>
              <w:t xml:space="preserve">  (70%)</w:t>
            </w:r>
          </w:p>
        </w:tc>
        <w:tc>
          <w:tcPr>
            <w:tcW w:type="dxa" w:w="1500"/>
            <w:shd w:fill="D5F5E3" w:val="clear"/>
            <w:tcMar>
              <w:top w:type="dxa" w:w="80"/>
              <w:left w:type="dxa" w:w="80"/>
              <w:bottom w:type="dxa" w:w="80"/>
              <w:right w:type="dxa" w:w="80"/>
            </w:tcMar>
          </w:tcPr>
          <w:p>
            <w:pPr>
              <w:spacing w:after="120"/>
            </w:pPr>
          </w:p>
        </w:tc>
      </w:tr>
    </w:tbl>
    <w:p>
      <w:pPr>
        <w:spacing w:after="120"/>
      </w:pPr>
      <w:r>
        <w:rPr>
          <w:color w:val="1C2833"/>
          <w:sz w:val="22"/>
          <w:szCs w:val="22"/>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67E22" w:sz="4"/>
              <w:left w:val="thick" w:color="E67E22" w:sz="12"/>
              <w:bottom w:val="none"/>
              <w:right w:val="none"/>
            </w:tcBorders>
            <w:shd w:fill="FDEBD0" w:color="auto" w:val="clear"/>
            <w:tcMar>
              <w:top w:type="dxa" w:w="100"/>
              <w:left w:type="dxa" w:w="120"/>
              <w:bottom w:type="dxa" w:w="100"/>
              <w:right w:type="dxa" w:w="120"/>
            </w:tcMar>
          </w:tcPr>
          <w:p>
            <w:pPr>
              <w:spacing w:after="0"/>
            </w:pPr>
            <w:r>
              <w:rPr>
                <w:b/>
                <w:bCs/>
                <w:color w:val="E67E22"/>
                <w:sz w:val="20"/>
                <w:szCs w:val="20"/>
              </w:rPr>
              <w:t xml:space="preserve">OVERALL VERDICT  </w:t>
            </w:r>
            <w:r>
              <w:rPr>
                <w:color w:val="1C2833"/>
                <w:sz w:val="20"/>
                <w:szCs w:val="20"/>
              </w:rPr>
              <w:t xml:space="preserve">Solid proof-of-concept with good structure and thoughtful multi-page scanning design. NOT production-safe as-is. The two biggest issues: (1) zero authentication — any machine or website can print/scan, (2) Puppeteer cold-start on every print — adds 3-5 seconds per job. Fix these first, then the reliability items, and this becomes a dependable production service.</w:t>
            </w:r>
          </w:p>
        </w:tc>
      </w:tr>
    </w:tbl>
    <w:p>
      <w:pPr>
        <w:spacing w:after="120"/>
      </w:pPr>
      <w:r>
        <w:rPr>
          <w:color w:val="1C2833"/>
          <w:sz w:val="22"/>
          <w:szCs w:val="22"/>
        </w:rPr>
        <w:t xml:space="preserve"> </w:t>
      </w:r>
    </w:p>
    <w:p>
      <w:r>
        <w:br w:type="page"/>
      </w:r>
    </w:p>
    <w:p>
      <w:pPr>
        <w:pStyle w:val="Heading1"/>
        <w:spacing w:after="160" w:before="400"/>
      </w:pPr>
      <w:r>
        <w:rPr>
          <w:b/>
          <w:bCs/>
          <w:color w:val="2E4057"/>
          <w:sz w:val="32"/>
          <w:szCs w:val="32"/>
        </w:rPr>
        <w:t xml:space="preserve">1. Architecture Overview</w:t>
      </w:r>
    </w:p>
    <w:p>
      <w:pPr>
        <w:spacing w:after="120"/>
      </w:pPr>
      <w:r>
        <w:rPr>
          <w:color w:val="1C2833"/>
          <w:sz w:val="22"/>
          <w:szCs w:val="22"/>
        </w:rPr>
        <w:t xml:space="preserve">The service is a single-process Node.js (Express) application on port 4545. Websites call this local HTTP API to perform silent printing and document scanning without any browser print dialog. It bridges the web to OS-level printer spoolers (CUPS on Linux/macOS, pdf-to-printer on Windows) and scanner backends (SANE/scanimage on Linux/macOS, NAPS2 on Windows).</w:t>
      </w:r>
    </w:p>
    <w:p>
      <w:pPr>
        <w:spacing w:after="120"/>
      </w:pPr>
      <w:r>
        <w:rPr>
          <w:color w:val="1C2833"/>
          <w:sz w:val="22"/>
          <w:szCs w:val="22"/>
        </w:rPr>
        <w:t xml:space="preserve"> </w:t>
      </w:r>
    </w:p>
    <w:p>
      <w:pPr>
        <w:pStyle w:val="Heading3"/>
        <w:spacing w:after="80" w:before="220"/>
      </w:pPr>
      <w:r>
        <w:rPr>
          <w:b/>
          <w:bCs/>
          <w:color w:val="1F618D"/>
          <w:sz w:val="23"/>
          <w:szCs w:val="23"/>
        </w:rPr>
        <w:t xml:space="preserve">1.1  Print Pipeline</w:t>
      </w:r>
    </w:p>
    <w:p>
      <w:pPr>
        <w:spacing w:after="120"/>
      </w:pPr>
      <w:r>
        <w:rPr>
          <w:color w:val="1C2833"/>
          <w:sz w:val="22"/>
          <w:szCs w:val="22"/>
        </w:rPr>
        <w:t xml:space="preserve">POST /api/print → Puppeteer renders HTML to PDF in headless Chrome → lp / pdf-to-printer sends PDF to the OS spooler → temp PDF deleted. The pipeline is synchronous: the HTTP response only sends after the OS accepts the job.</w:t>
      </w:r>
    </w:p>
    <w:p>
      <w:pPr>
        <w:spacing w:after="120"/>
      </w:pPr>
      <w:r>
        <w:rPr>
          <w:color w:val="1C2833"/>
          <w:sz w:val="22"/>
          <w:szCs w:val="22"/>
        </w:rPr>
        <w:t xml:space="preserve"> </w:t>
      </w:r>
    </w:p>
    <w:p>
      <w:pPr>
        <w:pStyle w:val="Heading3"/>
        <w:spacing w:after="80" w:before="220"/>
      </w:pPr>
      <w:r>
        <w:rPr>
          <w:b/>
          <w:bCs/>
          <w:color w:val="1F618D"/>
          <w:sz w:val="23"/>
          <w:szCs w:val="23"/>
        </w:rPr>
        <w:t xml:space="preserve">1.2  Scan Pipelines  (three modes)</w:t>
      </w:r>
    </w:p>
    <w:p>
      <w:pPr>
        <w:pStyle w:val="ListParagraph"/>
        <w:numPr>
          <w:ilvl w:val="0"/>
          <w:numId w:val="1"/>
        </w:numPr>
        <w:spacing w:after="80"/>
      </w:pPr>
      <w:r>
        <w:rPr>
          <w:b/>
          <w:bCs/>
          <w:color w:val="1C2833"/>
          <w:sz w:val="22"/>
          <w:szCs w:val="22"/>
        </w:rPr>
        <w:t xml:space="preserve">Single-page  /api/scan  (GET): </w:t>
      </w:r>
      <w:r>
        <w:rPr>
          <w:color w:val="1C2833"/>
          <w:sz w:val="22"/>
          <w:szCs w:val="22"/>
        </w:rPr>
        <w:t xml:space="preserve">Runs scanimage for a PNG then ImageMagick for PDF. Blocking, simple.</w:t>
      </w:r>
    </w:p>
    <w:p>
      <w:pPr>
        <w:pStyle w:val="ListParagraph"/>
        <w:numPr>
          <w:ilvl w:val="0"/>
          <w:numId w:val="1"/>
        </w:numPr>
        <w:spacing w:after="80"/>
      </w:pPr>
      <w:r>
        <w:rPr>
          <w:b/>
          <w:bCs/>
          <w:color w:val="1C2833"/>
          <w:sz w:val="22"/>
          <w:szCs w:val="22"/>
        </w:rPr>
        <w:t xml:space="preserve">Multi-page session  /api/scan/start | page | complete: </w:t>
      </w:r>
      <w:r>
        <w:rPr>
          <w:color w:val="1C2833"/>
          <w:sz w:val="22"/>
          <w:szCs w:val="22"/>
        </w:rPr>
        <w:t xml:space="preserve">Spawns ONE persistent scanimage --batch --batch-prompt process that keeps the SANE device open for the entire session. Each page is triggered by writing a newline to stdin — eliminates the airscan eSCL re-open conflict.</w:t>
      </w:r>
    </w:p>
    <w:p>
      <w:pPr>
        <w:pStyle w:val="ListParagraph"/>
        <w:numPr>
          <w:ilvl w:val="0"/>
          <w:numId w:val="1"/>
        </w:numPr>
        <w:spacing w:after="80"/>
      </w:pPr>
      <w:r>
        <w:rPr>
          <w:b/>
          <w:bCs/>
          <w:color w:val="1C2833"/>
          <w:sz w:val="22"/>
          <w:szCs w:val="22"/>
        </w:rPr>
        <w:t xml:space="preserve">Auto ADF  /api/scan/auto/start: </w:t>
      </w:r>
      <w:r>
        <w:rPr>
          <w:color w:val="1C2833"/>
          <w:sz w:val="22"/>
          <w:szCs w:val="22"/>
        </w:rPr>
        <w:t xml:space="preserve">Fires scanimage --batch with --source ADF in the background; polls for PNG files as the feeder pulls pages. Client polls GET /api/scan/auto/:jobId for live progress.</w:t>
      </w:r>
    </w:p>
    <w:p>
      <w:pPr>
        <w:spacing w:after="120"/>
      </w:pPr>
      <w:r>
        <w:rPr>
          <w:color w:val="1C2833"/>
          <w:sz w:val="22"/>
          <w:szCs w:val="22"/>
        </w:rPr>
        <w:t xml:space="preserve"> </w:t>
      </w:r>
    </w:p>
    <w:p>
      <w:pPr>
        <w:pStyle w:val="Heading3"/>
        <w:spacing w:after="80" w:before="220"/>
      </w:pPr>
      <w:r>
        <w:rPr>
          <w:b/>
          <w:bCs/>
          <w:color w:val="1F618D"/>
          <w:sz w:val="23"/>
          <w:szCs w:val="23"/>
        </w:rPr>
        <w:t xml:space="preserve">1.3  Key Dependencies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F2F3F4" w:val="clear"/>
            <w:tcMar>
              <w:top w:type="dxa" w:w="60"/>
              <w:left w:type="dxa" w:w="100"/>
              <w:bottom w:type="dxa" w:w="60"/>
              <w:right w:type="dxa" w:w="100"/>
            </w:tcMar>
          </w:tcPr>
          <w:p>
            <w:pPr>
              <w:spacing w:after="120"/>
            </w:pPr>
            <w:r>
              <w:rPr>
                <w:b/>
                <w:bCs/>
                <w:color w:val="2E4057"/>
                <w:sz w:val="20"/>
                <w:szCs w:val="20"/>
              </w:rPr>
              <w:t xml:space="preserve">Runtime</w:t>
            </w:r>
          </w:p>
        </w:tc>
        <w:tc>
          <w:tcPr>
            <w:tcW w:type="dxa" w:w="7000"/>
            <w:tcMar>
              <w:top w:type="dxa" w:w="60"/>
              <w:left w:type="dxa" w:w="100"/>
              <w:bottom w:type="dxa" w:w="60"/>
              <w:right w:type="dxa" w:w="100"/>
            </w:tcMar>
          </w:tcPr>
          <w:p>
            <w:pPr>
              <w:spacing w:after="120"/>
            </w:pPr>
            <w:r>
              <w:rPr>
                <w:color w:val="1C2833"/>
                <w:sz w:val="20"/>
                <w:szCs w:val="20"/>
              </w:rPr>
              <w:t xml:space="preserve">Node.js 18+ (not enforced)</w:t>
            </w:r>
          </w:p>
        </w:tc>
      </w:tr>
      <w:tr>
        <w:tc>
          <w:tcPr>
            <w:tcW w:type="dxa" w:w="3000"/>
            <w:shd w:fill="F2F3F4" w:val="clear"/>
            <w:tcMar>
              <w:top w:type="dxa" w:w="60"/>
              <w:left w:type="dxa" w:w="100"/>
              <w:bottom w:type="dxa" w:w="60"/>
              <w:right w:type="dxa" w:w="100"/>
            </w:tcMar>
          </w:tcPr>
          <w:p>
            <w:pPr>
              <w:spacing w:after="120"/>
            </w:pPr>
            <w:r>
              <w:rPr>
                <w:b/>
                <w:bCs/>
                <w:color w:val="2E4057"/>
                <w:sz w:val="20"/>
                <w:szCs w:val="20"/>
              </w:rPr>
              <w:t xml:space="preserve">Framework</w:t>
            </w:r>
          </w:p>
        </w:tc>
        <w:tc>
          <w:tcPr>
            <w:tcW w:type="dxa" w:w="7000"/>
            <w:tcMar>
              <w:top w:type="dxa" w:w="60"/>
              <w:left w:type="dxa" w:w="100"/>
              <w:bottom w:type="dxa" w:w="60"/>
              <w:right w:type="dxa" w:w="100"/>
            </w:tcMar>
          </w:tcPr>
          <w:p>
            <w:pPr>
              <w:spacing w:after="120"/>
            </w:pPr>
            <w:r>
              <w:rPr>
                <w:color w:val="1C2833"/>
                <w:sz w:val="20"/>
                <w:szCs w:val="20"/>
              </w:rPr>
              <w:t xml:space="preserve">Express 4.19</w:t>
            </w:r>
          </w:p>
        </w:tc>
      </w:tr>
      <w:tr>
        <w:tc>
          <w:tcPr>
            <w:tcW w:type="dxa" w:w="3000"/>
            <w:shd w:fill="F2F3F4" w:val="clear"/>
            <w:tcMar>
              <w:top w:type="dxa" w:w="60"/>
              <w:left w:type="dxa" w:w="100"/>
              <w:bottom w:type="dxa" w:w="60"/>
              <w:right w:type="dxa" w:w="100"/>
            </w:tcMar>
          </w:tcPr>
          <w:p>
            <w:pPr>
              <w:spacing w:after="120"/>
            </w:pPr>
            <w:r>
              <w:rPr>
                <w:b/>
                <w:bCs/>
                <w:color w:val="2E4057"/>
                <w:sz w:val="20"/>
                <w:szCs w:val="20"/>
              </w:rPr>
              <w:t xml:space="preserve">HTML rendering</w:t>
            </w:r>
          </w:p>
        </w:tc>
        <w:tc>
          <w:tcPr>
            <w:tcW w:type="dxa" w:w="7000"/>
            <w:tcMar>
              <w:top w:type="dxa" w:w="60"/>
              <w:left w:type="dxa" w:w="100"/>
              <w:bottom w:type="dxa" w:w="60"/>
              <w:right w:type="dxa" w:w="100"/>
            </w:tcMar>
          </w:tcPr>
          <w:p>
            <w:pPr>
              <w:spacing w:after="120"/>
            </w:pPr>
            <w:r>
              <w:rPr>
                <w:color w:val="1C2833"/>
                <w:sz w:val="20"/>
                <w:szCs w:val="20"/>
              </w:rPr>
              <w:t xml:space="preserve">Puppeteer 24 (headless Chromium)</w:t>
            </w:r>
          </w:p>
        </w:tc>
      </w:tr>
      <w:tr>
        <w:tc>
          <w:tcPr>
            <w:tcW w:type="dxa" w:w="3000"/>
            <w:shd w:fill="F2F3F4" w:val="clear"/>
            <w:tcMar>
              <w:top w:type="dxa" w:w="60"/>
              <w:left w:type="dxa" w:w="100"/>
              <w:bottom w:type="dxa" w:w="60"/>
              <w:right w:type="dxa" w:w="100"/>
            </w:tcMar>
          </w:tcPr>
          <w:p>
            <w:pPr>
              <w:spacing w:after="120"/>
            </w:pPr>
            <w:r>
              <w:rPr>
                <w:b/>
                <w:bCs/>
                <w:color w:val="2E4057"/>
                <w:sz w:val="20"/>
                <w:szCs w:val="20"/>
              </w:rPr>
              <w:t xml:space="preserve">Windows print</w:t>
            </w:r>
          </w:p>
        </w:tc>
        <w:tc>
          <w:tcPr>
            <w:tcW w:type="dxa" w:w="7000"/>
            <w:tcMar>
              <w:top w:type="dxa" w:w="60"/>
              <w:left w:type="dxa" w:w="100"/>
              <w:bottom w:type="dxa" w:w="60"/>
              <w:right w:type="dxa" w:w="100"/>
            </w:tcMar>
          </w:tcPr>
          <w:p>
            <w:pPr>
              <w:spacing w:after="120"/>
            </w:pPr>
            <w:r>
              <w:rPr>
                <w:color w:val="1C2833"/>
                <w:sz w:val="20"/>
                <w:szCs w:val="20"/>
              </w:rPr>
              <w:t xml:space="preserve">pdf-to-printer 5.7</w:t>
            </w:r>
          </w:p>
        </w:tc>
      </w:tr>
      <w:tr>
        <w:tc>
          <w:tcPr>
            <w:tcW w:type="dxa" w:w="3000"/>
            <w:shd w:fill="F2F3F4" w:val="clear"/>
            <w:tcMar>
              <w:top w:type="dxa" w:w="60"/>
              <w:left w:type="dxa" w:w="100"/>
              <w:bottom w:type="dxa" w:w="60"/>
              <w:right w:type="dxa" w:w="100"/>
            </w:tcMar>
          </w:tcPr>
          <w:p>
            <w:pPr>
              <w:spacing w:after="120"/>
            </w:pPr>
            <w:r>
              <w:rPr>
                <w:b/>
                <w:bCs/>
                <w:color w:val="2E4057"/>
                <w:sz w:val="20"/>
                <w:szCs w:val="20"/>
              </w:rPr>
              <w:t xml:space="preserve">Linux/macOS scan</w:t>
            </w:r>
          </w:p>
        </w:tc>
        <w:tc>
          <w:tcPr>
            <w:tcW w:type="dxa" w:w="7000"/>
            <w:tcMar>
              <w:top w:type="dxa" w:w="60"/>
              <w:left w:type="dxa" w:w="100"/>
              <w:bottom w:type="dxa" w:w="60"/>
              <w:right w:type="dxa" w:w="100"/>
            </w:tcMar>
          </w:tcPr>
          <w:p>
            <w:pPr>
              <w:spacing w:after="120"/>
            </w:pPr>
            <w:r>
              <w:rPr>
                <w:color w:val="1C2833"/>
                <w:sz w:val="20"/>
                <w:szCs w:val="20"/>
              </w:rPr>
              <w:t xml:space="preserve">scanimage (SANE) + ImageMagick</w:t>
            </w:r>
          </w:p>
        </w:tc>
      </w:tr>
      <w:tr>
        <w:tc>
          <w:tcPr>
            <w:tcW w:type="dxa" w:w="3000"/>
            <w:shd w:fill="F2F3F4" w:val="clear"/>
            <w:tcMar>
              <w:top w:type="dxa" w:w="60"/>
              <w:left w:type="dxa" w:w="100"/>
              <w:bottom w:type="dxa" w:w="60"/>
              <w:right w:type="dxa" w:w="100"/>
            </w:tcMar>
          </w:tcPr>
          <w:p>
            <w:pPr>
              <w:spacing w:after="120"/>
            </w:pPr>
            <w:r>
              <w:rPr>
                <w:b/>
                <w:bCs/>
                <w:color w:val="2E4057"/>
                <w:sz w:val="20"/>
                <w:szCs w:val="20"/>
              </w:rPr>
              <w:t xml:space="preserve">Windows scan</w:t>
            </w:r>
          </w:p>
        </w:tc>
        <w:tc>
          <w:tcPr>
            <w:tcW w:type="dxa" w:w="7000"/>
            <w:tcMar>
              <w:top w:type="dxa" w:w="60"/>
              <w:left w:type="dxa" w:w="100"/>
              <w:bottom w:type="dxa" w:w="60"/>
              <w:right w:type="dxa" w:w="100"/>
            </w:tcMar>
          </w:tcPr>
          <w:p>
            <w:pPr>
              <w:spacing w:after="120"/>
            </w:pPr>
            <w:r>
              <w:rPr>
                <w:color w:val="1C2833"/>
                <w:sz w:val="20"/>
                <w:szCs w:val="20"/>
              </w:rPr>
              <w:t xml:space="preserve">NAPS2 CLI (external, must be installed separately)</w:t>
            </w:r>
          </w:p>
        </w:tc>
      </w:tr>
      <w:tr>
        <w:tc>
          <w:tcPr>
            <w:tcW w:type="dxa" w:w="3000"/>
            <w:shd w:fill="F2F3F4" w:val="clear"/>
            <w:tcMar>
              <w:top w:type="dxa" w:w="60"/>
              <w:left w:type="dxa" w:w="100"/>
              <w:bottom w:type="dxa" w:w="60"/>
              <w:right w:type="dxa" w:w="100"/>
            </w:tcMar>
          </w:tcPr>
          <w:p>
            <w:pPr>
              <w:spacing w:after="120"/>
            </w:pPr>
            <w:r>
              <w:rPr>
                <w:b/>
                <w:bCs/>
                <w:color w:val="2E4057"/>
                <w:sz w:val="20"/>
                <w:szCs w:val="20"/>
              </w:rPr>
              <w:t xml:space="preserve">Logging</w:t>
            </w:r>
          </w:p>
        </w:tc>
        <w:tc>
          <w:tcPr>
            <w:tcW w:type="dxa" w:w="7000"/>
            <w:tcMar>
              <w:top w:type="dxa" w:w="60"/>
              <w:left w:type="dxa" w:w="100"/>
              <w:bottom w:type="dxa" w:w="60"/>
              <w:right w:type="dxa" w:w="100"/>
            </w:tcMar>
          </w:tcPr>
          <w:p>
            <w:pPr>
              <w:spacing w:after="120"/>
            </w:pPr>
            <w:r>
              <w:rPr>
                <w:color w:val="1C2833"/>
                <w:sz w:val="20"/>
                <w:szCs w:val="20"/>
              </w:rPr>
              <w:t xml:space="preserve">Winston 3 + Morgan HTTP logger</w:t>
            </w:r>
          </w:p>
        </w:tc>
      </w:tr>
      <w:tr>
        <w:tc>
          <w:tcPr>
            <w:tcW w:type="dxa" w:w="3000"/>
            <w:shd w:fill="F2F3F4" w:val="clear"/>
            <w:tcMar>
              <w:top w:type="dxa" w:w="60"/>
              <w:left w:type="dxa" w:w="100"/>
              <w:bottom w:type="dxa" w:w="60"/>
              <w:right w:type="dxa" w:w="100"/>
            </w:tcMar>
          </w:tcPr>
          <w:p>
            <w:pPr>
              <w:spacing w:after="120"/>
            </w:pPr>
            <w:r>
              <w:rPr>
                <w:b/>
                <w:bCs/>
                <w:color w:val="2E4057"/>
                <w:sz w:val="20"/>
                <w:szCs w:val="20"/>
              </w:rPr>
              <w:t xml:space="preserve">IDs</w:t>
            </w:r>
          </w:p>
        </w:tc>
        <w:tc>
          <w:tcPr>
            <w:tcW w:type="dxa" w:w="7000"/>
            <w:tcMar>
              <w:top w:type="dxa" w:w="60"/>
              <w:left w:type="dxa" w:w="100"/>
              <w:bottom w:type="dxa" w:w="60"/>
              <w:right w:type="dxa" w:w="100"/>
            </w:tcMar>
          </w:tcPr>
          <w:p>
            <w:pPr>
              <w:spacing w:after="120"/>
            </w:pPr>
            <w:r>
              <w:rPr>
                <w:color w:val="1C2833"/>
                <w:sz w:val="20"/>
                <w:szCs w:val="20"/>
              </w:rPr>
              <w:t xml:space="preserve">crypto.randomBytes (sessions) + uuid v4 (print jobs)</w:t>
            </w:r>
          </w:p>
        </w:tc>
      </w:tr>
    </w:tbl>
    <w:p>
      <w:pPr>
        <w:spacing w:after="120"/>
      </w:pPr>
      <w:r>
        <w:rPr>
          <w:color w:val="1C2833"/>
          <w:sz w:val="22"/>
          <w:szCs w:val="22"/>
        </w:rPr>
        <w:t xml:space="preserve"> </w:t>
      </w:r>
    </w:p>
    <w:p>
      <w:r>
        <w:br w:type="page"/>
      </w:r>
    </w:p>
    <w:p>
      <w:pPr>
        <w:pStyle w:val="Heading1"/>
        <w:spacing w:after="160" w:before="400"/>
      </w:pPr>
      <w:r>
        <w:rPr>
          <w:b/>
          <w:bCs/>
          <w:color w:val="2E4057"/>
          <w:sz w:val="32"/>
          <w:szCs w:val="32"/>
        </w:rPr>
        <w:t xml:space="preserve">2. Security Issues</w:t>
      </w:r>
    </w:p>
    <w:p>
      <w:pPr>
        <w:spacing w:after="120"/>
      </w:pPr>
      <w:r>
        <w:rPr>
          <w:i/>
          <w:iCs/>
          <w:color w:val="C0392B"/>
          <w:sz w:val="21"/>
          <w:szCs w:val="21"/>
        </w:rPr>
        <w:t xml:space="preserve">These expose the service or host machine to unauthorized access. Fix before any multi-user or network-accessible deployment.</w:t>
      </w:r>
    </w:p>
    <w:p>
      <w:pPr>
        <w:spacing w:after="120"/>
      </w:pPr>
      <w:r>
        <w:rPr>
          <w:color w:val="1C2833"/>
          <w:sz w:val="22"/>
          <w:szCs w:val="22"/>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8200"/>
      </w:tblGrid>
      <w:tr>
        <w:tc>
          <w:tcPr>
            <w:gridSpan w:val="2"/>
            <w:tcBorders>
              <w:top w:val="single" w:color="C0392B" w:sz="6"/>
              <w:left w:val="thick" w:color="C0392B" w:sz="14"/>
              <w:bottom w:val="none"/>
              <w:right w:val="none"/>
            </w:tcBorders>
            <w:shd w:fill="FADBD8" w:val="clear"/>
            <w:tcMar>
              <w:top w:type="dxa" w:w="80"/>
              <w:left w:type="dxa" w:w="120"/>
              <w:bottom w:type="dxa" w:w="80"/>
              <w:right w:type="dxa" w:w="120"/>
            </w:tcMar>
          </w:tcPr>
          <w:p>
            <w:pPr>
              <w:spacing w:after="0"/>
            </w:pPr>
            <w:r>
              <w:rPr>
                <w:b/>
                <w:bCs/>
                <w:color w:val="1C2833"/>
                <w:sz w:val="23"/>
                <w:szCs w:val="23"/>
              </w:rPr>
              <w:t xml:space="preserve">S-01  No Authentication — Completely Open API</w:t>
            </w:r>
            <w:r>
              <w:rPr>
                <w:color w:val="1C2833"/>
                <w:sz w:val="22"/>
                <w:szCs w:val="22"/>
              </w:rPr>
              <w:t xml:space="preserve">    </w:t>
            </w:r>
            <w:r>
              <w:rPr>
                <w:b/>
                <w:bCs/>
                <w:color w:val="C0392B"/>
                <w:sz w:val="20"/>
                <w:szCs w:val="20"/>
              </w:rPr>
              <w:t xml:space="preserve">[CRITICAL]</w:t>
            </w:r>
            <w:r>
              <w:rPr>
                <w:color w:val="1C2833"/>
                <w:sz w:val="22"/>
                <w:szCs w:val="22"/>
              </w:rPr>
              <w:t xml:space="preserve">    </w:t>
            </w:r>
            <w:r>
              <w:rPr>
                <w:i/>
                <w:iCs/>
                <w:color w:val="7F8C8D"/>
                <w:sz w:val="20"/>
                <w:szCs w:val="20"/>
              </w:rPr>
              <w:t xml:space="preserve">Security</w:t>
            </w:r>
          </w:p>
        </w:tc>
      </w:tr>
      <w:tr>
        <w:tc>
          <w:tcPr>
            <w:tcW w:type="dxa" w:w="1800"/>
            <w:shd w:fill="F2F3F4" w:val="clear"/>
            <w:tcMar>
              <w:top w:type="dxa" w:w="60"/>
              <w:left w:type="dxa" w:w="100"/>
              <w:bottom w:type="dxa" w:w="60"/>
              <w:right w:type="dxa" w:w="100"/>
            </w:tcMar>
          </w:tcPr>
          <w:p>
            <w:pPr>
              <w:spacing w:after="120"/>
            </w:pPr>
            <w:r>
              <w:rPr>
                <w:b/>
                <w:bCs/>
                <w:color w:val="7F8C8D"/>
                <w:sz w:val="19"/>
                <w:szCs w:val="19"/>
              </w:rPr>
              <w:t xml:space="preserve">Impact</w:t>
            </w:r>
          </w:p>
        </w:tc>
        <w:tc>
          <w:tcPr>
            <w:tcW w:type="dxa" w:w="8200"/>
            <w:tcMar>
              <w:top w:type="dxa" w:w="60"/>
              <w:left w:type="dxa" w:w="100"/>
              <w:bottom w:type="dxa" w:w="60"/>
              <w:right w:type="dxa" w:w="100"/>
            </w:tcMar>
          </w:tcPr>
          <w:p>
            <w:pPr>
              <w:spacing w:after="120"/>
            </w:pPr>
            <w:r>
              <w:rPr>
                <w:color w:val="1C2833"/>
                <w:sz w:val="20"/>
                <w:szCs w:val="20"/>
              </w:rPr>
              <w:t xml:space="preserve">Any process on the local network (or any website the user visits, via the wildcard CORS policy) can print arbitrary documents or trigger repeated scans. There is no API key, no token, no session check.</w:t>
            </w:r>
          </w:p>
        </w:tc>
      </w:tr>
      <w:tr>
        <w:tc>
          <w:tcPr>
            <w:shd w:fill="F2F3F4" w:val="clear"/>
            <w:tcMar>
              <w:top w:type="dxa" w:w="60"/>
              <w:left w:type="dxa" w:w="100"/>
              <w:bottom w:type="dxa" w:w="60"/>
              <w:right w:type="dxa" w:w="100"/>
            </w:tcMar>
          </w:tcPr>
          <w:p>
            <w:pPr>
              <w:spacing w:after="120"/>
            </w:pPr>
            <w:r>
              <w:rPr>
                <w:b/>
                <w:bCs/>
                <w:color w:val="7F8C8D"/>
                <w:sz w:val="19"/>
                <w:szCs w:val="19"/>
              </w:rPr>
              <w:t xml:space="preserve">Detail</w:t>
            </w:r>
          </w:p>
        </w:tc>
        <w:tc>
          <w:tcPr>
            <w:tcMar>
              <w:top w:type="dxa" w:w="60"/>
              <w:left w:type="dxa" w:w="100"/>
              <w:bottom w:type="dxa" w:w="60"/>
              <w:right w:type="dxa" w:w="100"/>
            </w:tcMar>
          </w:tcPr>
          <w:p>
            <w:pPr>
              <w:spacing w:after="120"/>
            </w:pPr>
            <w:r>
              <w:rPr>
                <w:color w:val="1C2833"/>
                <w:sz w:val="20"/>
                <w:szCs w:val="20"/>
              </w:rPr>
              <w:t xml:space="preserve">app.js sets cors({ origin: '*' }). print.routes.js and scan.routes.js have zero auth middleware. An attacker who knows the port can print thousands of pages or fill the disk with scan files.</w:t>
            </w:r>
          </w:p>
        </w:tc>
      </w:tr>
      <w:tr>
        <w:tc>
          <w:tcPr>
            <w:shd w:fill="D5F5E3" w:val="clear"/>
            <w:tcMar>
              <w:top w:type="dxa" w:w="60"/>
              <w:left w:type="dxa" w:w="100"/>
              <w:bottom w:type="dxa" w:w="60"/>
              <w:right w:type="dxa" w:w="100"/>
            </w:tcMar>
          </w:tcPr>
          <w:p>
            <w:pPr>
              <w:spacing w:after="120"/>
            </w:pPr>
            <w:r>
              <w:rPr>
                <w:b/>
                <w:bCs/>
                <w:color w:val="27AE60"/>
                <w:sz w:val="19"/>
                <w:szCs w:val="19"/>
              </w:rPr>
              <w:t xml:space="preserve">Fix</w:t>
            </w:r>
          </w:p>
        </w:tc>
        <w:tc>
          <w:tcPr>
            <w:shd w:fill="D5F5E3" w:val="clear"/>
            <w:tcMar>
              <w:top w:type="dxa" w:w="60"/>
              <w:left w:type="dxa" w:w="100"/>
              <w:bottom w:type="dxa" w:w="60"/>
              <w:right w:type="dxa" w:w="100"/>
            </w:tcMar>
          </w:tcPr>
          <w:p>
            <w:pPr>
              <w:spacing w:after="120"/>
            </w:pPr>
            <w:r>
              <w:rPr>
                <w:color w:val="1C2833"/>
                <w:sz w:val="20"/>
                <w:szCs w:val="20"/>
              </w:rPr>
              <w:t xml:space="preserve">Add a shared-secret API key. Read from .env as SCAN_API_KEY. Add middleware: if (req.headers['x-api-key'] !== API_KEY) return res.status(401).json({...}). Apply to all /api/* routes except /api/health. The website embeds the same key in every request header.</w:t>
            </w:r>
          </w:p>
        </w:tc>
      </w:tr>
    </w:tbl>
    <w:p>
      <w:pPr>
        <w:spacing w:after="120"/>
      </w:pPr>
      <w:r>
        <w:rPr>
          <w:color w:val="1C2833"/>
          <w:sz w:val="22"/>
          <w:szCs w:val="22"/>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8200"/>
      </w:tblGrid>
      <w:tr>
        <w:tc>
          <w:tcPr>
            <w:gridSpan w:val="2"/>
            <w:tcBorders>
              <w:top w:val="single" w:color="C0392B" w:sz="6"/>
              <w:left w:val="thick" w:color="C0392B" w:sz="14"/>
              <w:bottom w:val="none"/>
              <w:right w:val="none"/>
            </w:tcBorders>
            <w:shd w:fill="FADBD8" w:val="clear"/>
            <w:tcMar>
              <w:top w:type="dxa" w:w="80"/>
              <w:left w:type="dxa" w:w="120"/>
              <w:bottom w:type="dxa" w:w="80"/>
              <w:right w:type="dxa" w:w="120"/>
            </w:tcMar>
          </w:tcPr>
          <w:p>
            <w:pPr>
              <w:spacing w:after="0"/>
            </w:pPr>
            <w:r>
              <w:rPr>
                <w:b/>
                <w:bCs/>
                <w:color w:val="1C2833"/>
                <w:sz w:val="23"/>
                <w:szCs w:val="23"/>
              </w:rPr>
              <w:t xml:space="preserve">S-02  CORS Wildcard origin:'*' — CSRF from Any Website</w:t>
            </w:r>
            <w:r>
              <w:rPr>
                <w:color w:val="1C2833"/>
                <w:sz w:val="22"/>
                <w:szCs w:val="22"/>
              </w:rPr>
              <w:t xml:space="preserve">    </w:t>
            </w:r>
            <w:r>
              <w:rPr>
                <w:b/>
                <w:bCs/>
                <w:color w:val="C0392B"/>
                <w:sz w:val="20"/>
                <w:szCs w:val="20"/>
              </w:rPr>
              <w:t xml:space="preserve">[CRITICAL]</w:t>
            </w:r>
            <w:r>
              <w:rPr>
                <w:color w:val="1C2833"/>
                <w:sz w:val="22"/>
                <w:szCs w:val="22"/>
              </w:rPr>
              <w:t xml:space="preserve">    </w:t>
            </w:r>
            <w:r>
              <w:rPr>
                <w:i/>
                <w:iCs/>
                <w:color w:val="7F8C8D"/>
                <w:sz w:val="20"/>
                <w:szCs w:val="20"/>
              </w:rPr>
              <w:t xml:space="preserve">Security</w:t>
            </w:r>
          </w:p>
        </w:tc>
      </w:tr>
      <w:tr>
        <w:tc>
          <w:tcPr>
            <w:tcW w:type="dxa" w:w="1800"/>
            <w:shd w:fill="F2F3F4" w:val="clear"/>
            <w:tcMar>
              <w:top w:type="dxa" w:w="60"/>
              <w:left w:type="dxa" w:w="100"/>
              <w:bottom w:type="dxa" w:w="60"/>
              <w:right w:type="dxa" w:w="100"/>
            </w:tcMar>
          </w:tcPr>
          <w:p>
            <w:pPr>
              <w:spacing w:after="120"/>
            </w:pPr>
            <w:r>
              <w:rPr>
                <w:b/>
                <w:bCs/>
                <w:color w:val="7F8C8D"/>
                <w:sz w:val="19"/>
                <w:szCs w:val="19"/>
              </w:rPr>
              <w:t xml:space="preserve">Impact</w:t>
            </w:r>
          </w:p>
        </w:tc>
        <w:tc>
          <w:tcPr>
            <w:tcW w:type="dxa" w:w="8200"/>
            <w:tcMar>
              <w:top w:type="dxa" w:w="60"/>
              <w:left w:type="dxa" w:w="100"/>
              <w:bottom w:type="dxa" w:w="60"/>
              <w:right w:type="dxa" w:w="100"/>
            </w:tcMar>
          </w:tcPr>
          <w:p>
            <w:pPr>
              <w:spacing w:after="120"/>
            </w:pPr>
            <w:r>
              <w:rPr>
                <w:color w:val="1C2833"/>
                <w:sz w:val="20"/>
                <w:szCs w:val="20"/>
              </w:rPr>
              <w:t xml:space="preserve">Any website the user has open in their browser can silently send POST /api/print with arbitrary HTML and trigger a real physical print job. The user sees no dialog and no warning.</w:t>
            </w:r>
          </w:p>
        </w:tc>
      </w:tr>
      <w:tr>
        <w:tc>
          <w:tcPr>
            <w:shd w:fill="F2F3F4" w:val="clear"/>
            <w:tcMar>
              <w:top w:type="dxa" w:w="60"/>
              <w:left w:type="dxa" w:w="100"/>
              <w:bottom w:type="dxa" w:w="60"/>
              <w:right w:type="dxa" w:w="100"/>
            </w:tcMar>
          </w:tcPr>
          <w:p>
            <w:pPr>
              <w:spacing w:after="120"/>
            </w:pPr>
            <w:r>
              <w:rPr>
                <w:b/>
                <w:bCs/>
                <w:color w:val="7F8C8D"/>
                <w:sz w:val="19"/>
                <w:szCs w:val="19"/>
              </w:rPr>
              <w:t xml:space="preserve">Detail</w:t>
            </w:r>
          </w:p>
        </w:tc>
        <w:tc>
          <w:tcPr>
            <w:tcMar>
              <w:top w:type="dxa" w:w="60"/>
              <w:left w:type="dxa" w:w="100"/>
              <w:bottom w:type="dxa" w:w="60"/>
              <w:right w:type="dxa" w:w="100"/>
            </w:tcMar>
          </w:tcPr>
          <w:p>
            <w:pPr>
              <w:spacing w:after="120"/>
            </w:pPr>
            <w:r>
              <w:rPr>
                <w:color w:val="1C2833"/>
                <w:sz w:val="20"/>
                <w:szCs w:val="20"/>
              </w:rPr>
              <w:t xml:space="preserve">With origin:'*' the browser does not apply the same-origin policy. Since the service has no auth (S-01), the browser's SOP is the only protection — and CORS: * removes it. A malicious iframe on any page the user visits can print or scan.</w:t>
            </w:r>
          </w:p>
        </w:tc>
      </w:tr>
      <w:tr>
        <w:tc>
          <w:tcPr>
            <w:shd w:fill="D5F5E3" w:val="clear"/>
            <w:tcMar>
              <w:top w:type="dxa" w:w="60"/>
              <w:left w:type="dxa" w:w="100"/>
              <w:bottom w:type="dxa" w:w="60"/>
              <w:right w:type="dxa" w:w="100"/>
            </w:tcMar>
          </w:tcPr>
          <w:p>
            <w:pPr>
              <w:spacing w:after="120"/>
            </w:pPr>
            <w:r>
              <w:rPr>
                <w:b/>
                <w:bCs/>
                <w:color w:val="27AE60"/>
                <w:sz w:val="19"/>
                <w:szCs w:val="19"/>
              </w:rPr>
              <w:t xml:space="preserve">Fix</w:t>
            </w:r>
          </w:p>
        </w:tc>
        <w:tc>
          <w:tcPr>
            <w:shd w:fill="D5F5E3" w:val="clear"/>
            <w:tcMar>
              <w:top w:type="dxa" w:w="60"/>
              <w:left w:type="dxa" w:w="100"/>
              <w:bottom w:type="dxa" w:w="60"/>
              <w:right w:type="dxa" w:w="100"/>
            </w:tcMar>
          </w:tcPr>
          <w:p>
            <w:pPr>
              <w:spacing w:after="120"/>
            </w:pPr>
            <w:r>
              <w:rPr>
                <w:color w:val="1C2833"/>
                <w:sz w:val="20"/>
                <w:szCs w:val="20"/>
              </w:rPr>
              <w:t xml:space="preserve">Replace origin:'*' with an explicit allowlist: cors({ origin: process.env.ALLOWED_ORIGINS?.split(',') || ['http://localhost:3000'] }). Require the website domain to be listed in .env. Add .env entry: ALLOWED_ORIGINS=https://yoursite.com,http://localhost:3000</w:t>
            </w:r>
          </w:p>
        </w:tc>
      </w:tr>
    </w:tbl>
    <w:p>
      <w:pPr>
        <w:spacing w:after="120"/>
      </w:pPr>
      <w:r>
        <w:rPr>
          <w:color w:val="1C2833"/>
          <w:sz w:val="22"/>
          <w:szCs w:val="22"/>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8200"/>
      </w:tblGrid>
      <w:tr>
        <w:tc>
          <w:tcPr>
            <w:gridSpan w:val="2"/>
            <w:tcBorders>
              <w:top w:val="single" w:color="C0392B" w:sz="6"/>
              <w:left w:val="thick" w:color="C0392B" w:sz="14"/>
              <w:bottom w:val="none"/>
              <w:right w:val="none"/>
            </w:tcBorders>
            <w:shd w:fill="FADBD8" w:val="clear"/>
            <w:tcMar>
              <w:top w:type="dxa" w:w="80"/>
              <w:left w:type="dxa" w:w="120"/>
              <w:bottom w:type="dxa" w:w="80"/>
              <w:right w:type="dxa" w:w="120"/>
            </w:tcMar>
          </w:tcPr>
          <w:p>
            <w:pPr>
              <w:spacing w:after="0"/>
            </w:pPr>
            <w:r>
              <w:rPr>
                <w:b/>
                <w:bCs/>
                <w:color w:val="1C2833"/>
                <w:sz w:val="23"/>
                <w:szCs w:val="23"/>
              </w:rPr>
              <w:t xml:space="preserve">S-03  Arbitrary HTML Passed to Puppeteer — Local File Access Risk</w:t>
            </w:r>
            <w:r>
              <w:rPr>
                <w:color w:val="1C2833"/>
                <w:sz w:val="22"/>
                <w:szCs w:val="22"/>
              </w:rPr>
              <w:t xml:space="preserve">    </w:t>
            </w:r>
            <w:r>
              <w:rPr>
                <w:b/>
                <w:bCs/>
                <w:color w:val="C0392B"/>
                <w:sz w:val="20"/>
                <w:szCs w:val="20"/>
              </w:rPr>
              <w:t xml:space="preserve">[HIGH]</w:t>
            </w:r>
            <w:r>
              <w:rPr>
                <w:color w:val="1C2833"/>
                <w:sz w:val="22"/>
                <w:szCs w:val="22"/>
              </w:rPr>
              <w:t xml:space="preserve">    </w:t>
            </w:r>
            <w:r>
              <w:rPr>
                <w:i/>
                <w:iCs/>
                <w:color w:val="7F8C8D"/>
                <w:sz w:val="20"/>
                <w:szCs w:val="20"/>
              </w:rPr>
              <w:t xml:space="preserve">Security</w:t>
            </w:r>
          </w:p>
        </w:tc>
      </w:tr>
      <w:tr>
        <w:tc>
          <w:tcPr>
            <w:tcW w:type="dxa" w:w="1800"/>
            <w:shd w:fill="F2F3F4" w:val="clear"/>
            <w:tcMar>
              <w:top w:type="dxa" w:w="60"/>
              <w:left w:type="dxa" w:w="100"/>
              <w:bottom w:type="dxa" w:w="60"/>
              <w:right w:type="dxa" w:w="100"/>
            </w:tcMar>
          </w:tcPr>
          <w:p>
            <w:pPr>
              <w:spacing w:after="120"/>
            </w:pPr>
            <w:r>
              <w:rPr>
                <w:b/>
                <w:bCs/>
                <w:color w:val="7F8C8D"/>
                <w:sz w:val="19"/>
                <w:szCs w:val="19"/>
              </w:rPr>
              <w:t xml:space="preserve">Impact</w:t>
            </w:r>
          </w:p>
        </w:tc>
        <w:tc>
          <w:tcPr>
            <w:tcW w:type="dxa" w:w="8200"/>
            <w:tcMar>
              <w:top w:type="dxa" w:w="60"/>
              <w:left w:type="dxa" w:w="100"/>
              <w:bottom w:type="dxa" w:w="60"/>
              <w:right w:type="dxa" w:w="100"/>
            </w:tcMar>
          </w:tcPr>
          <w:p>
            <w:pPr>
              <w:spacing w:after="120"/>
            </w:pPr>
            <w:r>
              <w:rPr>
                <w:color w:val="1C2833"/>
                <w:sz w:val="20"/>
                <w:szCs w:val="20"/>
              </w:rPr>
              <w:t xml:space="preserve">The print endpoint accepts any HTML string and renders it in a headless Chrome that has access to the local filesystem (file:// URLs). Combined with --no-sandbox, malicious HTML can read local files.</w:t>
            </w:r>
          </w:p>
        </w:tc>
      </w:tr>
      <w:tr>
        <w:tc>
          <w:tcPr>
            <w:shd w:fill="F2F3F4" w:val="clear"/>
            <w:tcMar>
              <w:top w:type="dxa" w:w="60"/>
              <w:left w:type="dxa" w:w="100"/>
              <w:bottom w:type="dxa" w:w="60"/>
              <w:right w:type="dxa" w:w="100"/>
            </w:tcMar>
          </w:tcPr>
          <w:p>
            <w:pPr>
              <w:spacing w:after="120"/>
            </w:pPr>
            <w:r>
              <w:rPr>
                <w:b/>
                <w:bCs/>
                <w:color w:val="7F8C8D"/>
                <w:sz w:val="19"/>
                <w:szCs w:val="19"/>
              </w:rPr>
              <w:t xml:space="preserve">Detail</w:t>
            </w:r>
          </w:p>
        </w:tc>
        <w:tc>
          <w:tcPr>
            <w:tcMar>
              <w:top w:type="dxa" w:w="60"/>
              <w:left w:type="dxa" w:w="100"/>
              <w:bottom w:type="dxa" w:w="60"/>
              <w:right w:type="dxa" w:w="100"/>
            </w:tcMar>
          </w:tcPr>
          <w:p>
            <w:pPr>
              <w:spacing w:after="120"/>
            </w:pPr>
            <w:r>
              <w:rPr>
                <w:color w:val="1C2833"/>
                <w:sz w:val="20"/>
                <w:szCs w:val="20"/>
              </w:rPr>
              <w:t xml:space="preserve">page.setContent(html, ...) places untrusted caller HTML into a Chrome tab. Puppeteer's --no-sandbox flag is set (needed in some environments), weakening Chrome's security model. Accepting and executing arbitrary HTML from a network caller is a significant risk surface.</w:t>
            </w:r>
          </w:p>
        </w:tc>
      </w:tr>
      <w:tr>
        <w:tc>
          <w:tcPr>
            <w:shd w:fill="D5F5E3" w:val="clear"/>
            <w:tcMar>
              <w:top w:type="dxa" w:w="60"/>
              <w:left w:type="dxa" w:w="100"/>
              <w:bottom w:type="dxa" w:w="60"/>
              <w:right w:type="dxa" w:w="100"/>
            </w:tcMar>
          </w:tcPr>
          <w:p>
            <w:pPr>
              <w:spacing w:after="120"/>
            </w:pPr>
            <w:r>
              <w:rPr>
                <w:b/>
                <w:bCs/>
                <w:color w:val="27AE60"/>
                <w:sz w:val="19"/>
                <w:szCs w:val="19"/>
              </w:rPr>
              <w:t xml:space="preserve">Fix</w:t>
            </w:r>
          </w:p>
        </w:tc>
        <w:tc>
          <w:tcPr>
            <w:shd w:fill="D5F5E3" w:val="clear"/>
            <w:tcMar>
              <w:top w:type="dxa" w:w="60"/>
              <w:left w:type="dxa" w:w="100"/>
              <w:bottom w:type="dxa" w:w="60"/>
              <w:right w:type="dxa" w:w="100"/>
            </w:tcMar>
          </w:tcPr>
          <w:p>
            <w:pPr>
              <w:spacing w:after="120"/>
            </w:pPr>
            <w:r>
              <w:rPr>
                <w:color w:val="1C2833"/>
                <w:sz w:val="20"/>
                <w:szCs w:val="20"/>
              </w:rPr>
              <w:t xml:space="preserve">Inject a strict Content-Security-Policy into the HTML before rendering. Enable request interception and reject non-http(s) requests: await page.setRequestInterception(true); page.on('request', r =&gt; r.url().startsWith('file:') ? r.abort() : r.continue()). Consider a separate sandboxed Puppeteer instance with no local file access.</w:t>
            </w:r>
          </w:p>
        </w:tc>
      </w:tr>
    </w:tbl>
    <w:p>
      <w:pPr>
        <w:spacing w:after="120"/>
      </w:pPr>
      <w:r>
        <w:rPr>
          <w:color w:val="1C2833"/>
          <w:sz w:val="22"/>
          <w:szCs w:val="22"/>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8200"/>
      </w:tblGrid>
      <w:tr>
        <w:tc>
          <w:tcPr>
            <w:gridSpan w:val="2"/>
            <w:tcBorders>
              <w:top w:val="single" w:color="E67E22" w:sz="6"/>
              <w:left w:val="thick" w:color="E67E22" w:sz="14"/>
              <w:bottom w:val="none"/>
              <w:right w:val="none"/>
            </w:tcBorders>
            <w:shd w:fill="FDEBD0" w:val="clear"/>
            <w:tcMar>
              <w:top w:type="dxa" w:w="80"/>
              <w:left w:type="dxa" w:w="120"/>
              <w:bottom w:type="dxa" w:w="80"/>
              <w:right w:type="dxa" w:w="120"/>
            </w:tcMar>
          </w:tcPr>
          <w:p>
            <w:pPr>
              <w:spacing w:after="0"/>
            </w:pPr>
            <w:r>
              <w:rPr>
                <w:b/>
                <w:bCs/>
                <w:color w:val="1C2833"/>
                <w:sz w:val="23"/>
                <w:szCs w:val="23"/>
              </w:rPr>
              <w:t xml:space="preserve">S-04  .env Not in .gitignore — Secrets Will Be Committed</w:t>
            </w:r>
            <w:r>
              <w:rPr>
                <w:color w:val="1C2833"/>
                <w:sz w:val="22"/>
                <w:szCs w:val="22"/>
              </w:rPr>
              <w:t xml:space="preserve">    </w:t>
            </w:r>
            <w:r>
              <w:rPr>
                <w:b/>
                <w:bCs/>
                <w:color w:val="E67E22"/>
                <w:sz w:val="20"/>
                <w:szCs w:val="20"/>
              </w:rPr>
              <w:t xml:space="preserve">[HIGH]</w:t>
            </w:r>
            <w:r>
              <w:rPr>
                <w:color w:val="1C2833"/>
                <w:sz w:val="22"/>
                <w:szCs w:val="22"/>
              </w:rPr>
              <w:t xml:space="preserve">    </w:t>
            </w:r>
            <w:r>
              <w:rPr>
                <w:i/>
                <w:iCs/>
                <w:color w:val="7F8C8D"/>
                <w:sz w:val="20"/>
                <w:szCs w:val="20"/>
              </w:rPr>
              <w:t xml:space="preserve">Security</w:t>
            </w:r>
          </w:p>
        </w:tc>
      </w:tr>
      <w:tr>
        <w:tc>
          <w:tcPr>
            <w:tcW w:type="dxa" w:w="1800"/>
            <w:shd w:fill="F2F3F4" w:val="clear"/>
            <w:tcMar>
              <w:top w:type="dxa" w:w="60"/>
              <w:left w:type="dxa" w:w="100"/>
              <w:bottom w:type="dxa" w:w="60"/>
              <w:right w:type="dxa" w:w="100"/>
            </w:tcMar>
          </w:tcPr>
          <w:p>
            <w:pPr>
              <w:spacing w:after="120"/>
            </w:pPr>
            <w:r>
              <w:rPr>
                <w:b/>
                <w:bCs/>
                <w:color w:val="7F8C8D"/>
                <w:sz w:val="19"/>
                <w:szCs w:val="19"/>
              </w:rPr>
              <w:t xml:space="preserve">Impact</w:t>
            </w:r>
          </w:p>
        </w:tc>
        <w:tc>
          <w:tcPr>
            <w:tcW w:type="dxa" w:w="8200"/>
            <w:tcMar>
              <w:top w:type="dxa" w:w="60"/>
              <w:left w:type="dxa" w:w="100"/>
              <w:bottom w:type="dxa" w:w="60"/>
              <w:right w:type="dxa" w:w="100"/>
            </w:tcMar>
          </w:tcPr>
          <w:p>
            <w:pPr>
              <w:spacing w:after="120"/>
            </w:pPr>
            <w:r>
              <w:rPr>
                <w:color w:val="1C2833"/>
                <w:sz w:val="20"/>
                <w:szCs w:val="20"/>
              </w:rPr>
              <w:t xml:space="preserve">.gitignore excludes node_modules and logs but not .env. If this repository is ever pushed to a remote, device names, port config, and file paths become public. This has almost certainly already happened.</w:t>
            </w:r>
          </w:p>
        </w:tc>
      </w:tr>
      <w:tr>
        <w:tc>
          <w:tcPr>
            <w:shd w:fill="F2F3F4" w:val="clear"/>
            <w:tcMar>
              <w:top w:type="dxa" w:w="60"/>
              <w:left w:type="dxa" w:w="100"/>
              <w:bottom w:type="dxa" w:w="60"/>
              <w:right w:type="dxa" w:w="100"/>
            </w:tcMar>
          </w:tcPr>
          <w:p>
            <w:pPr>
              <w:spacing w:after="120"/>
            </w:pPr>
            <w:r>
              <w:rPr>
                <w:b/>
                <w:bCs/>
                <w:color w:val="7F8C8D"/>
                <w:sz w:val="19"/>
                <w:szCs w:val="19"/>
              </w:rPr>
              <w:t xml:space="preserve">Detail</w:t>
            </w:r>
          </w:p>
        </w:tc>
        <w:tc>
          <w:tcPr>
            <w:tcMar>
              <w:top w:type="dxa" w:w="60"/>
              <w:left w:type="dxa" w:w="100"/>
              <w:bottom w:type="dxa" w:w="60"/>
              <w:right w:type="dxa" w:w="100"/>
            </w:tcMar>
          </w:tcPr>
          <w:p>
            <w:pPr>
              <w:spacing w:after="120"/>
            </w:pPr>
            <w:r>
              <w:rPr>
                <w:color w:val="1C2833"/>
                <w:sz w:val="20"/>
                <w:szCs w:val="20"/>
              </w:rPr>
              <w:t xml:space="preserve">.gitignore currently lists only: node_modules/, logs/. The .env file contains PRINTER_NAME, SANE_DEVICE, SCANS_DIR — enough for an attacker to fingerprint and target the service.</w:t>
            </w:r>
          </w:p>
        </w:tc>
      </w:tr>
      <w:tr>
        <w:tc>
          <w:tcPr>
            <w:shd w:fill="D5F5E3" w:val="clear"/>
            <w:tcMar>
              <w:top w:type="dxa" w:w="60"/>
              <w:left w:type="dxa" w:w="100"/>
              <w:bottom w:type="dxa" w:w="60"/>
              <w:right w:type="dxa" w:w="100"/>
            </w:tcMar>
          </w:tcPr>
          <w:p>
            <w:pPr>
              <w:spacing w:after="120"/>
            </w:pPr>
            <w:r>
              <w:rPr>
                <w:b/>
                <w:bCs/>
                <w:color w:val="27AE60"/>
                <w:sz w:val="19"/>
                <w:szCs w:val="19"/>
              </w:rPr>
              <w:t xml:space="preserve">Fix</w:t>
            </w:r>
          </w:p>
        </w:tc>
        <w:tc>
          <w:tcPr>
            <w:shd w:fill="D5F5E3" w:val="clear"/>
            <w:tcMar>
              <w:top w:type="dxa" w:w="60"/>
              <w:left w:type="dxa" w:w="100"/>
              <w:bottom w:type="dxa" w:w="60"/>
              <w:right w:type="dxa" w:w="100"/>
            </w:tcMar>
          </w:tcPr>
          <w:p>
            <w:pPr>
              <w:spacing w:after="120"/>
            </w:pPr>
            <w:r>
              <w:rPr>
                <w:color w:val="1C2833"/>
                <w:sz w:val="20"/>
                <w:szCs w:val="20"/>
              </w:rPr>
              <w:t xml:space="preserve">Add .env to .gitignore immediately. Commit a .env.example with placeholder values. Run: git rm --cached .env &amp;&amp; git commit -m 'Remove .env from tracking'. Rotate any values that may have been exposed.</w:t>
            </w:r>
          </w:p>
        </w:tc>
      </w:tr>
    </w:tbl>
    <w:p>
      <w:pPr>
        <w:spacing w:after="120"/>
      </w:pPr>
      <w:r>
        <w:rPr>
          <w:color w:val="1C2833"/>
          <w:sz w:val="22"/>
          <w:szCs w:val="22"/>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8200"/>
      </w:tblGrid>
      <w:tr>
        <w:tc>
          <w:tcPr>
            <w:gridSpan w:val="2"/>
            <w:tcBorders>
              <w:top w:val="single" w:color="E67E22" w:sz="6"/>
              <w:left w:val="thick" w:color="E67E22" w:sz="14"/>
              <w:bottom w:val="none"/>
              <w:right w:val="none"/>
            </w:tcBorders>
            <w:shd w:fill="FDEBD0" w:val="clear"/>
            <w:tcMar>
              <w:top w:type="dxa" w:w="80"/>
              <w:left w:type="dxa" w:w="120"/>
              <w:bottom w:type="dxa" w:w="80"/>
              <w:right w:type="dxa" w:w="120"/>
            </w:tcMar>
          </w:tcPr>
          <w:p>
            <w:pPr>
              <w:spacing w:after="0"/>
            </w:pPr>
            <w:r>
              <w:rPr>
                <w:b/>
                <w:bCs/>
                <w:color w:val="1C2833"/>
                <w:sz w:val="23"/>
                <w:szCs w:val="23"/>
              </w:rPr>
              <w:t xml:space="preserve">S-05  Shell Injection in buildLinuxScanCommand via exec()</w:t>
            </w:r>
            <w:r>
              <w:rPr>
                <w:color w:val="1C2833"/>
                <w:sz w:val="22"/>
                <w:szCs w:val="22"/>
              </w:rPr>
              <w:t xml:space="preserve">    </w:t>
            </w:r>
            <w:r>
              <w:rPr>
                <w:b/>
                <w:bCs/>
                <w:color w:val="E67E22"/>
                <w:sz w:val="20"/>
                <w:szCs w:val="20"/>
              </w:rPr>
              <w:t xml:space="preserve">[MEDIUM]</w:t>
            </w:r>
            <w:r>
              <w:rPr>
                <w:color w:val="1C2833"/>
                <w:sz w:val="22"/>
                <w:szCs w:val="22"/>
              </w:rPr>
              <w:t xml:space="preserve">    </w:t>
            </w:r>
            <w:r>
              <w:rPr>
                <w:i/>
                <w:iCs/>
                <w:color w:val="7F8C8D"/>
                <w:sz w:val="20"/>
                <w:szCs w:val="20"/>
              </w:rPr>
              <w:t xml:space="preserve">Security</w:t>
            </w:r>
          </w:p>
        </w:tc>
      </w:tr>
      <w:tr>
        <w:tc>
          <w:tcPr>
            <w:tcW w:type="dxa" w:w="1800"/>
            <w:shd w:fill="F2F3F4" w:val="clear"/>
            <w:tcMar>
              <w:top w:type="dxa" w:w="60"/>
              <w:left w:type="dxa" w:w="100"/>
              <w:bottom w:type="dxa" w:w="60"/>
              <w:right w:type="dxa" w:w="100"/>
            </w:tcMar>
          </w:tcPr>
          <w:p>
            <w:pPr>
              <w:spacing w:after="120"/>
            </w:pPr>
            <w:r>
              <w:rPr>
                <w:b/>
                <w:bCs/>
                <w:color w:val="7F8C8D"/>
                <w:sz w:val="19"/>
                <w:szCs w:val="19"/>
              </w:rPr>
              <w:t xml:space="preserve">Impact</w:t>
            </w:r>
          </w:p>
        </w:tc>
        <w:tc>
          <w:tcPr>
            <w:tcW w:type="dxa" w:w="8200"/>
            <w:tcMar>
              <w:top w:type="dxa" w:w="60"/>
              <w:left w:type="dxa" w:w="100"/>
              <w:bottom w:type="dxa" w:w="60"/>
              <w:right w:type="dxa" w:w="100"/>
            </w:tcMar>
          </w:tcPr>
          <w:p>
            <w:pPr>
              <w:spacing w:after="120"/>
            </w:pPr>
            <w:r>
              <w:rPr>
                <w:color w:val="1C2833"/>
                <w:sz w:val="20"/>
                <w:szCs w:val="20"/>
              </w:rPr>
              <w:t xml:space="preserve">The legacy single-page scan command is assembled with string interpolation and passed to exec() (a shell). A device name with shell metacharacters (backtick, $, semicolon) would execute arbitrary commands.</w:t>
            </w:r>
          </w:p>
        </w:tc>
      </w:tr>
      <w:tr>
        <w:tc>
          <w:tcPr>
            <w:shd w:fill="F2F3F4" w:val="clear"/>
            <w:tcMar>
              <w:top w:type="dxa" w:w="60"/>
              <w:left w:type="dxa" w:w="100"/>
              <w:bottom w:type="dxa" w:w="60"/>
              <w:right w:type="dxa" w:w="100"/>
            </w:tcMar>
          </w:tcPr>
          <w:p>
            <w:pPr>
              <w:spacing w:after="120"/>
            </w:pPr>
            <w:r>
              <w:rPr>
                <w:b/>
                <w:bCs/>
                <w:color w:val="7F8C8D"/>
                <w:sz w:val="19"/>
                <w:szCs w:val="19"/>
              </w:rPr>
              <w:t xml:space="preserve">Detail</w:t>
            </w:r>
          </w:p>
        </w:tc>
        <w:tc>
          <w:tcPr>
            <w:tcMar>
              <w:top w:type="dxa" w:w="60"/>
              <w:left w:type="dxa" w:w="100"/>
              <w:bottom w:type="dxa" w:w="60"/>
              <w:right w:type="dxa" w:w="100"/>
            </w:tcMar>
          </w:tcPr>
          <w:p>
            <w:pPr>
              <w:spacing w:after="120"/>
            </w:pPr>
            <w:r>
              <w:rPr>
                <w:color w:val="1C2833"/>
                <w:sz w:val="20"/>
                <w:szCs w:val="20"/>
              </w:rPr>
              <w:t xml:space="preserve">buildLinuxScanCommand builds a string like: scanimage --device-name="..." ... &amp;&amp; convert ... and passes it to exec(). Device names are quoted with " but characters inside the quotes are not escaped. Device names come from scanimage -L, but a rogue mDNS device could inject a crafted name.</w:t>
            </w:r>
          </w:p>
        </w:tc>
      </w:tr>
      <w:tr>
        <w:tc>
          <w:tcPr>
            <w:shd w:fill="D5F5E3" w:val="clear"/>
            <w:tcMar>
              <w:top w:type="dxa" w:w="60"/>
              <w:left w:type="dxa" w:w="100"/>
              <w:bottom w:type="dxa" w:w="60"/>
              <w:right w:type="dxa" w:w="100"/>
            </w:tcMar>
          </w:tcPr>
          <w:p>
            <w:pPr>
              <w:spacing w:after="120"/>
            </w:pPr>
            <w:r>
              <w:rPr>
                <w:b/>
                <w:bCs/>
                <w:color w:val="27AE60"/>
                <w:sz w:val="19"/>
                <w:szCs w:val="19"/>
              </w:rPr>
              <w:t xml:space="preserve">Fix</w:t>
            </w:r>
          </w:p>
        </w:tc>
        <w:tc>
          <w:tcPr>
            <w:shd w:fill="D5F5E3" w:val="clear"/>
            <w:tcMar>
              <w:top w:type="dxa" w:w="60"/>
              <w:left w:type="dxa" w:w="100"/>
              <w:bottom w:type="dxa" w:w="60"/>
              <w:right w:type="dxa" w:w="100"/>
            </w:tcMar>
          </w:tcPr>
          <w:p>
            <w:pPr>
              <w:spacing w:after="120"/>
            </w:pPr>
            <w:r>
              <w:rPr>
                <w:color w:val="1C2833"/>
                <w:sz w:val="20"/>
                <w:szCs w:val="20"/>
              </w:rPr>
              <w:t xml:space="preserve">Migrate scanSinglePage to use spawn with an args array — the same pattern already used correctly in spawnBatchProcess. Never pass user-influenced strings to exec(). The batch path is correct; apply the same fix to the single-page path.</w:t>
            </w:r>
          </w:p>
        </w:tc>
      </w:tr>
    </w:tbl>
    <w:p>
      <w:pPr>
        <w:spacing w:after="120"/>
      </w:pPr>
      <w:r>
        <w:rPr>
          <w:color w:val="1C2833"/>
          <w:sz w:val="22"/>
          <w:szCs w:val="22"/>
        </w:rPr>
        <w:t xml:space="preserve"> </w:t>
      </w:r>
    </w:p>
    <w:p>
      <w:r>
        <w:br w:type="page"/>
      </w:r>
    </w:p>
    <w:p>
      <w:pPr>
        <w:pStyle w:val="Heading1"/>
        <w:spacing w:after="160" w:before="400"/>
      </w:pPr>
      <w:r>
        <w:rPr>
          <w:b/>
          <w:bCs/>
          <w:color w:val="2E4057"/>
          <w:sz w:val="32"/>
          <w:szCs w:val="32"/>
        </w:rPr>
        <w:t xml:space="preserve">3. Performance Issues</w:t>
      </w:r>
    </w:p>
    <w:p>
      <w:pPr>
        <w:spacing w:after="120"/>
      </w:pPr>
      <w:r>
        <w:rPr>
          <w:i/>
          <w:iCs/>
          <w:color w:val="E67E22"/>
          <w:sz w:val="21"/>
          <w:szCs w:val="21"/>
        </w:rPr>
        <w:t xml:space="preserve">Bottlenecks that make printing slow and scanning unreliable under real workload.</w:t>
      </w:r>
    </w:p>
    <w:p>
      <w:pPr>
        <w:spacing w:after="120"/>
      </w:pPr>
      <w:r>
        <w:rPr>
          <w:color w:val="1C2833"/>
          <w:sz w:val="22"/>
          <w:szCs w:val="22"/>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8200"/>
      </w:tblGrid>
      <w:tr>
        <w:tc>
          <w:tcPr>
            <w:gridSpan w:val="2"/>
            <w:tcBorders>
              <w:top w:val="single" w:color="C0392B" w:sz="6"/>
              <w:left w:val="thick" w:color="C0392B" w:sz="14"/>
              <w:bottom w:val="none"/>
              <w:right w:val="none"/>
            </w:tcBorders>
            <w:shd w:fill="FADBD8" w:val="clear"/>
            <w:tcMar>
              <w:top w:type="dxa" w:w="80"/>
              <w:left w:type="dxa" w:w="120"/>
              <w:bottom w:type="dxa" w:w="80"/>
              <w:right w:type="dxa" w:w="120"/>
            </w:tcMar>
          </w:tcPr>
          <w:p>
            <w:pPr>
              <w:spacing w:after="0"/>
            </w:pPr>
            <w:r>
              <w:rPr>
                <w:b/>
                <w:bCs/>
                <w:color w:val="1C2833"/>
                <w:sz w:val="23"/>
                <w:szCs w:val="23"/>
              </w:rPr>
              <w:t xml:space="preserve">P-01  Puppeteer Cold-Start per Print Job — 3–5 Second Penalty Every Print</w:t>
            </w:r>
            <w:r>
              <w:rPr>
                <w:color w:val="1C2833"/>
                <w:sz w:val="22"/>
                <w:szCs w:val="22"/>
              </w:rPr>
              <w:t xml:space="preserve">    </w:t>
            </w:r>
            <w:r>
              <w:rPr>
                <w:b/>
                <w:bCs/>
                <w:color w:val="C0392B"/>
                <w:sz w:val="20"/>
                <w:szCs w:val="20"/>
              </w:rPr>
              <w:t xml:space="preserve">[CRITICAL]</w:t>
            </w:r>
            <w:r>
              <w:rPr>
                <w:color w:val="1C2833"/>
                <w:sz w:val="22"/>
                <w:szCs w:val="22"/>
              </w:rPr>
              <w:t xml:space="preserve">    </w:t>
            </w:r>
            <w:r>
              <w:rPr>
                <w:i/>
                <w:iCs/>
                <w:color w:val="7F8C8D"/>
                <w:sz w:val="20"/>
                <w:szCs w:val="20"/>
              </w:rPr>
              <w:t xml:space="preserve">Performance</w:t>
            </w:r>
          </w:p>
        </w:tc>
      </w:tr>
      <w:tr>
        <w:tc>
          <w:tcPr>
            <w:tcW w:type="dxa" w:w="1800"/>
            <w:shd w:fill="F2F3F4" w:val="clear"/>
            <w:tcMar>
              <w:top w:type="dxa" w:w="60"/>
              <w:left w:type="dxa" w:w="100"/>
              <w:bottom w:type="dxa" w:w="60"/>
              <w:right w:type="dxa" w:w="100"/>
            </w:tcMar>
          </w:tcPr>
          <w:p>
            <w:pPr>
              <w:spacing w:after="120"/>
            </w:pPr>
            <w:r>
              <w:rPr>
                <w:b/>
                <w:bCs/>
                <w:color w:val="7F8C8D"/>
                <w:sz w:val="19"/>
                <w:szCs w:val="19"/>
              </w:rPr>
              <w:t xml:space="preserve">Impact</w:t>
            </w:r>
          </w:p>
        </w:tc>
        <w:tc>
          <w:tcPr>
            <w:tcW w:type="dxa" w:w="8200"/>
            <w:tcMar>
              <w:top w:type="dxa" w:w="60"/>
              <w:left w:type="dxa" w:w="100"/>
              <w:bottom w:type="dxa" w:w="60"/>
              <w:right w:type="dxa" w:w="100"/>
            </w:tcMar>
          </w:tcPr>
          <w:p>
            <w:pPr>
              <w:spacing w:after="120"/>
            </w:pPr>
            <w:r>
              <w:rPr>
                <w:color w:val="1C2833"/>
                <w:sz w:val="20"/>
                <w:szCs w:val="20"/>
              </w:rPr>
              <w:t xml:space="preserve">Every POST /api/print launches a fresh Chrome browser process, renders the page, generates the PDF, then kills the browser. The launch+kill cycle costs 3–5 seconds on a typical machine — before a single byte reaches the print spooler.</w:t>
            </w:r>
          </w:p>
        </w:tc>
      </w:tr>
      <w:tr>
        <w:tc>
          <w:tcPr>
            <w:shd w:fill="F2F3F4" w:val="clear"/>
            <w:tcMar>
              <w:top w:type="dxa" w:w="60"/>
              <w:left w:type="dxa" w:w="100"/>
              <w:bottom w:type="dxa" w:w="60"/>
              <w:right w:type="dxa" w:w="100"/>
            </w:tcMar>
          </w:tcPr>
          <w:p>
            <w:pPr>
              <w:spacing w:after="120"/>
            </w:pPr>
            <w:r>
              <w:rPr>
                <w:b/>
                <w:bCs/>
                <w:color w:val="7F8C8D"/>
                <w:sz w:val="19"/>
                <w:szCs w:val="19"/>
              </w:rPr>
              <w:t xml:space="preserve">Detail</w:t>
            </w:r>
          </w:p>
        </w:tc>
        <w:tc>
          <w:tcPr>
            <w:tcMar>
              <w:top w:type="dxa" w:w="60"/>
              <w:left w:type="dxa" w:w="100"/>
              <w:bottom w:type="dxa" w:w="60"/>
              <w:right w:type="dxa" w:w="100"/>
            </w:tcMar>
          </w:tcPr>
          <w:p>
            <w:pPr>
              <w:spacing w:after="120"/>
            </w:pPr>
            <w:r>
              <w:rPr>
                <w:color w:val="1C2833"/>
                <w:sz w:val="20"/>
                <w:szCs w:val="20"/>
              </w:rPr>
              <w:t xml:space="preserve">convertHtmlToPdf calls puppeteer.launch() on every invocation. With Puppeteer 24 and its bundled Chromium, startup takes 2–4 seconds. A user printing 10 exam sheets sequentially waits 30–50 seconds just on browser launches, not counting actual rendering.</w:t>
            </w:r>
          </w:p>
        </w:tc>
      </w:tr>
      <w:tr>
        <w:tc>
          <w:tcPr>
            <w:shd w:fill="D5F5E3" w:val="clear"/>
            <w:tcMar>
              <w:top w:type="dxa" w:w="60"/>
              <w:left w:type="dxa" w:w="100"/>
              <w:bottom w:type="dxa" w:w="60"/>
              <w:right w:type="dxa" w:w="100"/>
            </w:tcMar>
          </w:tcPr>
          <w:p>
            <w:pPr>
              <w:spacing w:after="120"/>
            </w:pPr>
            <w:r>
              <w:rPr>
                <w:b/>
                <w:bCs/>
                <w:color w:val="27AE60"/>
                <w:sz w:val="19"/>
                <w:szCs w:val="19"/>
              </w:rPr>
              <w:t xml:space="preserve">Fix</w:t>
            </w:r>
          </w:p>
        </w:tc>
        <w:tc>
          <w:tcPr>
            <w:shd w:fill="D5F5E3" w:val="clear"/>
            <w:tcMar>
              <w:top w:type="dxa" w:w="60"/>
              <w:left w:type="dxa" w:w="100"/>
              <w:bottom w:type="dxa" w:w="60"/>
              <w:right w:type="dxa" w:w="100"/>
            </w:tcMar>
          </w:tcPr>
          <w:p>
            <w:pPr>
              <w:spacing w:after="120"/>
            </w:pPr>
            <w:r>
              <w:rPr>
                <w:color w:val="1C2833"/>
                <w:sz w:val="20"/>
                <w:szCs w:val="20"/>
              </w:rPr>
              <w:t xml:space="preserve">Keep one browser instance alive for the service lifetime. Lazy-initialize a singleton: let browser; async function getBrowser() { if (!browser || !browser.process()) browser = await puppeteer.launch({...}); return browser; }. Open a new page per job, close the page when done, never close the browser. Add a graceful-shutdown hook to close it. This cuts print latency from 3–5s to under 500ms per job.</w:t>
            </w:r>
          </w:p>
        </w:tc>
      </w:tr>
    </w:tbl>
    <w:p>
      <w:pPr>
        <w:spacing w:after="120"/>
      </w:pPr>
      <w:r>
        <w:rPr>
          <w:color w:val="1C2833"/>
          <w:sz w:val="22"/>
          <w:szCs w:val="22"/>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8200"/>
      </w:tblGrid>
      <w:tr>
        <w:tc>
          <w:tcPr>
            <w:gridSpan w:val="2"/>
            <w:tcBorders>
              <w:top w:val="single" w:color="E67E22" w:sz="6"/>
              <w:left w:val="thick" w:color="E67E22" w:sz="14"/>
              <w:bottom w:val="none"/>
              <w:right w:val="none"/>
            </w:tcBorders>
            <w:shd w:fill="FDEBD0" w:val="clear"/>
            <w:tcMar>
              <w:top w:type="dxa" w:w="80"/>
              <w:left w:type="dxa" w:w="120"/>
              <w:bottom w:type="dxa" w:w="80"/>
              <w:right w:type="dxa" w:w="120"/>
            </w:tcMar>
          </w:tcPr>
          <w:p>
            <w:pPr>
              <w:spacing w:after="0"/>
            </w:pPr>
            <w:r>
              <w:rPr>
                <w:b/>
                <w:bCs/>
                <w:color w:val="1C2833"/>
                <w:sz w:val="23"/>
                <w:szCs w:val="23"/>
              </w:rPr>
              <w:t xml:space="preserve">P-02  waitUntil: 'networkidle0' Blocks on External Resources — Up to 30s Stall</w:t>
            </w:r>
            <w:r>
              <w:rPr>
                <w:color w:val="1C2833"/>
                <w:sz w:val="22"/>
                <w:szCs w:val="22"/>
              </w:rPr>
              <w:t xml:space="preserve">    </w:t>
            </w:r>
            <w:r>
              <w:rPr>
                <w:b/>
                <w:bCs/>
                <w:color w:val="E67E22"/>
                <w:sz w:val="20"/>
                <w:szCs w:val="20"/>
              </w:rPr>
              <w:t xml:space="preserve">[HIGH]</w:t>
            </w:r>
            <w:r>
              <w:rPr>
                <w:color w:val="1C2833"/>
                <w:sz w:val="22"/>
                <w:szCs w:val="22"/>
              </w:rPr>
              <w:t xml:space="preserve">    </w:t>
            </w:r>
            <w:r>
              <w:rPr>
                <w:i/>
                <w:iCs/>
                <w:color w:val="7F8C8D"/>
                <w:sz w:val="20"/>
                <w:szCs w:val="20"/>
              </w:rPr>
              <w:t xml:space="preserve">Performance</w:t>
            </w:r>
          </w:p>
        </w:tc>
      </w:tr>
      <w:tr>
        <w:tc>
          <w:tcPr>
            <w:tcW w:type="dxa" w:w="1800"/>
            <w:shd w:fill="F2F3F4" w:val="clear"/>
            <w:tcMar>
              <w:top w:type="dxa" w:w="60"/>
              <w:left w:type="dxa" w:w="100"/>
              <w:bottom w:type="dxa" w:w="60"/>
              <w:right w:type="dxa" w:w="100"/>
            </w:tcMar>
          </w:tcPr>
          <w:p>
            <w:pPr>
              <w:spacing w:after="120"/>
            </w:pPr>
            <w:r>
              <w:rPr>
                <w:b/>
                <w:bCs/>
                <w:color w:val="7F8C8D"/>
                <w:sz w:val="19"/>
                <w:szCs w:val="19"/>
              </w:rPr>
              <w:t xml:space="preserve">Impact</w:t>
            </w:r>
          </w:p>
        </w:tc>
        <w:tc>
          <w:tcPr>
            <w:tcW w:type="dxa" w:w="8200"/>
            <w:tcMar>
              <w:top w:type="dxa" w:w="60"/>
              <w:left w:type="dxa" w:w="100"/>
              <w:bottom w:type="dxa" w:w="60"/>
              <w:right w:type="dxa" w:w="100"/>
            </w:tcMar>
          </w:tcPr>
          <w:p>
            <w:pPr>
              <w:spacing w:after="120"/>
            </w:pPr>
            <w:r>
              <w:rPr>
                <w:color w:val="1C2833"/>
                <w:sz w:val="20"/>
                <w:szCs w:val="20"/>
              </w:rPr>
              <w:t xml:space="preserve">If the HTML references any external resource (CDN fonts, images, stylesheets), Puppeteer waits for ALL network connections to close before proceeding. Any Google Font or analytics pixel can stall the pipeline for 30 seconds.</w:t>
            </w:r>
          </w:p>
        </w:tc>
      </w:tr>
      <w:tr>
        <w:tc>
          <w:tcPr>
            <w:shd w:fill="F2F3F4" w:val="clear"/>
            <w:tcMar>
              <w:top w:type="dxa" w:w="60"/>
              <w:left w:type="dxa" w:w="100"/>
              <w:bottom w:type="dxa" w:w="60"/>
              <w:right w:type="dxa" w:w="100"/>
            </w:tcMar>
          </w:tcPr>
          <w:p>
            <w:pPr>
              <w:spacing w:after="120"/>
            </w:pPr>
            <w:r>
              <w:rPr>
                <w:b/>
                <w:bCs/>
                <w:color w:val="7F8C8D"/>
                <w:sz w:val="19"/>
                <w:szCs w:val="19"/>
              </w:rPr>
              <w:t xml:space="preserve">Detail</w:t>
            </w:r>
          </w:p>
        </w:tc>
        <w:tc>
          <w:tcPr>
            <w:tcMar>
              <w:top w:type="dxa" w:w="60"/>
              <w:left w:type="dxa" w:w="100"/>
              <w:bottom w:type="dxa" w:w="60"/>
              <w:right w:type="dxa" w:w="100"/>
            </w:tcMar>
          </w:tcPr>
          <w:p>
            <w:pPr>
              <w:spacing w:after="120"/>
            </w:pPr>
            <w:r>
              <w:rPr>
                <w:color w:val="1C2833"/>
                <w:sz w:val="20"/>
                <w:szCs w:val="20"/>
              </w:rPr>
              <w:t xml:space="preserve">page.setContent(html, { waitUntil: 'networkidle0', timeout: 30000 }) means 'wait until zero active connections for 500ms'. This is the most conservative possible setting. For documents that are largely self-contained HTML, it stalls unnecessarily.</w:t>
            </w:r>
          </w:p>
        </w:tc>
      </w:tr>
      <w:tr>
        <w:tc>
          <w:tcPr>
            <w:shd w:fill="D5F5E3" w:val="clear"/>
            <w:tcMar>
              <w:top w:type="dxa" w:w="60"/>
              <w:left w:type="dxa" w:w="100"/>
              <w:bottom w:type="dxa" w:w="60"/>
              <w:right w:type="dxa" w:w="100"/>
            </w:tcMar>
          </w:tcPr>
          <w:p>
            <w:pPr>
              <w:spacing w:after="120"/>
            </w:pPr>
            <w:r>
              <w:rPr>
                <w:b/>
                <w:bCs/>
                <w:color w:val="27AE60"/>
                <w:sz w:val="19"/>
                <w:szCs w:val="19"/>
              </w:rPr>
              <w:t xml:space="preserve">Fix</w:t>
            </w:r>
          </w:p>
        </w:tc>
        <w:tc>
          <w:tcPr>
            <w:shd w:fill="D5F5E3" w:val="clear"/>
            <w:tcMar>
              <w:top w:type="dxa" w:w="60"/>
              <w:left w:type="dxa" w:w="100"/>
              <w:bottom w:type="dxa" w:w="60"/>
              <w:right w:type="dxa" w:w="100"/>
            </w:tcMar>
          </w:tcPr>
          <w:p>
            <w:pPr>
              <w:spacing w:after="120"/>
            </w:pPr>
            <w:r>
              <w:rPr>
                <w:color w:val="1C2833"/>
                <w:sz w:val="20"/>
                <w:szCs w:val="20"/>
              </w:rPr>
              <w:t xml:space="preserve">Switch to waitUntil: 'networkidle2' (allows 2 active connections — handles most CDN cases) or 'domcontentloaded' for self-contained documents. Add request interception to block tracking pixels and non-essential resources. This alone can cut render time by 2–15 seconds.</w:t>
            </w:r>
          </w:p>
        </w:tc>
      </w:tr>
    </w:tbl>
    <w:p>
      <w:pPr>
        <w:spacing w:after="120"/>
      </w:pPr>
      <w:r>
        <w:rPr>
          <w:color w:val="1C2833"/>
          <w:sz w:val="22"/>
          <w:szCs w:val="22"/>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8200"/>
      </w:tblGrid>
      <w:tr>
        <w:tc>
          <w:tcPr>
            <w:gridSpan w:val="2"/>
            <w:tcBorders>
              <w:top w:val="single" w:color="E67E22" w:sz="6"/>
              <w:left w:val="thick" w:color="E67E22" w:sz="14"/>
              <w:bottom w:val="none"/>
              <w:right w:val="none"/>
            </w:tcBorders>
            <w:shd w:fill="FDEBD0" w:val="clear"/>
            <w:tcMar>
              <w:top w:type="dxa" w:w="80"/>
              <w:left w:type="dxa" w:w="120"/>
              <w:bottom w:type="dxa" w:w="80"/>
              <w:right w:type="dxa" w:w="120"/>
            </w:tcMar>
          </w:tcPr>
          <w:p>
            <w:pPr>
              <w:spacing w:after="0"/>
            </w:pPr>
            <w:r>
              <w:rPr>
                <w:b/>
                <w:bCs/>
                <w:color w:val="1C2833"/>
                <w:sz w:val="23"/>
                <w:szCs w:val="23"/>
              </w:rPr>
              <w:t xml:space="preserve">P-03  scanimage -L Re-Run on Every Session Start — 10+ Seconds for Network Scanners</w:t>
            </w:r>
            <w:r>
              <w:rPr>
                <w:color w:val="1C2833"/>
                <w:sz w:val="22"/>
                <w:szCs w:val="22"/>
              </w:rPr>
              <w:t xml:space="preserve">    </w:t>
            </w:r>
            <w:r>
              <w:rPr>
                <w:b/>
                <w:bCs/>
                <w:color w:val="E67E22"/>
                <w:sz w:val="20"/>
                <w:szCs w:val="20"/>
              </w:rPr>
              <w:t xml:space="preserve">[HIGH]</w:t>
            </w:r>
            <w:r>
              <w:rPr>
                <w:color w:val="1C2833"/>
                <w:sz w:val="22"/>
                <w:szCs w:val="22"/>
              </w:rPr>
              <w:t xml:space="preserve">    </w:t>
            </w:r>
            <w:r>
              <w:rPr>
                <w:i/>
                <w:iCs/>
                <w:color w:val="7F8C8D"/>
                <w:sz w:val="20"/>
                <w:szCs w:val="20"/>
              </w:rPr>
              <w:t xml:space="preserve">Performance</w:t>
            </w:r>
          </w:p>
        </w:tc>
      </w:tr>
      <w:tr>
        <w:tc>
          <w:tcPr>
            <w:tcW w:type="dxa" w:w="1800"/>
            <w:shd w:fill="F2F3F4" w:val="clear"/>
            <w:tcMar>
              <w:top w:type="dxa" w:w="60"/>
              <w:left w:type="dxa" w:w="100"/>
              <w:bottom w:type="dxa" w:w="60"/>
              <w:right w:type="dxa" w:w="100"/>
            </w:tcMar>
          </w:tcPr>
          <w:p>
            <w:pPr>
              <w:spacing w:after="120"/>
            </w:pPr>
            <w:r>
              <w:rPr>
                <w:b/>
                <w:bCs/>
                <w:color w:val="7F8C8D"/>
                <w:sz w:val="19"/>
                <w:szCs w:val="19"/>
              </w:rPr>
              <w:t xml:space="preserve">Impact</w:t>
            </w:r>
          </w:p>
        </w:tc>
        <w:tc>
          <w:tcPr>
            <w:tcW w:type="dxa" w:w="8200"/>
            <w:tcMar>
              <w:top w:type="dxa" w:w="60"/>
              <w:left w:type="dxa" w:w="100"/>
              <w:bottom w:type="dxa" w:w="60"/>
              <w:right w:type="dxa" w:w="100"/>
            </w:tcMar>
          </w:tcPr>
          <w:p>
            <w:pPr>
              <w:spacing w:after="120"/>
            </w:pPr>
            <w:r>
              <w:rPr>
                <w:color w:val="1C2833"/>
                <w:sz w:val="20"/>
                <w:szCs w:val="20"/>
              </w:rPr>
              <w:t xml:space="preserve">detectLinuxDeviceForced() is called on every POST /api/scan/start and POST /api/scan/auto/start, and always runs scanimage -L regardless of SANE_DEVICE_CACHE_MS. For network scanners, this command takes 8–12 seconds.</w:t>
            </w:r>
          </w:p>
        </w:tc>
      </w:tr>
      <w:tr>
        <w:tc>
          <w:tcPr>
            <w:shd w:fill="F2F3F4" w:val="clear"/>
            <w:tcMar>
              <w:top w:type="dxa" w:w="60"/>
              <w:left w:type="dxa" w:w="100"/>
              <w:bottom w:type="dxa" w:w="60"/>
              <w:right w:type="dxa" w:w="100"/>
            </w:tcMar>
          </w:tcPr>
          <w:p>
            <w:pPr>
              <w:spacing w:after="120"/>
            </w:pPr>
            <w:r>
              <w:rPr>
                <w:b/>
                <w:bCs/>
                <w:color w:val="7F8C8D"/>
                <w:sz w:val="19"/>
                <w:szCs w:val="19"/>
              </w:rPr>
              <w:t xml:space="preserve">Detail</w:t>
            </w:r>
          </w:p>
        </w:tc>
        <w:tc>
          <w:tcPr>
            <w:tcMar>
              <w:top w:type="dxa" w:w="60"/>
              <w:left w:type="dxa" w:w="100"/>
              <w:bottom w:type="dxa" w:w="60"/>
              <w:right w:type="dxa" w:w="100"/>
            </w:tcMar>
          </w:tcPr>
          <w:p>
            <w:pPr>
              <w:spacing w:after="120"/>
            </w:pPr>
            <w:r>
              <w:rPr>
                <w:color w:val="1C2833"/>
                <w:sz w:val="20"/>
                <w:szCs w:val="20"/>
              </w:rPr>
              <w:t xml:space="preserve">The .env file defines SANE_DEVICE_CACHE_MS=300000 (5-minute cache) but the code never reads this variable. detectLinuxDeviceForced has no caching at all. Every new session loses 10 seconds before the scanner is even opened — this is the #1 UX complaint operators will have.</w:t>
            </w:r>
          </w:p>
        </w:tc>
      </w:tr>
      <w:tr>
        <w:tc>
          <w:tcPr>
            <w:shd w:fill="D5F5E3" w:val="clear"/>
            <w:tcMar>
              <w:top w:type="dxa" w:w="60"/>
              <w:left w:type="dxa" w:w="100"/>
              <w:bottom w:type="dxa" w:w="60"/>
              <w:right w:type="dxa" w:w="100"/>
            </w:tcMar>
          </w:tcPr>
          <w:p>
            <w:pPr>
              <w:spacing w:after="120"/>
            </w:pPr>
            <w:r>
              <w:rPr>
                <w:b/>
                <w:bCs/>
                <w:color w:val="27AE60"/>
                <w:sz w:val="19"/>
                <w:szCs w:val="19"/>
              </w:rPr>
              <w:t xml:space="preserve">Fix</w:t>
            </w:r>
          </w:p>
        </w:tc>
        <w:tc>
          <w:tcPr>
            <w:shd w:fill="D5F5E3" w:val="clear"/>
            <w:tcMar>
              <w:top w:type="dxa" w:w="60"/>
              <w:left w:type="dxa" w:w="100"/>
              <w:bottom w:type="dxa" w:w="60"/>
              <w:right w:type="dxa" w:w="100"/>
            </w:tcMar>
          </w:tcPr>
          <w:p>
            <w:pPr>
              <w:spacing w:after="120"/>
            </w:pPr>
            <w:r>
              <w:rPr>
                <w:color w:val="1C2833"/>
                <w:sz w:val="20"/>
                <w:szCs w:val="20"/>
              </w:rPr>
              <w:t xml:space="preserve">Implement the cache: let cached = { device: null, expiresAt: 0 }; in module scope. In detectLinuxDeviceForced: if (Date.now() &lt; cached.expiresAt) return cached.device; (then run scanimage -L, update cached). Expiry = parseInt(process.env.SANE_DEVICE_CACHE_MS) || 300000. Invalidate cache on device-open failure.</w:t>
            </w:r>
          </w:p>
        </w:tc>
      </w:tr>
    </w:tbl>
    <w:p>
      <w:pPr>
        <w:spacing w:after="120"/>
      </w:pPr>
      <w:r>
        <w:rPr>
          <w:color w:val="1C2833"/>
          <w:sz w:val="22"/>
          <w:szCs w:val="22"/>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8200"/>
      </w:tblGrid>
      <w:tr>
        <w:tc>
          <w:tcPr>
            <w:gridSpan w:val="2"/>
            <w:tcBorders>
              <w:top w:val="single" w:color="E67E22" w:sz="6"/>
              <w:left w:val="thick" w:color="E67E22" w:sz="14"/>
              <w:bottom w:val="none"/>
              <w:right w:val="none"/>
            </w:tcBorders>
            <w:shd w:fill="FDEBD0" w:val="clear"/>
            <w:tcMar>
              <w:top w:type="dxa" w:w="80"/>
              <w:left w:type="dxa" w:w="120"/>
              <w:bottom w:type="dxa" w:w="80"/>
              <w:right w:type="dxa" w:w="120"/>
            </w:tcMar>
          </w:tcPr>
          <w:p>
            <w:pPr>
              <w:spacing w:after="0"/>
            </w:pPr>
            <w:r>
              <w:rPr>
                <w:b/>
                <w:bCs/>
                <w:color w:val="1C2833"/>
                <w:sz w:val="23"/>
                <w:szCs w:val="23"/>
              </w:rPr>
              <w:t xml:space="preserve">P-04  No Scanner Mutex — Concurrent Requests Cause Hardware Conflicts</w:t>
            </w:r>
            <w:r>
              <w:rPr>
                <w:color w:val="1C2833"/>
                <w:sz w:val="22"/>
                <w:szCs w:val="22"/>
              </w:rPr>
              <w:t xml:space="preserve">    </w:t>
            </w:r>
            <w:r>
              <w:rPr>
                <w:b/>
                <w:bCs/>
                <w:color w:val="E67E22"/>
                <w:sz w:val="20"/>
                <w:szCs w:val="20"/>
              </w:rPr>
              <w:t xml:space="preserve">[HIGH]</w:t>
            </w:r>
            <w:r>
              <w:rPr>
                <w:color w:val="1C2833"/>
                <w:sz w:val="22"/>
                <w:szCs w:val="22"/>
              </w:rPr>
              <w:t xml:space="preserve">    </w:t>
            </w:r>
            <w:r>
              <w:rPr>
                <w:i/>
                <w:iCs/>
                <w:color w:val="7F8C8D"/>
                <w:sz w:val="20"/>
                <w:szCs w:val="20"/>
              </w:rPr>
              <w:t xml:space="preserve">Performance / Reliability</w:t>
            </w:r>
          </w:p>
        </w:tc>
      </w:tr>
      <w:tr>
        <w:tc>
          <w:tcPr>
            <w:tcW w:type="dxa" w:w="1800"/>
            <w:shd w:fill="F2F3F4" w:val="clear"/>
            <w:tcMar>
              <w:top w:type="dxa" w:w="60"/>
              <w:left w:type="dxa" w:w="100"/>
              <w:bottom w:type="dxa" w:w="60"/>
              <w:right w:type="dxa" w:w="100"/>
            </w:tcMar>
          </w:tcPr>
          <w:p>
            <w:pPr>
              <w:spacing w:after="120"/>
            </w:pPr>
            <w:r>
              <w:rPr>
                <w:b/>
                <w:bCs/>
                <w:color w:val="7F8C8D"/>
                <w:sz w:val="19"/>
                <w:szCs w:val="19"/>
              </w:rPr>
              <w:t xml:space="preserve">Impact</w:t>
            </w:r>
          </w:p>
        </w:tc>
        <w:tc>
          <w:tcPr>
            <w:tcW w:type="dxa" w:w="8200"/>
            <w:tcMar>
              <w:top w:type="dxa" w:w="60"/>
              <w:left w:type="dxa" w:w="100"/>
              <w:bottom w:type="dxa" w:w="60"/>
              <w:right w:type="dxa" w:w="100"/>
            </w:tcMar>
          </w:tcPr>
          <w:p>
            <w:pPr>
              <w:spacing w:after="120"/>
            </w:pPr>
            <w:r>
              <w:rPr>
                <w:color w:val="1C2833"/>
                <w:sz w:val="20"/>
                <w:szCs w:val="20"/>
              </w:rPr>
              <w:t xml:space="preserve">Two simultaneous POST /api/scan/start calls open two scanimage processes against the same physical device. Both fail, or one corrupts the other's scan. Under airscan/eSCL this is even more fragile — a second open during an active session crashes both.</w:t>
            </w:r>
          </w:p>
        </w:tc>
      </w:tr>
      <w:tr>
        <w:tc>
          <w:tcPr>
            <w:shd w:fill="F2F3F4" w:val="clear"/>
            <w:tcMar>
              <w:top w:type="dxa" w:w="60"/>
              <w:left w:type="dxa" w:w="100"/>
              <w:bottom w:type="dxa" w:w="60"/>
              <w:right w:type="dxa" w:w="100"/>
            </w:tcMar>
          </w:tcPr>
          <w:p>
            <w:pPr>
              <w:spacing w:after="120"/>
            </w:pPr>
            <w:r>
              <w:rPr>
                <w:b/>
                <w:bCs/>
                <w:color w:val="7F8C8D"/>
                <w:sz w:val="19"/>
                <w:szCs w:val="19"/>
              </w:rPr>
              <w:t xml:space="preserve">Detail</w:t>
            </w:r>
          </w:p>
        </w:tc>
        <w:tc>
          <w:tcPr>
            <w:tcMar>
              <w:top w:type="dxa" w:w="60"/>
              <w:left w:type="dxa" w:w="100"/>
              <w:bottom w:type="dxa" w:w="60"/>
              <w:right w:type="dxa" w:w="100"/>
            </w:tcMar>
          </w:tcPr>
          <w:p>
            <w:pPr>
              <w:spacing w:after="120"/>
            </w:pPr>
            <w:r>
              <w:rPr>
                <w:color w:val="1C2833"/>
                <w:sz w:val="20"/>
                <w:szCs w:val="20"/>
              </w:rPr>
              <w:t xml:space="preserve">sessionManager.js has no concurrency guard. The scanner is a single hardware resource that only supports one active session. There is nothing preventing two clients from starting sessions at exactly the same second.</w:t>
            </w:r>
          </w:p>
        </w:tc>
      </w:tr>
      <w:tr>
        <w:tc>
          <w:tcPr>
            <w:shd w:fill="D5F5E3" w:val="clear"/>
            <w:tcMar>
              <w:top w:type="dxa" w:w="60"/>
              <w:left w:type="dxa" w:w="100"/>
              <w:bottom w:type="dxa" w:w="60"/>
              <w:right w:type="dxa" w:w="100"/>
            </w:tcMar>
          </w:tcPr>
          <w:p>
            <w:pPr>
              <w:spacing w:after="120"/>
            </w:pPr>
            <w:r>
              <w:rPr>
                <w:b/>
                <w:bCs/>
                <w:color w:val="27AE60"/>
                <w:sz w:val="19"/>
                <w:szCs w:val="19"/>
              </w:rPr>
              <w:t xml:space="preserve">Fix</w:t>
            </w:r>
          </w:p>
        </w:tc>
        <w:tc>
          <w:tcPr>
            <w:shd w:fill="D5F5E3" w:val="clear"/>
            <w:tcMar>
              <w:top w:type="dxa" w:w="60"/>
              <w:left w:type="dxa" w:w="100"/>
              <w:bottom w:type="dxa" w:w="60"/>
              <w:right w:type="dxa" w:w="100"/>
            </w:tcMar>
          </w:tcPr>
          <w:p>
            <w:pPr>
              <w:spacing w:after="120"/>
            </w:pPr>
            <w:r>
              <w:rPr>
                <w:color w:val="1C2833"/>
                <w:sz w:val="20"/>
                <w:szCs w:val="20"/>
              </w:rPr>
              <w:t xml:space="preserve">Add an in-process async mutex around scanner open/use: let scanLock = Promise.resolve(); function withScannerLock(fn) { return scanLock = scanLock.then(fn); }. Or use the async-mutex npm package (zero dependencies). Return HTTP 503 with Retry-After: 5 when a scan is already in progress.</w:t>
            </w:r>
          </w:p>
        </w:tc>
      </w:tr>
    </w:tbl>
    <w:p>
      <w:pPr>
        <w:spacing w:after="120"/>
      </w:pPr>
      <w:r>
        <w:rPr>
          <w:color w:val="1C2833"/>
          <w:sz w:val="22"/>
          <w:szCs w:val="22"/>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8200"/>
      </w:tblGrid>
      <w:tr>
        <w:tc>
          <w:tcPr>
            <w:gridSpan w:val="2"/>
            <w:tcBorders>
              <w:top w:val="single" w:color="E67E22" w:sz="6"/>
              <w:left w:val="thick" w:color="E67E22" w:sz="14"/>
              <w:bottom w:val="none"/>
              <w:right w:val="none"/>
            </w:tcBorders>
            <w:shd w:fill="FDEBD0" w:val="clear"/>
            <w:tcMar>
              <w:top w:type="dxa" w:w="80"/>
              <w:left w:type="dxa" w:w="120"/>
              <w:bottom w:type="dxa" w:w="80"/>
              <w:right w:type="dxa" w:w="120"/>
            </w:tcMar>
          </w:tcPr>
          <w:p>
            <w:pPr>
              <w:spacing w:after="0"/>
            </w:pPr>
            <w:r>
              <w:rPr>
                <w:b/>
                <w:bCs/>
                <w:color w:val="1C2833"/>
                <w:sz w:val="23"/>
                <w:szCs w:val="23"/>
              </w:rPr>
              <w:t xml:space="preserve">P-05  ImageMagick PNG-to-PDF is Slow and Prone to Policy.xml Blocks</w:t>
            </w:r>
            <w:r>
              <w:rPr>
                <w:color w:val="1C2833"/>
                <w:sz w:val="22"/>
                <w:szCs w:val="22"/>
              </w:rPr>
              <w:t xml:space="preserve">    </w:t>
            </w:r>
            <w:r>
              <w:rPr>
                <w:b/>
                <w:bCs/>
                <w:color w:val="E67E22"/>
                <w:sz w:val="20"/>
                <w:szCs w:val="20"/>
              </w:rPr>
              <w:t xml:space="preserve">[HIGH]</w:t>
            </w:r>
            <w:r>
              <w:rPr>
                <w:color w:val="1C2833"/>
                <w:sz w:val="22"/>
                <w:szCs w:val="22"/>
              </w:rPr>
              <w:t xml:space="preserve">    </w:t>
            </w:r>
            <w:r>
              <w:rPr>
                <w:i/>
                <w:iCs/>
                <w:color w:val="7F8C8D"/>
                <w:sz w:val="20"/>
                <w:szCs w:val="20"/>
              </w:rPr>
              <w:t xml:space="preserve">Performance</w:t>
            </w:r>
          </w:p>
        </w:tc>
      </w:tr>
      <w:tr>
        <w:tc>
          <w:tcPr>
            <w:tcW w:type="dxa" w:w="1800"/>
            <w:shd w:fill="F2F3F4" w:val="clear"/>
            <w:tcMar>
              <w:top w:type="dxa" w:w="60"/>
              <w:left w:type="dxa" w:w="100"/>
              <w:bottom w:type="dxa" w:w="60"/>
              <w:right w:type="dxa" w:w="100"/>
            </w:tcMar>
          </w:tcPr>
          <w:p>
            <w:pPr>
              <w:spacing w:after="120"/>
            </w:pPr>
            <w:r>
              <w:rPr>
                <w:b/>
                <w:bCs/>
                <w:color w:val="7F8C8D"/>
                <w:sz w:val="19"/>
                <w:szCs w:val="19"/>
              </w:rPr>
              <w:t xml:space="preserve">Impact</w:t>
            </w:r>
          </w:p>
        </w:tc>
        <w:tc>
          <w:tcPr>
            <w:tcW w:type="dxa" w:w="8200"/>
            <w:tcMar>
              <w:top w:type="dxa" w:w="60"/>
              <w:left w:type="dxa" w:w="100"/>
              <w:bottom w:type="dxa" w:w="60"/>
              <w:right w:type="dxa" w:w="100"/>
            </w:tcMar>
          </w:tcPr>
          <w:p>
            <w:pPr>
              <w:spacing w:after="120"/>
            </w:pPr>
            <w:r>
              <w:rPr>
                <w:color w:val="1C2833"/>
                <w:sz w:val="20"/>
                <w:szCs w:val="20"/>
              </w:rPr>
              <w:t xml:space="preserve">ImageMagick's convert/magick is used to combine scanned PNGs into PDFs. It invokes Ghostscript internally, which is slow (2–4s per page) and blocked by default on many Ubuntu/Debian installations via /etc/ImageMagick-6/policy.xml.</w:t>
            </w:r>
          </w:p>
        </w:tc>
      </w:tr>
      <w:tr>
        <w:tc>
          <w:tcPr>
            <w:shd w:fill="F2F3F4" w:val="clear"/>
            <w:tcMar>
              <w:top w:type="dxa" w:w="60"/>
              <w:left w:type="dxa" w:w="100"/>
              <w:bottom w:type="dxa" w:w="60"/>
              <w:right w:type="dxa" w:w="100"/>
            </w:tcMar>
          </w:tcPr>
          <w:p>
            <w:pPr>
              <w:spacing w:after="120"/>
            </w:pPr>
            <w:r>
              <w:rPr>
                <w:b/>
                <w:bCs/>
                <w:color w:val="7F8C8D"/>
                <w:sz w:val="19"/>
                <w:szCs w:val="19"/>
              </w:rPr>
              <w:t xml:space="preserve">Detail</w:t>
            </w:r>
          </w:p>
        </w:tc>
        <w:tc>
          <w:tcPr>
            <w:tcMar>
              <w:top w:type="dxa" w:w="60"/>
              <w:left w:type="dxa" w:w="100"/>
              <w:bottom w:type="dxa" w:w="60"/>
              <w:right w:type="dxa" w:w="100"/>
            </w:tcMar>
          </w:tcPr>
          <w:p>
            <w:pPr>
              <w:spacing w:after="120"/>
            </w:pPr>
            <w:r>
              <w:rPr>
                <w:color w:val="1C2833"/>
                <w:sz w:val="20"/>
                <w:szCs w:val="20"/>
              </w:rPr>
              <w:t xml:space="preserve">combinePagesToPdf and convertPngToPdf call ImageMagick via exec(). The service already has a handleScanError case for the policy.xml block — meaning this failure is expected and recurring. For a 10-page scan, ImageMagick adds 20–40 seconds of conversion time.</w:t>
            </w:r>
          </w:p>
        </w:tc>
      </w:tr>
      <w:tr>
        <w:tc>
          <w:tcPr>
            <w:shd w:fill="D5F5E3" w:val="clear"/>
            <w:tcMar>
              <w:top w:type="dxa" w:w="60"/>
              <w:left w:type="dxa" w:w="100"/>
              <w:bottom w:type="dxa" w:w="60"/>
              <w:right w:type="dxa" w:w="100"/>
            </w:tcMar>
          </w:tcPr>
          <w:p>
            <w:pPr>
              <w:spacing w:after="120"/>
            </w:pPr>
            <w:r>
              <w:rPr>
                <w:b/>
                <w:bCs/>
                <w:color w:val="27AE60"/>
                <w:sz w:val="19"/>
                <w:szCs w:val="19"/>
              </w:rPr>
              <w:t xml:space="preserve">Fix</w:t>
            </w:r>
          </w:p>
        </w:tc>
        <w:tc>
          <w:tcPr>
            <w:shd w:fill="D5F5E3" w:val="clear"/>
            <w:tcMar>
              <w:top w:type="dxa" w:w="60"/>
              <w:left w:type="dxa" w:w="100"/>
              <w:bottom w:type="dxa" w:w="60"/>
              <w:right w:type="dxa" w:w="100"/>
            </w:tcMar>
          </w:tcPr>
          <w:p>
            <w:pPr>
              <w:spacing w:after="120"/>
            </w:pPr>
            <w:r>
              <w:rPr>
                <w:color w:val="1C2833"/>
                <w:sz w:val="20"/>
                <w:szCs w:val="20"/>
              </w:rPr>
              <w:t xml:space="preserve">Replace ImageMagick with img2pdf (Python: pip install img2pdf). Command: img2pdf page1.png page2.png -o output.pdf. It wraps PNGs in a PDF without re-encoding or invoking Ghostscript. No policy.xml issue. Runtime: under 0.5s for 10 pages. Alternatively, use the sharp npm package which handles PNG-to-PDF without system dependencies.</w:t>
            </w:r>
          </w:p>
        </w:tc>
      </w:tr>
    </w:tbl>
    <w:p>
      <w:pPr>
        <w:spacing w:after="120"/>
      </w:pPr>
      <w:r>
        <w:rPr>
          <w:color w:val="1C2833"/>
          <w:sz w:val="22"/>
          <w:szCs w:val="22"/>
        </w:rPr>
        <w:t xml:space="preserve"> </w:t>
      </w:r>
    </w:p>
    <w:p>
      <w:r>
        <w:br w:type="page"/>
      </w:r>
    </w:p>
    <w:p>
      <w:pPr>
        <w:pStyle w:val="Heading1"/>
        <w:spacing w:after="160" w:before="400"/>
      </w:pPr>
      <w:r>
        <w:rPr>
          <w:b/>
          <w:bCs/>
          <w:color w:val="2E4057"/>
          <w:sz w:val="32"/>
          <w:szCs w:val="32"/>
        </w:rPr>
        <w:t xml:space="preserve">4. Reliability &amp; Stability Issues</w:t>
      </w:r>
    </w:p>
    <w:p>
      <w:pPr>
        <w:spacing w:after="120"/>
      </w:pPr>
      <w:r>
        <w:rPr>
          <w:i/>
          <w:iCs/>
          <w:color w:val="E67E22"/>
          <w:sz w:val="21"/>
          <w:szCs w:val="21"/>
        </w:rPr>
        <w:t xml:space="preserve">Things that will cause the service to silently fail, lose scan data, or behave unexpectedly.</w:t>
      </w:r>
    </w:p>
    <w:p>
      <w:pPr>
        <w:spacing w:after="120"/>
      </w:pPr>
      <w:r>
        <w:rPr>
          <w:color w:val="1C2833"/>
          <w:sz w:val="22"/>
          <w:szCs w:val="22"/>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8200"/>
      </w:tblGrid>
      <w:tr>
        <w:tc>
          <w:tcPr>
            <w:gridSpan w:val="2"/>
            <w:tcBorders>
              <w:top w:val="single" w:color="E67E22" w:sz="6"/>
              <w:left w:val="thick" w:color="E67E22" w:sz="14"/>
              <w:bottom w:val="none"/>
              <w:right w:val="none"/>
            </w:tcBorders>
            <w:shd w:fill="FDEBD0" w:val="clear"/>
            <w:tcMar>
              <w:top w:type="dxa" w:w="80"/>
              <w:left w:type="dxa" w:w="120"/>
              <w:bottom w:type="dxa" w:w="80"/>
              <w:right w:type="dxa" w:w="120"/>
            </w:tcMar>
          </w:tcPr>
          <w:p>
            <w:pPr>
              <w:spacing w:after="0"/>
            </w:pPr>
            <w:r>
              <w:rPr>
                <w:b/>
                <w:bCs/>
                <w:color w:val="1C2833"/>
                <w:sz w:val="23"/>
                <w:szCs w:val="23"/>
              </w:rPr>
              <w:t xml:space="preserve">R-01  Two Dead Env Vars — Documented Features That Do Not Exist in Code</w:t>
            </w:r>
            <w:r>
              <w:rPr>
                <w:color w:val="1C2833"/>
                <w:sz w:val="22"/>
                <w:szCs w:val="22"/>
              </w:rPr>
              <w:t xml:space="preserve">    </w:t>
            </w:r>
            <w:r>
              <w:rPr>
                <w:b/>
                <w:bCs/>
                <w:color w:val="E67E22"/>
                <w:sz w:val="20"/>
                <w:szCs w:val="20"/>
              </w:rPr>
              <w:t xml:space="preserve">[HIGH]</w:t>
            </w:r>
            <w:r>
              <w:rPr>
                <w:color w:val="1C2833"/>
                <w:sz w:val="22"/>
                <w:szCs w:val="22"/>
              </w:rPr>
              <w:t xml:space="preserve">    </w:t>
            </w:r>
            <w:r>
              <w:rPr>
                <w:i/>
                <w:iCs/>
                <w:color w:val="7F8C8D"/>
                <w:sz w:val="20"/>
                <w:szCs w:val="20"/>
              </w:rPr>
              <w:t xml:space="preserve">Reliability</w:t>
            </w:r>
          </w:p>
        </w:tc>
      </w:tr>
      <w:tr>
        <w:tc>
          <w:tcPr>
            <w:tcW w:type="dxa" w:w="1800"/>
            <w:shd w:fill="F2F3F4" w:val="clear"/>
            <w:tcMar>
              <w:top w:type="dxa" w:w="60"/>
              <w:left w:type="dxa" w:w="100"/>
              <w:bottom w:type="dxa" w:w="60"/>
              <w:right w:type="dxa" w:w="100"/>
            </w:tcMar>
          </w:tcPr>
          <w:p>
            <w:pPr>
              <w:spacing w:after="120"/>
            </w:pPr>
            <w:r>
              <w:rPr>
                <w:b/>
                <w:bCs/>
                <w:color w:val="7F8C8D"/>
                <w:sz w:val="19"/>
                <w:szCs w:val="19"/>
              </w:rPr>
              <w:t xml:space="preserve">Impact</w:t>
            </w:r>
          </w:p>
        </w:tc>
        <w:tc>
          <w:tcPr>
            <w:tcW w:type="dxa" w:w="8200"/>
            <w:tcMar>
              <w:top w:type="dxa" w:w="60"/>
              <w:left w:type="dxa" w:w="100"/>
              <w:bottom w:type="dxa" w:w="60"/>
              <w:right w:type="dxa" w:w="100"/>
            </w:tcMar>
          </w:tcPr>
          <w:p>
            <w:pPr>
              <w:spacing w:after="120"/>
            </w:pPr>
            <w:r>
              <w:rPr>
                <w:color w:val="1C2833"/>
                <w:sz w:val="20"/>
                <w:szCs w:val="20"/>
              </w:rPr>
              <w:t xml:space="preserve">SANE_DEVICE_CACHE_MS and AIRSCAN_RETRY_DELAY_MS are both documented in .env with detailed comments, but neither is read anywhere in the source code. Operators who configure these believe they are changing real behavior.</w:t>
            </w:r>
          </w:p>
        </w:tc>
      </w:tr>
      <w:tr>
        <w:tc>
          <w:tcPr>
            <w:shd w:fill="F2F3F4" w:val="clear"/>
            <w:tcMar>
              <w:top w:type="dxa" w:w="60"/>
              <w:left w:type="dxa" w:w="100"/>
              <w:bottom w:type="dxa" w:w="60"/>
              <w:right w:type="dxa" w:w="100"/>
            </w:tcMar>
          </w:tcPr>
          <w:p>
            <w:pPr>
              <w:spacing w:after="120"/>
            </w:pPr>
            <w:r>
              <w:rPr>
                <w:b/>
                <w:bCs/>
                <w:color w:val="7F8C8D"/>
                <w:sz w:val="19"/>
                <w:szCs w:val="19"/>
              </w:rPr>
              <w:t xml:space="preserve">Detail</w:t>
            </w:r>
          </w:p>
        </w:tc>
        <w:tc>
          <w:tcPr>
            <w:tcMar>
              <w:top w:type="dxa" w:w="60"/>
              <w:left w:type="dxa" w:w="100"/>
              <w:bottom w:type="dxa" w:w="60"/>
              <w:right w:type="dxa" w:w="100"/>
            </w:tcMar>
          </w:tcPr>
          <w:p>
            <w:pPr>
              <w:spacing w:after="120"/>
            </w:pPr>
            <w:r>
              <w:rPr>
                <w:color w:val="1C2833"/>
                <w:sz w:val="20"/>
                <w:szCs w:val="20"/>
              </w:rPr>
              <w:t xml:space="preserve">grep -r 'SANE_DEVICE_CACHE_MS' src/ returns zero results. grep -r 'AIRSCAN_RETRY_DELAY_MS' src/ returns zero results. The retry-delay logic and the device cache were never implemented despite being prominently documented.</w:t>
            </w:r>
          </w:p>
        </w:tc>
      </w:tr>
      <w:tr>
        <w:tc>
          <w:tcPr>
            <w:shd w:fill="D5F5E3" w:val="clear"/>
            <w:tcMar>
              <w:top w:type="dxa" w:w="60"/>
              <w:left w:type="dxa" w:w="100"/>
              <w:bottom w:type="dxa" w:w="60"/>
              <w:right w:type="dxa" w:w="100"/>
            </w:tcMar>
          </w:tcPr>
          <w:p>
            <w:pPr>
              <w:spacing w:after="120"/>
            </w:pPr>
            <w:r>
              <w:rPr>
                <w:b/>
                <w:bCs/>
                <w:color w:val="27AE60"/>
                <w:sz w:val="19"/>
                <w:szCs w:val="19"/>
              </w:rPr>
              <w:t xml:space="preserve">Fix</w:t>
            </w:r>
          </w:p>
        </w:tc>
        <w:tc>
          <w:tcPr>
            <w:shd w:fill="D5F5E3" w:val="clear"/>
            <w:tcMar>
              <w:top w:type="dxa" w:w="60"/>
              <w:left w:type="dxa" w:w="100"/>
              <w:bottom w:type="dxa" w:w="60"/>
              <w:right w:type="dxa" w:w="100"/>
            </w:tcMar>
          </w:tcPr>
          <w:p>
            <w:pPr>
              <w:spacing w:after="120"/>
            </w:pPr>
            <w:r>
              <w:rPr>
                <w:color w:val="1C2833"/>
                <w:sz w:val="20"/>
                <w:szCs w:val="20"/>
              </w:rPr>
              <w:t xml:space="preserve">Either implement both (recommended) or delete them from .env and README immediately. Implement SANE_DEVICE_CACHE_MS as described in P-03. Implement AIRSCAN_RETRY_DELAY_MS as: await sleep(parseInt(process.env.AIRSCAN_RETRY_DELAY_MS) || 10000) in the catch block of the device-open retry path.</w:t>
            </w:r>
          </w:p>
        </w:tc>
      </w:tr>
    </w:tbl>
    <w:p>
      <w:pPr>
        <w:spacing w:after="120"/>
      </w:pPr>
      <w:r>
        <w:rPr>
          <w:color w:val="1C2833"/>
          <w:sz w:val="22"/>
          <w:szCs w:val="22"/>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8200"/>
      </w:tblGrid>
      <w:tr>
        <w:tc>
          <w:tcPr>
            <w:gridSpan w:val="2"/>
            <w:tcBorders>
              <w:top w:val="single" w:color="E67E22" w:sz="6"/>
              <w:left w:val="thick" w:color="E67E22" w:sz="14"/>
              <w:bottom w:val="none"/>
              <w:right w:val="none"/>
            </w:tcBorders>
            <w:shd w:fill="FDEBD0" w:val="clear"/>
            <w:tcMar>
              <w:top w:type="dxa" w:w="80"/>
              <w:left w:type="dxa" w:w="120"/>
              <w:bottom w:type="dxa" w:w="80"/>
              <w:right w:type="dxa" w:w="120"/>
            </w:tcMar>
          </w:tcPr>
          <w:p>
            <w:pPr>
              <w:spacing w:after="0"/>
            </w:pPr>
            <w:r>
              <w:rPr>
                <w:b/>
                <w:bCs/>
                <w:color w:val="1C2833"/>
                <w:sz w:val="23"/>
                <w:szCs w:val="23"/>
              </w:rPr>
              <w:t xml:space="preserve">R-02  waitForBatchReady Silently Assumes Ready After 10s — Masks Scanner Failures</w:t>
            </w:r>
            <w:r>
              <w:rPr>
                <w:color w:val="1C2833"/>
                <w:sz w:val="22"/>
                <w:szCs w:val="22"/>
              </w:rPr>
              <w:t xml:space="preserve">    </w:t>
            </w:r>
            <w:r>
              <w:rPr>
                <w:b/>
                <w:bCs/>
                <w:color w:val="E67E22"/>
                <w:sz w:val="20"/>
                <w:szCs w:val="20"/>
              </w:rPr>
              <w:t xml:space="preserve">[HIGH]</w:t>
            </w:r>
            <w:r>
              <w:rPr>
                <w:color w:val="1C2833"/>
                <w:sz w:val="22"/>
                <w:szCs w:val="22"/>
              </w:rPr>
              <w:t xml:space="preserve">    </w:t>
            </w:r>
            <w:r>
              <w:rPr>
                <w:i/>
                <w:iCs/>
                <w:color w:val="7F8C8D"/>
                <w:sz w:val="20"/>
                <w:szCs w:val="20"/>
              </w:rPr>
              <w:t xml:space="preserve">Reliability</w:t>
            </w:r>
          </w:p>
        </w:tc>
      </w:tr>
      <w:tr>
        <w:tc>
          <w:tcPr>
            <w:tcW w:type="dxa" w:w="1800"/>
            <w:shd w:fill="F2F3F4" w:val="clear"/>
            <w:tcMar>
              <w:top w:type="dxa" w:w="60"/>
              <w:left w:type="dxa" w:w="100"/>
              <w:bottom w:type="dxa" w:w="60"/>
              <w:right w:type="dxa" w:w="100"/>
            </w:tcMar>
          </w:tcPr>
          <w:p>
            <w:pPr>
              <w:spacing w:after="120"/>
            </w:pPr>
            <w:r>
              <w:rPr>
                <w:b/>
                <w:bCs/>
                <w:color w:val="7F8C8D"/>
                <w:sz w:val="19"/>
                <w:szCs w:val="19"/>
              </w:rPr>
              <w:t xml:space="preserve">Impact</w:t>
            </w:r>
          </w:p>
        </w:tc>
        <w:tc>
          <w:tcPr>
            <w:tcW w:type="dxa" w:w="8200"/>
            <w:tcMar>
              <w:top w:type="dxa" w:w="60"/>
              <w:left w:type="dxa" w:w="100"/>
              <w:bottom w:type="dxa" w:w="60"/>
              <w:right w:type="dxa" w:w="100"/>
            </w:tcMar>
          </w:tcPr>
          <w:p>
            <w:pPr>
              <w:spacing w:after="120"/>
            </w:pPr>
            <w:r>
              <w:rPr>
                <w:color w:val="1C2833"/>
                <w:sz w:val="20"/>
                <w:szCs w:val="20"/>
              </w:rPr>
              <w:t xml:space="preserve">If the scanimage batch process does not print 'Place document... Press RETURN' within 10 seconds, the service assumes it is ready and returns 200 OK to the client. The next scan call will then fail with a confusing error.</w:t>
            </w:r>
          </w:p>
        </w:tc>
      </w:tr>
      <w:tr>
        <w:tc>
          <w:tcPr>
            <w:shd w:fill="F2F3F4" w:val="clear"/>
            <w:tcMar>
              <w:top w:type="dxa" w:w="60"/>
              <w:left w:type="dxa" w:w="100"/>
              <w:bottom w:type="dxa" w:w="60"/>
              <w:right w:type="dxa" w:w="100"/>
            </w:tcMar>
          </w:tcPr>
          <w:p>
            <w:pPr>
              <w:spacing w:after="120"/>
            </w:pPr>
            <w:r>
              <w:rPr>
                <w:b/>
                <w:bCs/>
                <w:color w:val="7F8C8D"/>
                <w:sz w:val="19"/>
                <w:szCs w:val="19"/>
              </w:rPr>
              <w:t xml:space="preserve">Detail</w:t>
            </w:r>
          </w:p>
        </w:tc>
        <w:tc>
          <w:tcPr>
            <w:tcMar>
              <w:top w:type="dxa" w:w="60"/>
              <w:left w:type="dxa" w:w="100"/>
              <w:bottom w:type="dxa" w:w="60"/>
              <w:right w:type="dxa" w:w="100"/>
            </w:tcMar>
          </w:tcPr>
          <w:p>
            <w:pPr>
              <w:spacing w:after="120"/>
            </w:pPr>
            <w:r>
              <w:rPr>
                <w:color w:val="1C2833"/>
                <w:sz w:val="20"/>
                <w:szCs w:val="20"/>
              </w:rPr>
              <w:t xml:space="preserve">waitForBatchReady has a 10-second fallback timer that calls settle(null) — success — regardless of whether the scanner actually opened. If the device is busy or an error occurred, the process may have already exited. The race between timeout and close event is not reliably handled.</w:t>
            </w:r>
          </w:p>
        </w:tc>
      </w:tr>
      <w:tr>
        <w:tc>
          <w:tcPr>
            <w:shd w:fill="D5F5E3" w:val="clear"/>
            <w:tcMar>
              <w:top w:type="dxa" w:w="60"/>
              <w:left w:type="dxa" w:w="100"/>
              <w:bottom w:type="dxa" w:w="60"/>
              <w:right w:type="dxa" w:w="100"/>
            </w:tcMar>
          </w:tcPr>
          <w:p>
            <w:pPr>
              <w:spacing w:after="120"/>
            </w:pPr>
            <w:r>
              <w:rPr>
                <w:b/>
                <w:bCs/>
                <w:color w:val="27AE60"/>
                <w:sz w:val="19"/>
                <w:szCs w:val="19"/>
              </w:rPr>
              <w:t xml:space="preserve">Fix</w:t>
            </w:r>
          </w:p>
        </w:tc>
        <w:tc>
          <w:tcPr>
            <w:shd w:fill="D5F5E3" w:val="clear"/>
            <w:tcMar>
              <w:top w:type="dxa" w:w="60"/>
              <w:left w:type="dxa" w:w="100"/>
              <w:bottom w:type="dxa" w:w="60"/>
              <w:right w:type="dxa" w:w="100"/>
            </w:tcMar>
          </w:tcPr>
          <w:p>
            <w:pPr>
              <w:spacing w:after="120"/>
            </w:pPr>
            <w:r>
              <w:rPr>
                <w:color w:val="1C2833"/>
                <w:sz w:val="20"/>
                <w:szCs w:val="20"/>
              </w:rPr>
              <w:t xml:space="preserve">Before settling null on timeout, check child.exitCode !== null — if the process died, reject with the captured stderr instead of silently assuming ready. Also: add a WARN-level log entry so operators know the readiness prompt was never received. This turns a silent failure into a visible warning.</w:t>
            </w:r>
          </w:p>
        </w:tc>
      </w:tr>
    </w:tbl>
    <w:p>
      <w:pPr>
        <w:spacing w:after="120"/>
      </w:pPr>
      <w:r>
        <w:rPr>
          <w:color w:val="1C2833"/>
          <w:sz w:val="22"/>
          <w:szCs w:val="22"/>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8200"/>
      </w:tblGrid>
      <w:tr>
        <w:tc>
          <w:tcPr>
            <w:gridSpan w:val="2"/>
            <w:tcBorders>
              <w:top w:val="single" w:color="E67E22" w:sz="6"/>
              <w:left w:val="thick" w:color="E67E22" w:sz="14"/>
              <w:bottom w:val="none"/>
              <w:right w:val="none"/>
            </w:tcBorders>
            <w:shd w:fill="FDEBD0" w:val="clear"/>
            <w:tcMar>
              <w:top w:type="dxa" w:w="80"/>
              <w:left w:type="dxa" w:w="120"/>
              <w:bottom w:type="dxa" w:w="80"/>
              <w:right w:type="dxa" w:w="120"/>
            </w:tcMar>
          </w:tcPr>
          <w:p>
            <w:pPr>
              <w:spacing w:after="0"/>
            </w:pPr>
            <w:r>
              <w:rPr>
                <w:b/>
                <w:bCs/>
                <w:color w:val="1C2833"/>
                <w:sz w:val="23"/>
                <w:szCs w:val="23"/>
              </w:rPr>
              <w:t xml:space="preserve">R-03  All Session and Job State Is In-Memory — Lost on Every Restart</w:t>
            </w:r>
            <w:r>
              <w:rPr>
                <w:color w:val="1C2833"/>
                <w:sz w:val="22"/>
                <w:szCs w:val="22"/>
              </w:rPr>
              <w:t xml:space="preserve">    </w:t>
            </w:r>
            <w:r>
              <w:rPr>
                <w:b/>
                <w:bCs/>
                <w:color w:val="E67E22"/>
                <w:sz w:val="20"/>
                <w:szCs w:val="20"/>
              </w:rPr>
              <w:t xml:space="preserve">[MEDIUM]</w:t>
            </w:r>
            <w:r>
              <w:rPr>
                <w:color w:val="1C2833"/>
                <w:sz w:val="22"/>
                <w:szCs w:val="22"/>
              </w:rPr>
              <w:t xml:space="preserve">    </w:t>
            </w:r>
            <w:r>
              <w:rPr>
                <w:i/>
                <w:iCs/>
                <w:color w:val="7F8C8D"/>
                <w:sz w:val="20"/>
                <w:szCs w:val="20"/>
              </w:rPr>
              <w:t xml:space="preserve">Reliability</w:t>
            </w:r>
          </w:p>
        </w:tc>
      </w:tr>
      <w:tr>
        <w:tc>
          <w:tcPr>
            <w:tcW w:type="dxa" w:w="1800"/>
            <w:shd w:fill="F2F3F4" w:val="clear"/>
            <w:tcMar>
              <w:top w:type="dxa" w:w="60"/>
              <w:left w:type="dxa" w:w="100"/>
              <w:bottom w:type="dxa" w:w="60"/>
              <w:right w:type="dxa" w:w="100"/>
            </w:tcMar>
          </w:tcPr>
          <w:p>
            <w:pPr>
              <w:spacing w:after="120"/>
            </w:pPr>
            <w:r>
              <w:rPr>
                <w:b/>
                <w:bCs/>
                <w:color w:val="7F8C8D"/>
                <w:sz w:val="19"/>
                <w:szCs w:val="19"/>
              </w:rPr>
              <w:t xml:space="preserve">Impact</w:t>
            </w:r>
          </w:p>
        </w:tc>
        <w:tc>
          <w:tcPr>
            <w:tcW w:type="dxa" w:w="8200"/>
            <w:tcMar>
              <w:top w:type="dxa" w:w="60"/>
              <w:left w:type="dxa" w:w="100"/>
              <w:bottom w:type="dxa" w:w="60"/>
              <w:right w:type="dxa" w:w="100"/>
            </w:tcMar>
          </w:tcPr>
          <w:p>
            <w:pPr>
              <w:spacing w:after="120"/>
            </w:pPr>
            <w:r>
              <w:rPr>
                <w:color w:val="1C2833"/>
                <w:sz w:val="20"/>
                <w:szCs w:val="20"/>
              </w:rPr>
              <w:t xml:space="preserve">All scan sessions (sessionManager.js) and auto-scan jobs (autoScanJobManager.js) are stored in JavaScript Map objects. A crash or restart wipes all active sessions. Clients get 404. Orphaned temp PNG files remain in /tmp with no session to clean them up.</w:t>
            </w:r>
          </w:p>
        </w:tc>
      </w:tr>
      <w:tr>
        <w:tc>
          <w:tcPr>
            <w:shd w:fill="F2F3F4" w:val="clear"/>
            <w:tcMar>
              <w:top w:type="dxa" w:w="60"/>
              <w:left w:type="dxa" w:w="100"/>
              <w:bottom w:type="dxa" w:w="60"/>
              <w:right w:type="dxa" w:w="100"/>
            </w:tcMar>
          </w:tcPr>
          <w:p>
            <w:pPr>
              <w:spacing w:after="120"/>
            </w:pPr>
            <w:r>
              <w:rPr>
                <w:b/>
                <w:bCs/>
                <w:color w:val="7F8C8D"/>
                <w:sz w:val="19"/>
                <w:szCs w:val="19"/>
              </w:rPr>
              <w:t xml:space="preserve">Detail</w:t>
            </w:r>
          </w:p>
        </w:tc>
        <w:tc>
          <w:tcPr>
            <w:tcMar>
              <w:top w:type="dxa" w:w="60"/>
              <w:left w:type="dxa" w:w="100"/>
              <w:bottom w:type="dxa" w:w="60"/>
              <w:right w:type="dxa" w:w="100"/>
            </w:tcMar>
          </w:tcPr>
          <w:p>
            <w:pPr>
              <w:spacing w:after="120"/>
            </w:pPr>
            <w:r>
              <w:rPr>
                <w:color w:val="1C2833"/>
                <w:sz w:val="20"/>
                <w:szCs w:val="20"/>
              </w:rPr>
              <w:t xml:space="preserve">In a school environment scanning 200 exam sheets across multiple hours, a mid-session service restart loses all progress and leaves the operator with no recovery path. The temp PNG files in /tmp survive the restart but the session metadata to match them is gone.</w:t>
            </w:r>
          </w:p>
        </w:tc>
      </w:tr>
      <w:tr>
        <w:tc>
          <w:tcPr>
            <w:shd w:fill="D5F5E3" w:val="clear"/>
            <w:tcMar>
              <w:top w:type="dxa" w:w="60"/>
              <w:left w:type="dxa" w:w="100"/>
              <w:bottom w:type="dxa" w:w="60"/>
              <w:right w:type="dxa" w:w="100"/>
            </w:tcMar>
          </w:tcPr>
          <w:p>
            <w:pPr>
              <w:spacing w:after="120"/>
            </w:pPr>
            <w:r>
              <w:rPr>
                <w:b/>
                <w:bCs/>
                <w:color w:val="27AE60"/>
                <w:sz w:val="19"/>
                <w:szCs w:val="19"/>
              </w:rPr>
              <w:t xml:space="preserve">Fix</w:t>
            </w:r>
          </w:p>
        </w:tc>
        <w:tc>
          <w:tcPr>
            <w:shd w:fill="D5F5E3" w:val="clear"/>
            <w:tcMar>
              <w:top w:type="dxa" w:w="60"/>
              <w:left w:type="dxa" w:w="100"/>
              <w:bottom w:type="dxa" w:w="60"/>
              <w:right w:type="dxa" w:w="100"/>
            </w:tcMar>
          </w:tcPr>
          <w:p>
            <w:pPr>
              <w:spacing w:after="120"/>
            </w:pPr>
            <w:r>
              <w:rPr>
                <w:color w:val="1C2833"/>
                <w:sz w:val="20"/>
                <w:szCs w:val="20"/>
              </w:rPr>
              <w:t xml:space="preserve">Persist active session metadata to a file (e.g. SCANS_DIR/.sessions.json) on every state change using fs.writeFileSync. On startup, load the file and attempt to recover sessions whose temp files still exist. Clean up orphaned temp files whose sessions are not in the recovered state.</w:t>
            </w:r>
          </w:p>
        </w:tc>
      </w:tr>
    </w:tbl>
    <w:p>
      <w:pPr>
        <w:spacing w:after="120"/>
      </w:pPr>
      <w:r>
        <w:rPr>
          <w:color w:val="1C2833"/>
          <w:sz w:val="22"/>
          <w:szCs w:val="22"/>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8200"/>
      </w:tblGrid>
      <w:tr>
        <w:tc>
          <w:tcPr>
            <w:gridSpan w:val="2"/>
            <w:tcBorders>
              <w:top w:val="single" w:color="F39C12" w:sz="6"/>
              <w:left w:val="thick" w:color="F39C12" w:sz="14"/>
              <w:bottom w:val="none"/>
              <w:right w:val="none"/>
            </w:tcBorders>
            <w:shd w:fill="D6EAF8" w:val="clear"/>
            <w:tcMar>
              <w:top w:type="dxa" w:w="80"/>
              <w:left w:type="dxa" w:w="120"/>
              <w:bottom w:type="dxa" w:w="80"/>
              <w:right w:type="dxa" w:w="120"/>
            </w:tcMar>
          </w:tcPr>
          <w:p>
            <w:pPr>
              <w:spacing w:after="0"/>
            </w:pPr>
            <w:r>
              <w:rPr>
                <w:b/>
                <w:bCs/>
                <w:color w:val="1C2833"/>
                <w:sz w:val="23"/>
                <w:szCs w:val="23"/>
              </w:rPr>
              <w:t xml:space="preserve">R-04  detectImageMagick Race Condition at Startup</w:t>
            </w:r>
            <w:r>
              <w:rPr>
                <w:color w:val="1C2833"/>
                <w:sz w:val="22"/>
                <w:szCs w:val="22"/>
              </w:rPr>
              <w:t xml:space="preserve">    </w:t>
            </w:r>
            <w:r>
              <w:rPr>
                <w:b/>
                <w:bCs/>
                <w:color w:val="F39C12"/>
                <w:sz w:val="20"/>
                <w:szCs w:val="20"/>
              </w:rPr>
              <w:t xml:space="preserve">[MEDIUM]</w:t>
            </w:r>
            <w:r>
              <w:rPr>
                <w:color w:val="1C2833"/>
                <w:sz w:val="22"/>
                <w:szCs w:val="22"/>
              </w:rPr>
              <w:t xml:space="preserve">    </w:t>
            </w:r>
            <w:r>
              <w:rPr>
                <w:i/>
                <w:iCs/>
                <w:color w:val="7F8C8D"/>
                <w:sz w:val="20"/>
                <w:szCs w:val="20"/>
              </w:rPr>
              <w:t xml:space="preserve">Reliability</w:t>
            </w:r>
          </w:p>
        </w:tc>
      </w:tr>
      <w:tr>
        <w:tc>
          <w:tcPr>
            <w:tcW w:type="dxa" w:w="1800"/>
            <w:shd w:fill="F2F3F4" w:val="clear"/>
            <w:tcMar>
              <w:top w:type="dxa" w:w="60"/>
              <w:left w:type="dxa" w:w="100"/>
              <w:bottom w:type="dxa" w:w="60"/>
              <w:right w:type="dxa" w:w="100"/>
            </w:tcMar>
          </w:tcPr>
          <w:p>
            <w:pPr>
              <w:spacing w:after="120"/>
            </w:pPr>
            <w:r>
              <w:rPr>
                <w:b/>
                <w:bCs/>
                <w:color w:val="7F8C8D"/>
                <w:sz w:val="19"/>
                <w:szCs w:val="19"/>
              </w:rPr>
              <w:t xml:space="preserve">Impact</w:t>
            </w:r>
          </w:p>
        </w:tc>
        <w:tc>
          <w:tcPr>
            <w:tcW w:type="dxa" w:w="8200"/>
            <w:tcMar>
              <w:top w:type="dxa" w:w="60"/>
              <w:left w:type="dxa" w:w="100"/>
              <w:bottom w:type="dxa" w:w="60"/>
              <w:right w:type="dxa" w:w="100"/>
            </w:tcMar>
          </w:tcPr>
          <w:p>
            <w:pPr>
              <w:spacing w:after="120"/>
            </w:pPr>
            <w:r>
              <w:rPr>
                <w:color w:val="1C2833"/>
                <w:sz w:val="20"/>
                <w:szCs w:val="20"/>
              </w:rPr>
              <w:t xml:space="preserve">detectImageMagick() fires an async exec() callback at module load time but does not return a promise. If a scan arrives within the first ~500ms of startup, IM_COMMAND is still 'convert' even on ImageMagick 7 systems where 'magick' is the correct command.</w:t>
            </w:r>
          </w:p>
        </w:tc>
      </w:tr>
      <w:tr>
        <w:tc>
          <w:tcPr>
            <w:shd w:fill="F2F3F4" w:val="clear"/>
            <w:tcMar>
              <w:top w:type="dxa" w:w="60"/>
              <w:left w:type="dxa" w:w="100"/>
              <w:bottom w:type="dxa" w:w="60"/>
              <w:right w:type="dxa" w:w="100"/>
            </w:tcMar>
          </w:tcPr>
          <w:p>
            <w:pPr>
              <w:spacing w:after="120"/>
            </w:pPr>
            <w:r>
              <w:rPr>
                <w:b/>
                <w:bCs/>
                <w:color w:val="7F8C8D"/>
                <w:sz w:val="19"/>
                <w:szCs w:val="19"/>
              </w:rPr>
              <w:t xml:space="preserve">Detail</w:t>
            </w:r>
          </w:p>
        </w:tc>
        <w:tc>
          <w:tcPr>
            <w:tcMar>
              <w:top w:type="dxa" w:w="60"/>
              <w:left w:type="dxa" w:w="100"/>
              <w:bottom w:type="dxa" w:w="60"/>
              <w:right w:type="dxa" w:w="100"/>
            </w:tcMar>
          </w:tcPr>
          <w:p>
            <w:pPr>
              <w:spacing w:after="120"/>
            </w:pPr>
            <w:r>
              <w:rPr>
                <w:color w:val="1C2833"/>
                <w:sz w:val="20"/>
                <w:szCs w:val="20"/>
              </w:rPr>
              <w:t xml:space="preserve">The function runs exec('magick -version', callback) without returning or awaiting a promise. scanService.js is required before the callback fires. The first scan after a cold start will use the wrong ImageMagick command on ImageMagick 7 systems, causing a 'command not found' error.</w:t>
            </w:r>
          </w:p>
        </w:tc>
      </w:tr>
      <w:tr>
        <w:tc>
          <w:tcPr>
            <w:shd w:fill="D5F5E3" w:val="clear"/>
            <w:tcMar>
              <w:top w:type="dxa" w:w="60"/>
              <w:left w:type="dxa" w:w="100"/>
              <w:bottom w:type="dxa" w:w="60"/>
              <w:right w:type="dxa" w:w="100"/>
            </w:tcMar>
          </w:tcPr>
          <w:p>
            <w:pPr>
              <w:spacing w:after="120"/>
            </w:pPr>
            <w:r>
              <w:rPr>
                <w:b/>
                <w:bCs/>
                <w:color w:val="27AE60"/>
                <w:sz w:val="19"/>
                <w:szCs w:val="19"/>
              </w:rPr>
              <w:t xml:space="preserve">Fix</w:t>
            </w:r>
          </w:p>
        </w:tc>
        <w:tc>
          <w:tcPr>
            <w:shd w:fill="D5F5E3" w:val="clear"/>
            <w:tcMar>
              <w:top w:type="dxa" w:w="60"/>
              <w:left w:type="dxa" w:w="100"/>
              <w:bottom w:type="dxa" w:w="60"/>
              <w:right w:type="dxa" w:w="100"/>
            </w:tcMar>
          </w:tcPr>
          <w:p>
            <w:pPr>
              <w:spacing w:after="120"/>
            </w:pPr>
            <w:r>
              <w:rPr>
                <w:color w:val="1C2833"/>
                <w:sz w:val="20"/>
                <w:szCs w:val="20"/>
              </w:rPr>
              <w:t xml:space="preserve">Make it synchronous at module load: try { execSync('magick -version'); IM_COMMAND = 'magick'; } catch { IM_COMMAND = 'convert'; }. execSync is acceptable here since it runs once at startup before the server begins accepting requests.</w:t>
            </w:r>
          </w:p>
        </w:tc>
      </w:tr>
    </w:tbl>
    <w:p>
      <w:pPr>
        <w:spacing w:after="120"/>
      </w:pPr>
      <w:r>
        <w:rPr>
          <w:color w:val="1C2833"/>
          <w:sz w:val="22"/>
          <w:szCs w:val="22"/>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8200"/>
      </w:tblGrid>
      <w:tr>
        <w:tc>
          <w:tcPr>
            <w:gridSpan w:val="2"/>
            <w:tcBorders>
              <w:top w:val="single" w:color="E67E22" w:sz="6"/>
              <w:left w:val="thick" w:color="E67E22" w:sz="14"/>
              <w:bottom w:val="none"/>
              <w:right w:val="none"/>
            </w:tcBorders>
            <w:shd w:fill="FDEBD0" w:val="clear"/>
            <w:tcMar>
              <w:top w:type="dxa" w:w="80"/>
              <w:left w:type="dxa" w:w="120"/>
              <w:bottom w:type="dxa" w:w="80"/>
              <w:right w:type="dxa" w:w="120"/>
            </w:tcMar>
          </w:tcPr>
          <w:p>
            <w:pPr>
              <w:spacing w:after="0"/>
            </w:pPr>
            <w:r>
              <w:rPr>
                <w:b/>
                <w:bCs/>
                <w:color w:val="1C2833"/>
                <w:sz w:val="23"/>
                <w:szCs w:val="23"/>
              </w:rPr>
              <w:t xml:space="preserve">R-05  No Graceful Shutdown — Orphans Scan Processes and Temp Files</w:t>
            </w:r>
            <w:r>
              <w:rPr>
                <w:color w:val="1C2833"/>
                <w:sz w:val="22"/>
                <w:szCs w:val="22"/>
              </w:rPr>
              <w:t xml:space="preserve">    </w:t>
            </w:r>
            <w:r>
              <w:rPr>
                <w:b/>
                <w:bCs/>
                <w:color w:val="E67E22"/>
                <w:sz w:val="20"/>
                <w:szCs w:val="20"/>
              </w:rPr>
              <w:t xml:space="preserve">[HIGH]</w:t>
            </w:r>
            <w:r>
              <w:rPr>
                <w:color w:val="1C2833"/>
                <w:sz w:val="22"/>
                <w:szCs w:val="22"/>
              </w:rPr>
              <w:t xml:space="preserve">    </w:t>
            </w:r>
            <w:r>
              <w:rPr>
                <w:i/>
                <w:iCs/>
                <w:color w:val="7F8C8D"/>
                <w:sz w:val="20"/>
                <w:szCs w:val="20"/>
              </w:rPr>
              <w:t xml:space="preserve">Reliability</w:t>
            </w:r>
          </w:p>
        </w:tc>
      </w:tr>
      <w:tr>
        <w:tc>
          <w:tcPr>
            <w:tcW w:type="dxa" w:w="1800"/>
            <w:shd w:fill="F2F3F4" w:val="clear"/>
            <w:tcMar>
              <w:top w:type="dxa" w:w="60"/>
              <w:left w:type="dxa" w:w="100"/>
              <w:bottom w:type="dxa" w:w="60"/>
              <w:right w:type="dxa" w:w="100"/>
            </w:tcMar>
          </w:tcPr>
          <w:p>
            <w:pPr>
              <w:spacing w:after="120"/>
            </w:pPr>
            <w:r>
              <w:rPr>
                <w:b/>
                <w:bCs/>
                <w:color w:val="7F8C8D"/>
                <w:sz w:val="19"/>
                <w:szCs w:val="19"/>
              </w:rPr>
              <w:t xml:space="preserve">Impact</w:t>
            </w:r>
          </w:p>
        </w:tc>
        <w:tc>
          <w:tcPr>
            <w:tcW w:type="dxa" w:w="8200"/>
            <w:tcMar>
              <w:top w:type="dxa" w:w="60"/>
              <w:left w:type="dxa" w:w="100"/>
              <w:bottom w:type="dxa" w:w="60"/>
              <w:right w:type="dxa" w:w="100"/>
            </w:tcMar>
          </w:tcPr>
          <w:p>
            <w:pPr>
              <w:spacing w:after="120"/>
            </w:pPr>
            <w:r>
              <w:rPr>
                <w:color w:val="1C2833"/>
                <w:sz w:val="20"/>
                <w:szCs w:val="20"/>
              </w:rPr>
              <w:t xml:space="preserve">When the service stops (Ctrl+C, OS shutdown, or crash), in-progress scanimage processes are not terminated, Puppeteer instances are not closed, and temp PNGs in /tmp are not cleaned up. The scanner device remains locked until the OS kills the orphan.</w:t>
            </w:r>
          </w:p>
        </w:tc>
      </w:tr>
      <w:tr>
        <w:tc>
          <w:tcPr>
            <w:shd w:fill="F2F3F4" w:val="clear"/>
            <w:tcMar>
              <w:top w:type="dxa" w:w="60"/>
              <w:left w:type="dxa" w:w="100"/>
              <w:bottom w:type="dxa" w:w="60"/>
              <w:right w:type="dxa" w:w="100"/>
            </w:tcMar>
          </w:tcPr>
          <w:p>
            <w:pPr>
              <w:spacing w:after="120"/>
            </w:pPr>
            <w:r>
              <w:rPr>
                <w:b/>
                <w:bCs/>
                <w:color w:val="7F8C8D"/>
                <w:sz w:val="19"/>
                <w:szCs w:val="19"/>
              </w:rPr>
              <w:t xml:space="preserve">Detail</w:t>
            </w:r>
          </w:p>
        </w:tc>
        <w:tc>
          <w:tcPr>
            <w:tcMar>
              <w:top w:type="dxa" w:w="60"/>
              <w:left w:type="dxa" w:w="100"/>
              <w:bottom w:type="dxa" w:w="60"/>
              <w:right w:type="dxa" w:w="100"/>
            </w:tcMar>
          </w:tcPr>
          <w:p>
            <w:pPr>
              <w:spacing w:after="120"/>
            </w:pPr>
            <w:r>
              <w:rPr>
                <w:color w:val="1C2833"/>
                <w:sz w:val="20"/>
                <w:szCs w:val="20"/>
              </w:rPr>
              <w:t xml:space="preserve">index.js has no SIGTERM or SIGINT handler. A hard stop leaves scanimage running and holding the eSCL session open, preventing the next service start from opening the scanner for several minutes. This is the most common cause of 'scanner unavailable after service restart' reports.</w:t>
            </w:r>
          </w:p>
        </w:tc>
      </w:tr>
      <w:tr>
        <w:tc>
          <w:tcPr>
            <w:shd w:fill="D5F5E3" w:val="clear"/>
            <w:tcMar>
              <w:top w:type="dxa" w:w="60"/>
              <w:left w:type="dxa" w:w="100"/>
              <w:bottom w:type="dxa" w:w="60"/>
              <w:right w:type="dxa" w:w="100"/>
            </w:tcMar>
          </w:tcPr>
          <w:p>
            <w:pPr>
              <w:spacing w:after="120"/>
            </w:pPr>
            <w:r>
              <w:rPr>
                <w:b/>
                <w:bCs/>
                <w:color w:val="27AE60"/>
                <w:sz w:val="19"/>
                <w:szCs w:val="19"/>
              </w:rPr>
              <w:t xml:space="preserve">Fix</w:t>
            </w:r>
          </w:p>
        </w:tc>
        <w:tc>
          <w:tcPr>
            <w:shd w:fill="D5F5E3" w:val="clear"/>
            <w:tcMar>
              <w:top w:type="dxa" w:w="60"/>
              <w:left w:type="dxa" w:w="100"/>
              <w:bottom w:type="dxa" w:w="60"/>
              <w:right w:type="dxa" w:w="100"/>
            </w:tcMar>
          </w:tcPr>
          <w:p>
            <w:pPr>
              <w:spacing w:after="120"/>
            </w:pPr>
            <w:r>
              <w:rPr>
                <w:color w:val="1C2833"/>
                <w:sz w:val="20"/>
                <w:szCs w:val="20"/>
              </w:rPr>
              <w:t xml:space="preserve">Add: process.on('SIGTERM', gracefulShutdown); process.on('SIGINT', gracefulShutdown); In gracefulShutdown(): iterate sessionManager.sessions and call removeSession (already kills batch processes); iterate autoScanJobManager.jobs and call cancelJob; close the Puppeteer singleton (after P-01 fix); then process.exit(0).</w:t>
            </w:r>
          </w:p>
        </w:tc>
      </w:tr>
    </w:tbl>
    <w:p>
      <w:pPr>
        <w:spacing w:after="120"/>
      </w:pPr>
      <w:r>
        <w:rPr>
          <w:color w:val="1C2833"/>
          <w:sz w:val="22"/>
          <w:szCs w:val="22"/>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8200"/>
      </w:tblGrid>
      <w:tr>
        <w:tc>
          <w:tcPr>
            <w:gridSpan w:val="2"/>
            <w:tcBorders>
              <w:top w:val="single" w:color="E67E22" w:sz="6"/>
              <w:left w:val="thick" w:color="E67E22" w:sz="14"/>
              <w:bottom w:val="none"/>
              <w:right w:val="none"/>
            </w:tcBorders>
            <w:shd w:fill="FDEBD0" w:val="clear"/>
            <w:tcMar>
              <w:top w:type="dxa" w:w="80"/>
              <w:left w:type="dxa" w:w="120"/>
              <w:bottom w:type="dxa" w:w="80"/>
              <w:right w:type="dxa" w:w="120"/>
            </w:tcMar>
          </w:tcPr>
          <w:p>
            <w:pPr>
              <w:spacing w:after="0"/>
            </w:pPr>
            <w:r>
              <w:rPr>
                <w:b/>
                <w:bCs/>
                <w:color w:val="1C2833"/>
                <w:sz w:val="23"/>
                <w:szCs w:val="23"/>
              </w:rPr>
              <w:t xml:space="preserve">R-06  Print Jobs Have No Status Endpoint — Silent Spooler Failures Are Invisible</w:t>
            </w:r>
            <w:r>
              <w:rPr>
                <w:color w:val="1C2833"/>
                <w:sz w:val="22"/>
                <w:szCs w:val="22"/>
              </w:rPr>
              <w:t xml:space="preserve">    </w:t>
            </w:r>
            <w:r>
              <w:rPr>
                <w:b/>
                <w:bCs/>
                <w:color w:val="E67E22"/>
                <w:sz w:val="20"/>
                <w:szCs w:val="20"/>
              </w:rPr>
              <w:t xml:space="preserve">[MEDIUM]</w:t>
            </w:r>
            <w:r>
              <w:rPr>
                <w:color w:val="1C2833"/>
                <w:sz w:val="22"/>
                <w:szCs w:val="22"/>
              </w:rPr>
              <w:t xml:space="preserve">    </w:t>
            </w:r>
            <w:r>
              <w:rPr>
                <w:i/>
                <w:iCs/>
                <w:color w:val="7F8C8D"/>
                <w:sz w:val="20"/>
                <w:szCs w:val="20"/>
              </w:rPr>
              <w:t xml:space="preserve">Reliability</w:t>
            </w:r>
          </w:p>
        </w:tc>
      </w:tr>
      <w:tr>
        <w:tc>
          <w:tcPr>
            <w:tcW w:type="dxa" w:w="1800"/>
            <w:shd w:fill="F2F3F4" w:val="clear"/>
            <w:tcMar>
              <w:top w:type="dxa" w:w="60"/>
              <w:left w:type="dxa" w:w="100"/>
              <w:bottom w:type="dxa" w:w="60"/>
              <w:right w:type="dxa" w:w="100"/>
            </w:tcMar>
          </w:tcPr>
          <w:p>
            <w:pPr>
              <w:spacing w:after="120"/>
            </w:pPr>
            <w:r>
              <w:rPr>
                <w:b/>
                <w:bCs/>
                <w:color w:val="7F8C8D"/>
                <w:sz w:val="19"/>
                <w:szCs w:val="19"/>
              </w:rPr>
              <w:t xml:space="preserve">Impact</w:t>
            </w:r>
          </w:p>
        </w:tc>
        <w:tc>
          <w:tcPr>
            <w:tcW w:type="dxa" w:w="8200"/>
            <w:tcMar>
              <w:top w:type="dxa" w:w="60"/>
              <w:left w:type="dxa" w:w="100"/>
              <w:bottom w:type="dxa" w:w="60"/>
              <w:right w:type="dxa" w:w="100"/>
            </w:tcMar>
          </w:tcPr>
          <w:p>
            <w:pPr>
              <w:spacing w:after="120"/>
            </w:pPr>
            <w:r>
              <w:rPr>
                <w:color w:val="1C2833"/>
                <w:sz w:val="20"/>
                <w:szCs w:val="20"/>
              </w:rPr>
              <w:t xml:space="preserve">POST /api/print returns { success: true, jobId } after the OS accepts the job. OS acceptance does not mean the job printed. If the printer is offline, jams, or runs out of paper, the job disappears silently. The caller has no way to check.</w:t>
            </w:r>
          </w:p>
        </w:tc>
      </w:tr>
      <w:tr>
        <w:tc>
          <w:tcPr>
            <w:shd w:fill="F2F3F4" w:val="clear"/>
            <w:tcMar>
              <w:top w:type="dxa" w:w="60"/>
              <w:left w:type="dxa" w:w="100"/>
              <w:bottom w:type="dxa" w:w="60"/>
              <w:right w:type="dxa" w:w="100"/>
            </w:tcMar>
          </w:tcPr>
          <w:p>
            <w:pPr>
              <w:spacing w:after="120"/>
            </w:pPr>
            <w:r>
              <w:rPr>
                <w:b/>
                <w:bCs/>
                <w:color w:val="7F8C8D"/>
                <w:sz w:val="19"/>
                <w:szCs w:val="19"/>
              </w:rPr>
              <w:t xml:space="preserve">Detail</w:t>
            </w:r>
          </w:p>
        </w:tc>
        <w:tc>
          <w:tcPr>
            <w:tcMar>
              <w:top w:type="dxa" w:w="60"/>
              <w:left w:type="dxa" w:w="100"/>
              <w:bottom w:type="dxa" w:w="60"/>
              <w:right w:type="dxa" w:w="100"/>
            </w:tcMar>
          </w:tcPr>
          <w:p>
            <w:pPr>
              <w:spacing w:after="120"/>
            </w:pPr>
            <w:r>
              <w:rPr>
                <w:color w:val="1C2833"/>
                <w:sz w:val="20"/>
                <w:szCs w:val="20"/>
              </w:rPr>
              <w:t xml:space="preserve">After printPdf() resolves, the job is in the OS spooler. Neither CUPS nor pdf-to-printer provides a synchronous 'job printed' confirmation. The jobId is generated but never stored — there is nothing to look up at GET /api/print/:jobId.</w:t>
            </w:r>
          </w:p>
        </w:tc>
      </w:tr>
      <w:tr>
        <w:tc>
          <w:tcPr>
            <w:shd w:fill="D5F5E3" w:val="clear"/>
            <w:tcMar>
              <w:top w:type="dxa" w:w="60"/>
              <w:left w:type="dxa" w:w="100"/>
              <w:bottom w:type="dxa" w:w="60"/>
              <w:right w:type="dxa" w:w="100"/>
            </w:tcMar>
          </w:tcPr>
          <w:p>
            <w:pPr>
              <w:spacing w:after="120"/>
            </w:pPr>
            <w:r>
              <w:rPr>
                <w:b/>
                <w:bCs/>
                <w:color w:val="27AE60"/>
                <w:sz w:val="19"/>
                <w:szCs w:val="19"/>
              </w:rPr>
              <w:t xml:space="preserve">Fix</w:t>
            </w:r>
          </w:p>
        </w:tc>
        <w:tc>
          <w:tcPr>
            <w:shd w:fill="D5F5E3" w:val="clear"/>
            <w:tcMar>
              <w:top w:type="dxa" w:w="60"/>
              <w:left w:type="dxa" w:w="100"/>
              <w:bottom w:type="dxa" w:w="60"/>
              <w:right w:type="dxa" w:w="100"/>
            </w:tcMar>
          </w:tcPr>
          <w:p>
            <w:pPr>
              <w:spacing w:after="120"/>
            </w:pPr>
            <w:r>
              <w:rPr>
                <w:color w:val="1C2833"/>
                <w:sz w:val="20"/>
                <w:szCs w:val="20"/>
              </w:rPr>
              <w:t xml:space="preserve">On Linux: parse the lp output ('request id is PRINTER-NNN'), store in a job Map, poll lpstat -o &lt;job-id&gt; every 2 seconds in a background setInterval, update job status. Expose GET /api/print/:jobId. On Windows: use Get-PrintJob via PowerShell. This turns a fire-and-forget into a trackable operation.</w:t>
            </w:r>
          </w:p>
        </w:tc>
      </w:tr>
    </w:tbl>
    <w:p>
      <w:pPr>
        <w:spacing w:after="120"/>
      </w:pPr>
      <w:r>
        <w:rPr>
          <w:color w:val="1C2833"/>
          <w:sz w:val="22"/>
          <w:szCs w:val="22"/>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8200"/>
      </w:tblGrid>
      <w:tr>
        <w:tc>
          <w:tcPr>
            <w:gridSpan w:val="2"/>
            <w:tcBorders>
              <w:top w:val="single" w:color="F39C12" w:sz="6"/>
              <w:left w:val="thick" w:color="F39C12" w:sz="14"/>
              <w:bottom w:val="none"/>
              <w:right w:val="none"/>
            </w:tcBorders>
            <w:shd w:fill="D6EAF8" w:val="clear"/>
            <w:tcMar>
              <w:top w:type="dxa" w:w="80"/>
              <w:left w:type="dxa" w:w="120"/>
              <w:bottom w:type="dxa" w:w="80"/>
              <w:right w:type="dxa" w:w="120"/>
            </w:tcMar>
          </w:tcPr>
          <w:p>
            <w:pPr>
              <w:spacing w:after="0"/>
            </w:pPr>
            <w:r>
              <w:rPr>
                <w:b/>
                <w:bCs/>
                <w:color w:val="1C2833"/>
                <w:sz w:val="23"/>
                <w:szCs w:val="23"/>
              </w:rPr>
              <w:t xml:space="preserve">R-07  Log Files Grow Without Bound — No Rotation</w:t>
            </w:r>
            <w:r>
              <w:rPr>
                <w:color w:val="1C2833"/>
                <w:sz w:val="22"/>
                <w:szCs w:val="22"/>
              </w:rPr>
              <w:t xml:space="preserve">    </w:t>
            </w:r>
            <w:r>
              <w:rPr>
                <w:b/>
                <w:bCs/>
                <w:color w:val="F39C12"/>
                <w:sz w:val="20"/>
                <w:szCs w:val="20"/>
              </w:rPr>
              <w:t xml:space="preserve">[LOW]</w:t>
            </w:r>
            <w:r>
              <w:rPr>
                <w:color w:val="1C2833"/>
                <w:sz w:val="22"/>
                <w:szCs w:val="22"/>
              </w:rPr>
              <w:t xml:space="preserve">    </w:t>
            </w:r>
            <w:r>
              <w:rPr>
                <w:i/>
                <w:iCs/>
                <w:color w:val="7F8C8D"/>
                <w:sz w:val="20"/>
                <w:szCs w:val="20"/>
              </w:rPr>
              <w:t xml:space="preserve">Reliability</w:t>
            </w:r>
          </w:p>
        </w:tc>
      </w:tr>
      <w:tr>
        <w:tc>
          <w:tcPr>
            <w:tcW w:type="dxa" w:w="1800"/>
            <w:shd w:fill="F2F3F4" w:val="clear"/>
            <w:tcMar>
              <w:top w:type="dxa" w:w="60"/>
              <w:left w:type="dxa" w:w="100"/>
              <w:bottom w:type="dxa" w:w="60"/>
              <w:right w:type="dxa" w:w="100"/>
            </w:tcMar>
          </w:tcPr>
          <w:p>
            <w:pPr>
              <w:spacing w:after="120"/>
            </w:pPr>
            <w:r>
              <w:rPr>
                <w:b/>
                <w:bCs/>
                <w:color w:val="7F8C8D"/>
                <w:sz w:val="19"/>
                <w:szCs w:val="19"/>
              </w:rPr>
              <w:t xml:space="preserve">Impact</w:t>
            </w:r>
          </w:p>
        </w:tc>
        <w:tc>
          <w:tcPr>
            <w:tcW w:type="dxa" w:w="8200"/>
            <w:tcMar>
              <w:top w:type="dxa" w:w="60"/>
              <w:left w:type="dxa" w:w="100"/>
              <w:bottom w:type="dxa" w:w="60"/>
              <w:right w:type="dxa" w:w="100"/>
            </w:tcMar>
          </w:tcPr>
          <w:p>
            <w:pPr>
              <w:spacing w:after="120"/>
            </w:pPr>
            <w:r>
              <w:rPr>
                <w:color w:val="1C2833"/>
                <w:sz w:val="20"/>
                <w:szCs w:val="20"/>
              </w:rPr>
              <w:t xml:space="preserve">Winston writes combined.log and error.log with no size limit or rotation. On a machine scanning all day, combined.log receives entries for every HTTP poll, scan, and print. It will grow to GB scale within weeks.</w:t>
            </w:r>
          </w:p>
        </w:tc>
      </w:tr>
      <w:tr>
        <w:tc>
          <w:tcPr>
            <w:shd w:fill="F2F3F4" w:val="clear"/>
            <w:tcMar>
              <w:top w:type="dxa" w:w="60"/>
              <w:left w:type="dxa" w:w="100"/>
              <w:bottom w:type="dxa" w:w="60"/>
              <w:right w:type="dxa" w:w="100"/>
            </w:tcMar>
          </w:tcPr>
          <w:p>
            <w:pPr>
              <w:spacing w:after="120"/>
            </w:pPr>
            <w:r>
              <w:rPr>
                <w:b/>
                <w:bCs/>
                <w:color w:val="7F8C8D"/>
                <w:sz w:val="19"/>
                <w:szCs w:val="19"/>
              </w:rPr>
              <w:t xml:space="preserve">Detail</w:t>
            </w:r>
          </w:p>
        </w:tc>
        <w:tc>
          <w:tcPr>
            <w:tcMar>
              <w:top w:type="dxa" w:w="60"/>
              <w:left w:type="dxa" w:w="100"/>
              <w:bottom w:type="dxa" w:w="60"/>
              <w:right w:type="dxa" w:w="100"/>
            </w:tcMar>
          </w:tcPr>
          <w:p>
            <w:pPr>
              <w:spacing w:after="120"/>
            </w:pPr>
            <w:r>
              <w:rPr>
                <w:color w:val="1C2833"/>
                <w:sz w:val="20"/>
                <w:szCs w:val="20"/>
              </w:rPr>
              <w:t xml:space="preserve">The Winston config uses plain File transports with no maxsize, maxFiles, or tailable options. Morgan logs every HTTP request — including the polling GET /api/scan/auto/:jobId calls that fire every 1–2 seconds during an active job.</w:t>
            </w:r>
          </w:p>
        </w:tc>
      </w:tr>
      <w:tr>
        <w:tc>
          <w:tcPr>
            <w:shd w:fill="D5F5E3" w:val="clear"/>
            <w:tcMar>
              <w:top w:type="dxa" w:w="60"/>
              <w:left w:type="dxa" w:w="100"/>
              <w:bottom w:type="dxa" w:w="60"/>
              <w:right w:type="dxa" w:w="100"/>
            </w:tcMar>
          </w:tcPr>
          <w:p>
            <w:pPr>
              <w:spacing w:after="120"/>
            </w:pPr>
            <w:r>
              <w:rPr>
                <w:b/>
                <w:bCs/>
                <w:color w:val="27AE60"/>
                <w:sz w:val="19"/>
                <w:szCs w:val="19"/>
              </w:rPr>
              <w:t xml:space="preserve">Fix</w:t>
            </w:r>
          </w:p>
        </w:tc>
        <w:tc>
          <w:tcPr>
            <w:shd w:fill="D5F5E3" w:val="clear"/>
            <w:tcMar>
              <w:top w:type="dxa" w:w="60"/>
              <w:left w:type="dxa" w:w="100"/>
              <w:bottom w:type="dxa" w:w="60"/>
              <w:right w:type="dxa" w:w="100"/>
            </w:tcMar>
          </w:tcPr>
          <w:p>
            <w:pPr>
              <w:spacing w:after="120"/>
            </w:pPr>
            <w:r>
              <w:rPr>
                <w:color w:val="1C2833"/>
                <w:sz w:val="20"/>
                <w:szCs w:val="20"/>
              </w:rPr>
              <w:t xml:space="preserve">Switch to winston-daily-rotate-file: npm install winston-daily-rotate-file. Use DailyRotateFile transport with maxSize: '20m', maxFiles: '14d'. Also consider filtering Morgan to skip health-check and poll endpoints using a skip function.</w:t>
            </w:r>
          </w:p>
        </w:tc>
      </w:tr>
    </w:tbl>
    <w:p>
      <w:pPr>
        <w:spacing w:after="120"/>
      </w:pPr>
      <w:r>
        <w:rPr>
          <w:color w:val="1C2833"/>
          <w:sz w:val="22"/>
          <w:szCs w:val="22"/>
        </w:rPr>
        <w:t xml:space="preserve"> </w:t>
      </w:r>
    </w:p>
    <w:p>
      <w:r>
        <w:br w:type="page"/>
      </w:r>
    </w:p>
    <w:p>
      <w:pPr>
        <w:pStyle w:val="Heading1"/>
        <w:spacing w:after="160" w:before="400"/>
      </w:pPr>
      <w:r>
        <w:rPr>
          <w:b/>
          <w:bCs/>
          <w:color w:val="2E4057"/>
          <w:sz w:val="32"/>
          <w:szCs w:val="32"/>
        </w:rPr>
        <w:t xml:space="preserve">5. Code Quality Observations</w:t>
      </w:r>
    </w:p>
    <w:p>
      <w:pPr>
        <w:spacing w:after="120"/>
      </w:pPr>
      <w:r>
        <w:rPr>
          <w:color w:val="1C2833"/>
          <w:sz w:val="22"/>
          <w:szCs w:val="22"/>
        </w:rPr>
        <w:t xml:space="preserve"> </w:t>
      </w:r>
    </w:p>
    <w:p>
      <w:pPr>
        <w:pStyle w:val="Heading3"/>
        <w:spacing w:after="80" w:before="220"/>
      </w:pPr>
      <w:r>
        <w:rPr>
          <w:b/>
          <w:bCs/>
          <w:color w:val="1F618D"/>
          <w:sz w:val="23"/>
          <w:szCs w:val="23"/>
        </w:rPr>
        <w:t xml:space="preserve">5.1  Strengths</w:t>
      </w:r>
    </w:p>
    <w:p>
      <w:pPr>
        <w:pStyle w:val="ListParagraph"/>
        <w:numPr>
          <w:ilvl w:val="0"/>
          <w:numId w:val="1"/>
        </w:numPr>
        <w:spacing w:after="80"/>
      </w:pPr>
      <w:r>
        <w:rPr>
          <w:b/>
          <w:bCs/>
          <w:color w:val="27AE60"/>
          <w:sz w:val="22"/>
          <w:szCs w:val="22"/>
        </w:rPr>
        <w:t xml:space="preserve">Persistent batch process for multi-page scanning: </w:t>
      </w:r>
      <w:r>
        <w:rPr>
          <w:color w:val="1C2833"/>
          <w:sz w:val="22"/>
          <w:szCs w:val="22"/>
        </w:rPr>
        <w:t xml:space="preserve">Keeping one scanimage process open for a multi-page session is exactly correct. The airscan eSCL session-conflict bug is well-known and non-obvious to solve. This fix is impressive.</w:t>
      </w:r>
    </w:p>
    <w:p>
      <w:pPr>
        <w:pStyle w:val="ListParagraph"/>
        <w:numPr>
          <w:ilvl w:val="0"/>
          <w:numId w:val="1"/>
        </w:numPr>
        <w:spacing w:after="80"/>
      </w:pPr>
      <w:r>
        <w:rPr>
          <w:b/>
          <w:bCs/>
          <w:color w:val="27AE60"/>
          <w:sz w:val="22"/>
          <w:szCs w:val="22"/>
        </w:rPr>
        <w:t xml:space="preserve">Clean architecture: </w:t>
      </w:r>
      <w:r>
        <w:rPr>
          <w:color w:val="1C2833"/>
          <w:sz w:val="22"/>
          <w:szCs w:val="22"/>
        </w:rPr>
        <w:t xml:space="preserve">routes/ → services/ → utils/ is well-maintained. Route files handle only routing. Business logic stays in services. File utilities are in utils/. This is textbook Express structure.</w:t>
      </w:r>
    </w:p>
    <w:p>
      <w:pPr>
        <w:pStyle w:val="ListParagraph"/>
        <w:numPr>
          <w:ilvl w:val="0"/>
          <w:numId w:val="1"/>
        </w:numPr>
        <w:spacing w:after="80"/>
      </w:pPr>
      <w:r>
        <w:rPr>
          <w:b/>
          <w:bCs/>
          <w:color w:val="27AE60"/>
          <w:sz w:val="22"/>
          <w:szCs w:val="22"/>
        </w:rPr>
        <w:t xml:space="preserve">Excellent error messages: </w:t>
      </w:r>
      <w:r>
        <w:rPr>
          <w:color w:val="1C2833"/>
          <w:sz w:val="22"/>
          <w:szCs w:val="22"/>
        </w:rPr>
        <w:t xml:space="preserve">handleScanError maps cryptic SANE error strings to actionable human messages including the exact command to fix ImageMagick's policy.xml block. This saves operators hours of debugging.</w:t>
      </w:r>
    </w:p>
    <w:p>
      <w:pPr>
        <w:pStyle w:val="ListParagraph"/>
        <w:numPr>
          <w:ilvl w:val="0"/>
          <w:numId w:val="1"/>
        </w:numPr>
        <w:spacing w:after="80"/>
      </w:pPr>
      <w:r>
        <w:rPr>
          <w:b/>
          <w:bCs/>
          <w:color w:val="27AE60"/>
          <w:sz w:val="22"/>
          <w:szCs w:val="22"/>
        </w:rPr>
        <w:t xml:space="preserve">ADF background job model: </w:t>
      </w:r>
      <w:r>
        <w:rPr>
          <w:color w:val="1C2833"/>
          <w:sz w:val="22"/>
          <w:szCs w:val="22"/>
        </w:rPr>
        <w:t xml:space="preserve">POST start → background worker → GET poll is the correct design for long hardware operations. Job state serializer cleanly separates internal state from the API response shape.</w:t>
      </w:r>
    </w:p>
    <w:p>
      <w:pPr>
        <w:pStyle w:val="ListParagraph"/>
        <w:numPr>
          <w:ilvl w:val="0"/>
          <w:numId w:val="1"/>
        </w:numPr>
        <w:spacing w:after="80"/>
      </w:pPr>
      <w:r>
        <w:rPr>
          <w:b/>
          <w:bCs/>
          <w:color w:val="27AE60"/>
          <w:sz w:val="22"/>
          <w:szCs w:val="22"/>
        </w:rPr>
        <w:t xml:space="preserve">matchPinnedDevice airscan index handling: </w:t>
      </w:r>
      <w:r>
        <w:rPr>
          <w:color w:val="1C2833"/>
          <w:sz w:val="22"/>
          <w:szCs w:val="22"/>
        </w:rPr>
        <w:t xml:space="preserve">The function matches by model name rather than numeric index, correctly handling the case where airscan:e0 shifts to airscan:e2 after the scanner re-advertises via mDNS.</w:t>
      </w:r>
    </w:p>
    <w:p>
      <w:pPr>
        <w:pStyle w:val="ListParagraph"/>
        <w:numPr>
          <w:ilvl w:val="0"/>
          <w:numId w:val="1"/>
        </w:numPr>
        <w:spacing w:after="80"/>
      </w:pPr>
      <w:r>
        <w:rPr>
          <w:b/>
          <w:bCs/>
          <w:color w:val="27AE60"/>
          <w:sz w:val="22"/>
          <w:szCs w:val="22"/>
        </w:rPr>
        <w:t xml:space="preserve">path.basename() in docs.routes.js: </w:t>
      </w:r>
      <w:r>
        <w:rPr>
          <w:color w:val="1C2833"/>
          <w:sz w:val="22"/>
          <w:szCs w:val="22"/>
        </w:rPr>
        <w:t xml:space="preserve">Using path.basename() to strip directory separators before building file paths correctly prevents directory traversal attacks in the document preview endpoint.</w:t>
      </w:r>
    </w:p>
    <w:p>
      <w:pPr>
        <w:pStyle w:val="ListParagraph"/>
        <w:numPr>
          <w:ilvl w:val="0"/>
          <w:numId w:val="1"/>
        </w:numPr>
        <w:spacing w:after="80"/>
      </w:pPr>
      <w:r>
        <w:rPr>
          <w:b/>
          <w:bCs/>
          <w:color w:val="27AE60"/>
          <w:sz w:val="22"/>
          <w:szCs w:val="22"/>
        </w:rPr>
        <w:t xml:space="preserve">cleanupTimer.unref(): </w:t>
      </w:r>
      <w:r>
        <w:rPr>
          <w:color w:val="1C2833"/>
          <w:sz w:val="22"/>
          <w:szCs w:val="22"/>
        </w:rPr>
        <w:t xml:space="preserve">Prevents the cleanup interval from keeping Node.js alive after all other work finishes. Small detail, correctly done.</w:t>
      </w:r>
    </w:p>
    <w:p>
      <w:pPr>
        <w:pStyle w:val="ListParagraph"/>
        <w:numPr>
          <w:ilvl w:val="0"/>
          <w:numId w:val="1"/>
        </w:numPr>
        <w:spacing w:after="80"/>
      </w:pPr>
      <w:r>
        <w:rPr>
          <w:b/>
          <w:bCs/>
          <w:color w:val="27AE60"/>
          <w:sz w:val="22"/>
          <w:szCs w:val="22"/>
        </w:rPr>
        <w:t xml:space="preserve">start.sh / start.bat: </w:t>
      </w:r>
      <w:r>
        <w:rPr>
          <w:color w:val="1C2833"/>
          <w:sz w:val="22"/>
          <w:szCs w:val="22"/>
        </w:rPr>
        <w:t xml:space="preserve">Covers port conflict detection, Node.js auto-install, dependency check, and scanner tool verification. Unusually thoughtful for a local service startup script.</w:t>
      </w:r>
    </w:p>
    <w:p>
      <w:pPr>
        <w:spacing w:after="120"/>
      </w:pPr>
      <w:r>
        <w:rPr>
          <w:color w:val="1C2833"/>
          <w:sz w:val="22"/>
          <w:szCs w:val="22"/>
        </w:rPr>
        <w:t xml:space="preserve"> </w:t>
      </w:r>
    </w:p>
    <w:p>
      <w:pPr>
        <w:pStyle w:val="Heading3"/>
        <w:spacing w:after="80" w:before="220"/>
      </w:pPr>
      <w:r>
        <w:rPr>
          <w:b/>
          <w:bCs/>
          <w:color w:val="1F618D"/>
          <w:sz w:val="23"/>
          <w:szCs w:val="23"/>
        </w:rPr>
        <w:t xml:space="preserve">5.2  Code Issues to Fix</w:t>
      </w:r>
    </w:p>
    <w:p>
      <w:pPr>
        <w:pStyle w:val="ListParagraph"/>
        <w:numPr>
          <w:ilvl w:val="0"/>
          <w:numId w:val="1"/>
        </w:numPr>
        <w:spacing w:after="80"/>
      </w:pPr>
      <w:r>
        <w:rPr>
          <w:b/>
          <w:bCs/>
          <w:color w:val="E67E22"/>
          <w:sz w:val="22"/>
          <w:szCs w:val="22"/>
        </w:rPr>
        <w:t xml:space="preserve">SCAN_QUALITY=0 treated as 82: </w:t>
      </w:r>
      <w:r>
        <w:rPr>
          <w:color w:val="1C2833"/>
          <w:sz w:val="22"/>
          <w:szCs w:val="22"/>
        </w:rPr>
        <w:t xml:space="preserve">parseInt(process.env.SCAN_QUALITY) || 82 — if SCAN_QUALITY is set to 0, the || treats it as falsy and falls back to 82. Use: parseInt(...) ?? 82 (nullish coalescing).</w:t>
      </w:r>
    </w:p>
    <w:p>
      <w:pPr>
        <w:pStyle w:val="ListParagraph"/>
        <w:numPr>
          <w:ilvl w:val="0"/>
          <w:numId w:val="1"/>
        </w:numPr>
        <w:spacing w:after="80"/>
      </w:pPr>
      <w:r>
        <w:rPr>
          <w:b/>
          <w:bCs/>
          <w:color w:val="E67E22"/>
          <w:sz w:val="22"/>
          <w:szCs w:val="22"/>
        </w:rPr>
        <w:t xml:space="preserve">pageCount max of 100 is too generous: </w:t>
      </w:r>
      <w:r>
        <w:rPr>
          <w:color w:val="1C2833"/>
          <w:sz w:val="22"/>
          <w:szCs w:val="22"/>
        </w:rPr>
        <w:t xml:space="preserve">A 100-page ADF job at 15s/page takes 25 minutes. Add estimatedSeconds: pageCount * 15 to the /api/scan/auto/start response so the UI can show a progress estimate.</w:t>
      </w:r>
    </w:p>
    <w:p>
      <w:pPr>
        <w:pStyle w:val="ListParagraph"/>
        <w:numPr>
          <w:ilvl w:val="0"/>
          <w:numId w:val="1"/>
        </w:numPr>
        <w:spacing w:after="80"/>
      </w:pPr>
      <w:r>
        <w:rPr>
          <w:b/>
          <w:bCs/>
          <w:color w:val="E67E22"/>
          <w:sz w:val="22"/>
          <w:szCs w:val="22"/>
        </w:rPr>
        <w:t xml:space="preserve">Windows scan path is fragile: </w:t>
      </w:r>
      <w:r>
        <w:rPr>
          <w:color w:val="1C2833"/>
          <w:sz w:val="22"/>
          <w:szCs w:val="22"/>
        </w:rPr>
        <w:t xml:space="preserve">scanSinglePage uses pngOutputPath.replace(/\.png$/i, '.pdf') to find the NAPS2 output. This assumption breaks if NAPS2 writes elsewhere. Use a fresh uuidv4-named temp path.</w:t>
      </w:r>
    </w:p>
    <w:p>
      <w:pPr>
        <w:pStyle w:val="ListParagraph"/>
        <w:numPr>
          <w:ilvl w:val="0"/>
          <w:numId w:val="1"/>
        </w:numPr>
        <w:spacing w:after="80"/>
      </w:pPr>
      <w:r>
        <w:rPr>
          <w:b/>
          <w:bCs/>
          <w:color w:val="F39C12"/>
          <w:sz w:val="22"/>
          <w:szCs w:val="22"/>
        </w:rPr>
        <w:t xml:space="preserve">previewUrl is always localhost: </w:t>
      </w:r>
      <w:r>
        <w:rPr>
          <w:color w:val="1C2833"/>
          <w:sz w:val="22"/>
          <w:szCs w:val="22"/>
        </w:rPr>
        <w:t xml:space="preserve">docs.routes.js builds previewUrl using SERVICE_BASE_URL which defaults to http://localhost:4545. This URL is unreachable from any browser that is not on the same machine. Use req.protocol + '://' + req.get('host') instead.</w:t>
      </w:r>
    </w:p>
    <w:p>
      <w:pPr>
        <w:pStyle w:val="ListParagraph"/>
        <w:numPr>
          <w:ilvl w:val="0"/>
          <w:numId w:val="1"/>
        </w:numPr>
        <w:spacing w:after="80"/>
      </w:pPr>
      <w:r>
        <w:rPr>
          <w:b/>
          <w:bCs/>
          <w:color w:val="F39C12"/>
          <w:sz w:val="22"/>
          <w:szCs w:val="22"/>
        </w:rPr>
        <w:t xml:space="preserve">/api/health reports ok even when scanner is broken: </w:t>
      </w:r>
      <w:r>
        <w:rPr>
          <w:color w:val="1C2833"/>
          <w:sz w:val="22"/>
          <w:szCs w:val="22"/>
        </w:rPr>
        <w:t xml:space="preserve">The health endpoint should check scanimage availability, ImageMagick policy status, and printer list. Return { status: 'degraded', issues: [...] } when dependency checks fail.</w:t>
      </w:r>
    </w:p>
    <w:p>
      <w:pPr>
        <w:pStyle w:val="ListParagraph"/>
        <w:numPr>
          <w:ilvl w:val="0"/>
          <w:numId w:val="1"/>
        </w:numPr>
        <w:spacing w:after="80"/>
      </w:pPr>
      <w:r>
        <w:rPr>
          <w:b/>
          <w:bCs/>
          <w:color w:val="E67E22"/>
          <w:sz w:val="22"/>
          <w:szCs w:val="22"/>
        </w:rPr>
        <w:t xml:space="preserve">No rate limiting: </w:t>
      </w:r>
      <w:r>
        <w:rPr>
          <w:color w:val="1C2833"/>
          <w:sz w:val="22"/>
          <w:szCs w:val="22"/>
        </w:rPr>
        <w:t xml:space="preserve">A client can flood POST /api/print with 100 requests/second. Each will (after P-01 fix) open a Chrome page. Add express-rate-limit: 10 print requests per minute per IP.</w:t>
      </w:r>
    </w:p>
    <w:p>
      <w:pPr>
        <w:pStyle w:val="ListParagraph"/>
        <w:numPr>
          <w:ilvl w:val="0"/>
          <w:numId w:val="1"/>
        </w:numPr>
        <w:spacing w:after="80"/>
      </w:pPr>
      <w:r>
        <w:rPr>
          <w:b/>
          <w:bCs/>
          <w:color w:val="F39C12"/>
          <w:sz w:val="22"/>
          <w:szCs w:val="22"/>
        </w:rPr>
        <w:t xml:space="preserve">No length limit on examCode / uniqueId: </w:t>
      </w:r>
      <w:r>
        <w:rPr>
          <w:color w:val="1C2833"/>
          <w:sz w:val="22"/>
          <w:szCs w:val="22"/>
        </w:rPr>
        <w:t xml:space="preserve">A 10,000-character examCode creates an extremely long file path that can exceed OS limits. Validate max length (e.g. 100 chars) in the route handler.</w:t>
      </w:r>
    </w:p>
    <w:p>
      <w:pPr>
        <w:spacing w:after="120"/>
      </w:pPr>
      <w:r>
        <w:rPr>
          <w:color w:val="1C2833"/>
          <w:sz w:val="22"/>
          <w:szCs w:val="22"/>
        </w:rPr>
        <w:t xml:space="preserve"> </w:t>
      </w:r>
    </w:p>
    <w:p>
      <w:r>
        <w:br w:type="page"/>
      </w:r>
    </w:p>
    <w:p>
      <w:pPr>
        <w:pStyle w:val="Heading1"/>
        <w:spacing w:after="160" w:before="400"/>
      </w:pPr>
      <w:r>
        <w:rPr>
          <w:b/>
          <w:bCs/>
          <w:color w:val="2E4057"/>
          <w:sz w:val="32"/>
          <w:szCs w:val="32"/>
        </w:rPr>
        <w:t xml:space="preserve">6. Cross-Platform Coverage Gaps</w:t>
      </w:r>
    </w:p>
    <w:p>
      <w:pPr>
        <w:spacing w:after="120"/>
      </w:pPr>
      <w:r>
        <w:rPr>
          <w:color w:val="1C2833"/>
          <w:sz w:val="22"/>
          <w:szCs w:val="22"/>
        </w:rPr>
        <w:t xml:space="preserve"> </w:t>
      </w:r>
    </w:p>
    <w:p>
      <w:pPr>
        <w:pStyle w:val="Heading3"/>
        <w:spacing w:after="80" w:before="220"/>
      </w:pPr>
      <w:r>
        <w:rPr>
          <w:b/>
          <w:bCs/>
          <w:color w:val="1F618D"/>
          <w:sz w:val="23"/>
          <w:szCs w:val="23"/>
        </w:rPr>
        <w:t xml:space="preserve">6.1  Windows</w:t>
      </w:r>
    </w:p>
    <w:p>
      <w:pPr>
        <w:pStyle w:val="ListParagraph"/>
        <w:numPr>
          <w:ilvl w:val="0"/>
          <w:numId w:val="1"/>
        </w:numPr>
        <w:spacing w:after="80"/>
      </w:pPr>
      <w:r>
        <w:rPr>
          <w:b/>
          <w:bCs/>
          <w:color w:val="E67E22"/>
          <w:sz w:val="22"/>
          <w:szCs w:val="22"/>
        </w:rPr>
        <w:t xml:space="preserve">ADF merged mode not supported: </w:t>
      </w:r>
      <w:r>
        <w:rPr>
          <w:color w:val="1C2833"/>
          <w:sz w:val="22"/>
          <w:szCs w:val="22"/>
        </w:rPr>
        <w:t xml:space="preserve">autoScanJobManager rejects outputMode:'merged' on Windows. Add pdf-lib (npm install pdf-lib) — no native dependencies, pure JS PDF merging — to close this gap.</w:t>
      </w:r>
    </w:p>
    <w:p>
      <w:pPr>
        <w:pStyle w:val="ListParagraph"/>
        <w:numPr>
          <w:ilvl w:val="0"/>
          <w:numId w:val="1"/>
        </w:numPr>
        <w:spacing w:after="80"/>
      </w:pPr>
      <w:r>
        <w:rPr>
          <w:b/>
          <w:bCs/>
          <w:color w:val="E67E22"/>
          <w:sz w:val="22"/>
          <w:szCs w:val="22"/>
        </w:rPr>
        <w:t xml:space="preserve">NAPS2 not checked at startup: </w:t>
      </w:r>
      <w:r>
        <w:rPr>
          <w:color w:val="1C2833"/>
          <w:sz w:val="22"/>
          <w:szCs w:val="22"/>
        </w:rPr>
        <w:t xml:space="preserve">start.bat checks Node.js but not NAPS2. Add a startup check: if the NAPS2 path does not exist, log a clear warning that scanning will fail on Windows.</w:t>
      </w:r>
    </w:p>
    <w:p>
      <w:pPr>
        <w:pStyle w:val="ListParagraph"/>
        <w:numPr>
          <w:ilvl w:val="0"/>
          <w:numId w:val="1"/>
        </w:numPr>
        <w:spacing w:after="80"/>
      </w:pPr>
      <w:r>
        <w:rPr>
          <w:b/>
          <w:bCs/>
          <w:color w:val="E67E22"/>
          <w:sz w:val="22"/>
          <w:szCs w:val="22"/>
        </w:rPr>
        <w:t xml:space="preserve">No Windows print job status: </w:t>
      </w:r>
      <w:r>
        <w:rPr>
          <w:color w:val="1C2833"/>
          <w:sz w:val="22"/>
          <w:szCs w:val="22"/>
        </w:rPr>
        <w:t xml:space="preserve">The print status feature (R-06) has no Windows implementation. Use PowerShell Get-PrintJob via execSync to poll spooler status.</w:t>
      </w:r>
    </w:p>
    <w:p>
      <w:pPr>
        <w:spacing w:after="120"/>
      </w:pPr>
      <w:r>
        <w:rPr>
          <w:color w:val="1C2833"/>
          <w:sz w:val="22"/>
          <w:szCs w:val="22"/>
        </w:rPr>
        <w:t xml:space="preserve"> </w:t>
      </w:r>
    </w:p>
    <w:p>
      <w:pPr>
        <w:pStyle w:val="Heading3"/>
        <w:spacing w:after="80" w:before="220"/>
      </w:pPr>
      <w:r>
        <w:rPr>
          <w:b/>
          <w:bCs/>
          <w:color w:val="1F618D"/>
          <w:sz w:val="23"/>
          <w:szCs w:val="23"/>
        </w:rPr>
        <w:t xml:space="preserve">6.2  macOS</w:t>
      </w:r>
    </w:p>
    <w:p>
      <w:pPr>
        <w:pStyle w:val="ListParagraph"/>
        <w:numPr>
          <w:ilvl w:val="0"/>
          <w:numId w:val="1"/>
        </w:numPr>
        <w:spacing w:after="80"/>
      </w:pPr>
      <w:r>
        <w:rPr>
          <w:b/>
          <w:bCs/>
          <w:color w:val="F39C12"/>
          <w:sz w:val="22"/>
          <w:szCs w:val="22"/>
        </w:rPr>
        <w:t xml:space="preserve">imagesnap check is misleading: </w:t>
      </w:r>
      <w:r>
        <w:rPr>
          <w:color w:val="1C2833"/>
          <w:sz w:val="22"/>
          <w:szCs w:val="22"/>
        </w:rPr>
        <w:t xml:space="preserve">start.sh warns if imagesnap is missing on macOS, but the scan code never uses imagesnap — it uses scanimage (SANE) on macOS too. Remove the misleading imagesnap check.</w:t>
      </w:r>
    </w:p>
    <w:p>
      <w:pPr>
        <w:pStyle w:val="ListParagraph"/>
        <w:numPr>
          <w:ilvl w:val="0"/>
          <w:numId w:val="1"/>
        </w:numPr>
        <w:spacing w:after="80"/>
      </w:pPr>
      <w:r>
        <w:rPr>
          <w:b/>
          <w:bCs/>
          <w:color w:val="F39C12"/>
          <w:sz w:val="22"/>
          <w:szCs w:val="22"/>
        </w:rPr>
        <w:t xml:space="preserve">SANE on macOS requires extra steps: </w:t>
      </w:r>
      <w:r>
        <w:rPr>
          <w:color w:val="1C2833"/>
          <w:sz w:val="22"/>
          <w:szCs w:val="22"/>
        </w:rPr>
        <w:t xml:space="preserve">Document the full macOS setup explicitly: brew install sane-backends &amp;&amp; brew install sane-airscan. The current README implies SANE just works after brew install.</w:t>
      </w:r>
    </w:p>
    <w:p>
      <w:pPr>
        <w:spacing w:after="120"/>
      </w:pPr>
      <w:r>
        <w:rPr>
          <w:color w:val="1C2833"/>
          <w:sz w:val="22"/>
          <w:szCs w:val="22"/>
        </w:rPr>
        <w:t xml:space="preserve"> </w:t>
      </w:r>
    </w:p>
    <w:p>
      <w:r>
        <w:br w:type="page"/>
      </w:r>
    </w:p>
    <w:p>
      <w:pPr>
        <w:pStyle w:val="Heading1"/>
        <w:spacing w:after="160" w:before="400"/>
      </w:pPr>
      <w:r>
        <w:rPr>
          <w:b/>
          <w:bCs/>
          <w:color w:val="2E4057"/>
          <w:sz w:val="32"/>
          <w:szCs w:val="32"/>
        </w:rPr>
        <w:t xml:space="preserve">7. Prioritized Recommendations</w:t>
      </w:r>
    </w:p>
    <w:p>
      <w:pPr>
        <w:spacing w:after="120"/>
      </w:pPr>
      <w:r>
        <w:rPr>
          <w:i/>
          <w:iCs/>
          <w:color w:val="1C2833"/>
          <w:sz w:val="21"/>
          <w:szCs w:val="21"/>
        </w:rPr>
        <w:t xml:space="preserve">Ordered by impact. Complete Tier 1 before deploying to any shared environment.</w:t>
      </w:r>
    </w:p>
    <w:p>
      <w:pPr>
        <w:spacing w:after="120"/>
      </w:pPr>
      <w:r>
        <w:rPr>
          <w:color w:val="1C2833"/>
          <w:sz w:val="22"/>
          <w:szCs w:val="22"/>
        </w:rPr>
        <w:t xml:space="preserve"> </w:t>
      </w:r>
    </w:p>
    <w:p>
      <w:pPr>
        <w:pStyle w:val="Heading3"/>
        <w:spacing w:after="80" w:before="220"/>
      </w:pPr>
      <w:r>
        <w:rPr>
          <w:b/>
          <w:bCs/>
          <w:color w:val="1F618D"/>
          <w:sz w:val="23"/>
          <w:szCs w:val="23"/>
        </w:rPr>
        <w:t xml:space="preserve">Tier 1 — Must Fix Before First Deployment  (~1 day of work)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5500"/>
        <w:gridCol w:w="1500"/>
      </w:tblGrid>
      <w:tr>
        <w:trPr>
          <w:tblHeader/>
        </w:trPr>
        <w:tc>
          <w:tcPr>
            <w:shd w:fill="C0392B" w:val="clear"/>
            <w:tcMar>
              <w:top w:type="dxa" w:w="80"/>
              <w:left w:type="dxa" w:w="100"/>
              <w:bottom w:type="dxa" w:w="80"/>
              <w:right w:type="dxa" w:w="100"/>
            </w:tcMar>
          </w:tcPr>
          <w:p>
            <w:pPr>
              <w:spacing w:after="120"/>
            </w:pPr>
            <w:r>
              <w:rPr>
                <w:b/>
                <w:bCs/>
                <w:color w:val="FFFFFF"/>
                <w:sz w:val="19"/>
                <w:szCs w:val="19"/>
              </w:rPr>
              <w:t xml:space="preserve">Ref</w:t>
            </w:r>
          </w:p>
        </w:tc>
        <w:tc>
          <w:tcPr>
            <w:shd w:fill="C0392B" w:val="clear"/>
            <w:tcMar>
              <w:top w:type="dxa" w:w="80"/>
              <w:left w:type="dxa" w:w="100"/>
              <w:bottom w:type="dxa" w:w="80"/>
              <w:right w:type="dxa" w:w="100"/>
            </w:tcMar>
          </w:tcPr>
          <w:p>
            <w:pPr>
              <w:spacing w:after="120"/>
            </w:pPr>
            <w:r>
              <w:rPr>
                <w:b/>
                <w:bCs/>
                <w:color w:val="FFFFFF"/>
                <w:sz w:val="19"/>
                <w:szCs w:val="19"/>
              </w:rPr>
              <w:t xml:space="preserve">Issue</w:t>
            </w:r>
          </w:p>
        </w:tc>
        <w:tc>
          <w:tcPr>
            <w:shd w:fill="C0392B" w:val="clear"/>
            <w:tcMar>
              <w:top w:type="dxa" w:w="80"/>
              <w:left w:type="dxa" w:w="100"/>
              <w:bottom w:type="dxa" w:w="80"/>
              <w:right w:type="dxa" w:w="100"/>
            </w:tcMar>
          </w:tcPr>
          <w:p>
            <w:pPr>
              <w:spacing w:after="120"/>
            </w:pPr>
            <w:r>
              <w:rPr>
                <w:b/>
                <w:bCs/>
                <w:color w:val="FFFFFF"/>
                <w:sz w:val="19"/>
                <w:szCs w:val="19"/>
              </w:rPr>
              <w:t xml:space="preserve">Action Required</w:t>
            </w:r>
          </w:p>
        </w:tc>
        <w:tc>
          <w:tcPr>
            <w:shd w:fill="C0392B" w:val="clear"/>
            <w:tcMar>
              <w:top w:type="dxa" w:w="80"/>
              <w:left w:type="dxa" w:w="100"/>
              <w:bottom w:type="dxa" w:w="80"/>
              <w:right w:type="dxa" w:w="100"/>
            </w:tcMar>
          </w:tcPr>
          <w:p>
            <w:pPr>
              <w:spacing w:after="120"/>
            </w:pPr>
            <w:r>
              <w:rPr>
                <w:b/>
                <w:bCs/>
                <w:color w:val="FFFFFF"/>
                <w:sz w:val="19"/>
                <w:szCs w:val="19"/>
              </w:rPr>
              <w:t xml:space="preserve">Effort</w:t>
            </w:r>
          </w:p>
        </w:tc>
      </w:tr>
      <w:tr>
        <w:tc>
          <w:tcPr>
            <w:tcMar>
              <w:top w:type="dxa" w:w="60"/>
              <w:left w:type="dxa" w:w="100"/>
              <w:bottom w:type="dxa" w:w="60"/>
              <w:right w:type="dxa" w:w="100"/>
            </w:tcMar>
          </w:tcPr>
          <w:p>
            <w:pPr>
              <w:spacing w:after="120"/>
            </w:pPr>
            <w:r>
              <w:rPr>
                <w:rFonts w:ascii="Courier New" w:cs="Courier New" w:eastAsia="Courier New" w:hAnsi="Courier New"/>
                <w:color w:val="1F618D"/>
                <w:sz w:val="19"/>
                <w:szCs w:val="19"/>
              </w:rPr>
              <w:t xml:space="preserve">S-01</w:t>
            </w:r>
          </w:p>
        </w:tc>
        <w:tc>
          <w:tcPr>
            <w:tcMar>
              <w:top w:type="dxa" w:w="60"/>
              <w:left w:type="dxa" w:w="100"/>
              <w:bottom w:type="dxa" w:w="60"/>
              <w:right w:type="dxa" w:w="100"/>
            </w:tcMar>
          </w:tcPr>
          <w:p>
            <w:pPr>
              <w:spacing w:after="120"/>
            </w:pPr>
            <w:r>
              <w:rPr>
                <w:b/>
                <w:bCs/>
                <w:color w:val="1C2833"/>
                <w:sz w:val="20"/>
                <w:szCs w:val="20"/>
              </w:rPr>
              <w:t xml:space="preserve">No authentication</w:t>
            </w:r>
          </w:p>
        </w:tc>
        <w:tc>
          <w:tcPr>
            <w:tcMar>
              <w:top w:type="dxa" w:w="60"/>
              <w:left w:type="dxa" w:w="100"/>
              <w:bottom w:type="dxa" w:w="60"/>
              <w:right w:type="dxa" w:w="100"/>
            </w:tcMar>
          </w:tcPr>
          <w:p>
            <w:pPr>
              <w:spacing w:after="120"/>
            </w:pPr>
            <w:r>
              <w:rPr>
                <w:color w:val="1C2833"/>
                <w:sz w:val="20"/>
                <w:szCs w:val="20"/>
              </w:rPr>
              <w:t xml:space="preserve">Add X-Api-Key middleware to all /api/* routes</w:t>
            </w:r>
          </w:p>
        </w:tc>
        <w:tc>
          <w:tcPr>
            <w:tcMar>
              <w:top w:type="dxa" w:w="60"/>
              <w:left w:type="dxa" w:w="100"/>
              <w:bottom w:type="dxa" w:w="60"/>
              <w:right w:type="dxa" w:w="100"/>
            </w:tcMar>
          </w:tcPr>
          <w:p>
            <w:pPr>
              <w:spacing w:after="120"/>
            </w:pPr>
            <w:r>
              <w:rPr>
                <w:i/>
                <w:iCs/>
                <w:color w:val="7F8C8D"/>
                <w:sz w:val="20"/>
                <w:szCs w:val="20"/>
              </w:rPr>
              <w:t xml:space="preserve">2 hrs</w:t>
            </w:r>
          </w:p>
        </w:tc>
      </w:tr>
      <w:tr>
        <w:tc>
          <w:tcPr>
            <w:tcMar>
              <w:top w:type="dxa" w:w="60"/>
              <w:left w:type="dxa" w:w="100"/>
              <w:bottom w:type="dxa" w:w="60"/>
              <w:right w:type="dxa" w:w="100"/>
            </w:tcMar>
          </w:tcPr>
          <w:p>
            <w:pPr>
              <w:spacing w:after="120"/>
            </w:pPr>
            <w:r>
              <w:rPr>
                <w:rFonts w:ascii="Courier New" w:cs="Courier New" w:eastAsia="Courier New" w:hAnsi="Courier New"/>
                <w:color w:val="1F618D"/>
                <w:sz w:val="19"/>
                <w:szCs w:val="19"/>
              </w:rPr>
              <w:t xml:space="preserve">S-02</w:t>
            </w:r>
          </w:p>
        </w:tc>
        <w:tc>
          <w:tcPr>
            <w:tcMar>
              <w:top w:type="dxa" w:w="60"/>
              <w:left w:type="dxa" w:w="100"/>
              <w:bottom w:type="dxa" w:w="60"/>
              <w:right w:type="dxa" w:w="100"/>
            </w:tcMar>
          </w:tcPr>
          <w:p>
            <w:pPr>
              <w:spacing w:after="120"/>
            </w:pPr>
            <w:r>
              <w:rPr>
                <w:b/>
                <w:bCs/>
                <w:color w:val="1C2833"/>
                <w:sz w:val="20"/>
                <w:szCs w:val="20"/>
              </w:rPr>
              <w:t xml:space="preserve">CORS wildcard</w:t>
            </w:r>
          </w:p>
        </w:tc>
        <w:tc>
          <w:tcPr>
            <w:tcMar>
              <w:top w:type="dxa" w:w="60"/>
              <w:left w:type="dxa" w:w="100"/>
              <w:bottom w:type="dxa" w:w="60"/>
              <w:right w:type="dxa" w:w="100"/>
            </w:tcMar>
          </w:tcPr>
          <w:p>
            <w:pPr>
              <w:spacing w:after="120"/>
            </w:pPr>
            <w:r>
              <w:rPr>
                <w:color w:val="1C2833"/>
                <w:sz w:val="20"/>
                <w:szCs w:val="20"/>
              </w:rPr>
              <w:t xml:space="preserve">Replace origin:'*' with ALLOWED_ORIGINS allowlist from .env</w:t>
            </w:r>
          </w:p>
        </w:tc>
        <w:tc>
          <w:tcPr>
            <w:tcMar>
              <w:top w:type="dxa" w:w="60"/>
              <w:left w:type="dxa" w:w="100"/>
              <w:bottom w:type="dxa" w:w="60"/>
              <w:right w:type="dxa" w:w="100"/>
            </w:tcMar>
          </w:tcPr>
          <w:p>
            <w:pPr>
              <w:spacing w:after="120"/>
            </w:pPr>
            <w:r>
              <w:rPr>
                <w:i/>
                <w:iCs/>
                <w:color w:val="7F8C8D"/>
                <w:sz w:val="20"/>
                <w:szCs w:val="20"/>
              </w:rPr>
              <w:t xml:space="preserve">30 min</w:t>
            </w:r>
          </w:p>
        </w:tc>
      </w:tr>
      <w:tr>
        <w:tc>
          <w:tcPr>
            <w:tcMar>
              <w:top w:type="dxa" w:w="60"/>
              <w:left w:type="dxa" w:w="100"/>
              <w:bottom w:type="dxa" w:w="60"/>
              <w:right w:type="dxa" w:w="100"/>
            </w:tcMar>
          </w:tcPr>
          <w:p>
            <w:pPr>
              <w:spacing w:after="120"/>
            </w:pPr>
            <w:r>
              <w:rPr>
                <w:rFonts w:ascii="Courier New" w:cs="Courier New" w:eastAsia="Courier New" w:hAnsi="Courier New"/>
                <w:color w:val="1F618D"/>
                <w:sz w:val="19"/>
                <w:szCs w:val="19"/>
              </w:rPr>
              <w:t xml:space="preserve">P-01</w:t>
            </w:r>
          </w:p>
        </w:tc>
        <w:tc>
          <w:tcPr>
            <w:tcMar>
              <w:top w:type="dxa" w:w="60"/>
              <w:left w:type="dxa" w:w="100"/>
              <w:bottom w:type="dxa" w:w="60"/>
              <w:right w:type="dxa" w:w="100"/>
            </w:tcMar>
          </w:tcPr>
          <w:p>
            <w:pPr>
              <w:spacing w:after="120"/>
            </w:pPr>
            <w:r>
              <w:rPr>
                <w:b/>
                <w:bCs/>
                <w:color w:val="1C2833"/>
                <w:sz w:val="20"/>
                <w:szCs w:val="20"/>
              </w:rPr>
              <w:t xml:space="preserve">Puppeteer cold-start</w:t>
            </w:r>
          </w:p>
        </w:tc>
        <w:tc>
          <w:tcPr>
            <w:tcMar>
              <w:top w:type="dxa" w:w="60"/>
              <w:left w:type="dxa" w:w="100"/>
              <w:bottom w:type="dxa" w:w="60"/>
              <w:right w:type="dxa" w:w="100"/>
            </w:tcMar>
          </w:tcPr>
          <w:p>
            <w:pPr>
              <w:spacing w:after="120"/>
            </w:pPr>
            <w:r>
              <w:rPr>
                <w:color w:val="1C2833"/>
                <w:sz w:val="20"/>
                <w:szCs w:val="20"/>
              </w:rPr>
              <w:t xml:space="preserve">Keep one browser alive; open/close pages per job</w:t>
            </w:r>
          </w:p>
        </w:tc>
        <w:tc>
          <w:tcPr>
            <w:tcMar>
              <w:top w:type="dxa" w:w="60"/>
              <w:left w:type="dxa" w:w="100"/>
              <w:bottom w:type="dxa" w:w="60"/>
              <w:right w:type="dxa" w:w="100"/>
            </w:tcMar>
          </w:tcPr>
          <w:p>
            <w:pPr>
              <w:spacing w:after="120"/>
            </w:pPr>
            <w:r>
              <w:rPr>
                <w:i/>
                <w:iCs/>
                <w:color w:val="7F8C8D"/>
                <w:sz w:val="20"/>
                <w:szCs w:val="20"/>
              </w:rPr>
              <w:t xml:space="preserve">2 hrs</w:t>
            </w:r>
          </w:p>
        </w:tc>
      </w:tr>
      <w:tr>
        <w:tc>
          <w:tcPr>
            <w:tcMar>
              <w:top w:type="dxa" w:w="60"/>
              <w:left w:type="dxa" w:w="100"/>
              <w:bottom w:type="dxa" w:w="60"/>
              <w:right w:type="dxa" w:w="100"/>
            </w:tcMar>
          </w:tcPr>
          <w:p>
            <w:pPr>
              <w:spacing w:after="120"/>
            </w:pPr>
            <w:r>
              <w:rPr>
                <w:rFonts w:ascii="Courier New" w:cs="Courier New" w:eastAsia="Courier New" w:hAnsi="Courier New"/>
                <w:color w:val="1F618D"/>
                <w:sz w:val="19"/>
                <w:szCs w:val="19"/>
              </w:rPr>
              <w:t xml:space="preserve">S-04</w:t>
            </w:r>
          </w:p>
        </w:tc>
        <w:tc>
          <w:tcPr>
            <w:tcMar>
              <w:top w:type="dxa" w:w="60"/>
              <w:left w:type="dxa" w:w="100"/>
              <w:bottom w:type="dxa" w:w="60"/>
              <w:right w:type="dxa" w:w="100"/>
            </w:tcMar>
          </w:tcPr>
          <w:p>
            <w:pPr>
              <w:spacing w:after="120"/>
            </w:pPr>
            <w:r>
              <w:rPr>
                <w:b/>
                <w:bCs/>
                <w:color w:val="1C2833"/>
                <w:sz w:val="20"/>
                <w:szCs w:val="20"/>
              </w:rPr>
              <w:t xml:space="preserve">.env in git</w:t>
            </w:r>
          </w:p>
        </w:tc>
        <w:tc>
          <w:tcPr>
            <w:tcMar>
              <w:top w:type="dxa" w:w="60"/>
              <w:left w:type="dxa" w:w="100"/>
              <w:bottom w:type="dxa" w:w="60"/>
              <w:right w:type="dxa" w:w="100"/>
            </w:tcMar>
          </w:tcPr>
          <w:p>
            <w:pPr>
              <w:spacing w:after="120"/>
            </w:pPr>
            <w:r>
              <w:rPr>
                <w:color w:val="1C2833"/>
                <w:sz w:val="20"/>
                <w:szCs w:val="20"/>
              </w:rPr>
              <w:t xml:space="preserve">Add .env to .gitignore; add .env.example; git rm --cached .env</w:t>
            </w:r>
          </w:p>
        </w:tc>
        <w:tc>
          <w:tcPr>
            <w:tcMar>
              <w:top w:type="dxa" w:w="60"/>
              <w:left w:type="dxa" w:w="100"/>
              <w:bottom w:type="dxa" w:w="60"/>
              <w:right w:type="dxa" w:w="100"/>
            </w:tcMar>
          </w:tcPr>
          <w:p>
            <w:pPr>
              <w:spacing w:after="120"/>
            </w:pPr>
            <w:r>
              <w:rPr>
                <w:i/>
                <w:iCs/>
                <w:color w:val="7F8C8D"/>
                <w:sz w:val="20"/>
                <w:szCs w:val="20"/>
              </w:rPr>
              <w:t xml:space="preserve">15 min</w:t>
            </w:r>
          </w:p>
        </w:tc>
      </w:tr>
      <w:tr>
        <w:tc>
          <w:tcPr>
            <w:tcMar>
              <w:top w:type="dxa" w:w="60"/>
              <w:left w:type="dxa" w:w="100"/>
              <w:bottom w:type="dxa" w:w="60"/>
              <w:right w:type="dxa" w:w="100"/>
            </w:tcMar>
          </w:tcPr>
          <w:p>
            <w:pPr>
              <w:spacing w:after="120"/>
            </w:pPr>
            <w:r>
              <w:rPr>
                <w:rFonts w:ascii="Courier New" w:cs="Courier New" w:eastAsia="Courier New" w:hAnsi="Courier New"/>
                <w:color w:val="1F618D"/>
                <w:sz w:val="19"/>
                <w:szCs w:val="19"/>
              </w:rPr>
              <w:t xml:space="preserve">R-05</w:t>
            </w:r>
          </w:p>
        </w:tc>
        <w:tc>
          <w:tcPr>
            <w:tcMar>
              <w:top w:type="dxa" w:w="60"/>
              <w:left w:type="dxa" w:w="100"/>
              <w:bottom w:type="dxa" w:w="60"/>
              <w:right w:type="dxa" w:w="100"/>
            </w:tcMar>
          </w:tcPr>
          <w:p>
            <w:pPr>
              <w:spacing w:after="120"/>
            </w:pPr>
            <w:r>
              <w:rPr>
                <w:b/>
                <w:bCs/>
                <w:color w:val="1C2833"/>
                <w:sz w:val="20"/>
                <w:szCs w:val="20"/>
              </w:rPr>
              <w:t xml:space="preserve">No graceful shutdown</w:t>
            </w:r>
          </w:p>
        </w:tc>
        <w:tc>
          <w:tcPr>
            <w:tcMar>
              <w:top w:type="dxa" w:w="60"/>
              <w:left w:type="dxa" w:w="100"/>
              <w:bottom w:type="dxa" w:w="60"/>
              <w:right w:type="dxa" w:w="100"/>
            </w:tcMar>
          </w:tcPr>
          <w:p>
            <w:pPr>
              <w:spacing w:after="120"/>
            </w:pPr>
            <w:r>
              <w:rPr>
                <w:color w:val="1C2833"/>
                <w:sz w:val="20"/>
                <w:szCs w:val="20"/>
              </w:rPr>
              <w:t xml:space="preserve">Add SIGTERM/SIGINT handlers; kill children; clean temp files</w:t>
            </w:r>
          </w:p>
        </w:tc>
        <w:tc>
          <w:tcPr>
            <w:tcMar>
              <w:top w:type="dxa" w:w="60"/>
              <w:left w:type="dxa" w:w="100"/>
              <w:bottom w:type="dxa" w:w="60"/>
              <w:right w:type="dxa" w:w="100"/>
            </w:tcMar>
          </w:tcPr>
          <w:p>
            <w:pPr>
              <w:spacing w:after="120"/>
            </w:pPr>
            <w:r>
              <w:rPr>
                <w:i/>
                <w:iCs/>
                <w:color w:val="7F8C8D"/>
                <w:sz w:val="20"/>
                <w:szCs w:val="20"/>
              </w:rPr>
              <w:t xml:space="preserve">1 hr</w:t>
            </w:r>
          </w:p>
        </w:tc>
      </w:tr>
    </w:tbl>
    <w:p>
      <w:pPr>
        <w:spacing w:after="120"/>
      </w:pPr>
      <w:r>
        <w:rPr>
          <w:color w:val="1C2833"/>
          <w:sz w:val="22"/>
          <w:szCs w:val="22"/>
        </w:rPr>
        <w:t xml:space="preserve"> </w:t>
      </w:r>
    </w:p>
    <w:p>
      <w:pPr>
        <w:pStyle w:val="Heading3"/>
        <w:spacing w:after="80" w:before="220"/>
      </w:pPr>
      <w:r>
        <w:rPr>
          <w:b/>
          <w:bCs/>
          <w:color w:val="1F618D"/>
          <w:sz w:val="23"/>
          <w:szCs w:val="23"/>
        </w:rPr>
        <w:t xml:space="preserve">Tier 2 — Performance &amp; Reliability  (~3–4 days of work)</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5500"/>
        <w:gridCol w:w="1500"/>
      </w:tblGrid>
      <w:tr>
        <w:trPr>
          <w:tblHeader/>
        </w:trPr>
        <w:tc>
          <w:tcPr>
            <w:shd w:fill="1F618D" w:val="clear"/>
            <w:tcMar>
              <w:top w:type="dxa" w:w="80"/>
              <w:left w:type="dxa" w:w="100"/>
              <w:bottom w:type="dxa" w:w="80"/>
              <w:right w:type="dxa" w:w="100"/>
            </w:tcMar>
          </w:tcPr>
          <w:p>
            <w:pPr>
              <w:spacing w:after="120"/>
            </w:pPr>
            <w:r>
              <w:rPr>
                <w:b/>
                <w:bCs/>
                <w:color w:val="FFFFFF"/>
                <w:sz w:val="19"/>
                <w:szCs w:val="19"/>
              </w:rPr>
              <w:t xml:space="preserve">Ref</w:t>
            </w:r>
          </w:p>
        </w:tc>
        <w:tc>
          <w:tcPr>
            <w:shd w:fill="1F618D" w:val="clear"/>
            <w:tcMar>
              <w:top w:type="dxa" w:w="80"/>
              <w:left w:type="dxa" w:w="100"/>
              <w:bottom w:type="dxa" w:w="80"/>
              <w:right w:type="dxa" w:w="100"/>
            </w:tcMar>
          </w:tcPr>
          <w:p>
            <w:pPr>
              <w:spacing w:after="120"/>
            </w:pPr>
            <w:r>
              <w:rPr>
                <w:b/>
                <w:bCs/>
                <w:color w:val="FFFFFF"/>
                <w:sz w:val="19"/>
                <w:szCs w:val="19"/>
              </w:rPr>
              <w:t xml:space="preserve">Issue</w:t>
            </w:r>
          </w:p>
        </w:tc>
        <w:tc>
          <w:tcPr>
            <w:shd w:fill="1F618D" w:val="clear"/>
            <w:tcMar>
              <w:top w:type="dxa" w:w="80"/>
              <w:left w:type="dxa" w:w="100"/>
              <w:bottom w:type="dxa" w:w="80"/>
              <w:right w:type="dxa" w:w="100"/>
            </w:tcMar>
          </w:tcPr>
          <w:p>
            <w:pPr>
              <w:spacing w:after="120"/>
            </w:pPr>
            <w:r>
              <w:rPr>
                <w:b/>
                <w:bCs/>
                <w:color w:val="FFFFFF"/>
                <w:sz w:val="19"/>
                <w:szCs w:val="19"/>
              </w:rPr>
              <w:t xml:space="preserve">Action Required</w:t>
            </w:r>
          </w:p>
        </w:tc>
        <w:tc>
          <w:tcPr>
            <w:shd w:fill="1F618D" w:val="clear"/>
            <w:tcMar>
              <w:top w:type="dxa" w:w="80"/>
              <w:left w:type="dxa" w:w="100"/>
              <w:bottom w:type="dxa" w:w="80"/>
              <w:right w:type="dxa" w:w="100"/>
            </w:tcMar>
          </w:tcPr>
          <w:p>
            <w:pPr>
              <w:spacing w:after="120"/>
            </w:pPr>
            <w:r>
              <w:rPr>
                <w:b/>
                <w:bCs/>
                <w:color w:val="FFFFFF"/>
                <w:sz w:val="19"/>
                <w:szCs w:val="19"/>
              </w:rPr>
              <w:t xml:space="preserve">Effort</w:t>
            </w:r>
          </w:p>
        </w:tc>
      </w:tr>
      <w:tr>
        <w:tc>
          <w:tcPr>
            <w:tcMar>
              <w:top w:type="dxa" w:w="60"/>
              <w:left w:type="dxa" w:w="100"/>
              <w:bottom w:type="dxa" w:w="60"/>
              <w:right w:type="dxa" w:w="100"/>
            </w:tcMar>
          </w:tcPr>
          <w:p>
            <w:pPr>
              <w:spacing w:after="120"/>
            </w:pPr>
            <w:r>
              <w:rPr>
                <w:rFonts w:ascii="Courier New" w:cs="Courier New" w:eastAsia="Courier New" w:hAnsi="Courier New"/>
                <w:color w:val="1F618D"/>
                <w:sz w:val="19"/>
                <w:szCs w:val="19"/>
              </w:rPr>
              <w:t xml:space="preserve">P-03/R-01</w:t>
            </w:r>
          </w:p>
        </w:tc>
        <w:tc>
          <w:tcPr>
            <w:tcMar>
              <w:top w:type="dxa" w:w="60"/>
              <w:left w:type="dxa" w:w="100"/>
              <w:bottom w:type="dxa" w:w="60"/>
              <w:right w:type="dxa" w:w="100"/>
            </w:tcMar>
          </w:tcPr>
          <w:p>
            <w:pPr>
              <w:spacing w:after="120"/>
            </w:pPr>
            <w:r>
              <w:rPr>
                <w:b/>
                <w:bCs/>
                <w:color w:val="1C2833"/>
                <w:sz w:val="20"/>
                <w:szCs w:val="20"/>
              </w:rPr>
              <w:t xml:space="preserve">Dead cache var</w:t>
            </w:r>
          </w:p>
        </w:tc>
        <w:tc>
          <w:tcPr>
            <w:tcMar>
              <w:top w:type="dxa" w:w="60"/>
              <w:left w:type="dxa" w:w="100"/>
              <w:bottom w:type="dxa" w:w="60"/>
              <w:right w:type="dxa" w:w="100"/>
            </w:tcMar>
          </w:tcPr>
          <w:p>
            <w:pPr>
              <w:spacing w:after="120"/>
            </w:pPr>
            <w:r>
              <w:rPr>
                <w:color w:val="1C2833"/>
                <w:sz w:val="20"/>
                <w:szCs w:val="20"/>
              </w:rPr>
              <w:t xml:space="preserve">Implement SANE_DEVICE_CACHE_MS in detectLinuxDeviceForced</w:t>
            </w:r>
          </w:p>
        </w:tc>
        <w:tc>
          <w:tcPr>
            <w:tcMar>
              <w:top w:type="dxa" w:w="60"/>
              <w:left w:type="dxa" w:w="100"/>
              <w:bottom w:type="dxa" w:w="60"/>
              <w:right w:type="dxa" w:w="100"/>
            </w:tcMar>
          </w:tcPr>
          <w:p>
            <w:pPr>
              <w:spacing w:after="120"/>
            </w:pPr>
            <w:r>
              <w:rPr>
                <w:i/>
                <w:iCs/>
                <w:color w:val="7F8C8D"/>
                <w:sz w:val="20"/>
                <w:szCs w:val="20"/>
              </w:rPr>
              <w:t xml:space="preserve">1 hr</w:t>
            </w:r>
          </w:p>
        </w:tc>
      </w:tr>
      <w:tr>
        <w:tc>
          <w:tcPr>
            <w:tcMar>
              <w:top w:type="dxa" w:w="60"/>
              <w:left w:type="dxa" w:w="100"/>
              <w:bottom w:type="dxa" w:w="60"/>
              <w:right w:type="dxa" w:w="100"/>
            </w:tcMar>
          </w:tcPr>
          <w:p>
            <w:pPr>
              <w:spacing w:after="120"/>
            </w:pPr>
            <w:r>
              <w:rPr>
                <w:rFonts w:ascii="Courier New" w:cs="Courier New" w:eastAsia="Courier New" w:hAnsi="Courier New"/>
                <w:color w:val="1F618D"/>
                <w:sz w:val="19"/>
                <w:szCs w:val="19"/>
              </w:rPr>
              <w:t xml:space="preserve">P-04</w:t>
            </w:r>
          </w:p>
        </w:tc>
        <w:tc>
          <w:tcPr>
            <w:tcMar>
              <w:top w:type="dxa" w:w="60"/>
              <w:left w:type="dxa" w:w="100"/>
              <w:bottom w:type="dxa" w:w="60"/>
              <w:right w:type="dxa" w:w="100"/>
            </w:tcMar>
          </w:tcPr>
          <w:p>
            <w:pPr>
              <w:spacing w:after="120"/>
            </w:pPr>
            <w:r>
              <w:rPr>
                <w:b/>
                <w:bCs/>
                <w:color w:val="1C2833"/>
                <w:sz w:val="20"/>
                <w:szCs w:val="20"/>
              </w:rPr>
              <w:t xml:space="preserve">No scanner mutex</w:t>
            </w:r>
          </w:p>
        </w:tc>
        <w:tc>
          <w:tcPr>
            <w:tcMar>
              <w:top w:type="dxa" w:w="60"/>
              <w:left w:type="dxa" w:w="100"/>
              <w:bottom w:type="dxa" w:w="60"/>
              <w:right w:type="dxa" w:w="100"/>
            </w:tcMar>
          </w:tcPr>
          <w:p>
            <w:pPr>
              <w:spacing w:after="120"/>
            </w:pPr>
            <w:r>
              <w:rPr>
                <w:color w:val="1C2833"/>
                <w:sz w:val="20"/>
                <w:szCs w:val="20"/>
              </w:rPr>
              <w:t xml:space="preserve">Async mutex around all scanner-open operations; 503 on conflict</w:t>
            </w:r>
          </w:p>
        </w:tc>
        <w:tc>
          <w:tcPr>
            <w:tcMar>
              <w:top w:type="dxa" w:w="60"/>
              <w:left w:type="dxa" w:w="100"/>
              <w:bottom w:type="dxa" w:w="60"/>
              <w:right w:type="dxa" w:w="100"/>
            </w:tcMar>
          </w:tcPr>
          <w:p>
            <w:pPr>
              <w:spacing w:after="120"/>
            </w:pPr>
            <w:r>
              <w:rPr>
                <w:i/>
                <w:iCs/>
                <w:color w:val="7F8C8D"/>
                <w:sz w:val="20"/>
                <w:szCs w:val="20"/>
              </w:rPr>
              <w:t xml:space="preserve">2 hrs</w:t>
            </w:r>
          </w:p>
        </w:tc>
      </w:tr>
      <w:tr>
        <w:tc>
          <w:tcPr>
            <w:tcMar>
              <w:top w:type="dxa" w:w="60"/>
              <w:left w:type="dxa" w:w="100"/>
              <w:bottom w:type="dxa" w:w="60"/>
              <w:right w:type="dxa" w:w="100"/>
            </w:tcMar>
          </w:tcPr>
          <w:p>
            <w:pPr>
              <w:spacing w:after="120"/>
            </w:pPr>
            <w:r>
              <w:rPr>
                <w:rFonts w:ascii="Courier New" w:cs="Courier New" w:eastAsia="Courier New" w:hAnsi="Courier New"/>
                <w:color w:val="1F618D"/>
                <w:sz w:val="19"/>
                <w:szCs w:val="19"/>
              </w:rPr>
              <w:t xml:space="preserve">P-02</w:t>
            </w:r>
          </w:p>
        </w:tc>
        <w:tc>
          <w:tcPr>
            <w:tcMar>
              <w:top w:type="dxa" w:w="60"/>
              <w:left w:type="dxa" w:w="100"/>
              <w:bottom w:type="dxa" w:w="60"/>
              <w:right w:type="dxa" w:w="100"/>
            </w:tcMar>
          </w:tcPr>
          <w:p>
            <w:pPr>
              <w:spacing w:after="120"/>
            </w:pPr>
            <w:r>
              <w:rPr>
                <w:b/>
                <w:bCs/>
                <w:color w:val="1C2833"/>
                <w:sz w:val="20"/>
                <w:szCs w:val="20"/>
              </w:rPr>
              <w:t xml:space="preserve">networkidle0 stall</w:t>
            </w:r>
          </w:p>
        </w:tc>
        <w:tc>
          <w:tcPr>
            <w:tcMar>
              <w:top w:type="dxa" w:w="60"/>
              <w:left w:type="dxa" w:w="100"/>
              <w:bottom w:type="dxa" w:w="60"/>
              <w:right w:type="dxa" w:w="100"/>
            </w:tcMar>
          </w:tcPr>
          <w:p>
            <w:pPr>
              <w:spacing w:after="120"/>
            </w:pPr>
            <w:r>
              <w:rPr>
                <w:color w:val="1C2833"/>
                <w:sz w:val="20"/>
                <w:szCs w:val="20"/>
              </w:rPr>
              <w:t xml:space="preserve">Switch to networkidle2 or domcontentloaded + request interception</w:t>
            </w:r>
          </w:p>
        </w:tc>
        <w:tc>
          <w:tcPr>
            <w:tcMar>
              <w:top w:type="dxa" w:w="60"/>
              <w:left w:type="dxa" w:w="100"/>
              <w:bottom w:type="dxa" w:w="60"/>
              <w:right w:type="dxa" w:w="100"/>
            </w:tcMar>
          </w:tcPr>
          <w:p>
            <w:pPr>
              <w:spacing w:after="120"/>
            </w:pPr>
            <w:r>
              <w:rPr>
                <w:i/>
                <w:iCs/>
                <w:color w:val="7F8C8D"/>
                <w:sz w:val="20"/>
                <w:szCs w:val="20"/>
              </w:rPr>
              <w:t xml:space="preserve">1 hr</w:t>
            </w:r>
          </w:p>
        </w:tc>
      </w:tr>
      <w:tr>
        <w:tc>
          <w:tcPr>
            <w:tcMar>
              <w:top w:type="dxa" w:w="60"/>
              <w:left w:type="dxa" w:w="100"/>
              <w:bottom w:type="dxa" w:w="60"/>
              <w:right w:type="dxa" w:w="100"/>
            </w:tcMar>
          </w:tcPr>
          <w:p>
            <w:pPr>
              <w:spacing w:after="120"/>
            </w:pPr>
            <w:r>
              <w:rPr>
                <w:rFonts w:ascii="Courier New" w:cs="Courier New" w:eastAsia="Courier New" w:hAnsi="Courier New"/>
                <w:color w:val="1F618D"/>
                <w:sz w:val="19"/>
                <w:szCs w:val="19"/>
              </w:rPr>
              <w:t xml:space="preserve">P-05</w:t>
            </w:r>
          </w:p>
        </w:tc>
        <w:tc>
          <w:tcPr>
            <w:tcMar>
              <w:top w:type="dxa" w:w="60"/>
              <w:left w:type="dxa" w:w="100"/>
              <w:bottom w:type="dxa" w:w="60"/>
              <w:right w:type="dxa" w:w="100"/>
            </w:tcMar>
          </w:tcPr>
          <w:p>
            <w:pPr>
              <w:spacing w:after="120"/>
            </w:pPr>
            <w:r>
              <w:rPr>
                <w:b/>
                <w:bCs/>
                <w:color w:val="1C2833"/>
                <w:sz w:val="20"/>
                <w:szCs w:val="20"/>
              </w:rPr>
              <w:t xml:space="preserve">ImageMagick policy</w:t>
            </w:r>
          </w:p>
        </w:tc>
        <w:tc>
          <w:tcPr>
            <w:tcMar>
              <w:top w:type="dxa" w:w="60"/>
              <w:left w:type="dxa" w:w="100"/>
              <w:bottom w:type="dxa" w:w="60"/>
              <w:right w:type="dxa" w:w="100"/>
            </w:tcMar>
          </w:tcPr>
          <w:p>
            <w:pPr>
              <w:spacing w:after="120"/>
            </w:pPr>
            <w:r>
              <w:rPr>
                <w:color w:val="1C2833"/>
                <w:sz w:val="20"/>
                <w:szCs w:val="20"/>
              </w:rPr>
              <w:t xml:space="preserve">Replace ImageMagick PDF steps with img2pdf</w:t>
            </w:r>
          </w:p>
        </w:tc>
        <w:tc>
          <w:tcPr>
            <w:tcMar>
              <w:top w:type="dxa" w:w="60"/>
              <w:left w:type="dxa" w:w="100"/>
              <w:bottom w:type="dxa" w:w="60"/>
              <w:right w:type="dxa" w:w="100"/>
            </w:tcMar>
          </w:tcPr>
          <w:p>
            <w:pPr>
              <w:spacing w:after="120"/>
            </w:pPr>
            <w:r>
              <w:rPr>
                <w:i/>
                <w:iCs/>
                <w:color w:val="7F8C8D"/>
                <w:sz w:val="20"/>
                <w:szCs w:val="20"/>
              </w:rPr>
              <w:t xml:space="preserve">3 hrs</w:t>
            </w:r>
          </w:p>
        </w:tc>
      </w:tr>
      <w:tr>
        <w:tc>
          <w:tcPr>
            <w:tcMar>
              <w:top w:type="dxa" w:w="60"/>
              <w:left w:type="dxa" w:w="100"/>
              <w:bottom w:type="dxa" w:w="60"/>
              <w:right w:type="dxa" w:w="100"/>
            </w:tcMar>
          </w:tcPr>
          <w:p>
            <w:pPr>
              <w:spacing w:after="120"/>
            </w:pPr>
            <w:r>
              <w:rPr>
                <w:rFonts w:ascii="Courier New" w:cs="Courier New" w:eastAsia="Courier New" w:hAnsi="Courier New"/>
                <w:color w:val="1F618D"/>
                <w:sz w:val="19"/>
                <w:szCs w:val="19"/>
              </w:rPr>
              <w:t xml:space="preserve">R-01</w:t>
            </w:r>
          </w:p>
        </w:tc>
        <w:tc>
          <w:tcPr>
            <w:tcMar>
              <w:top w:type="dxa" w:w="60"/>
              <w:left w:type="dxa" w:w="100"/>
              <w:bottom w:type="dxa" w:w="60"/>
              <w:right w:type="dxa" w:w="100"/>
            </w:tcMar>
          </w:tcPr>
          <w:p>
            <w:pPr>
              <w:spacing w:after="120"/>
            </w:pPr>
            <w:r>
              <w:rPr>
                <w:b/>
                <w:bCs/>
                <w:color w:val="1C2833"/>
                <w:sz w:val="20"/>
                <w:szCs w:val="20"/>
              </w:rPr>
              <w:t xml:space="preserve">Dead retry var</w:t>
            </w:r>
          </w:p>
        </w:tc>
        <w:tc>
          <w:tcPr>
            <w:tcMar>
              <w:top w:type="dxa" w:w="60"/>
              <w:left w:type="dxa" w:w="100"/>
              <w:bottom w:type="dxa" w:w="60"/>
              <w:right w:type="dxa" w:w="100"/>
            </w:tcMar>
          </w:tcPr>
          <w:p>
            <w:pPr>
              <w:spacing w:after="120"/>
            </w:pPr>
            <w:r>
              <w:rPr>
                <w:color w:val="1C2833"/>
                <w:sz w:val="20"/>
                <w:szCs w:val="20"/>
              </w:rPr>
              <w:t xml:space="preserve">Implement AIRSCAN_RETRY_DELAY_MS sleep in device-open retry path</w:t>
            </w:r>
          </w:p>
        </w:tc>
        <w:tc>
          <w:tcPr>
            <w:tcMar>
              <w:top w:type="dxa" w:w="60"/>
              <w:left w:type="dxa" w:w="100"/>
              <w:bottom w:type="dxa" w:w="60"/>
              <w:right w:type="dxa" w:w="100"/>
            </w:tcMar>
          </w:tcPr>
          <w:p>
            <w:pPr>
              <w:spacing w:after="120"/>
            </w:pPr>
            <w:r>
              <w:rPr>
                <w:i/>
                <w:iCs/>
                <w:color w:val="7F8C8D"/>
                <w:sz w:val="20"/>
                <w:szCs w:val="20"/>
              </w:rPr>
              <w:t xml:space="preserve">1 hr</w:t>
            </w:r>
          </w:p>
        </w:tc>
      </w:tr>
      <w:tr>
        <w:tc>
          <w:tcPr>
            <w:tcMar>
              <w:top w:type="dxa" w:w="60"/>
              <w:left w:type="dxa" w:w="100"/>
              <w:bottom w:type="dxa" w:w="60"/>
              <w:right w:type="dxa" w:w="100"/>
            </w:tcMar>
          </w:tcPr>
          <w:p>
            <w:pPr>
              <w:spacing w:after="120"/>
            </w:pPr>
            <w:r>
              <w:rPr>
                <w:rFonts w:ascii="Courier New" w:cs="Courier New" w:eastAsia="Courier New" w:hAnsi="Courier New"/>
                <w:color w:val="1F618D"/>
                <w:sz w:val="19"/>
                <w:szCs w:val="19"/>
              </w:rPr>
              <w:t xml:space="preserve">R-04</w:t>
            </w:r>
          </w:p>
        </w:tc>
        <w:tc>
          <w:tcPr>
            <w:tcMar>
              <w:top w:type="dxa" w:w="60"/>
              <w:left w:type="dxa" w:w="100"/>
              <w:bottom w:type="dxa" w:w="60"/>
              <w:right w:type="dxa" w:w="100"/>
            </w:tcMar>
          </w:tcPr>
          <w:p>
            <w:pPr>
              <w:spacing w:after="120"/>
            </w:pPr>
            <w:r>
              <w:rPr>
                <w:b/>
                <w:bCs/>
                <w:color w:val="1C2833"/>
                <w:sz w:val="20"/>
                <w:szCs w:val="20"/>
              </w:rPr>
              <w:t xml:space="preserve">IM race condition</w:t>
            </w:r>
          </w:p>
        </w:tc>
        <w:tc>
          <w:tcPr>
            <w:tcMar>
              <w:top w:type="dxa" w:w="60"/>
              <w:left w:type="dxa" w:w="100"/>
              <w:bottom w:type="dxa" w:w="60"/>
              <w:right w:type="dxa" w:w="100"/>
            </w:tcMar>
          </w:tcPr>
          <w:p>
            <w:pPr>
              <w:spacing w:after="120"/>
            </w:pPr>
            <w:r>
              <w:rPr>
                <w:color w:val="1C2833"/>
                <w:sz w:val="20"/>
                <w:szCs w:val="20"/>
              </w:rPr>
              <w:t xml:space="preserve">Make detectImageMagick synchronous (execSync at module load)</w:t>
            </w:r>
          </w:p>
        </w:tc>
        <w:tc>
          <w:tcPr>
            <w:tcMar>
              <w:top w:type="dxa" w:w="60"/>
              <w:left w:type="dxa" w:w="100"/>
              <w:bottom w:type="dxa" w:w="60"/>
              <w:right w:type="dxa" w:w="100"/>
            </w:tcMar>
          </w:tcPr>
          <w:p>
            <w:pPr>
              <w:spacing w:after="120"/>
            </w:pPr>
            <w:r>
              <w:rPr>
                <w:i/>
                <w:iCs/>
                <w:color w:val="7F8C8D"/>
                <w:sz w:val="20"/>
                <w:szCs w:val="20"/>
              </w:rPr>
              <w:t xml:space="preserve">30 min</w:t>
            </w:r>
          </w:p>
        </w:tc>
      </w:tr>
      <w:tr>
        <w:tc>
          <w:tcPr>
            <w:tcMar>
              <w:top w:type="dxa" w:w="60"/>
              <w:left w:type="dxa" w:w="100"/>
              <w:bottom w:type="dxa" w:w="60"/>
              <w:right w:type="dxa" w:w="100"/>
            </w:tcMar>
          </w:tcPr>
          <w:p>
            <w:pPr>
              <w:spacing w:after="120"/>
            </w:pPr>
            <w:r>
              <w:rPr>
                <w:rFonts w:ascii="Courier New" w:cs="Courier New" w:eastAsia="Courier New" w:hAnsi="Courier New"/>
                <w:color w:val="1F618D"/>
                <w:sz w:val="19"/>
                <w:szCs w:val="19"/>
              </w:rPr>
              <w:t xml:space="preserve">R-06</w:t>
            </w:r>
          </w:p>
        </w:tc>
        <w:tc>
          <w:tcPr>
            <w:tcMar>
              <w:top w:type="dxa" w:w="60"/>
              <w:left w:type="dxa" w:w="100"/>
              <w:bottom w:type="dxa" w:w="60"/>
              <w:right w:type="dxa" w:w="100"/>
            </w:tcMar>
          </w:tcPr>
          <w:p>
            <w:pPr>
              <w:spacing w:after="120"/>
            </w:pPr>
            <w:r>
              <w:rPr>
                <w:b/>
                <w:bCs/>
                <w:color w:val="1C2833"/>
                <w:sz w:val="20"/>
                <w:szCs w:val="20"/>
              </w:rPr>
              <w:t xml:space="preserve">No print status</w:t>
            </w:r>
          </w:p>
        </w:tc>
        <w:tc>
          <w:tcPr>
            <w:tcMar>
              <w:top w:type="dxa" w:w="60"/>
              <w:left w:type="dxa" w:w="100"/>
              <w:bottom w:type="dxa" w:w="60"/>
              <w:right w:type="dxa" w:w="100"/>
            </w:tcMar>
          </w:tcPr>
          <w:p>
            <w:pPr>
              <w:spacing w:after="120"/>
            </w:pPr>
            <w:r>
              <w:rPr>
                <w:color w:val="1C2833"/>
                <w:sz w:val="20"/>
                <w:szCs w:val="20"/>
              </w:rPr>
              <w:t xml:space="preserve">Parse lp job ID; expose GET /api/print/:jobId with spooler status</w:t>
            </w:r>
          </w:p>
        </w:tc>
        <w:tc>
          <w:tcPr>
            <w:tcMar>
              <w:top w:type="dxa" w:w="60"/>
              <w:left w:type="dxa" w:w="100"/>
              <w:bottom w:type="dxa" w:w="60"/>
              <w:right w:type="dxa" w:w="100"/>
            </w:tcMar>
          </w:tcPr>
          <w:p>
            <w:pPr>
              <w:spacing w:after="120"/>
            </w:pPr>
            <w:r>
              <w:rPr>
                <w:i/>
                <w:iCs/>
                <w:color w:val="7F8C8D"/>
                <w:sz w:val="20"/>
                <w:szCs w:val="20"/>
              </w:rPr>
              <w:t xml:space="preserve">4 hrs</w:t>
            </w:r>
          </w:p>
        </w:tc>
      </w:tr>
      <w:tr>
        <w:tc>
          <w:tcPr>
            <w:tcMar>
              <w:top w:type="dxa" w:w="60"/>
              <w:left w:type="dxa" w:w="100"/>
              <w:bottom w:type="dxa" w:w="60"/>
              <w:right w:type="dxa" w:w="100"/>
            </w:tcMar>
          </w:tcPr>
          <w:p>
            <w:pPr>
              <w:spacing w:after="120"/>
            </w:pPr>
            <w:r>
              <w:rPr>
                <w:rFonts w:ascii="Courier New" w:cs="Courier New" w:eastAsia="Courier New" w:hAnsi="Courier New"/>
                <w:color w:val="1F618D"/>
                <w:sz w:val="19"/>
                <w:szCs w:val="19"/>
              </w:rPr>
              <w:t xml:space="preserve">R-07</w:t>
            </w:r>
          </w:p>
        </w:tc>
        <w:tc>
          <w:tcPr>
            <w:tcMar>
              <w:top w:type="dxa" w:w="60"/>
              <w:left w:type="dxa" w:w="100"/>
              <w:bottom w:type="dxa" w:w="60"/>
              <w:right w:type="dxa" w:w="100"/>
            </w:tcMar>
          </w:tcPr>
          <w:p>
            <w:pPr>
              <w:spacing w:after="120"/>
            </w:pPr>
            <w:r>
              <w:rPr>
                <w:b/>
                <w:bCs/>
                <w:color w:val="1C2833"/>
                <w:sz w:val="20"/>
                <w:szCs w:val="20"/>
              </w:rPr>
              <w:t xml:space="preserve">Log rotation</w:t>
            </w:r>
          </w:p>
        </w:tc>
        <w:tc>
          <w:tcPr>
            <w:tcMar>
              <w:top w:type="dxa" w:w="60"/>
              <w:left w:type="dxa" w:w="100"/>
              <w:bottom w:type="dxa" w:w="60"/>
              <w:right w:type="dxa" w:w="100"/>
            </w:tcMar>
          </w:tcPr>
          <w:p>
            <w:pPr>
              <w:spacing w:after="120"/>
            </w:pPr>
            <w:r>
              <w:rPr>
                <w:color w:val="1C2833"/>
                <w:sz w:val="20"/>
                <w:szCs w:val="20"/>
              </w:rPr>
              <w:t xml:space="preserve">Switch to winston-daily-rotate-file; 20MB max, 14 day retention</w:t>
            </w:r>
          </w:p>
        </w:tc>
        <w:tc>
          <w:tcPr>
            <w:tcMar>
              <w:top w:type="dxa" w:w="60"/>
              <w:left w:type="dxa" w:w="100"/>
              <w:bottom w:type="dxa" w:w="60"/>
              <w:right w:type="dxa" w:w="100"/>
            </w:tcMar>
          </w:tcPr>
          <w:p>
            <w:pPr>
              <w:spacing w:after="120"/>
            </w:pPr>
            <w:r>
              <w:rPr>
                <w:i/>
                <w:iCs/>
                <w:color w:val="7F8C8D"/>
                <w:sz w:val="20"/>
                <w:szCs w:val="20"/>
              </w:rPr>
              <w:t xml:space="preserve">30 min</w:t>
            </w:r>
          </w:p>
        </w:tc>
      </w:tr>
    </w:tbl>
    <w:p>
      <w:pPr>
        <w:spacing w:after="120"/>
      </w:pPr>
      <w:r>
        <w:rPr>
          <w:color w:val="1C2833"/>
          <w:sz w:val="22"/>
          <w:szCs w:val="22"/>
        </w:rPr>
        <w:t xml:space="preserve"> </w:t>
      </w:r>
    </w:p>
    <w:p>
      <w:pPr>
        <w:pStyle w:val="Heading3"/>
        <w:spacing w:after="80" w:before="220"/>
      </w:pPr>
      <w:r>
        <w:rPr>
          <w:b/>
          <w:bCs/>
          <w:color w:val="1F618D"/>
          <w:sz w:val="23"/>
          <w:szCs w:val="23"/>
        </w:rPr>
        <w:t xml:space="preserve">Tier 3 — Polish &amp; Future-Proofing  (~1–2 weeks)</w:t>
      </w:r>
    </w:p>
    <w:p>
      <w:pPr>
        <w:pStyle w:val="ListParagraph"/>
        <w:numPr>
          <w:ilvl w:val="0"/>
          <w:numId w:val="1"/>
        </w:numPr>
        <w:spacing w:after="80"/>
      </w:pPr>
      <w:r>
        <w:rPr>
          <w:b/>
          <w:bCs/>
          <w:color w:val="1C2833"/>
          <w:sz w:val="22"/>
          <w:szCs w:val="22"/>
        </w:rPr>
        <w:t xml:space="preserve">S-03 HTML sanitization: </w:t>
      </w:r>
      <w:r>
        <w:rPr>
          <w:color w:val="1C2833"/>
          <w:sz w:val="22"/>
          <w:szCs w:val="22"/>
        </w:rPr>
        <w:t xml:space="preserve">Inject CSP meta tag; block file:// requests via Puppeteer page.setRequestInterception.</w:t>
      </w:r>
    </w:p>
    <w:p>
      <w:pPr>
        <w:pStyle w:val="ListParagraph"/>
        <w:numPr>
          <w:ilvl w:val="0"/>
          <w:numId w:val="1"/>
        </w:numPr>
        <w:spacing w:after="80"/>
      </w:pPr>
      <w:r>
        <w:rPr>
          <w:b/>
          <w:bCs/>
          <w:color w:val="1C2833"/>
          <w:sz w:val="22"/>
          <w:szCs w:val="22"/>
        </w:rPr>
        <w:t xml:space="preserve">R-03 Session persistence: </w:t>
      </w:r>
      <w:r>
        <w:rPr>
          <w:color w:val="1C2833"/>
          <w:sz w:val="22"/>
          <w:szCs w:val="22"/>
        </w:rPr>
        <w:t xml:space="preserve">Write session state to SCANS_DIR/.sessions.json; recover on restart.</w:t>
      </w:r>
    </w:p>
    <w:p>
      <w:pPr>
        <w:pStyle w:val="ListParagraph"/>
        <w:numPr>
          <w:ilvl w:val="0"/>
          <w:numId w:val="1"/>
        </w:numPr>
        <w:spacing w:after="80"/>
      </w:pPr>
      <w:r>
        <w:rPr>
          <w:b/>
          <w:bCs/>
          <w:color w:val="1C2833"/>
          <w:sz w:val="22"/>
          <w:szCs w:val="22"/>
        </w:rPr>
        <w:t xml:space="preserve">R-02 waitForBatchReady hardening: </w:t>
      </w:r>
      <w:r>
        <w:rPr>
          <w:color w:val="1C2833"/>
          <w:sz w:val="22"/>
          <w:szCs w:val="22"/>
        </w:rPr>
        <w:t xml:space="preserve">Check child.exitCode before timeout settle; emit WARN if readiness prompt never received.</w:t>
      </w:r>
    </w:p>
    <w:p>
      <w:pPr>
        <w:pStyle w:val="ListParagraph"/>
        <w:numPr>
          <w:ilvl w:val="0"/>
          <w:numId w:val="1"/>
        </w:numPr>
        <w:spacing w:after="80"/>
      </w:pPr>
      <w:r>
        <w:rPr>
          <w:b/>
          <w:bCs/>
          <w:color w:val="1C2833"/>
          <w:sz w:val="22"/>
          <w:szCs w:val="22"/>
        </w:rPr>
        <w:t xml:space="preserve">SSE for scan progress: </w:t>
      </w:r>
      <w:r>
        <w:rPr>
          <w:color w:val="1C2833"/>
          <w:sz w:val="22"/>
          <w:szCs w:val="22"/>
        </w:rPr>
        <w:t xml:space="preserve">Replace client polling with Server-Sent Events on auto-scan jobs for real-time page notifications.</w:t>
      </w:r>
    </w:p>
    <w:p>
      <w:pPr>
        <w:pStyle w:val="ListParagraph"/>
        <w:numPr>
          <w:ilvl w:val="0"/>
          <w:numId w:val="1"/>
        </w:numPr>
        <w:spacing w:after="80"/>
      </w:pPr>
      <w:r>
        <w:rPr>
          <w:b/>
          <w:bCs/>
          <w:color w:val="1C2833"/>
          <w:sz w:val="22"/>
          <w:szCs w:val="22"/>
        </w:rPr>
        <w:t xml:space="preserve">Windows PDF merge (pdf-lib): </w:t>
      </w:r>
      <w:r>
        <w:rPr>
          <w:color w:val="1C2833"/>
          <w:sz w:val="22"/>
          <w:szCs w:val="22"/>
        </w:rPr>
        <w:t xml:space="preserve">Add pdf-lib; implement merge path for Windows auto-scan to close feature gap.</w:t>
      </w:r>
    </w:p>
    <w:p>
      <w:pPr>
        <w:pStyle w:val="ListParagraph"/>
        <w:numPr>
          <w:ilvl w:val="0"/>
          <w:numId w:val="1"/>
        </w:numPr>
        <w:spacing w:after="80"/>
      </w:pPr>
      <w:r>
        <w:rPr>
          <w:b/>
          <w:bCs/>
          <w:color w:val="1C2833"/>
          <w:sz w:val="22"/>
          <w:szCs w:val="22"/>
        </w:rPr>
        <w:t xml:space="preserve">Rate limiting: </w:t>
      </w:r>
      <w:r>
        <w:rPr>
          <w:color w:val="1C2833"/>
          <w:sz w:val="22"/>
          <w:szCs w:val="22"/>
        </w:rPr>
        <w:t xml:space="preserve">express-rate-limit: 10 print/min per IP, 5 scan sessions/min per IP.</w:t>
      </w:r>
    </w:p>
    <w:p>
      <w:pPr>
        <w:pStyle w:val="ListParagraph"/>
        <w:numPr>
          <w:ilvl w:val="0"/>
          <w:numId w:val="1"/>
        </w:numPr>
        <w:spacing w:after="80"/>
      </w:pPr>
      <w:r>
        <w:rPr>
          <w:b/>
          <w:bCs/>
          <w:color w:val="1C2833"/>
          <w:sz w:val="22"/>
          <w:szCs w:val="22"/>
        </w:rPr>
        <w:t xml:space="preserve">Enriched /api/health: </w:t>
      </w:r>
      <w:r>
        <w:rPr>
          <w:color w:val="1C2833"/>
          <w:sz w:val="22"/>
          <w:szCs w:val="22"/>
        </w:rPr>
        <w:t xml:space="preserve">Check scanimage, ImageMagick, policy.xml, printer count. Return degraded status with issue list.</w:t>
      </w:r>
    </w:p>
    <w:p>
      <w:pPr>
        <w:pStyle w:val="ListParagraph"/>
        <w:numPr>
          <w:ilvl w:val="0"/>
          <w:numId w:val="1"/>
        </w:numPr>
        <w:spacing w:after="80"/>
      </w:pPr>
      <w:r>
        <w:rPr>
          <w:b/>
          <w:bCs/>
          <w:color w:val="1C2833"/>
          <w:sz w:val="22"/>
          <w:szCs w:val="22"/>
        </w:rPr>
        <w:t xml:space="preserve">Fix previewUrl base: </w:t>
      </w:r>
      <w:r>
        <w:rPr>
          <w:color w:val="1C2833"/>
          <w:sz w:val="22"/>
          <w:szCs w:val="22"/>
        </w:rPr>
        <w:t xml:space="preserve">Use req.protocol + req.get('host') instead of hardcoded SERVICE_BASE_URL.</w:t>
      </w:r>
    </w:p>
    <w:p>
      <w:pPr>
        <w:pStyle w:val="ListParagraph"/>
        <w:numPr>
          <w:ilvl w:val="0"/>
          <w:numId w:val="1"/>
        </w:numPr>
        <w:spacing w:after="80"/>
      </w:pPr>
      <w:r>
        <w:rPr>
          <w:b/>
          <w:bCs/>
          <w:color w:val="1C2833"/>
          <w:sz w:val="22"/>
          <w:szCs w:val="22"/>
        </w:rPr>
        <w:t xml:space="preserve">Input length validation: </w:t>
      </w:r>
      <w:r>
        <w:rPr>
          <w:color w:val="1C2833"/>
          <w:sz w:val="22"/>
          <w:szCs w:val="22"/>
        </w:rPr>
        <w:t xml:space="preserve">Cap examCode and uniqueId at 100 characters in all route handlers.</w:t>
      </w:r>
    </w:p>
    <w:p>
      <w:pPr>
        <w:spacing w:after="120"/>
      </w:pPr>
      <w:r>
        <w:rPr>
          <w:color w:val="1C2833"/>
          <w:sz w:val="22"/>
          <w:szCs w:val="22"/>
        </w:rPr>
        <w:t xml:space="preserve"> </w:t>
      </w:r>
    </w:p>
    <w:p>
      <w:r>
        <w:br w:type="page"/>
      </w:r>
    </w:p>
    <w:p>
      <w:pPr>
        <w:pStyle w:val="Heading1"/>
        <w:spacing w:after="160" w:before="400"/>
      </w:pPr>
      <w:r>
        <w:rPr>
          <w:b/>
          <w:bCs/>
          <w:color w:val="2E4057"/>
          <w:sz w:val="32"/>
          <w:szCs w:val="32"/>
        </w:rPr>
        <w:t xml:space="preserve">8. What Is Working Well</w:t>
      </w:r>
    </w:p>
    <w:p>
      <w:pPr>
        <w:spacing w:after="120"/>
      </w:pPr>
      <w:r>
        <w:rPr>
          <w:color w:val="1C2833"/>
          <w:sz w:val="22"/>
          <w:szCs w:val="22"/>
        </w:rPr>
        <w:t xml:space="preserve">The audit focuses on problems by necessity. These pieces are genuinely well-engineered and should not be changed lightly.</w:t>
      </w:r>
    </w:p>
    <w:p>
      <w:pPr>
        <w:spacing w:after="120"/>
      </w:pPr>
      <w:r>
        <w:rPr>
          <w:color w:val="1C2833"/>
          <w:sz w:val="22"/>
          <w:szCs w:val="22"/>
        </w:rP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7AE60" w:sz="4"/>
              <w:left w:val="thick" w:color="27AE60" w:sz="12"/>
              <w:bottom w:val="none"/>
              <w:right w:val="none"/>
            </w:tcBorders>
            <w:shd w:fill="D5F5E3" w:color="auto" w:val="clear"/>
            <w:tcMar>
              <w:top w:type="dxa" w:w="100"/>
              <w:left w:type="dxa" w:w="120"/>
              <w:bottom w:type="dxa" w:w="100"/>
              <w:right w:type="dxa" w:w="120"/>
            </w:tcMar>
          </w:tcPr>
          <w:p>
            <w:pPr>
              <w:spacing w:after="0"/>
            </w:pPr>
            <w:r>
              <w:rPr>
                <w:b/>
                <w:bCs/>
                <w:color w:val="27AE60"/>
                <w:sz w:val="20"/>
                <w:szCs w:val="20"/>
              </w:rPr>
              <w:t xml:space="preserve">BEST DESIGN DECISION IN THE CODEBASE  </w:t>
            </w:r>
            <w:r>
              <w:rPr>
                <w:color w:val="1C2833"/>
                <w:sz w:val="20"/>
                <w:szCs w:val="20"/>
              </w:rPr>
              <w:t xml:space="preserve">The persistent scanimage --batch process for multi-page flatbed scanning is the single most important design decision. Keeping the SANE device open across pages eliminates the airscan eSCL session conflict that breaks every naive spawn-per-page implementation. This bug is well-known in SANE/airscan communities and very non-obvious to solve. Implementing it correctly — signaling each page via stdin write, polling for file appearance — is a mark of genuine hardware-level understanding.</w:t>
            </w:r>
          </w:p>
        </w:tc>
      </w:tr>
    </w:tbl>
    <w:p>
      <w:pPr>
        <w:spacing w:after="120"/>
      </w:pPr>
      <w:r>
        <w:rPr>
          <w:color w:val="1C2833"/>
          <w:sz w:val="22"/>
          <w:szCs w:val="22"/>
        </w:rPr>
        <w:t xml:space="preserve"> </w:t>
      </w:r>
    </w:p>
    <w:p>
      <w:pPr>
        <w:pStyle w:val="ListParagraph"/>
        <w:numPr>
          <w:ilvl w:val="0"/>
          <w:numId w:val="1"/>
        </w:numPr>
        <w:spacing w:after="80"/>
      </w:pPr>
      <w:r>
        <w:rPr>
          <w:b/>
          <w:bCs/>
          <w:color w:val="27AE60"/>
          <w:sz w:val="22"/>
          <w:szCs w:val="22"/>
        </w:rPr>
        <w:t xml:space="preserve">Background ADF job model </w:t>
      </w:r>
      <w:r>
        <w:rPr>
          <w:color w:val="1C2833"/>
          <w:sz w:val="22"/>
          <w:szCs w:val="22"/>
        </w:rPr>
        <w:t xml:space="preserve">(POST start → background → GET poll) is the correct design for long hardware operations. The internal job state is clean and the serializeJob function correctly separates internal state from API response shape.</w:t>
      </w:r>
    </w:p>
    <w:p>
      <w:pPr>
        <w:pStyle w:val="ListParagraph"/>
        <w:numPr>
          <w:ilvl w:val="0"/>
          <w:numId w:val="1"/>
        </w:numPr>
        <w:spacing w:after="80"/>
      </w:pPr>
      <w:r>
        <w:rPr>
          <w:b/>
          <w:bCs/>
          <w:color w:val="27AE60"/>
          <w:sz w:val="22"/>
          <w:szCs w:val="22"/>
        </w:rPr>
        <w:t xml:space="preserve">handleScanError error messages </w:t>
      </w:r>
      <w:r>
        <w:rPr>
          <w:color w:val="1C2833"/>
          <w:sz w:val="22"/>
          <w:szCs w:val="22"/>
        </w:rPr>
        <w:t xml:space="preserve">are exceptional. Mapping SANE error strings to human instructions — including the exact sed command to fix ImageMagick policy.xml — is genuinely useful and will save operators hours of debugging.</w:t>
      </w:r>
    </w:p>
    <w:p>
      <w:pPr>
        <w:pStyle w:val="ListParagraph"/>
        <w:numPr>
          <w:ilvl w:val="0"/>
          <w:numId w:val="1"/>
        </w:numPr>
        <w:spacing w:after="80"/>
      </w:pPr>
      <w:r>
        <w:rPr>
          <w:b/>
          <w:bCs/>
          <w:color w:val="27AE60"/>
          <w:sz w:val="22"/>
          <w:szCs w:val="22"/>
        </w:rPr>
        <w:t xml:space="preserve">File naming strategy </w:t>
      </w:r>
      <w:r>
        <w:rPr>
          <w:color w:val="1C2833"/>
          <w:sz w:val="22"/>
          <w:szCs w:val="22"/>
        </w:rPr>
        <w:t xml:space="preserve">(examCode/uniqueId_examCode_p01of4_timestamp.pdf) is well-thought-out and filesystem-safe. The p01of4 page notation sorts correctly in any file manager.</w:t>
      </w:r>
    </w:p>
    <w:p>
      <w:pPr>
        <w:pStyle w:val="ListParagraph"/>
        <w:numPr>
          <w:ilvl w:val="0"/>
          <w:numId w:val="1"/>
        </w:numPr>
        <w:spacing w:after="80"/>
      </w:pPr>
      <w:r>
        <w:rPr>
          <w:b/>
          <w:bCs/>
          <w:color w:val="27AE60"/>
          <w:sz w:val="22"/>
          <w:szCs w:val="22"/>
        </w:rPr>
        <w:t xml:space="preserve">matchPinnedDevice airscan index handling </w:t>
      </w:r>
      <w:r>
        <w:rPr>
          <w:color w:val="1C2833"/>
          <w:sz w:val="22"/>
          <w:szCs w:val="22"/>
        </w:rPr>
        <w:t xml:space="preserve">correctly handles the case where airscan:e0 shifts to airscan:e2 after the scanner re-advertises via mDNS. This is the right fix and handles it by model name matching.</w:t>
      </w:r>
    </w:p>
    <w:p>
      <w:pPr>
        <w:pStyle w:val="ListParagraph"/>
        <w:numPr>
          <w:ilvl w:val="0"/>
          <w:numId w:val="1"/>
        </w:numPr>
        <w:spacing w:after="80"/>
      </w:pPr>
      <w:r>
        <w:rPr>
          <w:b/>
          <w:bCs/>
          <w:color w:val="27AE60"/>
          <w:sz w:val="22"/>
          <w:szCs w:val="22"/>
        </w:rPr>
        <w:t xml:space="preserve">start.sh / start.bat </w:t>
      </w:r>
      <w:r>
        <w:rPr>
          <w:color w:val="1C2833"/>
          <w:sz w:val="22"/>
          <w:szCs w:val="22"/>
        </w:rPr>
        <w:t xml:space="preserve">covers port conflict detection, Node.js auto-install via NodeSource/Homebrew/winget, scanner dependency check, and graceful startup failure. Unusually polished for a local service startup script.</w:t>
      </w:r>
    </w:p>
    <w:p>
      <w:pPr>
        <w:pStyle w:val="ListParagraph"/>
        <w:numPr>
          <w:ilvl w:val="0"/>
          <w:numId w:val="1"/>
        </w:numPr>
        <w:spacing w:after="80"/>
      </w:pPr>
      <w:r>
        <w:rPr>
          <w:b/>
          <w:bCs/>
          <w:color w:val="27AE60"/>
          <w:sz w:val="22"/>
          <w:szCs w:val="22"/>
        </w:rPr>
        <w:t xml:space="preserve">SCAN_QUALITY env var </w:t>
      </w:r>
      <w:r>
        <w:rPr>
          <w:color w:val="1C2833"/>
          <w:sz w:val="22"/>
          <w:szCs w:val="22"/>
        </w:rPr>
        <w:t xml:space="preserve">exposes JPEG compression quality with clear comments explaining file size vs. quality trade-offs. Operators can tune this without touching code.</w:t>
      </w:r>
    </w:p>
    <w:p>
      <w:pPr>
        <w:pStyle w:val="ListParagraph"/>
        <w:numPr>
          <w:ilvl w:val="0"/>
          <w:numId w:val="1"/>
        </w:numPr>
        <w:spacing w:after="80"/>
      </w:pPr>
      <w:r>
        <w:rPr>
          <w:b/>
          <w:bCs/>
          <w:color w:val="27AE60"/>
          <w:sz w:val="22"/>
          <w:szCs w:val="22"/>
        </w:rPr>
        <w:t xml:space="preserve">path.basename() directory traversal protection </w:t>
      </w:r>
      <w:r>
        <w:rPr>
          <w:color w:val="1C2833"/>
          <w:sz w:val="22"/>
          <w:szCs w:val="22"/>
        </w:rPr>
        <w:t xml:space="preserve">in docs.routes.js correctly prevents path traversal in file serving. Small but important.</w:t>
      </w:r>
    </w:p>
    <w:p>
      <w:pPr>
        <w:spacing w:after="120"/>
      </w:pPr>
      <w:r>
        <w:rPr>
          <w:color w:val="1C2833"/>
          <w:sz w:val="22"/>
          <w:szCs w:val="22"/>
        </w:rPr>
        <w:t xml:space="preserve"> </w:t>
      </w:r>
    </w:p>
    <w:p>
      <w:r>
        <w:br w:type="page"/>
      </w:r>
    </w:p>
    <w:p>
      <w:pPr>
        <w:pStyle w:val="Heading1"/>
        <w:spacing w:after="160" w:before="400"/>
      </w:pPr>
      <w:r>
        <w:rPr>
          <w:b/>
          <w:bCs/>
          <w:color w:val="2E4057"/>
          <w:sz w:val="32"/>
          <w:szCs w:val="32"/>
        </w:rPr>
        <w:t xml:space="preserve">9. Final Summary</w:t>
      </w:r>
    </w:p>
    <w:p>
      <w:pPr>
        <w:spacing w:after="120"/>
      </w:pPr>
      <w:r>
        <w:rPr>
          <w:color w:val="1C2833"/>
          <w:sz w:val="22"/>
          <w:szCs w:val="22"/>
        </w:rPr>
        <w:t xml:space="preserve"> </w:t>
      </w:r>
    </w:p>
    <w:p>
      <w:pPr>
        <w:spacing w:after="120"/>
      </w:pPr>
      <w:r>
        <w:rPr>
          <w:b/>
          <w:bCs/>
          <w:color w:val="1C2833"/>
          <w:sz w:val="22"/>
          <w:szCs w:val="22"/>
        </w:rPr>
        <w:t xml:space="preserve">This service does something genuinely hard: </w:t>
      </w:r>
      <w:r>
        <w:rPr>
          <w:color w:val="1C2833"/>
          <w:sz w:val="22"/>
          <w:szCs w:val="22"/>
        </w:rPr>
        <w:t xml:space="preserve">it bridges a web application to physical printer and scanner hardware in a cross-platform, driver-agnostic way — handling SANE device detection, airscan protocol quirks, multi-page session state, ImageMagick pipelines, and Windows compatibility — in about 1,200 lines of well-structured Node.js. The architecture is sound and some of the design decisions (especially the persistent batch process) are non-obvious and correct.</w:t>
      </w:r>
    </w:p>
    <w:p>
      <w:pPr>
        <w:spacing w:after="120"/>
      </w:pPr>
      <w:r>
        <w:rPr>
          <w:color w:val="1C2833"/>
          <w:sz w:val="22"/>
          <w:szCs w:val="22"/>
        </w:rPr>
        <w:t xml:space="preserve"> </w:t>
      </w:r>
    </w:p>
    <w:p>
      <w:pPr>
        <w:spacing w:after="120"/>
      </w:pPr>
      <w:r>
        <w:rPr>
          <w:color w:val="1C2833"/>
          <w:sz w:val="22"/>
          <w:szCs w:val="22"/>
        </w:rPr>
        <w:t xml:space="preserve">The two issues requiring immediate attention before any deployment are authentication (S-01) and the Puppeteer cold-start (P-01). Everything else is a quality or reliability improvement that can be done incrementally.</w:t>
      </w:r>
    </w:p>
    <w:p>
      <w:pPr>
        <w:spacing w:after="120"/>
      </w:pPr>
      <w:r>
        <w:rPr>
          <w:color w:val="1C2833"/>
          <w:sz w:val="22"/>
          <w:szCs w:val="22"/>
        </w:rPr>
        <w:t xml:space="preserve"> </w:t>
      </w:r>
    </w:p>
    <w:p>
      <w:pPr>
        <w:spacing w:after="120"/>
      </w:pPr>
      <w:r>
        <w:rPr>
          <w:color w:val="1C2833"/>
          <w:sz w:val="22"/>
          <w:szCs w:val="22"/>
        </w:rPr>
        <w:t xml:space="preserve">With Tier 1 fixes: safe to deploy. With Tier 2: fast and robust enough for production exam-center use. With Tier 3: a polished, maintainable local service that can run reliably for years.</w:t>
      </w:r>
    </w:p>
    <w:p>
      <w:pPr>
        <w:spacing w:after="120"/>
      </w:pPr>
      <w:r>
        <w:rPr>
          <w:color w:val="1C2833"/>
          <w:sz w:val="22"/>
          <w:szCs w:val="22"/>
        </w:rPr>
        <w:t xml:space="preserv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7000"/>
      </w:tblGrid>
      <w:tr>
        <w:tc>
          <w:tcPr>
            <w:tcW w:type="dxa" w:w="3000"/>
            <w:shd w:fill="F2F3F4" w:val="clear"/>
            <w:tcMar>
              <w:top w:type="dxa" w:w="60"/>
              <w:left w:type="dxa" w:w="100"/>
              <w:bottom w:type="dxa" w:w="60"/>
              <w:right w:type="dxa" w:w="100"/>
            </w:tcMar>
          </w:tcPr>
          <w:p>
            <w:pPr>
              <w:spacing w:after="120"/>
            </w:pPr>
            <w:r>
              <w:rPr>
                <w:b/>
                <w:bCs/>
                <w:color w:val="2E4057"/>
                <w:sz w:val="20"/>
                <w:szCs w:val="20"/>
              </w:rPr>
              <w:t xml:space="preserve">Critical issues</w:t>
            </w:r>
          </w:p>
        </w:tc>
        <w:tc>
          <w:tcPr>
            <w:tcW w:type="dxa" w:w="7000"/>
            <w:tcMar>
              <w:top w:type="dxa" w:w="60"/>
              <w:left w:type="dxa" w:w="100"/>
              <w:bottom w:type="dxa" w:w="60"/>
              <w:right w:type="dxa" w:w="100"/>
            </w:tcMar>
          </w:tcPr>
          <w:p>
            <w:pPr>
              <w:spacing w:after="120"/>
            </w:pPr>
            <w:r>
              <w:rPr>
                <w:color w:val="1C2833"/>
                <w:sz w:val="20"/>
                <w:szCs w:val="20"/>
              </w:rPr>
              <w:t xml:space="preserve">2  (auth + Puppeteer singleton)</w:t>
            </w:r>
          </w:p>
        </w:tc>
      </w:tr>
      <w:tr>
        <w:tc>
          <w:tcPr>
            <w:tcW w:type="dxa" w:w="3000"/>
            <w:shd w:fill="F2F3F4" w:val="clear"/>
            <w:tcMar>
              <w:top w:type="dxa" w:w="60"/>
              <w:left w:type="dxa" w:w="100"/>
              <w:bottom w:type="dxa" w:w="60"/>
              <w:right w:type="dxa" w:w="100"/>
            </w:tcMar>
          </w:tcPr>
          <w:p>
            <w:pPr>
              <w:spacing w:after="120"/>
            </w:pPr>
            <w:r>
              <w:rPr>
                <w:b/>
                <w:bCs/>
                <w:color w:val="2E4057"/>
                <w:sz w:val="20"/>
                <w:szCs w:val="20"/>
              </w:rPr>
              <w:t xml:space="preserve">High priority</w:t>
            </w:r>
          </w:p>
        </w:tc>
        <w:tc>
          <w:tcPr>
            <w:tcW w:type="dxa" w:w="7000"/>
            <w:tcMar>
              <w:top w:type="dxa" w:w="60"/>
              <w:left w:type="dxa" w:w="100"/>
              <w:bottom w:type="dxa" w:w="60"/>
              <w:right w:type="dxa" w:w="100"/>
            </w:tcMar>
          </w:tcPr>
          <w:p>
            <w:pPr>
              <w:spacing w:after="120"/>
            </w:pPr>
            <w:r>
              <w:rPr>
                <w:color w:val="1C2833"/>
                <w:sz w:val="20"/>
                <w:szCs w:val="20"/>
              </w:rPr>
              <w:t xml:space="preserve">8</w:t>
            </w:r>
          </w:p>
        </w:tc>
      </w:tr>
      <w:tr>
        <w:tc>
          <w:tcPr>
            <w:tcW w:type="dxa" w:w="3000"/>
            <w:shd w:fill="F2F3F4" w:val="clear"/>
            <w:tcMar>
              <w:top w:type="dxa" w:w="60"/>
              <w:left w:type="dxa" w:w="100"/>
              <w:bottom w:type="dxa" w:w="60"/>
              <w:right w:type="dxa" w:w="100"/>
            </w:tcMar>
          </w:tcPr>
          <w:p>
            <w:pPr>
              <w:spacing w:after="120"/>
            </w:pPr>
            <w:r>
              <w:rPr>
                <w:b/>
                <w:bCs/>
                <w:color w:val="2E4057"/>
                <w:sz w:val="20"/>
                <w:szCs w:val="20"/>
              </w:rPr>
              <w:t xml:space="preserve">Medium priority</w:t>
            </w:r>
          </w:p>
        </w:tc>
        <w:tc>
          <w:tcPr>
            <w:tcW w:type="dxa" w:w="7000"/>
            <w:tcMar>
              <w:top w:type="dxa" w:w="60"/>
              <w:left w:type="dxa" w:w="100"/>
              <w:bottom w:type="dxa" w:w="60"/>
              <w:right w:type="dxa" w:w="100"/>
            </w:tcMar>
          </w:tcPr>
          <w:p>
            <w:pPr>
              <w:spacing w:after="120"/>
            </w:pPr>
            <w:r>
              <w:rPr>
                <w:color w:val="1C2833"/>
                <w:sz w:val="20"/>
                <w:szCs w:val="20"/>
              </w:rPr>
              <w:t xml:space="preserve">5</w:t>
            </w:r>
          </w:p>
        </w:tc>
      </w:tr>
      <w:tr>
        <w:tc>
          <w:tcPr>
            <w:tcW w:type="dxa" w:w="3000"/>
            <w:shd w:fill="F2F3F4" w:val="clear"/>
            <w:tcMar>
              <w:top w:type="dxa" w:w="60"/>
              <w:left w:type="dxa" w:w="100"/>
              <w:bottom w:type="dxa" w:w="60"/>
              <w:right w:type="dxa" w:w="100"/>
            </w:tcMar>
          </w:tcPr>
          <w:p>
            <w:pPr>
              <w:spacing w:after="120"/>
            </w:pPr>
            <w:r>
              <w:rPr>
                <w:b/>
                <w:bCs/>
                <w:color w:val="2E4057"/>
                <w:sz w:val="20"/>
                <w:szCs w:val="20"/>
              </w:rPr>
              <w:t xml:space="preserve">Low / polish</w:t>
            </w:r>
          </w:p>
        </w:tc>
        <w:tc>
          <w:tcPr>
            <w:tcW w:type="dxa" w:w="7000"/>
            <w:tcMar>
              <w:top w:type="dxa" w:w="60"/>
              <w:left w:type="dxa" w:w="100"/>
              <w:bottom w:type="dxa" w:w="60"/>
              <w:right w:type="dxa" w:w="100"/>
            </w:tcMar>
          </w:tcPr>
          <w:p>
            <w:pPr>
              <w:spacing w:after="120"/>
            </w:pPr>
            <w:r>
              <w:rPr>
                <w:color w:val="1C2833"/>
                <w:sz w:val="20"/>
                <w:szCs w:val="20"/>
              </w:rPr>
              <w:t xml:space="preserve">8</w:t>
            </w:r>
          </w:p>
        </w:tc>
      </w:tr>
      <w:tr>
        <w:tc>
          <w:tcPr>
            <w:tcW w:type="dxa" w:w="3000"/>
            <w:shd w:fill="F2F3F4" w:val="clear"/>
            <w:tcMar>
              <w:top w:type="dxa" w:w="60"/>
              <w:left w:type="dxa" w:w="100"/>
              <w:bottom w:type="dxa" w:w="60"/>
              <w:right w:type="dxa" w:w="100"/>
            </w:tcMar>
          </w:tcPr>
          <w:p>
            <w:pPr>
              <w:spacing w:after="120"/>
            </w:pPr>
            <w:r>
              <w:rPr>
                <w:b/>
                <w:bCs/>
                <w:color w:val="2E4057"/>
                <w:sz w:val="20"/>
                <w:szCs w:val="20"/>
              </w:rPr>
              <w:t xml:space="preserve">Dead env vars</w:t>
            </w:r>
          </w:p>
        </w:tc>
        <w:tc>
          <w:tcPr>
            <w:tcW w:type="dxa" w:w="7000"/>
            <w:tcMar>
              <w:top w:type="dxa" w:w="60"/>
              <w:left w:type="dxa" w:w="100"/>
              <w:bottom w:type="dxa" w:w="60"/>
              <w:right w:type="dxa" w:w="100"/>
            </w:tcMar>
          </w:tcPr>
          <w:p>
            <w:pPr>
              <w:spacing w:after="120"/>
            </w:pPr>
            <w:r>
              <w:rPr>
                <w:color w:val="1C2833"/>
                <w:sz w:val="20"/>
                <w:szCs w:val="20"/>
              </w:rPr>
              <w:t xml:space="preserve">2  (SANE_DEVICE_CACHE_MS, AIRSCAN_RETRY_DELAY_MS)</w:t>
            </w:r>
          </w:p>
        </w:tc>
      </w:tr>
      <w:tr>
        <w:tc>
          <w:tcPr>
            <w:tcW w:type="dxa" w:w="3000"/>
            <w:shd w:fill="F2F3F4" w:val="clear"/>
            <w:tcMar>
              <w:top w:type="dxa" w:w="60"/>
              <w:left w:type="dxa" w:w="100"/>
              <w:bottom w:type="dxa" w:w="60"/>
              <w:right w:type="dxa" w:w="100"/>
            </w:tcMar>
          </w:tcPr>
          <w:p>
            <w:pPr>
              <w:spacing w:after="120"/>
            </w:pPr>
            <w:r>
              <w:rPr>
                <w:b/>
                <w:bCs/>
                <w:color w:val="2E4057"/>
                <w:sz w:val="20"/>
                <w:szCs w:val="20"/>
              </w:rPr>
              <w:t xml:space="preserve">Estimated Tier 1 effort</w:t>
            </w:r>
          </w:p>
        </w:tc>
        <w:tc>
          <w:tcPr>
            <w:tcW w:type="dxa" w:w="7000"/>
            <w:tcMar>
              <w:top w:type="dxa" w:w="60"/>
              <w:left w:type="dxa" w:w="100"/>
              <w:bottom w:type="dxa" w:w="60"/>
              <w:right w:type="dxa" w:w="100"/>
            </w:tcMar>
          </w:tcPr>
          <w:p>
            <w:pPr>
              <w:spacing w:after="120"/>
            </w:pPr>
            <w:r>
              <w:rPr>
                <w:color w:val="1C2833"/>
                <w:sz w:val="20"/>
                <w:szCs w:val="20"/>
              </w:rPr>
              <w:t xml:space="preserve">~1 day</w:t>
            </w:r>
          </w:p>
        </w:tc>
      </w:tr>
      <w:tr>
        <w:tc>
          <w:tcPr>
            <w:tcW w:type="dxa" w:w="3000"/>
            <w:shd w:fill="F2F3F4" w:val="clear"/>
            <w:tcMar>
              <w:top w:type="dxa" w:w="60"/>
              <w:left w:type="dxa" w:w="100"/>
              <w:bottom w:type="dxa" w:w="60"/>
              <w:right w:type="dxa" w:w="100"/>
            </w:tcMar>
          </w:tcPr>
          <w:p>
            <w:pPr>
              <w:spacing w:after="120"/>
            </w:pPr>
            <w:r>
              <w:rPr>
                <w:b/>
                <w:bCs/>
                <w:color w:val="2E4057"/>
                <w:sz w:val="20"/>
                <w:szCs w:val="20"/>
              </w:rPr>
              <w:t xml:space="preserve">Estimated Tier 2 effort</w:t>
            </w:r>
          </w:p>
        </w:tc>
        <w:tc>
          <w:tcPr>
            <w:tcW w:type="dxa" w:w="7000"/>
            <w:tcMar>
              <w:top w:type="dxa" w:w="60"/>
              <w:left w:type="dxa" w:w="100"/>
              <w:bottom w:type="dxa" w:w="60"/>
              <w:right w:type="dxa" w:w="100"/>
            </w:tcMar>
          </w:tcPr>
          <w:p>
            <w:pPr>
              <w:spacing w:after="120"/>
            </w:pPr>
            <w:r>
              <w:rPr>
                <w:color w:val="1C2833"/>
                <w:sz w:val="20"/>
                <w:szCs w:val="20"/>
              </w:rPr>
              <w:t xml:space="preserve">~3–4 days</w:t>
            </w:r>
          </w:p>
        </w:tc>
      </w:tr>
      <w:tr>
        <w:tc>
          <w:tcPr>
            <w:tcW w:type="dxa" w:w="3000"/>
            <w:shd w:fill="F2F3F4" w:val="clear"/>
            <w:tcMar>
              <w:top w:type="dxa" w:w="60"/>
              <w:left w:type="dxa" w:w="100"/>
              <w:bottom w:type="dxa" w:w="60"/>
              <w:right w:type="dxa" w:w="100"/>
            </w:tcMar>
          </w:tcPr>
          <w:p>
            <w:pPr>
              <w:spacing w:after="120"/>
            </w:pPr>
            <w:r>
              <w:rPr>
                <w:b/>
                <w:bCs/>
                <w:color w:val="2E4057"/>
                <w:sz w:val="20"/>
                <w:szCs w:val="20"/>
              </w:rPr>
              <w:t xml:space="preserve">Estimated Tier 3 effort</w:t>
            </w:r>
          </w:p>
        </w:tc>
        <w:tc>
          <w:tcPr>
            <w:tcW w:type="dxa" w:w="7000"/>
            <w:tcMar>
              <w:top w:type="dxa" w:w="60"/>
              <w:left w:type="dxa" w:w="100"/>
              <w:bottom w:type="dxa" w:w="60"/>
              <w:right w:type="dxa" w:w="100"/>
            </w:tcMar>
          </w:tcPr>
          <w:p>
            <w:pPr>
              <w:spacing w:after="120"/>
            </w:pPr>
            <w:r>
              <w:rPr>
                <w:color w:val="1C2833"/>
                <w:sz w:val="20"/>
                <w:szCs w:val="20"/>
              </w:rPr>
              <w:t xml:space="preserve">~1–2 weeks</w:t>
            </w:r>
          </w:p>
        </w:tc>
      </w:tr>
      <w:tr>
        <w:tc>
          <w:tcPr>
            <w:tcW w:type="dxa" w:w="3000"/>
            <w:shd w:fill="F2F3F4" w:val="clear"/>
            <w:tcMar>
              <w:top w:type="dxa" w:w="60"/>
              <w:left w:type="dxa" w:w="100"/>
              <w:bottom w:type="dxa" w:w="60"/>
              <w:right w:type="dxa" w:w="100"/>
            </w:tcMar>
          </w:tcPr>
          <w:p>
            <w:pPr>
              <w:spacing w:after="120"/>
            </w:pPr>
            <w:r>
              <w:rPr>
                <w:b/>
                <w:bCs/>
                <w:color w:val="2E4057"/>
                <w:sz w:val="20"/>
                <w:szCs w:val="20"/>
              </w:rPr>
              <w:t xml:space="preserve">Overall verdict</w:t>
            </w:r>
          </w:p>
        </w:tc>
        <w:tc>
          <w:tcPr>
            <w:tcW w:type="dxa" w:w="7000"/>
            <w:tcMar>
              <w:top w:type="dxa" w:w="60"/>
              <w:left w:type="dxa" w:w="100"/>
              <w:bottom w:type="dxa" w:w="60"/>
              <w:right w:type="dxa" w:w="100"/>
            </w:tcMar>
          </w:tcPr>
          <w:p>
            <w:pPr>
              <w:spacing w:after="120"/>
            </w:pPr>
            <w:r>
              <w:rPr>
                <w:color w:val="1C2833"/>
                <w:sz w:val="20"/>
                <w:szCs w:val="20"/>
              </w:rPr>
              <w:t xml:space="preserve">Solid foundation — address Critical &amp; High before production</w:t>
            </w:r>
          </w:p>
        </w:tc>
      </w:tr>
    </w:tbl>
    <w:p>
      <w:pPr>
        <w:spacing w:after="120"/>
      </w:pPr>
      <w:r>
        <w:rPr>
          <w:color w:val="1C2833"/>
          <w:sz w:val="22"/>
          <w:szCs w:val="22"/>
        </w:rPr>
        <w:t xml:space="preserve"> </w:t>
      </w:r>
    </w:p>
    <w:p>
      <w:pPr>
        <w:pBdr>
          <w:bottom w:val="single" w:color="D5D8DC" w:sz="2"/>
        </w:pBdr>
        <w:spacing w:after="200"/>
      </w:pPr>
    </w:p>
    <w:p>
      <w:pPr>
        <w:spacing w:before="200"/>
        <w:jc w:val="center"/>
      </w:pPr>
      <w:r>
        <w:rPr>
          <w:i/>
          <w:iCs/>
          <w:color w:val="7F8C8D"/>
          <w:sz w:val="20"/>
          <w:szCs w:val="20"/>
        </w:rPr>
        <w:t xml:space="preserve">End of Audit Report  ·  Senior Engineering Review  ·  August 2026</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lvl w:ilvl="1" w15:tentative="1">
      <w:start w:val="1"/>
      <w:numFmt w:val="bullet"/>
      <w:lvlText w:val="◦"/>
      <w:lvlJc w:val="left"/>
      <w:pPr>
        <w:ind w:left="8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400"/>
      <w:outlineLvl w:val="0"/>
    </w:pPr>
    <w:rPr>
      <w:rFonts w:ascii="Calibri" w:cs="Calibri" w:eastAsia="Calibri" w:hAnsi="Calibri"/>
      <w:b/>
      <w:bCs/>
      <w:color w:val="2E4057"/>
      <w:sz w:val="34"/>
      <w:szCs w:val="34"/>
    </w:rPr>
  </w:style>
  <w:style w:type="paragraph" w:styleId="Heading2">
    <w:name w:val="Heading 2"/>
    <w:basedOn w:val="Normal"/>
    <w:next w:val="Normal"/>
    <w:pPr>
      <w:spacing w:after="120" w:before="300"/>
      <w:outlineLvl w:val="1"/>
    </w:pPr>
    <w:rPr>
      <w:rFonts w:ascii="Calibri" w:cs="Calibri" w:eastAsia="Calibri" w:hAnsi="Calibri"/>
      <w:b/>
      <w:bCs/>
      <w:color w:val="1C2833"/>
      <w:sz w:val="28"/>
      <w:szCs w:val="28"/>
    </w:rPr>
  </w:style>
  <w:style w:type="paragraph" w:styleId="Heading3">
    <w:name w:val="Heading 3"/>
    <w:basedOn w:val="Normal"/>
    <w:next w:val="Normal"/>
    <w:pPr>
      <w:spacing w:after="80" w:before="220"/>
      <w:outlineLvl w:val="2"/>
    </w:pPr>
    <w:rPr>
      <w:rFonts w:ascii="Calibri" w:cs="Calibri" w:eastAsia="Calibri" w:hAnsi="Calibri"/>
      <w:b/>
      <w:bCs/>
      <w:color w:val="1F61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2026-08-13T13:04:55.389Z</dcterms:created>
  <dcterms:modified xsi:type="dcterms:W3CDTF">2026-08-13T13:04:55.390Z</dcterms:modified>
</cp:coreProperties>
</file>

<file path=docProps/custom.xml><?xml version="1.0" encoding="utf-8"?>
<Properties xmlns="http://schemas.openxmlformats.org/officeDocument/2006/custom-properties" xmlns:vt="http://schemas.openxmlformats.org/officeDocument/2006/docPropsVTypes"/>
</file>