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CDAE7" w14:textId="77777777" w:rsidR="00BA18A8" w:rsidRDefault="00B50D45">
      <w:pPr>
        <w:spacing w:before="1600"/>
        <w:jc w:val="center"/>
        <w:rPr>
          <w:rFonts w:hint="eastAsia"/>
        </w:rPr>
      </w:pPr>
      <w:r>
        <w:rPr>
          <w:b/>
          <w:color w:val="B38E5D"/>
          <w:sz w:val="26"/>
        </w:rPr>
        <w:t>DOCUMENTO TÉCNICO</w:t>
      </w:r>
    </w:p>
    <w:p w14:paraId="5566AE40" w14:textId="77777777" w:rsidR="00BA18A8" w:rsidRDefault="00B50D45">
      <w:pPr>
        <w:jc w:val="center"/>
        <w:rPr>
          <w:rFonts w:hint="eastAsia"/>
        </w:rPr>
      </w:pPr>
      <w:r>
        <w:rPr>
          <w:b/>
          <w:color w:val="621132"/>
          <w:sz w:val="58"/>
        </w:rPr>
        <w:t>Sistema de Gestión de</w:t>
      </w:r>
      <w:r>
        <w:rPr>
          <w:b/>
          <w:color w:val="621132"/>
          <w:sz w:val="58"/>
        </w:rPr>
        <w:br/>
        <w:t>Incidencias de Personal</w:t>
      </w:r>
    </w:p>
    <w:p w14:paraId="5F37C163" w14:textId="77777777" w:rsidR="00BA18A8" w:rsidRDefault="00B50D45">
      <w:pPr>
        <w:jc w:val="center"/>
        <w:rPr>
          <w:rFonts w:hint="eastAsia"/>
        </w:rPr>
      </w:pPr>
      <w:r>
        <w:rPr>
          <w:color w:val="2B2B2B"/>
          <w:sz w:val="24"/>
        </w:rPr>
        <w:t>Oficina de Representación del Instituto Nacional de Migración en Guerrero</w:t>
      </w:r>
    </w:p>
    <w:p w14:paraId="7902E1A1" w14:textId="77777777" w:rsidR="00BA18A8" w:rsidRDefault="00B50D45">
      <w:pPr>
        <w:spacing w:before="1900"/>
        <w:jc w:val="center"/>
        <w:rPr>
          <w:rFonts w:hint="eastAsia"/>
        </w:rPr>
      </w:pPr>
      <w:r>
        <w:rPr>
          <w:color w:val="666666"/>
          <w:sz w:val="22"/>
        </w:rPr>
        <w:t>Definición funcional, arquitectura y base de datos · Julio de 2026</w:t>
      </w:r>
    </w:p>
    <w:p>
      <w:pPr>
        <w:rPr>
          <w:rFonts w:hint="eastAsia"/>
        </w:rPr>
      </w:pPr>
      <w:r>
        <w:t xml:space="preserve">NOTA DE VIGENCIA (28 de septiembre de 2026): este documento v0.3 es una referencia histórica de diseño. Para el estado funcional actual consulte Contexto_Maestro_SIGIP_v4.md y los manuales de usuario. Los reportes de incidencias y saldos vacacionales, la vista previa, el PDF y el control por año de cargo ya están implementados; los reportes se calculan sin tabla propia.</w:t>
      </w:r>
    </w:p>
    <w:p w14:paraId="7E96E88D" w14:textId="77777777" w:rsidR="00BA18A8" w:rsidRDefault="00B50D45">
      <w:pPr>
        <w:rPr>
          <w:rFonts w:hint="eastAsia"/>
        </w:rPr>
      </w:pPr>
      <w:r>
        <w:br w:type="page"/>
      </w:r>
    </w:p>
    <w:p w14:paraId="7E646E38" w14:textId="77777777" w:rsidR="00BA18A8" w:rsidRDefault="00B50D45">
      <w:pPr>
        <w:pStyle w:val="Ttulo1"/>
      </w:pPr>
      <w:r>
        <w:lastRenderedPageBreak/>
        <w:t>1. Propósito</w:t>
      </w:r>
    </w:p>
    <w:p w14:paraId="6DE54411" w14:textId="77777777" w:rsidR="00BA18A8" w:rsidRDefault="00B50D45">
      <w:pPr>
        <w:rPr>
          <w:rFonts w:hint="eastAsia"/>
        </w:rPr>
      </w:pPr>
      <w:r>
        <w:t xml:space="preserve">Este documento consolida la </w:t>
      </w:r>
      <w:r>
        <w:t>definición funcional y técnica del Sistema de Gestión de Incidencias de Personal. Sirve como referencia para iniciar el desarrollo y establece el dominio, arquitectura, autenticación, modelo de datos, organización del repositorio y orden de implementación.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02B4C98C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0F712568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Decisión funcional central</w:t>
            </w:r>
            <w:r>
              <w:rPr>
                <w:b/>
                <w:color w:val="621132"/>
              </w:rPr>
              <w:br/>
            </w:r>
            <w:r>
              <w:t>Cada formato institucional corresponde a una sola incidencia. Si una persona necesita registrar dos tipos distintos, deberá presentar dos formatos separados. Una incidencia puede contener una fecha, varias fechas del mismo conce</w:t>
            </w:r>
            <w:r>
              <w:t>pto o un periodo, cuando el tipo lo permita.</w:t>
            </w:r>
          </w:p>
        </w:tc>
      </w:tr>
    </w:tbl>
    <w:p w14:paraId="6CA4AD43" w14:textId="77777777" w:rsidR="00BA18A8" w:rsidRDefault="00BA18A8">
      <w:pPr>
        <w:spacing w:after="0"/>
        <w:rPr>
          <w:rFonts w:hint="eastAsia"/>
        </w:rPr>
      </w:pPr>
    </w:p>
    <w:p w14:paraId="0497E665" w14:textId="77777777" w:rsidR="00BA18A8" w:rsidRDefault="00B50D45">
      <w:pPr>
        <w:pStyle w:val="Ttulo1"/>
      </w:pPr>
      <w:r>
        <w:t>2. Objetivo y alcance</w:t>
      </w:r>
    </w:p>
    <w:p w14:paraId="526E6F41" w14:textId="77777777" w:rsidR="00BA18A8" w:rsidRDefault="00B50D45">
      <w:pPr>
        <w:rPr>
          <w:rFonts w:hint="eastAsia"/>
        </w:rPr>
      </w:pPr>
      <w:r>
        <w:t>El sistema será una aplicación web privada para centralizar el registro, documentación, consulta y seguimiento de incidencias administrativas del personal. Mantendrá el procedimiento inst</w:t>
      </w:r>
      <w:r>
        <w:t>itucional de recepción del formato y facilitará su control posterior.</w:t>
      </w:r>
    </w:p>
    <w:p w14:paraId="71AF0426" w14:textId="77777777" w:rsidR="00BA18A8" w:rsidRDefault="00B50D45">
      <w:pPr>
        <w:pStyle w:val="Listaconvietas"/>
        <w:spacing w:after="50"/>
        <w:rPr>
          <w:rFonts w:hint="eastAsia"/>
        </w:rPr>
      </w:pPr>
      <w:r>
        <w:t>Registro estructurado de incidencias.</w:t>
      </w:r>
    </w:p>
    <w:p w14:paraId="623F2974" w14:textId="77777777" w:rsidR="00BA18A8" w:rsidRDefault="00B50D45">
      <w:pPr>
        <w:pStyle w:val="Listaconvietas"/>
        <w:spacing w:after="50"/>
        <w:rPr>
          <w:rFonts w:hint="eastAsia"/>
        </w:rPr>
      </w:pPr>
      <w:r>
        <w:t>Gestión e historial de empleados.</w:t>
      </w:r>
    </w:p>
    <w:p w14:paraId="2C262687" w14:textId="77777777" w:rsidR="00BA18A8" w:rsidRDefault="00B50D45">
      <w:pPr>
        <w:pStyle w:val="Listaconvietas"/>
        <w:spacing w:after="50"/>
        <w:rPr>
          <w:rFonts w:hint="eastAsia"/>
        </w:rPr>
      </w:pPr>
      <w:r>
        <w:t>Consulta por empleado, tipo, fecha, periodo, quincena y adscripción.</w:t>
      </w:r>
    </w:p>
    <w:p w14:paraId="4EA0C549" w14:textId="77777777" w:rsidR="00BA18A8" w:rsidRDefault="00B50D45">
      <w:pPr>
        <w:pStyle w:val="Listaconvietas"/>
        <w:spacing w:after="50"/>
        <w:rPr>
          <w:rFonts w:hint="eastAsia"/>
        </w:rPr>
      </w:pPr>
      <w:r>
        <w:t>Formato PDF y anexos privados.</w:t>
      </w:r>
    </w:p>
    <w:p w14:paraId="08BD5CDC" w14:textId="77777777" w:rsidR="00BA18A8" w:rsidRDefault="00B50D45">
      <w:pPr>
        <w:pStyle w:val="Listaconvietas"/>
        <w:spacing w:after="50"/>
        <w:rPr>
          <w:rFonts w:hint="eastAsia"/>
        </w:rPr>
      </w:pPr>
      <w:r>
        <w:t>Usuarios, role</w:t>
      </w:r>
      <w:r>
        <w:t>s, permisos y sesiones revocables.</w:t>
      </w:r>
    </w:p>
    <w:p w14:paraId="63A02781" w14:textId="77777777" w:rsidR="00BA18A8" w:rsidRDefault="00B50D45">
      <w:pPr>
        <w:pStyle w:val="Listaconvietas"/>
        <w:spacing w:after="50"/>
        <w:rPr>
          <w:rFonts w:hint="eastAsia"/>
        </w:rPr>
      </w:pPr>
      <w:r>
        <w:t>Auditoría de operaciones relevantes.</w:t>
      </w:r>
    </w:p>
    <w:p w14:paraId="121879ED" w14:textId="77777777" w:rsidR="00BA18A8" w:rsidRDefault="00B50D45">
      <w:pPr>
        <w:pStyle w:val="Listaconvietas"/>
        <w:spacing w:after="50"/>
        <w:rPr>
          <w:rFonts w:hint="eastAsia"/>
        </w:rPr>
      </w:pPr>
      <w:r>
        <w:t>Dashboard operativo basado en información registrada.</w:t>
      </w:r>
    </w:p>
    <w:p w14:paraId="500A2874" w14:textId="77777777" w:rsidR="00BA18A8" w:rsidRDefault="00B50D45">
      <w:pPr>
        <w:pStyle w:val="Ttulo1"/>
      </w:pPr>
      <w:r>
        <w:t>3. Flujo operativo</w:t>
      </w:r>
    </w:p>
    <w:p w14:paraId="30BEBC30" w14:textId="77777777" w:rsidR="00BA18A8" w:rsidRDefault="00B50D45">
      <w:pPr>
        <w:pStyle w:val="Listaconnmeros"/>
        <w:spacing w:after="50"/>
        <w:rPr>
          <w:rFonts w:hint="eastAsia"/>
        </w:rPr>
      </w:pPr>
      <w:r>
        <w:t>El trabajador llena un formato para una incidencia específica.</w:t>
      </w:r>
    </w:p>
    <w:p w14:paraId="2046534F" w14:textId="77777777" w:rsidR="00BA18A8" w:rsidRDefault="00B50D45">
      <w:pPr>
        <w:pStyle w:val="Listaconnmeros"/>
        <w:spacing w:after="50"/>
        <w:rPr>
          <w:rFonts w:hint="eastAsia"/>
        </w:rPr>
      </w:pPr>
      <w:r>
        <w:t xml:space="preserve">El formato sigue las </w:t>
      </w:r>
      <w:r>
        <w:t>autorizaciones institucionales correspondientes.</w:t>
      </w:r>
    </w:p>
    <w:p w14:paraId="44F6B752" w14:textId="77777777" w:rsidR="00BA18A8" w:rsidRDefault="00B50D45">
      <w:pPr>
        <w:pStyle w:val="Listaconnmeros"/>
        <w:spacing w:after="50"/>
        <w:rPr>
          <w:rFonts w:hint="eastAsia"/>
        </w:rPr>
      </w:pPr>
      <w:r>
        <w:t>Recursos Humanos recibe el formato.</w:t>
      </w:r>
    </w:p>
    <w:p w14:paraId="47E3926A" w14:textId="77777777" w:rsidR="00BA18A8" w:rsidRDefault="00B50D45">
      <w:pPr>
        <w:pStyle w:val="Listaconnmeros"/>
        <w:spacing w:after="50"/>
        <w:rPr>
          <w:rFonts w:hint="eastAsia"/>
        </w:rPr>
      </w:pPr>
      <w:r>
        <w:t>Un usuario autorizado registra la incidencia.</w:t>
      </w:r>
    </w:p>
    <w:p w14:paraId="0074CD3F" w14:textId="77777777" w:rsidR="00BA18A8" w:rsidRDefault="00B50D45">
      <w:pPr>
        <w:pStyle w:val="Listaconnmeros"/>
        <w:spacing w:after="50"/>
        <w:rPr>
          <w:rFonts w:hint="eastAsia"/>
        </w:rPr>
      </w:pPr>
      <w:r>
        <w:t>Captura fecha, fechas o periodo del mismo concepto.</w:t>
      </w:r>
    </w:p>
    <w:p w14:paraId="1BF28A1C" w14:textId="77777777" w:rsidR="00BA18A8" w:rsidRDefault="00B50D45">
      <w:pPr>
        <w:pStyle w:val="Listaconnmeros"/>
        <w:spacing w:after="50"/>
        <w:rPr>
          <w:rFonts w:hint="eastAsia"/>
        </w:rPr>
      </w:pPr>
      <w:r>
        <w:t>Adjunta el formato firmado y anexos aplicables.</w:t>
      </w:r>
    </w:p>
    <w:p w14:paraId="42A90BB2" w14:textId="77777777" w:rsidR="00BA18A8" w:rsidRDefault="00B50D45">
      <w:pPr>
        <w:pStyle w:val="Listaconnmeros"/>
        <w:spacing w:after="50"/>
        <w:rPr>
          <w:rFonts w:hint="eastAsia"/>
        </w:rPr>
      </w:pPr>
      <w:r>
        <w:t>La incidencia queda dispo</w:t>
      </w:r>
      <w:r>
        <w:t>nible para consulta e historial.</w:t>
      </w:r>
    </w:p>
    <w:p w14:paraId="6A32817E" w14:textId="77777777" w:rsidR="00BA18A8" w:rsidRDefault="00B50D45">
      <w:pPr>
        <w:pStyle w:val="Ttulo1"/>
      </w:pPr>
      <w:r>
        <w:t>4. Arquitectura seleccionada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18960B13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2E9EAE6B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Arquitectura recomendada</w:t>
            </w:r>
            <w:r>
              <w:rPr>
                <w:b/>
                <w:color w:val="621132"/>
              </w:rPr>
              <w:br/>
            </w:r>
            <w:r>
              <w:t>Se utilizará una combinación de Screaming Architecture y Clean Architecture. La estructura superior del código expresará claramente los dominios del negocio —auth, emplo</w:t>
            </w:r>
            <w:r>
              <w:t>yees, incidents, documents, audit— y dentro de cada dominio se aplicará separación entre presentación, aplicación, dominio e infraestructura cuando aporte valor.</w:t>
            </w:r>
          </w:p>
        </w:tc>
      </w:tr>
    </w:tbl>
    <w:p w14:paraId="4F33A753" w14:textId="77777777" w:rsidR="00BA18A8" w:rsidRDefault="00BA18A8">
      <w:pPr>
        <w:spacing w:after="0"/>
        <w:rPr>
          <w:rFonts w:hint="eastAsia"/>
        </w:rPr>
      </w:pPr>
    </w:p>
    <w:p w14:paraId="0BA709AD" w14:textId="77777777" w:rsidR="00BA18A8" w:rsidRDefault="00B50D45">
      <w:pPr>
        <w:rPr>
          <w:rFonts w:hint="eastAsia"/>
        </w:rPr>
      </w:pPr>
      <w:r>
        <w:t xml:space="preserve">NestJS utiliza controladores, providers y módulos y puede emplearse con un estilo MVC, pero </w:t>
      </w:r>
      <w:r>
        <w:t>el proyecto no se organizará como un MVC global tradicional. Los controllers serán adaptadores HTTP de entrada; la lógica de negocio no residirá en ellos ni en las entidades de persistencia.</w:t>
      </w:r>
    </w:p>
    <w:p w14:paraId="222AE241" w14:textId="77777777" w:rsidR="00BA18A8" w:rsidRDefault="00B50D45">
      <w:pPr>
        <w:pStyle w:val="Ttulo2"/>
      </w:pPr>
      <w:r>
        <w:t>4.1 Por qué combinar Screaming + Clean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BA18A8" w14:paraId="645CB5E8" w14:textId="77777777">
        <w:trPr>
          <w:tblHeader/>
          <w:jc w:val="center"/>
        </w:trPr>
        <w:tc>
          <w:tcPr>
            <w:tcW w:w="2880" w:type="dxa"/>
            <w:shd w:val="clear" w:color="auto" w:fill="621132"/>
            <w:vAlign w:val="center"/>
          </w:tcPr>
          <w:p w14:paraId="62369820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w="6336" w:type="dxa"/>
            <w:shd w:val="clear" w:color="auto" w:fill="621132"/>
            <w:vAlign w:val="center"/>
          </w:tcPr>
          <w:p w14:paraId="6376EC86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 w:rsidR="00BA18A8" w14:paraId="6E231704" w14:textId="77777777">
        <w:trPr>
          <w:jc w:val="center"/>
        </w:trPr>
        <w:tc>
          <w:tcPr>
            <w:tcW w:w="2880" w:type="dxa"/>
          </w:tcPr>
          <w:p w14:paraId="53BB6E5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Screaming Architecture</w:t>
            </w:r>
          </w:p>
        </w:tc>
        <w:tc>
          <w:tcPr>
            <w:tcW w:w="6336" w:type="dxa"/>
          </w:tcPr>
          <w:p w14:paraId="58847FA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Al abrir el repositorio deben verse inmediatamente los conceptos del negocio: incidencias, empleados, documentos, autenticación y auditoría.</w:t>
            </w:r>
          </w:p>
        </w:tc>
      </w:tr>
      <w:tr w:rsidR="00BA18A8" w14:paraId="6AD9B694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5336E85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Clean Architecture</w:t>
            </w:r>
          </w:p>
        </w:tc>
        <w:tc>
          <w:tcPr>
            <w:tcW w:w="6336" w:type="dxa"/>
            <w:shd w:val="clear" w:color="auto" w:fill="FAFAFA"/>
          </w:tcPr>
          <w:p w14:paraId="7C7D37F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Las reglas del negocio se mantienen separadas de HTTP, Drizzle, MySQL y </w:t>
            </w:r>
            <w:r>
              <w:rPr>
                <w:sz w:val="18"/>
              </w:rPr>
              <w:lastRenderedPageBreak/>
              <w:t>almacenamiento de archivos.</w:t>
            </w:r>
          </w:p>
        </w:tc>
      </w:tr>
      <w:tr w:rsidR="00BA18A8" w14:paraId="36C582E7" w14:textId="77777777">
        <w:trPr>
          <w:jc w:val="center"/>
        </w:trPr>
        <w:tc>
          <w:tcPr>
            <w:tcW w:w="2880" w:type="dxa"/>
          </w:tcPr>
          <w:p w14:paraId="3D3E4BA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NestJS</w:t>
            </w:r>
          </w:p>
        </w:tc>
        <w:tc>
          <w:tcPr>
            <w:tcW w:w="6336" w:type="dxa"/>
          </w:tcPr>
          <w:p w14:paraId="19E9BB5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Proporciona módulos, inyección de dependencias, guards, interceptors, pipes y controllers para implementar la estructura.</w:t>
            </w:r>
          </w:p>
        </w:tc>
      </w:tr>
    </w:tbl>
    <w:p w14:paraId="523BA086" w14:textId="77777777" w:rsidR="00BA18A8" w:rsidRDefault="00BA18A8">
      <w:pPr>
        <w:spacing w:after="0"/>
        <w:rPr>
          <w:rFonts w:hint="eastAsia"/>
        </w:rPr>
      </w:pPr>
    </w:p>
    <w:p w14:paraId="548A0EE4" w14:textId="77777777" w:rsidR="00BA18A8" w:rsidRDefault="00B50D45">
      <w:pPr>
        <w:pStyle w:val="Ttulo2"/>
      </w:pPr>
      <w:r>
        <w:t>4.2 Regla de dependencias</w:t>
      </w:r>
    </w:p>
    <w:p w14:paraId="4F6A3557" w14:textId="77777777" w:rsidR="00BA18A8" w:rsidRDefault="00B50D45">
      <w:pPr>
        <w:pStyle w:val="CodeBlock"/>
        <w:rPr>
          <w:rFonts w:hint="eastAsia"/>
        </w:rPr>
      </w:pPr>
      <w:r>
        <w:t>HTTP / Controller</w:t>
      </w:r>
      <w:r>
        <w:br/>
        <w:t xml:space="preserve">        ↓</w:t>
      </w:r>
      <w:r>
        <w:br/>
        <w:t>Application / Use Cases</w:t>
      </w:r>
      <w:r>
        <w:br/>
        <w:t xml:space="preserve">        ↓</w:t>
      </w:r>
      <w:r>
        <w:br/>
      </w:r>
      <w:r>
        <w:t>Domain</w:t>
      </w:r>
      <w:r>
        <w:br/>
        <w:t xml:space="preserve">        ↑</w:t>
      </w:r>
      <w:r>
        <w:br/>
        <w:t>Infrastructure implements ports</w:t>
      </w:r>
      <w:r>
        <w:br/>
        <w:t>(MySQL / Drizzle / filesystem / hashing)</w:t>
      </w:r>
    </w:p>
    <w:p w14:paraId="388D35C1" w14:textId="77777777" w:rsidR="00BA18A8" w:rsidRDefault="00B50D45" w:rsidP="00A70B29">
      <w:pPr>
        <w:rPr>
          <w:rFonts w:hint="eastAsia"/>
        </w:rPr>
      </w:pPr>
      <w:r>
        <w:t>El dominio no debe depender de NestJS, Drizzle o MySQL. La capa de aplicación coordina casos de uso. Infraestructura implementa repositorios y servicios técnicos defi</w:t>
      </w:r>
      <w:r>
        <w:t>nidos mediante contratos.</w:t>
      </w:r>
    </w:p>
    <w:p w14:paraId="1C53FD37" w14:textId="77777777" w:rsidR="00BA18A8" w:rsidRDefault="00B50D45">
      <w:pPr>
        <w:pStyle w:val="Ttulo1"/>
      </w:pPr>
      <w:r>
        <w:t>5. Stack definitivo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BA18A8" w14:paraId="079B4403" w14:textId="77777777">
        <w:trPr>
          <w:tblHeader/>
          <w:jc w:val="center"/>
        </w:trPr>
        <w:tc>
          <w:tcPr>
            <w:tcW w:w="2880" w:type="dxa"/>
            <w:shd w:val="clear" w:color="auto" w:fill="621132"/>
            <w:vAlign w:val="center"/>
          </w:tcPr>
          <w:p w14:paraId="5D25E120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6336" w:type="dxa"/>
            <w:shd w:val="clear" w:color="auto" w:fill="621132"/>
            <w:vAlign w:val="center"/>
          </w:tcPr>
          <w:p w14:paraId="113A60AB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Tecnología / decisión</w:t>
            </w:r>
          </w:p>
        </w:tc>
      </w:tr>
      <w:tr w:rsidR="00BA18A8" w14:paraId="41E861FF" w14:textId="77777777">
        <w:trPr>
          <w:jc w:val="center"/>
        </w:trPr>
        <w:tc>
          <w:tcPr>
            <w:tcW w:w="2880" w:type="dxa"/>
          </w:tcPr>
          <w:p w14:paraId="6A8CC9E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Monorepo</w:t>
            </w:r>
          </w:p>
        </w:tc>
        <w:tc>
          <w:tcPr>
            <w:tcW w:w="6336" w:type="dxa"/>
          </w:tcPr>
          <w:p w14:paraId="362B9B0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pnpm workspaces.</w:t>
            </w:r>
          </w:p>
        </w:tc>
      </w:tr>
      <w:tr w:rsidR="00BA18A8" w14:paraId="0924C404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0B043B6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6336" w:type="dxa"/>
            <w:shd w:val="clear" w:color="auto" w:fill="FAFAFA"/>
          </w:tcPr>
          <w:p w14:paraId="3C68522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React + Vite + TypeScript.</w:t>
            </w:r>
          </w:p>
        </w:tc>
      </w:tr>
      <w:tr w:rsidR="00BA18A8" w14:paraId="33E44A80" w14:textId="77777777">
        <w:trPr>
          <w:jc w:val="center"/>
        </w:trPr>
        <w:tc>
          <w:tcPr>
            <w:tcW w:w="2880" w:type="dxa"/>
          </w:tcPr>
          <w:p w14:paraId="62808E1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UI</w:t>
            </w:r>
          </w:p>
        </w:tc>
        <w:tc>
          <w:tcPr>
            <w:tcW w:w="6336" w:type="dxa"/>
          </w:tcPr>
          <w:p w14:paraId="78D8E55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Tailwind CSS + shadcn/ui.</w:t>
            </w:r>
          </w:p>
        </w:tc>
      </w:tr>
      <w:tr w:rsidR="00BA18A8" w14:paraId="315A82C4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580AD40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Estado servidor</w:t>
            </w:r>
          </w:p>
        </w:tc>
        <w:tc>
          <w:tcPr>
            <w:tcW w:w="6336" w:type="dxa"/>
            <w:shd w:val="clear" w:color="auto" w:fill="FAFAFA"/>
          </w:tcPr>
          <w:p w14:paraId="327443D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TanStack Query.</w:t>
            </w:r>
          </w:p>
        </w:tc>
      </w:tr>
      <w:tr w:rsidR="00BA18A8" w14:paraId="7AA6E980" w14:textId="77777777">
        <w:trPr>
          <w:jc w:val="center"/>
        </w:trPr>
        <w:tc>
          <w:tcPr>
            <w:tcW w:w="2880" w:type="dxa"/>
          </w:tcPr>
          <w:p w14:paraId="78576AD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Formularios</w:t>
            </w:r>
          </w:p>
        </w:tc>
        <w:tc>
          <w:tcPr>
            <w:tcW w:w="6336" w:type="dxa"/>
          </w:tcPr>
          <w:p w14:paraId="4CABECC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React Hook Form + Zod.</w:t>
            </w:r>
          </w:p>
        </w:tc>
      </w:tr>
      <w:tr w:rsidR="00BA18A8" w14:paraId="2B095DAA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7058CC9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  <w:tc>
          <w:tcPr>
            <w:tcW w:w="6336" w:type="dxa"/>
            <w:shd w:val="clear" w:color="auto" w:fill="FAFAFA"/>
          </w:tcPr>
          <w:p w14:paraId="19AD5E5A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NestJS + TypeScript.</w:t>
            </w:r>
          </w:p>
        </w:tc>
      </w:tr>
      <w:tr w:rsidR="00BA18A8" w14:paraId="58C19EBC" w14:textId="77777777">
        <w:trPr>
          <w:jc w:val="center"/>
        </w:trPr>
        <w:tc>
          <w:tcPr>
            <w:tcW w:w="2880" w:type="dxa"/>
          </w:tcPr>
          <w:p w14:paraId="215B1ABA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Validación</w:t>
            </w:r>
          </w:p>
        </w:tc>
        <w:tc>
          <w:tcPr>
            <w:tcW w:w="6336" w:type="dxa"/>
          </w:tcPr>
          <w:p w14:paraId="3F1D0E7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Zod y contratos compartidos cuando corresponda.</w:t>
            </w:r>
          </w:p>
        </w:tc>
      </w:tr>
      <w:tr w:rsidR="00BA18A8" w14:paraId="5EB741FD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16F37D86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ORM</w:t>
            </w:r>
          </w:p>
        </w:tc>
        <w:tc>
          <w:tcPr>
            <w:tcW w:w="6336" w:type="dxa"/>
            <w:shd w:val="clear" w:color="auto" w:fill="FAFAFA"/>
          </w:tcPr>
          <w:p w14:paraId="16232E6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Drizzle ORM.</w:t>
            </w:r>
          </w:p>
        </w:tc>
      </w:tr>
      <w:tr w:rsidR="00BA18A8" w14:paraId="5F9767B3" w14:textId="77777777">
        <w:trPr>
          <w:jc w:val="center"/>
        </w:trPr>
        <w:tc>
          <w:tcPr>
            <w:tcW w:w="2880" w:type="dxa"/>
          </w:tcPr>
          <w:p w14:paraId="376B5F5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Base de datos</w:t>
            </w:r>
          </w:p>
        </w:tc>
        <w:tc>
          <w:tcPr>
            <w:tcW w:w="6336" w:type="dxa"/>
          </w:tcPr>
          <w:p w14:paraId="2D34D9E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MySQL.</w:t>
            </w:r>
          </w:p>
        </w:tc>
      </w:tr>
      <w:tr w:rsidR="00BA18A8" w14:paraId="29BA8F89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4E722B7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Autenticación</w:t>
            </w:r>
          </w:p>
        </w:tc>
        <w:tc>
          <w:tcPr>
            <w:tcW w:w="6336" w:type="dxa"/>
            <w:shd w:val="clear" w:color="auto" w:fill="FAFAFA"/>
          </w:tcPr>
          <w:p w14:paraId="0CFB8F7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Usuario/contraseña + sesiones server-side.</w:t>
            </w:r>
          </w:p>
        </w:tc>
      </w:tr>
      <w:tr w:rsidR="00BA18A8" w14:paraId="760F8F16" w14:textId="77777777">
        <w:trPr>
          <w:jc w:val="center"/>
        </w:trPr>
        <w:tc>
          <w:tcPr>
            <w:tcW w:w="2880" w:type="dxa"/>
          </w:tcPr>
          <w:p w14:paraId="7521380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Sesión navegador</w:t>
            </w:r>
          </w:p>
        </w:tc>
        <w:tc>
          <w:tcPr>
            <w:tcW w:w="6336" w:type="dxa"/>
          </w:tcPr>
          <w:p w14:paraId="1670879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Cookie HttpOnly segura.</w:t>
            </w:r>
          </w:p>
        </w:tc>
      </w:tr>
      <w:tr w:rsidR="00BA18A8" w14:paraId="287C9647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4DF1454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Archivos</w:t>
            </w:r>
          </w:p>
        </w:tc>
        <w:tc>
          <w:tcPr>
            <w:tcW w:w="6336" w:type="dxa"/>
            <w:shd w:val="clear" w:color="auto" w:fill="FAFAFA"/>
          </w:tcPr>
          <w:p w14:paraId="3BFB085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Filesystem privado del </w:t>
            </w:r>
            <w:r>
              <w:rPr>
                <w:sz w:val="18"/>
              </w:rPr>
              <w:t>servidor.</w:t>
            </w:r>
          </w:p>
        </w:tc>
      </w:tr>
      <w:tr w:rsidR="00BA18A8" w14:paraId="3E7359B7" w14:textId="77777777">
        <w:trPr>
          <w:jc w:val="center"/>
        </w:trPr>
        <w:tc>
          <w:tcPr>
            <w:tcW w:w="2880" w:type="dxa"/>
          </w:tcPr>
          <w:p w14:paraId="4E9DE800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Pruebas</w:t>
            </w:r>
          </w:p>
        </w:tc>
        <w:tc>
          <w:tcPr>
            <w:tcW w:w="6336" w:type="dxa"/>
          </w:tcPr>
          <w:p w14:paraId="1ADA296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Unitarias e integración desde el desarrollo de cada módulo.</w:t>
            </w:r>
          </w:p>
        </w:tc>
      </w:tr>
    </w:tbl>
    <w:p w14:paraId="6A45A0A3" w14:textId="77777777" w:rsidR="00BA18A8" w:rsidRDefault="00BA18A8">
      <w:pPr>
        <w:spacing w:after="0"/>
        <w:rPr>
          <w:rFonts w:hint="eastAsia"/>
        </w:rPr>
      </w:pPr>
    </w:p>
    <w:p w14:paraId="0C308148" w14:textId="77777777" w:rsidR="00BA18A8" w:rsidRDefault="00B50D45">
      <w:pPr>
        <w:pStyle w:val="Ttulo1"/>
      </w:pPr>
      <w:r>
        <w:t>6. Organización del monorepo</w:t>
      </w:r>
    </w:p>
    <w:p w14:paraId="3BDC687F" w14:textId="77777777" w:rsidR="00BA18A8" w:rsidRDefault="00B50D45">
      <w:pPr>
        <w:pStyle w:val="CodeBlock"/>
        <w:rPr>
          <w:rFonts w:hint="eastAsia"/>
        </w:rPr>
      </w:pPr>
      <w:r>
        <w:t>incidencias/</w:t>
      </w:r>
      <w:r>
        <w:br/>
        <w:t>├── apps/</w:t>
      </w:r>
      <w:r>
        <w:br/>
        <w:t>│   ├── api/                 # NestJS</w:t>
      </w:r>
      <w:r>
        <w:br/>
        <w:t>│   └── web/                 # React + Vite</w:t>
      </w:r>
      <w:r>
        <w:br/>
        <w:t>├── packages/</w:t>
      </w:r>
      <w:r>
        <w:br/>
        <w:t xml:space="preserve">│   └── shared/           </w:t>
      </w:r>
      <w:r>
        <w:t xml:space="preserve">   # Schemas, contratos y constantes compartibles</w:t>
      </w:r>
      <w:r>
        <w:br/>
        <w:t>├── docs/</w:t>
      </w:r>
      <w:r>
        <w:br/>
        <w:t>├── pnpm-workspace.yaml</w:t>
      </w:r>
      <w:r>
        <w:br/>
        <w:t>└── package.json</w:t>
      </w:r>
    </w:p>
    <w:p w14:paraId="11A1929A" w14:textId="77777777" w:rsidR="00BA18A8" w:rsidRDefault="00B50D45">
      <w:pPr>
        <w:rPr>
          <w:rFonts w:hint="eastAsia"/>
        </w:rPr>
      </w:pPr>
      <w:r>
        <w:t>packages/shared no contendrá lógica de dominio dependiente del backend. Su objetivo será compartir contratos seguros entre cliente y servidor, como esquema</w:t>
      </w:r>
      <w:r>
        <w:t>s Zod, tipos de request/response, constantes públicas y códigos de permisos cuando resulte conveniente.</w:t>
      </w:r>
    </w:p>
    <w:p w14:paraId="7E81D5D7" w14:textId="77777777" w:rsidR="00BA18A8" w:rsidRDefault="00B50D45">
      <w:pPr>
        <w:pStyle w:val="Ttulo1"/>
      </w:pPr>
      <w:r>
        <w:lastRenderedPageBreak/>
        <w:t>7. Organización del backend por dominio</w:t>
      </w:r>
    </w:p>
    <w:p w14:paraId="55F58646" w14:textId="77777777" w:rsidR="00BA18A8" w:rsidRDefault="00B50D45">
      <w:pPr>
        <w:pStyle w:val="CodeBlock"/>
        <w:rPr>
          <w:rFonts w:hint="eastAsia"/>
        </w:rPr>
      </w:pPr>
      <w:r>
        <w:t>apps/api/src/</w:t>
      </w:r>
      <w:r>
        <w:br/>
        <w:t>├── auth/</w:t>
      </w:r>
      <w:r>
        <w:br/>
        <w:t>├── users/</w:t>
      </w:r>
      <w:r>
        <w:br/>
        <w:t>├── employees/</w:t>
      </w:r>
      <w:r>
        <w:br/>
        <w:t>├── organization/</w:t>
      </w:r>
      <w:r>
        <w:br/>
        <w:t>├── incidents/</w:t>
      </w:r>
      <w:r>
        <w:br/>
        <w:t>├── documents/</w:t>
      </w:r>
      <w:r>
        <w:br/>
        <w:t>├── audit/</w:t>
      </w:r>
      <w:r>
        <w:br/>
        <w:t>├──</w:t>
      </w:r>
      <w:r>
        <w:t xml:space="preserve"> database/</w:t>
      </w:r>
      <w:r>
        <w:br/>
        <w:t>└── common/</w:t>
      </w:r>
    </w:p>
    <w:p w14:paraId="472D1E4B" w14:textId="77777777" w:rsidR="00BA18A8" w:rsidRDefault="00B50D45">
      <w:pPr>
        <w:pStyle w:val="Ttulo2"/>
      </w:pPr>
      <w:r>
        <w:t>7.1 Estructura interna de un dominio</w:t>
      </w:r>
    </w:p>
    <w:p w14:paraId="28F00E8C" w14:textId="77777777" w:rsidR="00BA18A8" w:rsidRDefault="00B50D45">
      <w:pPr>
        <w:pStyle w:val="CodeBlock"/>
        <w:rPr>
          <w:rFonts w:hint="eastAsia"/>
        </w:rPr>
      </w:pPr>
      <w:r>
        <w:t>incidents/</w:t>
      </w:r>
      <w:r>
        <w:br/>
        <w:t>├── domain/</w:t>
      </w:r>
      <w:r>
        <w:br/>
        <w:t>│   ├── entities/</w:t>
      </w:r>
      <w:r>
        <w:br/>
        <w:t>│   ├── value-objects/</w:t>
      </w:r>
      <w:r>
        <w:br/>
        <w:t>│   ├── repositories/       # interfaces/ports</w:t>
      </w:r>
      <w:r>
        <w:br/>
        <w:t>│   └── rules/</w:t>
      </w:r>
      <w:r>
        <w:br/>
        <w:t>├── application/</w:t>
      </w:r>
      <w:r>
        <w:br/>
        <w:t>│   ├── use-cases/</w:t>
      </w:r>
      <w:r>
        <w:br/>
        <w:t>│   └── dto/</w:t>
      </w:r>
      <w:r>
        <w:br/>
        <w:t>├── infrastructure/</w:t>
      </w:r>
      <w:r>
        <w:br/>
        <w:t>│</w:t>
      </w:r>
      <w:r>
        <w:t xml:space="preserve">   ├── persistence/</w:t>
      </w:r>
      <w:r>
        <w:br/>
        <w:t>│   └── storage/</w:t>
      </w:r>
      <w:r>
        <w:br/>
        <w:t>└── presentation/</w:t>
      </w:r>
      <w:r>
        <w:br/>
        <w:t xml:space="preserve">    └── http/</w:t>
      </w:r>
      <w:r>
        <w:br/>
        <w:t xml:space="preserve">        ├── controllers/</w:t>
      </w:r>
      <w:r>
        <w:br/>
        <w:t xml:space="preserve">        └── schemas/</w:t>
      </w:r>
    </w:p>
    <w:p w14:paraId="1C6AC889" w14:textId="77777777" w:rsidR="00BA18A8" w:rsidRDefault="00B50D45">
      <w:pPr>
        <w:rPr>
          <w:rFonts w:hint="eastAsia"/>
        </w:rPr>
      </w:pPr>
      <w:r>
        <w:t>No todos los módulos necesitan todas las carpetas. Se evitará crear capas vacías o abstracciones sin utilidad. La arquitectura se aplicará de</w:t>
      </w:r>
      <w:r>
        <w:t xml:space="preserve"> forma pragmática.</w:t>
      </w:r>
    </w:p>
    <w:p w14:paraId="479BE1AC" w14:textId="77777777" w:rsidR="00BA18A8" w:rsidRDefault="00B50D45">
      <w:pPr>
        <w:pStyle w:val="Ttulo1"/>
      </w:pPr>
      <w:r>
        <w:t>8. Organización del frontend</w:t>
      </w:r>
    </w:p>
    <w:p w14:paraId="422D5C46" w14:textId="77777777" w:rsidR="00BA18A8" w:rsidRDefault="00B50D45">
      <w:pPr>
        <w:pStyle w:val="CodeBlock"/>
        <w:rPr>
          <w:rFonts w:hint="eastAsia"/>
        </w:rPr>
      </w:pPr>
      <w:r>
        <w:t>apps/web/src/</w:t>
      </w:r>
      <w:r>
        <w:br/>
        <w:t>├── app/</w:t>
      </w:r>
      <w:r>
        <w:br/>
        <w:t>│   ├── router/</w:t>
      </w:r>
      <w:r>
        <w:br/>
        <w:t>│   └── providers/</w:t>
      </w:r>
      <w:r>
        <w:br/>
        <w:t>├── features/</w:t>
      </w:r>
      <w:r>
        <w:br/>
        <w:t>│   ├── auth/</w:t>
      </w:r>
      <w:r>
        <w:br/>
        <w:t>│   ├── dashboard/</w:t>
      </w:r>
      <w:r>
        <w:br/>
        <w:t>│   ├── employees/</w:t>
      </w:r>
      <w:r>
        <w:br/>
        <w:t>│   ├── incidents/</w:t>
      </w:r>
      <w:r>
        <w:br/>
        <w:t>│   ├── documents/</w:t>
      </w:r>
      <w:r>
        <w:br/>
        <w:t>│   └── administration/</w:t>
      </w:r>
      <w:r>
        <w:br/>
        <w:t>├── components/</w:t>
      </w:r>
      <w:r>
        <w:br/>
        <w:t>│   └─</w:t>
      </w:r>
      <w:r>
        <w:t>─ ui/</w:t>
      </w:r>
      <w:r>
        <w:br/>
        <w:t>├── lib/</w:t>
      </w:r>
      <w:r>
        <w:br/>
        <w:t>└── styles/</w:t>
      </w:r>
    </w:p>
    <w:p w14:paraId="6139CCA2" w14:textId="77777777" w:rsidR="00BA18A8" w:rsidRDefault="00B50D45">
      <w:pPr>
        <w:rPr>
          <w:rFonts w:hint="eastAsia"/>
        </w:rPr>
      </w:pPr>
      <w:r>
        <w:t>El frontend también seguirá Screaming Architecture mediante features. Cada feature agrupará páginas, componentes, hooks, queries, formularios y validaciones propias del dominio.</w:t>
      </w:r>
    </w:p>
    <w:p w14:paraId="016C4F94" w14:textId="77777777" w:rsidR="00BA18A8" w:rsidRDefault="00B50D45">
      <w:pPr>
        <w:pStyle w:val="Ttulo1"/>
      </w:pPr>
      <w:r>
        <w:lastRenderedPageBreak/>
        <w:t>9. Autenticación y sesiones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26FE1D4C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33358362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Decisión de autenticaci</w:t>
            </w:r>
            <w:r>
              <w:rPr>
                <w:b/>
                <w:color w:val="621132"/>
              </w:rPr>
              <w:t>ón</w:t>
            </w:r>
            <w:r>
              <w:rPr>
                <w:b/>
                <w:color w:val="621132"/>
              </w:rPr>
              <w:br/>
            </w:r>
            <w:r>
              <w:t>Se utilizarán sesiones tradicionales almacenadas del lado del servidor y una cookie HttpOnly segura. No se utilizará JWT + refresh token como mecanismo principal.</w:t>
            </w:r>
          </w:p>
        </w:tc>
      </w:tr>
    </w:tbl>
    <w:p w14:paraId="7DB6B1A7" w14:textId="77777777" w:rsidR="00BA18A8" w:rsidRDefault="00BA18A8">
      <w:pPr>
        <w:spacing w:after="0"/>
        <w:rPr>
          <w:rFonts w:hint="eastAsia"/>
        </w:rPr>
      </w:pPr>
    </w:p>
    <w:p w14:paraId="64CA4F56" w14:textId="77777777" w:rsidR="00BA18A8" w:rsidRDefault="00B50D45">
      <w:pPr>
        <w:pStyle w:val="Ttulo2"/>
      </w:pPr>
      <w:r>
        <w:t>9.1 Flujo</w:t>
      </w:r>
    </w:p>
    <w:p w14:paraId="40527B9F" w14:textId="77777777" w:rsidR="00BA18A8" w:rsidRDefault="00B50D45">
      <w:pPr>
        <w:pStyle w:val="Listaconnmeros"/>
        <w:spacing w:after="50"/>
        <w:rPr>
          <w:rFonts w:hint="eastAsia"/>
        </w:rPr>
      </w:pPr>
      <w:r>
        <w:t>El usuario envía nombre de usuario y contraseña.</w:t>
      </w:r>
    </w:p>
    <w:p w14:paraId="375D5363" w14:textId="77777777" w:rsidR="00BA18A8" w:rsidRDefault="00B50D45">
      <w:pPr>
        <w:pStyle w:val="Listaconnmeros"/>
        <w:spacing w:after="50"/>
        <w:rPr>
          <w:rFonts w:hint="eastAsia"/>
        </w:rPr>
      </w:pPr>
      <w:r>
        <w:t xml:space="preserve">El servidor verifica la </w:t>
      </w:r>
      <w:r>
        <w:t>contraseña mediante hash seguro y comprueba que la cuenta esté activa.</w:t>
      </w:r>
    </w:p>
    <w:p w14:paraId="1254C187" w14:textId="77777777" w:rsidR="00BA18A8" w:rsidRDefault="00B50D45">
      <w:pPr>
        <w:pStyle w:val="Listaconnmeros"/>
        <w:spacing w:after="50"/>
        <w:rPr>
          <w:rFonts w:hint="eastAsia"/>
        </w:rPr>
      </w:pPr>
      <w:r>
        <w:t>Se genera un token de sesión criptográficamente aleatorio.</w:t>
      </w:r>
    </w:p>
    <w:p w14:paraId="5891133C" w14:textId="77777777" w:rsidR="00BA18A8" w:rsidRDefault="00B50D45">
      <w:pPr>
        <w:pStyle w:val="Listaconnmeros"/>
        <w:spacing w:after="50"/>
        <w:rPr>
          <w:rFonts w:hint="eastAsia"/>
        </w:rPr>
      </w:pPr>
      <w:r>
        <w:t>En la base de datos se guarda únicamente el hash del token.</w:t>
      </w:r>
    </w:p>
    <w:p w14:paraId="509BD1AB" w14:textId="77777777" w:rsidR="00BA18A8" w:rsidRDefault="00B50D45">
      <w:pPr>
        <w:pStyle w:val="Listaconnmeros"/>
        <w:spacing w:after="50"/>
        <w:rPr>
          <w:rFonts w:hint="eastAsia"/>
        </w:rPr>
      </w:pPr>
      <w:r>
        <w:t>El token se entrega mediante cookie HttpOnly.</w:t>
      </w:r>
    </w:p>
    <w:p w14:paraId="04C7640B" w14:textId="77777777" w:rsidR="00BA18A8" w:rsidRDefault="00B50D45">
      <w:pPr>
        <w:pStyle w:val="Listaconnmeros"/>
        <w:spacing w:after="50"/>
        <w:rPr>
          <w:rFonts w:hint="eastAsia"/>
        </w:rPr>
      </w:pPr>
      <w:r>
        <w:t>Cada solicitud prote</w:t>
      </w:r>
      <w:r>
        <w:t>gida valida sesión, expiración y estado del usuario.</w:t>
      </w:r>
    </w:p>
    <w:p w14:paraId="7055A215" w14:textId="77777777" w:rsidR="00BA18A8" w:rsidRDefault="00B50D45">
      <w:pPr>
        <w:pStyle w:val="Listaconnmeros"/>
        <w:spacing w:after="50"/>
        <w:rPr>
          <w:rFonts w:hint="eastAsia"/>
        </w:rPr>
      </w:pPr>
      <w:r>
        <w:t>Logout o revocación invalida la sesión en el servidor.</w:t>
      </w:r>
    </w:p>
    <w:p w14:paraId="2037E04A" w14:textId="77777777" w:rsidR="00BA18A8" w:rsidRDefault="00B50D45">
      <w:pPr>
        <w:pStyle w:val="Ttulo2"/>
      </w:pPr>
      <w:r>
        <w:t>9.2 Política de sesión</w:t>
      </w:r>
    </w:p>
    <w:p w14:paraId="1AA436A6" w14:textId="77777777" w:rsidR="00BA18A8" w:rsidRDefault="00B50D45">
      <w:pPr>
        <w:pStyle w:val="Listaconvietas"/>
        <w:spacing w:after="50"/>
        <w:rPr>
          <w:rFonts w:hint="eastAsia"/>
        </w:rPr>
      </w:pPr>
      <w:r>
        <w:t>Expiración por inactividad configurable.</w:t>
      </w:r>
    </w:p>
    <w:p w14:paraId="28D147E3" w14:textId="77777777" w:rsidR="00BA18A8" w:rsidRDefault="00B50D45">
      <w:pPr>
        <w:pStyle w:val="Listaconvietas"/>
        <w:spacing w:after="50"/>
        <w:rPr>
          <w:rFonts w:hint="eastAsia"/>
        </w:rPr>
      </w:pPr>
      <w:r>
        <w:t>Expiración absoluta configurable.</w:t>
      </w:r>
    </w:p>
    <w:p w14:paraId="7FBF912C" w14:textId="77777777" w:rsidR="00BA18A8" w:rsidRDefault="00B50D45">
      <w:pPr>
        <w:pStyle w:val="Listaconvietas"/>
        <w:spacing w:after="50"/>
        <w:rPr>
          <w:rFonts w:hint="eastAsia"/>
        </w:rPr>
      </w:pPr>
      <w:r>
        <w:t xml:space="preserve">Revocación individual o de todas las </w:t>
      </w:r>
      <w:r>
        <w:t>sesiones de un usuario.</w:t>
      </w:r>
    </w:p>
    <w:p w14:paraId="733150A6" w14:textId="77777777" w:rsidR="00BA18A8" w:rsidRDefault="00B50D45">
      <w:pPr>
        <w:pStyle w:val="Listaconvietas"/>
        <w:spacing w:after="50"/>
        <w:rPr>
          <w:rFonts w:hint="eastAsia"/>
        </w:rPr>
      </w:pPr>
      <w:r>
        <w:t>Al desactivar un usuario se revocan sus sesiones activas.</w:t>
      </w:r>
    </w:p>
    <w:p w14:paraId="45EFE053" w14:textId="77777777" w:rsidR="00BA18A8" w:rsidRDefault="00B50D45">
      <w:pPr>
        <w:pStyle w:val="Listaconvietas"/>
        <w:spacing w:after="50"/>
        <w:rPr>
          <w:rFonts w:hint="eastAsia"/>
        </w:rPr>
      </w:pPr>
      <w:r>
        <w:t>Cookie HttpOnly; Secure en producción; SameSite apropiado; Path=/ .</w:t>
      </w:r>
    </w:p>
    <w:p w14:paraId="1E7D98E9" w14:textId="77777777" w:rsidR="00BA18A8" w:rsidRDefault="00B50D45">
      <w:pPr>
        <w:pStyle w:val="Listaconvietas"/>
        <w:spacing w:after="50"/>
        <w:rPr>
          <w:rFonts w:hint="eastAsia"/>
        </w:rPr>
      </w:pPr>
      <w:r>
        <w:t>No almacenar credenciales de sesión en localStorage.</w:t>
      </w:r>
    </w:p>
    <w:p w14:paraId="535FE46E" w14:textId="77777777" w:rsidR="00BA18A8" w:rsidRDefault="00B50D45">
      <w:pPr>
        <w:pStyle w:val="Ttulo2"/>
      </w:pPr>
      <w:r>
        <w:t>9.3 Tabla sessions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448"/>
        <w:gridCol w:w="4176"/>
      </w:tblGrid>
      <w:tr w:rsidR="00BA18A8" w14:paraId="6E19467B" w14:textId="77777777">
        <w:trPr>
          <w:tblHeader/>
          <w:jc w:val="center"/>
        </w:trPr>
        <w:tc>
          <w:tcPr>
            <w:tcW w:w="2592" w:type="dxa"/>
            <w:shd w:val="clear" w:color="auto" w:fill="621132"/>
            <w:vAlign w:val="center"/>
          </w:tcPr>
          <w:p w14:paraId="20CB3C3C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448" w:type="dxa"/>
            <w:shd w:val="clear" w:color="auto" w:fill="621132"/>
            <w:vAlign w:val="center"/>
          </w:tcPr>
          <w:p w14:paraId="2FD28F55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 sugerido</w:t>
            </w:r>
          </w:p>
        </w:tc>
        <w:tc>
          <w:tcPr>
            <w:tcW w:w="4176" w:type="dxa"/>
            <w:shd w:val="clear" w:color="auto" w:fill="621132"/>
            <w:vAlign w:val="center"/>
          </w:tcPr>
          <w:p w14:paraId="3BD178EF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BA18A8" w14:paraId="07577333" w14:textId="77777777">
        <w:trPr>
          <w:jc w:val="center"/>
        </w:trPr>
        <w:tc>
          <w:tcPr>
            <w:tcW w:w="2592" w:type="dxa"/>
          </w:tcPr>
          <w:p w14:paraId="5AB1DED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448" w:type="dxa"/>
          </w:tcPr>
          <w:p w14:paraId="74BE7ED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BIGINT UNSIGNED</w:t>
            </w:r>
          </w:p>
        </w:tc>
        <w:tc>
          <w:tcPr>
            <w:tcW w:w="4176" w:type="dxa"/>
          </w:tcPr>
          <w:p w14:paraId="4B15332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PK.</w:t>
            </w:r>
          </w:p>
        </w:tc>
      </w:tr>
      <w:tr w:rsidR="00BA18A8" w14:paraId="14DDA92F" w14:textId="77777777">
        <w:trPr>
          <w:jc w:val="center"/>
        </w:trPr>
        <w:tc>
          <w:tcPr>
            <w:tcW w:w="2592" w:type="dxa"/>
            <w:shd w:val="clear" w:color="auto" w:fill="FAFAFA"/>
          </w:tcPr>
          <w:p w14:paraId="40EB28D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448" w:type="dxa"/>
            <w:shd w:val="clear" w:color="auto" w:fill="FAFAFA"/>
          </w:tcPr>
          <w:p w14:paraId="1889CA1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BIGINT UNSIGNED</w:t>
            </w:r>
          </w:p>
        </w:tc>
        <w:tc>
          <w:tcPr>
            <w:tcW w:w="4176" w:type="dxa"/>
            <w:shd w:val="clear" w:color="auto" w:fill="FAFAFA"/>
          </w:tcPr>
          <w:p w14:paraId="791AD15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FK users.</w:t>
            </w:r>
          </w:p>
        </w:tc>
      </w:tr>
      <w:tr w:rsidR="00BA18A8" w14:paraId="519CD49E" w14:textId="77777777">
        <w:trPr>
          <w:jc w:val="center"/>
        </w:trPr>
        <w:tc>
          <w:tcPr>
            <w:tcW w:w="2592" w:type="dxa"/>
          </w:tcPr>
          <w:p w14:paraId="16B03AE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token_hash</w:t>
            </w:r>
          </w:p>
        </w:tc>
        <w:tc>
          <w:tcPr>
            <w:tcW w:w="2448" w:type="dxa"/>
          </w:tcPr>
          <w:p w14:paraId="01D1818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CHAR(64)</w:t>
            </w:r>
          </w:p>
        </w:tc>
        <w:tc>
          <w:tcPr>
            <w:tcW w:w="4176" w:type="dxa"/>
          </w:tcPr>
          <w:p w14:paraId="5D639D77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Hash único del token de sesión.</w:t>
            </w:r>
          </w:p>
        </w:tc>
      </w:tr>
      <w:tr w:rsidR="00BA18A8" w14:paraId="5C7A893A" w14:textId="77777777">
        <w:trPr>
          <w:jc w:val="center"/>
        </w:trPr>
        <w:tc>
          <w:tcPr>
            <w:tcW w:w="2592" w:type="dxa"/>
            <w:shd w:val="clear" w:color="auto" w:fill="FAFAFA"/>
          </w:tcPr>
          <w:p w14:paraId="0895A1F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448" w:type="dxa"/>
            <w:shd w:val="clear" w:color="auto" w:fill="FAFAFA"/>
          </w:tcPr>
          <w:p w14:paraId="6F726DA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4176" w:type="dxa"/>
            <w:shd w:val="clear" w:color="auto" w:fill="FAFAFA"/>
          </w:tcPr>
          <w:p w14:paraId="13E53DA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Inicio.</w:t>
            </w:r>
          </w:p>
        </w:tc>
      </w:tr>
      <w:tr w:rsidR="00BA18A8" w14:paraId="6F3A181C" w14:textId="77777777">
        <w:trPr>
          <w:jc w:val="center"/>
        </w:trPr>
        <w:tc>
          <w:tcPr>
            <w:tcW w:w="2592" w:type="dxa"/>
          </w:tcPr>
          <w:p w14:paraId="63EF6F4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last_activity_at</w:t>
            </w:r>
          </w:p>
        </w:tc>
        <w:tc>
          <w:tcPr>
            <w:tcW w:w="2448" w:type="dxa"/>
          </w:tcPr>
          <w:p w14:paraId="738DD920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4176" w:type="dxa"/>
          </w:tcPr>
          <w:p w14:paraId="23CFA00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Control de inactividad.</w:t>
            </w:r>
          </w:p>
        </w:tc>
      </w:tr>
      <w:tr w:rsidR="00BA18A8" w14:paraId="62EF7D14" w14:textId="77777777">
        <w:trPr>
          <w:jc w:val="center"/>
        </w:trPr>
        <w:tc>
          <w:tcPr>
            <w:tcW w:w="2592" w:type="dxa"/>
            <w:shd w:val="clear" w:color="auto" w:fill="FAFAFA"/>
          </w:tcPr>
          <w:p w14:paraId="22BBCA8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expires_at</w:t>
            </w:r>
          </w:p>
        </w:tc>
        <w:tc>
          <w:tcPr>
            <w:tcW w:w="2448" w:type="dxa"/>
            <w:shd w:val="clear" w:color="auto" w:fill="FAFAFA"/>
          </w:tcPr>
          <w:p w14:paraId="19558DAA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4176" w:type="dxa"/>
            <w:shd w:val="clear" w:color="auto" w:fill="FAFAFA"/>
          </w:tcPr>
          <w:p w14:paraId="02286676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Expiración absoluta.</w:t>
            </w:r>
          </w:p>
        </w:tc>
      </w:tr>
      <w:tr w:rsidR="00BA18A8" w14:paraId="58426FB4" w14:textId="77777777">
        <w:trPr>
          <w:jc w:val="center"/>
        </w:trPr>
        <w:tc>
          <w:tcPr>
            <w:tcW w:w="2592" w:type="dxa"/>
          </w:tcPr>
          <w:p w14:paraId="189E5BA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revoked_at</w:t>
            </w:r>
          </w:p>
        </w:tc>
        <w:tc>
          <w:tcPr>
            <w:tcW w:w="2448" w:type="dxa"/>
          </w:tcPr>
          <w:p w14:paraId="0E2F226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DATETIME NULL</w:t>
            </w:r>
          </w:p>
        </w:tc>
        <w:tc>
          <w:tcPr>
            <w:tcW w:w="4176" w:type="dxa"/>
          </w:tcPr>
          <w:p w14:paraId="4146E816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Revocación anticipada.</w:t>
            </w:r>
          </w:p>
        </w:tc>
      </w:tr>
      <w:tr w:rsidR="00BA18A8" w14:paraId="2B95B4D2" w14:textId="77777777">
        <w:trPr>
          <w:jc w:val="center"/>
        </w:trPr>
        <w:tc>
          <w:tcPr>
            <w:tcW w:w="2592" w:type="dxa"/>
            <w:shd w:val="clear" w:color="auto" w:fill="FAFAFA"/>
          </w:tcPr>
          <w:p w14:paraId="07C432D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ip_address</w:t>
            </w:r>
          </w:p>
        </w:tc>
        <w:tc>
          <w:tcPr>
            <w:tcW w:w="2448" w:type="dxa"/>
            <w:shd w:val="clear" w:color="auto" w:fill="FAFAFA"/>
          </w:tcPr>
          <w:p w14:paraId="0CDE616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VARCHAR(45) NULL</w:t>
            </w:r>
          </w:p>
        </w:tc>
        <w:tc>
          <w:tcPr>
            <w:tcW w:w="4176" w:type="dxa"/>
            <w:shd w:val="clear" w:color="auto" w:fill="FAFAFA"/>
          </w:tcPr>
          <w:p w14:paraId="4A4A9DD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Contexto de seguridad.</w:t>
            </w:r>
          </w:p>
        </w:tc>
      </w:tr>
      <w:tr w:rsidR="00BA18A8" w14:paraId="579D0053" w14:textId="77777777">
        <w:trPr>
          <w:jc w:val="center"/>
        </w:trPr>
        <w:tc>
          <w:tcPr>
            <w:tcW w:w="2592" w:type="dxa"/>
          </w:tcPr>
          <w:p w14:paraId="294697D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user_agent</w:t>
            </w:r>
          </w:p>
        </w:tc>
        <w:tc>
          <w:tcPr>
            <w:tcW w:w="2448" w:type="dxa"/>
          </w:tcPr>
          <w:p w14:paraId="143C95E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VARCHAR(500) NULL</w:t>
            </w:r>
          </w:p>
        </w:tc>
        <w:tc>
          <w:tcPr>
            <w:tcW w:w="4176" w:type="dxa"/>
          </w:tcPr>
          <w:p w14:paraId="734FCDF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Contexto de navegador/dispositivo.</w:t>
            </w:r>
          </w:p>
        </w:tc>
      </w:tr>
    </w:tbl>
    <w:p w14:paraId="3D226591" w14:textId="77777777" w:rsidR="00BA18A8" w:rsidRDefault="00BA18A8">
      <w:pPr>
        <w:spacing w:after="0"/>
        <w:rPr>
          <w:rFonts w:hint="eastAsia"/>
        </w:rPr>
      </w:pPr>
    </w:p>
    <w:p w14:paraId="6B9F375A" w14:textId="77777777" w:rsidR="00BA18A8" w:rsidRDefault="00B50D45">
      <w:pPr>
        <w:pStyle w:val="Ttulo1"/>
      </w:pPr>
      <w:r>
        <w:t>10.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BA18A8" w14:paraId="6B1060B9" w14:textId="77777777">
        <w:trPr>
          <w:tblHeader/>
          <w:jc w:val="center"/>
        </w:trPr>
        <w:tc>
          <w:tcPr>
            <w:tcW w:w="2880" w:type="dxa"/>
            <w:shd w:val="clear" w:color="auto" w:fill="621132"/>
            <w:vAlign w:val="center"/>
          </w:tcPr>
          <w:p w14:paraId="561B6311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w="6336" w:type="dxa"/>
            <w:shd w:val="clear" w:color="auto" w:fill="621132"/>
            <w:vAlign w:val="center"/>
          </w:tcPr>
          <w:p w14:paraId="73B46840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Tablas</w:t>
            </w:r>
          </w:p>
        </w:tc>
      </w:tr>
      <w:tr w:rsidR="00BA18A8" w14:paraId="0CC1EC43" w14:textId="77777777">
        <w:trPr>
          <w:jc w:val="center"/>
        </w:trPr>
        <w:tc>
          <w:tcPr>
            <w:tcW w:w="2880" w:type="dxa"/>
          </w:tcPr>
          <w:p w14:paraId="6E5B949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Acceso</w:t>
            </w:r>
          </w:p>
        </w:tc>
        <w:tc>
          <w:tcPr>
            <w:tcW w:w="6336" w:type="dxa"/>
          </w:tcPr>
          <w:p w14:paraId="4A612B2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users, roles, permissions, </w:t>
            </w:r>
            <w:r>
              <w:rPr>
                <w:sz w:val="18"/>
              </w:rPr>
              <w:t>role_permissions, sessions</w:t>
            </w:r>
          </w:p>
        </w:tc>
      </w:tr>
      <w:tr w:rsidR="00BA18A8" w14:paraId="2B8C84C6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06917F70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Personal</w:t>
            </w:r>
          </w:p>
        </w:tc>
        <w:tc>
          <w:tcPr>
            <w:tcW w:w="6336" w:type="dxa"/>
            <w:shd w:val="clear" w:color="auto" w:fill="FAFAFA"/>
          </w:tcPr>
          <w:p w14:paraId="16D2AEE7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employees, employee_assignments, organizational_units, positions</w:t>
            </w:r>
          </w:p>
        </w:tc>
      </w:tr>
      <w:tr w:rsidR="00BA18A8" w14:paraId="5A82D17A" w14:textId="77777777">
        <w:trPr>
          <w:jc w:val="center"/>
        </w:trPr>
        <w:tc>
          <w:tcPr>
            <w:tcW w:w="2880" w:type="dxa"/>
          </w:tcPr>
          <w:p w14:paraId="48CE63E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Incidencias</w:t>
            </w:r>
          </w:p>
        </w:tc>
        <w:tc>
          <w:tcPr>
            <w:tcW w:w="6336" w:type="dxa"/>
          </w:tcPr>
          <w:p w14:paraId="30DAF20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incident_types, incidents, incident_occurrences</w:t>
            </w:r>
          </w:p>
        </w:tc>
      </w:tr>
      <w:tr w:rsidR="00BA18A8" w14:paraId="1A310BB5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67AB093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Documentos</w:t>
            </w:r>
          </w:p>
        </w:tc>
        <w:tc>
          <w:tcPr>
            <w:tcW w:w="6336" w:type="dxa"/>
            <w:shd w:val="clear" w:color="auto" w:fill="FAFAFA"/>
          </w:tcPr>
          <w:p w14:paraId="278E53C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document_types, documents</w:t>
            </w:r>
          </w:p>
        </w:tc>
      </w:tr>
      <w:tr w:rsidR="00BA18A8" w14:paraId="552A745A" w14:textId="77777777">
        <w:trPr>
          <w:jc w:val="center"/>
        </w:trPr>
        <w:tc>
          <w:tcPr>
            <w:tcW w:w="2880" w:type="dxa"/>
          </w:tcPr>
          <w:p w14:paraId="669ACF6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Control</w:t>
            </w:r>
          </w:p>
        </w:tc>
        <w:tc>
          <w:tcPr>
            <w:tcW w:w="6336" w:type="dxa"/>
          </w:tcPr>
          <w:p w14:paraId="5C12B80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audit_logs</w:t>
            </w:r>
          </w:p>
        </w:tc>
      </w:tr>
    </w:tbl>
    <w:p w14:paraId="58BE870C" w14:textId="77777777" w:rsidR="00BA18A8" w:rsidRDefault="00BA18A8">
      <w:pPr>
        <w:spacing w:after="0"/>
        <w:rPr>
          <w:rFonts w:hint="eastAsia"/>
        </w:rPr>
      </w:pPr>
    </w:p>
    <w:p w14:paraId="204FB5D9" w14:textId="77777777" w:rsidR="00BA18A8" w:rsidRDefault="00B50D45">
      <w:pPr>
        <w:rPr>
          <w:rFonts w:hint="eastAsia"/>
        </w:rPr>
      </w:pPr>
      <w:r>
        <w:t xml:space="preserve">El modelo queda </w:t>
      </w:r>
      <w:r>
        <w:t>compuesto por 14 tablas principales.</w:t>
      </w:r>
    </w:p>
    <w:p w14:paraId="2CFFFB2F" w14:textId="77777777" w:rsidR="00BA18A8" w:rsidRDefault="00B50D45">
      <w:pPr>
        <w:pStyle w:val="Ttulo2"/>
      </w:pPr>
      <w:r>
        <w:t>10.1 Relación general</w:t>
      </w:r>
    </w:p>
    <w:p w14:paraId="7353FA23" w14:textId="77777777" w:rsidR="00BA18A8" w:rsidRDefault="00B50D45">
      <w:pPr>
        <w:pStyle w:val="CodeBlock"/>
        <w:rPr>
          <w:rFonts w:hint="eastAsia"/>
        </w:rPr>
      </w:pPr>
      <w:r>
        <w:t>roles ──&lt; users ──&lt; sessions</w:t>
      </w:r>
      <w:r>
        <w:br/>
        <w:t>roles &gt;──&lt; permissions</w:t>
      </w:r>
      <w:r>
        <w:br/>
      </w:r>
      <w:r>
        <w:br/>
        <w:t>employees ──&lt; employee_assignments &gt;── organizational_units</w:t>
      </w:r>
      <w:r>
        <w:br/>
      </w:r>
      <w:r>
        <w:lastRenderedPageBreak/>
        <w:t xml:space="preserve">                               └───────&gt; positions</w:t>
      </w:r>
      <w:r>
        <w:br/>
      </w:r>
      <w:r>
        <w:br/>
        <w:t>employees ──&lt; incidents &gt;── inci</w:t>
      </w:r>
      <w:r>
        <w:t>dent_types</w:t>
      </w:r>
      <w:r>
        <w:br/>
        <w:t xml:space="preserve">                  │</w:t>
      </w:r>
      <w:r>
        <w:br/>
        <w:t xml:space="preserve">                  ├── employee_assignment_id</w:t>
      </w:r>
      <w:r>
        <w:br/>
        <w:t xml:space="preserve">                  ├──&lt; incident_occurrences</w:t>
      </w:r>
      <w:r>
        <w:br/>
        <w:t xml:space="preserve">                  └──&lt; documents &gt;── document_types</w:t>
      </w:r>
      <w:r>
        <w:br/>
      </w:r>
      <w:r>
        <w:br/>
        <w:t>users ──&lt; incidents</w:t>
      </w:r>
      <w:r>
        <w:br/>
        <w:t>users ──&lt; documents</w:t>
      </w:r>
      <w:r>
        <w:br/>
        <w:t>users ──&lt; audit_logs</w:t>
      </w:r>
    </w:p>
    <w:p w14:paraId="77AFF62A" w14:textId="77777777" w:rsidR="00BA18A8" w:rsidRDefault="00B50D45">
      <w:pPr>
        <w:pStyle w:val="Ttulo1"/>
      </w:pPr>
      <w:r>
        <w:t>11. Personal e histori</w:t>
      </w:r>
      <w:r>
        <w:t>al laboral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BA18A8" w14:paraId="72AA0374" w14:textId="77777777">
        <w:trPr>
          <w:tblHeader/>
          <w:jc w:val="center"/>
        </w:trPr>
        <w:tc>
          <w:tcPr>
            <w:tcW w:w="3168" w:type="dxa"/>
            <w:shd w:val="clear" w:color="auto" w:fill="621132"/>
            <w:vAlign w:val="center"/>
          </w:tcPr>
          <w:p w14:paraId="3483A75D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6048" w:type="dxa"/>
            <w:shd w:val="clear" w:color="auto" w:fill="621132"/>
            <w:vAlign w:val="center"/>
          </w:tcPr>
          <w:p w14:paraId="39B8693C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BA18A8" w14:paraId="6B5AE52E" w14:textId="77777777">
        <w:trPr>
          <w:jc w:val="center"/>
        </w:trPr>
        <w:tc>
          <w:tcPr>
            <w:tcW w:w="3168" w:type="dxa"/>
          </w:tcPr>
          <w:p w14:paraId="7F535F1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employees</w:t>
            </w:r>
          </w:p>
        </w:tc>
        <w:tc>
          <w:tcPr>
            <w:tcW w:w="6048" w:type="dxa"/>
          </w:tcPr>
          <w:p w14:paraId="3C74E3F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Identidad estable: número de empleado, nombre, fecha de ingreso y estado.</w:t>
            </w:r>
          </w:p>
        </w:tc>
      </w:tr>
      <w:tr w:rsidR="00BA18A8" w14:paraId="6AAD99CA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1916FD1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organizational_units</w:t>
            </w:r>
          </w:p>
        </w:tc>
        <w:tc>
          <w:tcPr>
            <w:tcW w:w="6048" w:type="dxa"/>
            <w:shd w:val="clear" w:color="auto" w:fill="FAFAFA"/>
          </w:tcPr>
          <w:p w14:paraId="21F90E7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Adscripciones, departamentos o unidades; puede admitir jerarquía mediante parent_id.</w:t>
            </w:r>
          </w:p>
        </w:tc>
      </w:tr>
      <w:tr w:rsidR="00BA18A8" w14:paraId="3EA6949B" w14:textId="77777777">
        <w:trPr>
          <w:jc w:val="center"/>
        </w:trPr>
        <w:tc>
          <w:tcPr>
            <w:tcW w:w="3168" w:type="dxa"/>
          </w:tcPr>
          <w:p w14:paraId="20F1C60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positions</w:t>
            </w:r>
          </w:p>
        </w:tc>
        <w:tc>
          <w:tcPr>
            <w:tcW w:w="6048" w:type="dxa"/>
          </w:tcPr>
          <w:p w14:paraId="7647E19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Catálogo de </w:t>
            </w:r>
            <w:r>
              <w:rPr>
                <w:sz w:val="18"/>
              </w:rPr>
              <w:t>cargos/puestos.</w:t>
            </w:r>
          </w:p>
        </w:tc>
      </w:tr>
      <w:tr w:rsidR="00BA18A8" w14:paraId="12904767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179FD90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employee_assignments</w:t>
            </w:r>
          </w:p>
        </w:tc>
        <w:tc>
          <w:tcPr>
            <w:tcW w:w="6048" w:type="dxa"/>
            <w:shd w:val="clear" w:color="auto" w:fill="FAFAFA"/>
          </w:tcPr>
          <w:p w14:paraId="6A5679E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Historial de adscripción, cargo, nombramiento y horario por periodo de vigencia.</w:t>
            </w:r>
          </w:p>
        </w:tc>
      </w:tr>
    </w:tbl>
    <w:p w14:paraId="440FE6C7" w14:textId="77777777" w:rsidR="00BA18A8" w:rsidRDefault="00BA18A8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13B21B11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31152827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Regla histórica</w:t>
            </w:r>
            <w:r>
              <w:rPr>
                <w:b/>
                <w:color w:val="621132"/>
              </w:rPr>
              <w:br/>
            </w:r>
            <w:r>
              <w:t xml:space="preserve">Una incidencia referencia tanto al empleado como a la asignación laboral válida en ese momento. Un cambio posterior de </w:t>
            </w:r>
            <w:r>
              <w:t>área, cargo, horario o nombramiento no modifica el contexto de incidencias anteriores.</w:t>
            </w:r>
          </w:p>
        </w:tc>
      </w:tr>
    </w:tbl>
    <w:p w14:paraId="32C505D0" w14:textId="77777777" w:rsidR="00BA18A8" w:rsidRDefault="00BA18A8">
      <w:pPr>
        <w:spacing w:after="0"/>
        <w:rPr>
          <w:rFonts w:hint="eastAsia"/>
        </w:rPr>
      </w:pPr>
    </w:p>
    <w:p w14:paraId="4B7CBD9A" w14:textId="77777777" w:rsidR="00BA18A8" w:rsidRDefault="00B50D45">
      <w:pPr>
        <w:pStyle w:val="Ttulo1"/>
      </w:pPr>
      <w:r>
        <w:t>12. Incidencias</w:t>
      </w:r>
    </w:p>
    <w:p w14:paraId="0B8289E6" w14:textId="77777777" w:rsidR="00BA18A8" w:rsidRDefault="00B50D45">
      <w:pPr>
        <w:pStyle w:val="Ttulo2"/>
      </w:pPr>
      <w:r>
        <w:t>12.1 incident_types</w:t>
      </w:r>
    </w:p>
    <w:p w14:paraId="29F104F0" w14:textId="77777777" w:rsidR="00BA18A8" w:rsidRDefault="00B50D45">
      <w:pPr>
        <w:rPr>
          <w:rFonts w:hint="eastAsia"/>
        </w:rPr>
      </w:pPr>
      <w:r>
        <w:t xml:space="preserve">Catálogo de conceptos institucionales. Incluirá código estable, nombre, modalidad temporal, restricciones por </w:t>
      </w:r>
      <w:r>
        <w:t>nombramiento, requerimiento documental, estado y orden de presentación.</w:t>
      </w:r>
    </w:p>
    <w:p w14:paraId="1E573080" w14:textId="77777777" w:rsidR="00BA18A8" w:rsidRDefault="00B50D45">
      <w:pPr>
        <w:pStyle w:val="Ttulo2"/>
      </w:pPr>
      <w:r>
        <w:t>12.2 incidents</w:t>
      </w:r>
    </w:p>
    <w:p w14:paraId="11EC52A7" w14:textId="77777777" w:rsidR="00BA18A8" w:rsidRDefault="00B50D45">
      <w:pPr>
        <w:rPr>
          <w:rFonts w:hint="eastAsia"/>
        </w:rPr>
      </w:pPr>
      <w:r>
        <w:t>Es la entidad de negocio principal. Una fila representa una incidencia y el formato institucional que la respalda. Contendrá empleado, asignación laboral, tipo, fecha de</w:t>
      </w:r>
      <w:r>
        <w:t>l formato si aplica, recepción, observaciones, estado, datos de cancelación y usuarios responsables.</w:t>
      </w:r>
    </w:p>
    <w:p w14:paraId="322B9454" w14:textId="77777777" w:rsidR="00BA18A8" w:rsidRDefault="00B50D45">
      <w:pPr>
        <w:pStyle w:val="Ttulo2"/>
      </w:pPr>
      <w:r>
        <w:t>12.3 incident_occurrences</w:t>
      </w:r>
    </w:p>
    <w:p w14:paraId="4CE6352E" w14:textId="77777777" w:rsidR="00BA18A8" w:rsidRDefault="00B50D45">
      <w:pPr>
        <w:rPr>
          <w:rFonts w:hint="eastAsia"/>
        </w:rPr>
      </w:pPr>
      <w:r>
        <w:t>Representa la temporalidad de la incidencia. Una fecha individual utiliza start_date; un periodo utiliza start_date y end_date; v</w:t>
      </w:r>
      <w:r>
        <w:t>arias fechas del mismo concepto generan varias ocurrencias vinculadas a la misma incidencia.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3F26641F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3692F74F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Datos derivados</w:t>
            </w:r>
            <w:r>
              <w:rPr>
                <w:b/>
                <w:color w:val="621132"/>
              </w:rPr>
              <w:br/>
            </w:r>
            <w:r>
              <w:t>Quincena, mes/año, vigencia actual y conteos del dashboard se calcularán a partir de los datos fuente; no se duplicarán innecesariamente en columna</w:t>
            </w:r>
            <w:r>
              <w:t>s.</w:t>
            </w:r>
          </w:p>
        </w:tc>
      </w:tr>
    </w:tbl>
    <w:p w14:paraId="3EDBCB9C" w14:textId="77777777" w:rsidR="00BA18A8" w:rsidRDefault="00BA18A8">
      <w:pPr>
        <w:spacing w:after="0"/>
        <w:rPr>
          <w:rFonts w:hint="eastAsia"/>
        </w:rPr>
      </w:pPr>
    </w:p>
    <w:p w14:paraId="111EEB0E" w14:textId="77777777" w:rsidR="00BA18A8" w:rsidRDefault="00B50D45">
      <w:pPr>
        <w:pStyle w:val="Ttulo1"/>
      </w:pPr>
      <w:r>
        <w:lastRenderedPageBreak/>
        <w:t>13. Documentos</w:t>
      </w:r>
    </w:p>
    <w:p w14:paraId="6A2C2138" w14:textId="77777777" w:rsidR="00BA18A8" w:rsidRDefault="00B50D45">
      <w:pPr>
        <w:rPr>
          <w:rFonts w:hint="eastAsia"/>
        </w:rPr>
      </w:pPr>
      <w:r>
        <w:t>documents almacenará metadatos del formato firmado y anexos: tipo, nombre original, nombre interno, ruta privada, MIME, tamaño, hash opcional, usuario de carga y datos de eliminación lógica. Los binarios permanecerán fuera de MySQL.</w:t>
      </w:r>
    </w:p>
    <w:p w14:paraId="3A0356D5" w14:textId="77777777" w:rsidR="00BA18A8" w:rsidRDefault="00B50D45">
      <w:pPr>
        <w:pStyle w:val="Listaconvietas"/>
        <w:spacing w:after="50"/>
        <w:rPr>
          <w:rFonts w:hint="eastAsia"/>
        </w:rPr>
      </w:pPr>
      <w:r>
        <w:t>FOR</w:t>
      </w:r>
      <w:r>
        <w:t>MATO_INCIDENCIA</w:t>
      </w:r>
    </w:p>
    <w:p w14:paraId="2D26FC07" w14:textId="77777777" w:rsidR="00BA18A8" w:rsidRDefault="00B50D45">
      <w:pPr>
        <w:pStyle w:val="Listaconvietas"/>
        <w:spacing w:after="50"/>
        <w:rPr>
          <w:rFonts w:hint="eastAsia"/>
        </w:rPr>
      </w:pPr>
      <w:r>
        <w:t>OFICIO_COMISION</w:t>
      </w:r>
    </w:p>
    <w:p w14:paraId="4B9F596E" w14:textId="77777777" w:rsidR="00BA18A8" w:rsidRDefault="00B50D45">
      <w:pPr>
        <w:pStyle w:val="Listaconvietas"/>
        <w:spacing w:after="50"/>
        <w:rPr>
          <w:rFonts w:hint="eastAsia"/>
        </w:rPr>
      </w:pPr>
      <w:r>
        <w:t>CONSTANCIA</w:t>
      </w:r>
    </w:p>
    <w:p w14:paraId="3B36B657" w14:textId="77777777" w:rsidR="00BA18A8" w:rsidRDefault="00B50D45">
      <w:pPr>
        <w:pStyle w:val="Listaconvietas"/>
        <w:spacing w:after="50"/>
        <w:rPr>
          <w:rFonts w:hint="eastAsia"/>
        </w:rPr>
      </w:pPr>
      <w:r>
        <w:t>INCAPACIDAD/JUSTIFICANTE</w:t>
      </w:r>
    </w:p>
    <w:p w14:paraId="3CFDF83B" w14:textId="77777777" w:rsidR="00BA18A8" w:rsidRDefault="00B50D45">
      <w:pPr>
        <w:pStyle w:val="Listaconvietas"/>
        <w:spacing w:after="50"/>
        <w:rPr>
          <w:rFonts w:hint="eastAsia"/>
        </w:rPr>
      </w:pPr>
      <w:r>
        <w:t>OTRO</w:t>
      </w:r>
    </w:p>
    <w:p w14:paraId="7628B3FD" w14:textId="77777777" w:rsidR="00BA18A8" w:rsidRDefault="00B50D45">
      <w:pPr>
        <w:rPr>
          <w:rFonts w:hint="eastAsia"/>
        </w:rPr>
      </w:pPr>
      <w:r>
        <w:t>Los endpoints de descarga o visualización comprobarán autenticación y permisos antes de servir el archivo.</w:t>
      </w:r>
    </w:p>
    <w:p w14:paraId="128DF8D5" w14:textId="77777777" w:rsidR="00BA18A8" w:rsidRDefault="00B50D45">
      <w:pPr>
        <w:pStyle w:val="Ttulo1"/>
      </w:pPr>
      <w:r>
        <w:t>14. Roles, permisos y 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5904"/>
      </w:tblGrid>
      <w:tr w:rsidR="00BA18A8" w14:paraId="5E79B1FB" w14:textId="77777777">
        <w:trPr>
          <w:tblHeader/>
          <w:jc w:val="center"/>
        </w:trPr>
        <w:tc>
          <w:tcPr>
            <w:tcW w:w="3312" w:type="dxa"/>
            <w:shd w:val="clear" w:color="auto" w:fill="621132"/>
            <w:vAlign w:val="center"/>
          </w:tcPr>
          <w:p w14:paraId="6B8FCA09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5904" w:type="dxa"/>
            <w:shd w:val="clear" w:color="auto" w:fill="621132"/>
            <w:vAlign w:val="center"/>
          </w:tcPr>
          <w:p w14:paraId="0646A020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BA18A8" w14:paraId="4C669A48" w14:textId="77777777">
        <w:trPr>
          <w:jc w:val="center"/>
        </w:trPr>
        <w:tc>
          <w:tcPr>
            <w:tcW w:w="3312" w:type="dxa"/>
          </w:tcPr>
          <w:p w14:paraId="7DADD986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Administrador</w:t>
            </w:r>
          </w:p>
        </w:tc>
        <w:tc>
          <w:tcPr>
            <w:tcW w:w="5904" w:type="dxa"/>
          </w:tcPr>
          <w:p w14:paraId="117EE6B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Usuarios, catálogos, configuración, auditoría y operaciones administrativas.</w:t>
            </w:r>
          </w:p>
        </w:tc>
      </w:tr>
      <w:tr w:rsidR="00BA18A8" w14:paraId="433428E9" w14:textId="77777777">
        <w:trPr>
          <w:jc w:val="center"/>
        </w:trPr>
        <w:tc>
          <w:tcPr>
            <w:tcW w:w="3312" w:type="dxa"/>
            <w:shd w:val="clear" w:color="auto" w:fill="FAFAFA"/>
          </w:tcPr>
          <w:p w14:paraId="173989C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Responsable de Recursos Humanos</w:t>
            </w:r>
          </w:p>
        </w:tc>
        <w:tc>
          <w:tcPr>
            <w:tcW w:w="5904" w:type="dxa"/>
            <w:shd w:val="clear" w:color="auto" w:fill="FAFAFA"/>
          </w:tcPr>
          <w:p w14:paraId="15679E6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Gestión amplia de empleados, incidencias y documentos.</w:t>
            </w:r>
          </w:p>
        </w:tc>
      </w:tr>
      <w:tr w:rsidR="00BA18A8" w14:paraId="41087C54" w14:textId="77777777">
        <w:trPr>
          <w:jc w:val="center"/>
        </w:trPr>
        <w:tc>
          <w:tcPr>
            <w:tcW w:w="3312" w:type="dxa"/>
          </w:tcPr>
          <w:p w14:paraId="4312508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Capturista de Recursos Humanos</w:t>
            </w:r>
          </w:p>
        </w:tc>
        <w:tc>
          <w:tcPr>
            <w:tcW w:w="5904" w:type="dxa"/>
          </w:tcPr>
          <w:p w14:paraId="30A83BB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Registro y consulta según permisos asignados.</w:t>
            </w:r>
          </w:p>
        </w:tc>
      </w:tr>
    </w:tbl>
    <w:p w14:paraId="7D9684F8" w14:textId="77777777" w:rsidR="00BA18A8" w:rsidRDefault="00BA18A8">
      <w:pPr>
        <w:spacing w:after="0"/>
        <w:rPr>
          <w:rFonts w:hint="eastAsia"/>
        </w:rPr>
      </w:pPr>
    </w:p>
    <w:p w14:paraId="127811DC" w14:textId="77777777" w:rsidR="00BA18A8" w:rsidRDefault="00B50D45">
      <w:pPr>
        <w:rPr>
          <w:rFonts w:hint="eastAsia"/>
        </w:rPr>
      </w:pPr>
      <w:r>
        <w:t>La autorización se basará en permisos, no en condicionales dispersos por nombre de rol. NestJS utilizará Guards para proteger endpoints y resolver permisos.</w:t>
      </w:r>
    </w:p>
    <w:p w14:paraId="2351F0D4" w14:textId="77777777" w:rsidR="00BA18A8" w:rsidRDefault="00B50D45">
      <w:pPr>
        <w:pStyle w:val="Listaconvietas"/>
        <w:spacing w:after="50"/>
        <w:rPr>
          <w:rFonts w:hint="eastAsia"/>
        </w:rPr>
      </w:pPr>
      <w:r>
        <w:t>incidents:create/read/update/cancel</w:t>
      </w:r>
    </w:p>
    <w:p w14:paraId="1990A892" w14:textId="77777777" w:rsidR="00BA18A8" w:rsidRDefault="00B50D45">
      <w:pPr>
        <w:pStyle w:val="Listaconvietas"/>
        <w:spacing w:after="50"/>
        <w:rPr>
          <w:rFonts w:hint="eastAsia"/>
        </w:rPr>
      </w:pPr>
      <w:r>
        <w:t>employees:create/read/update</w:t>
      </w:r>
    </w:p>
    <w:p w14:paraId="5D9F9B51" w14:textId="77777777" w:rsidR="00BA18A8" w:rsidRDefault="00B50D45">
      <w:pPr>
        <w:pStyle w:val="Listaconvietas"/>
        <w:spacing w:after="50"/>
        <w:rPr>
          <w:rFonts w:hint="eastAsia"/>
        </w:rPr>
      </w:pPr>
      <w:r>
        <w:t>documents:create/read</w:t>
      </w:r>
    </w:p>
    <w:p w14:paraId="4F1647B2" w14:textId="77777777" w:rsidR="00BA18A8" w:rsidRDefault="00B50D45">
      <w:pPr>
        <w:pStyle w:val="Listaconvietas"/>
        <w:spacing w:after="50"/>
        <w:rPr>
          <w:rFonts w:hint="eastAsia"/>
        </w:rPr>
      </w:pPr>
      <w:r>
        <w:t>users:manage</w:t>
      </w:r>
    </w:p>
    <w:p w14:paraId="24C94644" w14:textId="77777777" w:rsidR="00BA18A8" w:rsidRDefault="00B50D45">
      <w:pPr>
        <w:pStyle w:val="Listaconvietas"/>
        <w:spacing w:after="50"/>
        <w:rPr>
          <w:rFonts w:hint="eastAsia"/>
        </w:rPr>
      </w:pPr>
      <w:r>
        <w:t>catalogs:manage</w:t>
      </w:r>
    </w:p>
    <w:p w14:paraId="589966EF" w14:textId="77777777" w:rsidR="00BA18A8" w:rsidRDefault="00B50D45">
      <w:pPr>
        <w:pStyle w:val="Listaconvietas"/>
        <w:spacing w:after="50"/>
        <w:rPr>
          <w:rFonts w:hint="eastAsia"/>
        </w:rPr>
      </w:pPr>
      <w:r>
        <w:t>audit:read</w:t>
      </w:r>
    </w:p>
    <w:p w14:paraId="100EBC90" w14:textId="77777777" w:rsidR="00BA18A8" w:rsidRDefault="00B50D45">
      <w:pPr>
        <w:pStyle w:val="Listaconvietas"/>
        <w:spacing w:after="50"/>
        <w:rPr>
          <w:rFonts w:hint="eastAsia"/>
        </w:rPr>
      </w:pPr>
      <w:r>
        <w:t>sessions:manage</w:t>
      </w:r>
    </w:p>
    <w:p w14:paraId="20649CB5" w14:textId="77777777" w:rsidR="00BA18A8" w:rsidRDefault="00B50D45">
      <w:pPr>
        <w:pStyle w:val="Ttulo1"/>
      </w:pPr>
      <w:r>
        <w:t>15. Auditoría</w:t>
      </w:r>
    </w:p>
    <w:p w14:paraId="4EDC8EAA" w14:textId="77777777" w:rsidR="00BA18A8" w:rsidRDefault="00B50D45">
      <w:pPr>
        <w:rPr>
          <w:rFonts w:hint="eastAsia"/>
        </w:rPr>
      </w:pPr>
      <w:r>
        <w:t>audit_logs será append-only desde la aplicación. Registrará usuario, acción, entidad, identificador, valores anteriores/nuevos cuando proceda, IP y fecha. La audito</w:t>
      </w:r>
      <w:r>
        <w:t>ría cubrirá login, cambios de incidencias, cancelaciones, documentos, empleados, usuarios y revocación administrativa de sesiones.</w:t>
      </w:r>
    </w:p>
    <w:p w14:paraId="7E59F176" w14:textId="77777777" w:rsidR="00BA18A8" w:rsidRDefault="00B50D45">
      <w:pPr>
        <w:pStyle w:val="Ttulo1"/>
      </w:pPr>
      <w:r>
        <w:t>16. Reglas de negocio e integridad</w:t>
      </w:r>
    </w:p>
    <w:p w14:paraId="5B9136AC" w14:textId="77777777" w:rsidR="00BA18A8" w:rsidRDefault="00B50D45">
      <w:pPr>
        <w:pStyle w:val="Listaconnmeros"/>
        <w:spacing w:after="50"/>
        <w:rPr>
          <w:rFonts w:hint="eastAsia"/>
        </w:rPr>
      </w:pPr>
      <w:r>
        <w:t>Cada formato corresponde a una sola incidencia.</w:t>
      </w:r>
    </w:p>
    <w:p w14:paraId="6CEB5998" w14:textId="77777777" w:rsidR="00BA18A8" w:rsidRDefault="00B50D45">
      <w:pPr>
        <w:pStyle w:val="Listaconnmeros"/>
        <w:spacing w:after="50"/>
        <w:rPr>
          <w:rFonts w:hint="eastAsia"/>
        </w:rPr>
      </w:pPr>
      <w:r>
        <w:t>Toda incidencia pertenece a un empleado, u</w:t>
      </w:r>
      <w:r>
        <w:t>n tipo y un contexto laboral.</w:t>
      </w:r>
    </w:p>
    <w:p w14:paraId="1BD918C1" w14:textId="77777777" w:rsidR="00BA18A8" w:rsidRDefault="00B50D45">
      <w:pPr>
        <w:pStyle w:val="Listaconnmeros"/>
        <w:spacing w:after="50"/>
        <w:rPr>
          <w:rFonts w:hint="eastAsia"/>
        </w:rPr>
      </w:pPr>
      <w:r>
        <w:t>Todas las fechas/periodos de una incidencia corresponden al mismo concepto.</w:t>
      </w:r>
    </w:p>
    <w:p w14:paraId="72975364" w14:textId="77777777" w:rsidR="00BA18A8" w:rsidRDefault="00B50D45">
      <w:pPr>
        <w:pStyle w:val="Listaconnmeros"/>
        <w:spacing w:after="50"/>
        <w:rPr>
          <w:rFonts w:hint="eastAsia"/>
        </w:rPr>
      </w:pPr>
      <w:r>
        <w:t>end_date no puede ser anterior a start_date.</w:t>
      </w:r>
    </w:p>
    <w:p w14:paraId="326714C5" w14:textId="77777777" w:rsidR="00BA18A8" w:rsidRDefault="00B50D45">
      <w:pPr>
        <w:pStyle w:val="Listaconnmeros"/>
        <w:spacing w:after="50"/>
        <w:rPr>
          <w:rFonts w:hint="eastAsia"/>
        </w:rPr>
      </w:pPr>
      <w:r>
        <w:t>Las restricciones Base/Confianza se validan contra la asignación laboral asociada.</w:t>
      </w:r>
    </w:p>
    <w:p w14:paraId="3794A3B5" w14:textId="77777777" w:rsidR="00BA18A8" w:rsidRDefault="00B50D45">
      <w:pPr>
        <w:pStyle w:val="Listaconnmeros"/>
        <w:spacing w:after="50"/>
        <w:rPr>
          <w:rFonts w:hint="eastAsia"/>
        </w:rPr>
      </w:pPr>
      <w:r>
        <w:t>Una incidencia cancela</w:t>
      </w:r>
      <w:r>
        <w:t>da conserva motivo, usuario y fecha.</w:t>
      </w:r>
    </w:p>
    <w:p w14:paraId="5C591DEF" w14:textId="77777777" w:rsidR="00BA18A8" w:rsidRDefault="00B50D45">
      <w:pPr>
        <w:pStyle w:val="Listaconnmeros"/>
        <w:spacing w:after="50"/>
        <w:rPr>
          <w:rFonts w:hint="eastAsia"/>
        </w:rPr>
      </w:pPr>
      <w:r>
        <w:t>Los catálogos referenciados históricamente se desactivan en lugar de eliminarse.</w:t>
      </w:r>
    </w:p>
    <w:p w14:paraId="61DE4917" w14:textId="77777777" w:rsidR="00BA18A8" w:rsidRDefault="00B50D45">
      <w:pPr>
        <w:pStyle w:val="Listaconnmeros"/>
        <w:spacing w:after="50"/>
        <w:rPr>
          <w:rFonts w:hint="eastAsia"/>
        </w:rPr>
      </w:pPr>
      <w:r>
        <w:t>No deben existir asignaciones laborales superpuestas para el mismo empleado.</w:t>
      </w:r>
    </w:p>
    <w:p w14:paraId="27A6ED72" w14:textId="77777777" w:rsidR="00BA18A8" w:rsidRDefault="00B50D45">
      <w:pPr>
        <w:pStyle w:val="Listaconnmeros"/>
        <w:spacing w:after="50"/>
        <w:rPr>
          <w:rFonts w:hint="eastAsia"/>
        </w:rPr>
      </w:pPr>
      <w:r>
        <w:t>Al desactivar una cuenta se revocan sus sesiones activas.</w:t>
      </w:r>
    </w:p>
    <w:p w14:paraId="49EFEC14" w14:textId="77777777" w:rsidR="00BA18A8" w:rsidRDefault="00B50D45">
      <w:pPr>
        <w:pStyle w:val="Listaconnmeros"/>
        <w:spacing w:after="50"/>
        <w:rPr>
          <w:rFonts w:hint="eastAsia"/>
        </w:rPr>
      </w:pPr>
      <w:r>
        <w:t>Los</w:t>
      </w:r>
      <w:r>
        <w:t xml:space="preserve"> documentos solo se sirven a usuarios con sesión válida y permiso suficiente.</w:t>
      </w:r>
    </w:p>
    <w:p w14:paraId="1440A7EA" w14:textId="77777777" w:rsidR="00BA18A8" w:rsidRDefault="00B50D45">
      <w:pPr>
        <w:pStyle w:val="Ttulo1"/>
      </w:pPr>
      <w:r>
        <w:lastRenderedPageBreak/>
        <w:t>17. Índices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BA18A8" w14:paraId="1500E006" w14:textId="77777777">
        <w:trPr>
          <w:tblHeader/>
          <w:jc w:val="center"/>
        </w:trPr>
        <w:tc>
          <w:tcPr>
            <w:tcW w:w="3168" w:type="dxa"/>
            <w:shd w:val="clear" w:color="auto" w:fill="621132"/>
            <w:vAlign w:val="center"/>
          </w:tcPr>
          <w:p w14:paraId="0F767E06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6048" w:type="dxa"/>
            <w:shd w:val="clear" w:color="auto" w:fill="621132"/>
            <w:vAlign w:val="center"/>
          </w:tcPr>
          <w:p w14:paraId="4FCD60A1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Índice</w:t>
            </w:r>
          </w:p>
        </w:tc>
      </w:tr>
      <w:tr w:rsidR="00BA18A8" w14:paraId="47A6EEA7" w14:textId="77777777">
        <w:trPr>
          <w:jc w:val="center"/>
        </w:trPr>
        <w:tc>
          <w:tcPr>
            <w:tcW w:w="3168" w:type="dxa"/>
          </w:tcPr>
          <w:p w14:paraId="5D9F105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employees</w:t>
            </w:r>
          </w:p>
        </w:tc>
        <w:tc>
          <w:tcPr>
            <w:tcW w:w="6048" w:type="dxa"/>
          </w:tcPr>
          <w:p w14:paraId="3A436C8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UNIQUE(employee_number)</w:t>
            </w:r>
          </w:p>
        </w:tc>
      </w:tr>
      <w:tr w:rsidR="00BA18A8" w14:paraId="5219A630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6A1E495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6048" w:type="dxa"/>
            <w:shd w:val="clear" w:color="auto" w:fill="FAFAFA"/>
          </w:tcPr>
          <w:p w14:paraId="26EFA1A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UNIQUE(username)</w:t>
            </w:r>
          </w:p>
        </w:tc>
      </w:tr>
      <w:tr w:rsidR="00BA18A8" w14:paraId="6B0783D2" w14:textId="77777777">
        <w:trPr>
          <w:jc w:val="center"/>
        </w:trPr>
        <w:tc>
          <w:tcPr>
            <w:tcW w:w="3168" w:type="dxa"/>
          </w:tcPr>
          <w:p w14:paraId="3D09587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sessions</w:t>
            </w:r>
          </w:p>
        </w:tc>
        <w:tc>
          <w:tcPr>
            <w:tcW w:w="6048" w:type="dxa"/>
          </w:tcPr>
          <w:p w14:paraId="2A932BE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UNIQUE(token_hash), INDEX(user_id, revoked_at, expires_at)</w:t>
            </w:r>
          </w:p>
        </w:tc>
      </w:tr>
      <w:tr w:rsidR="00BA18A8" w14:paraId="5573BFA2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1A58FFC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incident_types</w:t>
            </w:r>
          </w:p>
        </w:tc>
        <w:tc>
          <w:tcPr>
            <w:tcW w:w="6048" w:type="dxa"/>
            <w:shd w:val="clear" w:color="auto" w:fill="FAFAFA"/>
          </w:tcPr>
          <w:p w14:paraId="635881A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UNIQUE(code)</w:t>
            </w:r>
          </w:p>
        </w:tc>
      </w:tr>
      <w:tr w:rsidR="00BA18A8" w14:paraId="5191C9AB" w14:textId="77777777">
        <w:trPr>
          <w:jc w:val="center"/>
        </w:trPr>
        <w:tc>
          <w:tcPr>
            <w:tcW w:w="3168" w:type="dxa"/>
          </w:tcPr>
          <w:p w14:paraId="548B985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incidents</w:t>
            </w:r>
          </w:p>
        </w:tc>
        <w:tc>
          <w:tcPr>
            <w:tcW w:w="6048" w:type="dxa"/>
          </w:tcPr>
          <w:p w14:paraId="0A614B4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INDEX(employee_id, status), INDEX(incident_type_id, status), INDEX(received_at)</w:t>
            </w:r>
          </w:p>
        </w:tc>
      </w:tr>
      <w:tr w:rsidR="00BA18A8" w14:paraId="18C8FE0C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60F28E0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incident_occurrences</w:t>
            </w:r>
          </w:p>
        </w:tc>
        <w:tc>
          <w:tcPr>
            <w:tcW w:w="6048" w:type="dxa"/>
            <w:shd w:val="clear" w:color="auto" w:fill="FAFAFA"/>
          </w:tcPr>
          <w:p w14:paraId="543F3B0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INDEX(incident_id), INDEX(start_date, end_date)</w:t>
            </w:r>
          </w:p>
        </w:tc>
      </w:tr>
      <w:tr w:rsidR="00BA18A8" w14:paraId="4C96AEF1" w14:textId="77777777">
        <w:trPr>
          <w:jc w:val="center"/>
        </w:trPr>
        <w:tc>
          <w:tcPr>
            <w:tcW w:w="3168" w:type="dxa"/>
          </w:tcPr>
          <w:p w14:paraId="71C6DF2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employee_assignments</w:t>
            </w:r>
          </w:p>
        </w:tc>
        <w:tc>
          <w:tcPr>
            <w:tcW w:w="6048" w:type="dxa"/>
          </w:tcPr>
          <w:p w14:paraId="756C08B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INDEX(employee_id, </w:t>
            </w:r>
            <w:r>
              <w:rPr>
                <w:sz w:val="18"/>
              </w:rPr>
              <w:t>effective_from, effective_to)</w:t>
            </w:r>
          </w:p>
        </w:tc>
      </w:tr>
      <w:tr w:rsidR="00BA18A8" w14:paraId="7E690463" w14:textId="77777777">
        <w:trPr>
          <w:jc w:val="center"/>
        </w:trPr>
        <w:tc>
          <w:tcPr>
            <w:tcW w:w="3168" w:type="dxa"/>
            <w:shd w:val="clear" w:color="auto" w:fill="FAFAFA"/>
          </w:tcPr>
          <w:p w14:paraId="4BC22D6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documents</w:t>
            </w:r>
          </w:p>
        </w:tc>
        <w:tc>
          <w:tcPr>
            <w:tcW w:w="6048" w:type="dxa"/>
            <w:shd w:val="clear" w:color="auto" w:fill="FAFAFA"/>
          </w:tcPr>
          <w:p w14:paraId="735426F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INDEX(incident_id)</w:t>
            </w:r>
          </w:p>
        </w:tc>
      </w:tr>
      <w:tr w:rsidR="00BA18A8" w14:paraId="45B6B458" w14:textId="77777777">
        <w:trPr>
          <w:jc w:val="center"/>
        </w:trPr>
        <w:tc>
          <w:tcPr>
            <w:tcW w:w="3168" w:type="dxa"/>
          </w:tcPr>
          <w:p w14:paraId="1DDA3EA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audit_logs</w:t>
            </w:r>
          </w:p>
        </w:tc>
        <w:tc>
          <w:tcPr>
            <w:tcW w:w="6048" w:type="dxa"/>
          </w:tcPr>
          <w:p w14:paraId="58A1794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INDEX(entity_type, entity_id), INDEX(user_id, created_at)</w:t>
            </w:r>
          </w:p>
        </w:tc>
      </w:tr>
    </w:tbl>
    <w:p w14:paraId="0D31711C" w14:textId="77777777" w:rsidR="00BA18A8" w:rsidRDefault="00BA18A8">
      <w:pPr>
        <w:spacing w:after="0"/>
        <w:rPr>
          <w:rFonts w:hint="eastAsia"/>
        </w:rPr>
      </w:pPr>
    </w:p>
    <w:p w14:paraId="3CCCEA2E" w14:textId="77777777" w:rsidR="00BA18A8" w:rsidRDefault="00B50D45">
      <w:pPr>
        <w:pStyle w:val="Ttulo1"/>
      </w:pPr>
      <w:r>
        <w:t>18. API y responsabilidades</w:t>
      </w:r>
    </w:p>
    <w:p w14:paraId="1C40CA98" w14:textId="77777777" w:rsidR="00BA18A8" w:rsidRDefault="00B50D45">
      <w:pPr>
        <w:rPr>
          <w:rFonts w:hint="eastAsia"/>
        </w:rPr>
      </w:pPr>
      <w:r>
        <w:t>Los controllers NestJS serán delgados: reciben HTTP, validan entrada, ejecutan un caso de uso y</w:t>
      </w:r>
      <w:r>
        <w:t xml:space="preserve"> transforman la respuesta. Las reglas no se implementarán directamente en controllers.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616"/>
      </w:tblGrid>
      <w:tr w:rsidR="00BA18A8" w14:paraId="0408219B" w14:textId="77777777">
        <w:trPr>
          <w:tblHeader/>
          <w:jc w:val="center"/>
        </w:trPr>
        <w:tc>
          <w:tcPr>
            <w:tcW w:w="3600" w:type="dxa"/>
            <w:shd w:val="clear" w:color="auto" w:fill="621132"/>
            <w:vAlign w:val="center"/>
          </w:tcPr>
          <w:p w14:paraId="7CA8E190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w="5616" w:type="dxa"/>
            <w:shd w:val="clear" w:color="auto" w:fill="621132"/>
            <w:vAlign w:val="center"/>
          </w:tcPr>
          <w:p w14:paraId="75E241ED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</w:tr>
      <w:tr w:rsidR="00BA18A8" w14:paraId="4E48B4CE" w14:textId="77777777">
        <w:trPr>
          <w:jc w:val="center"/>
        </w:trPr>
        <w:tc>
          <w:tcPr>
            <w:tcW w:w="3600" w:type="dxa"/>
          </w:tcPr>
          <w:p w14:paraId="46FDD83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/auth/login</w:t>
            </w:r>
          </w:p>
        </w:tc>
        <w:tc>
          <w:tcPr>
            <w:tcW w:w="5616" w:type="dxa"/>
          </w:tcPr>
          <w:p w14:paraId="135C12C4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LoginUser</w:t>
            </w:r>
          </w:p>
        </w:tc>
      </w:tr>
      <w:tr w:rsidR="00BA18A8" w14:paraId="09671C4B" w14:textId="77777777">
        <w:trPr>
          <w:jc w:val="center"/>
        </w:trPr>
        <w:tc>
          <w:tcPr>
            <w:tcW w:w="3600" w:type="dxa"/>
            <w:shd w:val="clear" w:color="auto" w:fill="FAFAFA"/>
          </w:tcPr>
          <w:p w14:paraId="564D273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/auth/logout</w:t>
            </w:r>
          </w:p>
        </w:tc>
        <w:tc>
          <w:tcPr>
            <w:tcW w:w="5616" w:type="dxa"/>
            <w:shd w:val="clear" w:color="auto" w:fill="FAFAFA"/>
          </w:tcPr>
          <w:p w14:paraId="68E73848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LogoutSession</w:t>
            </w:r>
          </w:p>
        </w:tc>
      </w:tr>
      <w:tr w:rsidR="00BA18A8" w14:paraId="2EB766F9" w14:textId="77777777">
        <w:trPr>
          <w:jc w:val="center"/>
        </w:trPr>
        <w:tc>
          <w:tcPr>
            <w:tcW w:w="3600" w:type="dxa"/>
          </w:tcPr>
          <w:p w14:paraId="53B51F91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 /auth/me</w:t>
            </w:r>
          </w:p>
        </w:tc>
        <w:tc>
          <w:tcPr>
            <w:tcW w:w="5616" w:type="dxa"/>
          </w:tcPr>
          <w:p w14:paraId="6688F1F6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GetCurrentUser</w:t>
            </w:r>
          </w:p>
        </w:tc>
      </w:tr>
      <w:tr w:rsidR="00BA18A8" w14:paraId="1B0B56B9" w14:textId="77777777">
        <w:trPr>
          <w:jc w:val="center"/>
        </w:trPr>
        <w:tc>
          <w:tcPr>
            <w:tcW w:w="3600" w:type="dxa"/>
            <w:shd w:val="clear" w:color="auto" w:fill="FAFAFA"/>
          </w:tcPr>
          <w:p w14:paraId="4CF63AE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/incidents</w:t>
            </w:r>
          </w:p>
        </w:tc>
        <w:tc>
          <w:tcPr>
            <w:tcW w:w="5616" w:type="dxa"/>
            <w:shd w:val="clear" w:color="auto" w:fill="FAFAFA"/>
          </w:tcPr>
          <w:p w14:paraId="1D3F28C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CreateIncident</w:t>
            </w:r>
          </w:p>
        </w:tc>
      </w:tr>
      <w:tr w:rsidR="00BA18A8" w14:paraId="64490916" w14:textId="77777777">
        <w:trPr>
          <w:jc w:val="center"/>
        </w:trPr>
        <w:tc>
          <w:tcPr>
            <w:tcW w:w="3600" w:type="dxa"/>
          </w:tcPr>
          <w:p w14:paraId="1D0AAC2F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PATCH </w:t>
            </w:r>
            <w:r>
              <w:rPr>
                <w:sz w:val="18"/>
              </w:rPr>
              <w:t>/incidents/:id</w:t>
            </w:r>
          </w:p>
        </w:tc>
        <w:tc>
          <w:tcPr>
            <w:tcW w:w="5616" w:type="dxa"/>
          </w:tcPr>
          <w:p w14:paraId="3D7C4AA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UpdateIncident</w:t>
            </w:r>
          </w:p>
        </w:tc>
      </w:tr>
      <w:tr w:rsidR="00BA18A8" w14:paraId="2F83B726" w14:textId="77777777">
        <w:trPr>
          <w:jc w:val="center"/>
        </w:trPr>
        <w:tc>
          <w:tcPr>
            <w:tcW w:w="3600" w:type="dxa"/>
            <w:shd w:val="clear" w:color="auto" w:fill="FAFAFA"/>
          </w:tcPr>
          <w:p w14:paraId="60EE8D1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/incidents/:id/cancel</w:t>
            </w:r>
          </w:p>
        </w:tc>
        <w:tc>
          <w:tcPr>
            <w:tcW w:w="5616" w:type="dxa"/>
            <w:shd w:val="clear" w:color="auto" w:fill="FAFAFA"/>
          </w:tcPr>
          <w:p w14:paraId="3AA6E3F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CancelIncident</w:t>
            </w:r>
          </w:p>
        </w:tc>
      </w:tr>
      <w:tr w:rsidR="00BA18A8" w14:paraId="20DCB871" w14:textId="77777777">
        <w:trPr>
          <w:jc w:val="center"/>
        </w:trPr>
        <w:tc>
          <w:tcPr>
            <w:tcW w:w="3600" w:type="dxa"/>
          </w:tcPr>
          <w:p w14:paraId="6B15E66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 /employees/:id</w:t>
            </w:r>
          </w:p>
        </w:tc>
        <w:tc>
          <w:tcPr>
            <w:tcW w:w="5616" w:type="dxa"/>
          </w:tcPr>
          <w:p w14:paraId="4235B139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GetEmployee</w:t>
            </w:r>
          </w:p>
        </w:tc>
      </w:tr>
      <w:tr w:rsidR="00BA18A8" w14:paraId="7B02E5FC" w14:textId="77777777">
        <w:trPr>
          <w:jc w:val="center"/>
        </w:trPr>
        <w:tc>
          <w:tcPr>
            <w:tcW w:w="3600" w:type="dxa"/>
            <w:shd w:val="clear" w:color="auto" w:fill="FAFAFA"/>
          </w:tcPr>
          <w:p w14:paraId="4E9C8DA2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 /documents</w:t>
            </w:r>
          </w:p>
        </w:tc>
        <w:tc>
          <w:tcPr>
            <w:tcW w:w="5616" w:type="dxa"/>
            <w:shd w:val="clear" w:color="auto" w:fill="FAFAFA"/>
          </w:tcPr>
          <w:p w14:paraId="66F25DBC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UploadIncidentDocument</w:t>
            </w:r>
          </w:p>
        </w:tc>
      </w:tr>
    </w:tbl>
    <w:p w14:paraId="393DFBF1" w14:textId="77777777" w:rsidR="00BA18A8" w:rsidRDefault="00BA18A8">
      <w:pPr>
        <w:spacing w:after="0"/>
        <w:rPr>
          <w:rFonts w:hint="eastAsia"/>
        </w:rPr>
      </w:pPr>
    </w:p>
    <w:p w14:paraId="19F72F16" w14:textId="77777777" w:rsidR="00BA18A8" w:rsidRDefault="00B50D45">
      <w:pPr>
        <w:pStyle w:val="Ttulo1"/>
      </w:pPr>
      <w:r>
        <w:t>19. Pruebas</w:t>
      </w:r>
    </w:p>
    <w:p w14:paraId="3AD60D00" w14:textId="77777777" w:rsidR="00BA18A8" w:rsidRDefault="00B50D45">
      <w:pPr>
        <w:rPr>
          <w:rFonts w:hint="eastAsia"/>
        </w:rPr>
      </w:pPr>
      <w:r>
        <w:t>Las pruebas se desarrollarán junto con cada módulo, no al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BA18A8" w14:paraId="22EE7925" w14:textId="77777777">
        <w:trPr>
          <w:tblHeader/>
          <w:jc w:val="center"/>
        </w:trPr>
        <w:tc>
          <w:tcPr>
            <w:tcW w:w="2880" w:type="dxa"/>
            <w:shd w:val="clear" w:color="auto" w:fill="621132"/>
            <w:vAlign w:val="center"/>
          </w:tcPr>
          <w:p w14:paraId="40BD80B5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6336" w:type="dxa"/>
            <w:shd w:val="clear" w:color="auto" w:fill="621132"/>
            <w:vAlign w:val="center"/>
          </w:tcPr>
          <w:p w14:paraId="40FF7313" w14:textId="77777777" w:rsidR="00BA18A8" w:rsidRDefault="00B50D4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Casos mínimos</w:t>
            </w:r>
          </w:p>
        </w:tc>
      </w:tr>
      <w:tr w:rsidR="00BA18A8" w14:paraId="79298AB0" w14:textId="77777777">
        <w:trPr>
          <w:jc w:val="center"/>
        </w:trPr>
        <w:tc>
          <w:tcPr>
            <w:tcW w:w="2880" w:type="dxa"/>
          </w:tcPr>
          <w:p w14:paraId="31AA40B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6336" w:type="dxa"/>
          </w:tcPr>
          <w:p w14:paraId="6B8219E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Login correcto/incorrecto, usuario inactivo, sesión válida, expirada, revocada, logout.</w:t>
            </w:r>
          </w:p>
        </w:tc>
      </w:tr>
      <w:tr w:rsidR="00BA18A8" w14:paraId="271A2A70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49BA69D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Permisos</w:t>
            </w:r>
          </w:p>
        </w:tc>
        <w:tc>
          <w:tcPr>
            <w:tcW w:w="6336" w:type="dxa"/>
            <w:shd w:val="clear" w:color="auto" w:fill="FAFAFA"/>
          </w:tcPr>
          <w:p w14:paraId="0F7C1ABB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Acceso autorizado y respuesta 403 para capacidades no concedidas.</w:t>
            </w:r>
          </w:p>
        </w:tc>
      </w:tr>
      <w:tr w:rsidR="00BA18A8" w14:paraId="14450A05" w14:textId="77777777">
        <w:trPr>
          <w:jc w:val="center"/>
        </w:trPr>
        <w:tc>
          <w:tcPr>
            <w:tcW w:w="2880" w:type="dxa"/>
          </w:tcPr>
          <w:p w14:paraId="31DACE80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Empleados</w:t>
            </w:r>
          </w:p>
        </w:tc>
        <w:tc>
          <w:tcPr>
            <w:tcW w:w="6336" w:type="dxa"/>
          </w:tcPr>
          <w:p w14:paraId="3230C6BD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Alta, edición, número único e historial de asignaciones.</w:t>
            </w:r>
          </w:p>
        </w:tc>
      </w:tr>
      <w:tr w:rsidR="00BA18A8" w14:paraId="3A25D37E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379E0EA0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Incidencias</w:t>
            </w:r>
          </w:p>
        </w:tc>
        <w:tc>
          <w:tcPr>
            <w:tcW w:w="6336" w:type="dxa"/>
            <w:shd w:val="clear" w:color="auto" w:fill="FAFAFA"/>
          </w:tcPr>
          <w:p w14:paraId="45A3DB6E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Creación, reglas Base/Confianza, fechas válidas, periodos inválidos, cancelación.</w:t>
            </w:r>
          </w:p>
        </w:tc>
      </w:tr>
      <w:tr w:rsidR="00BA18A8" w14:paraId="4AC57CC4" w14:textId="77777777">
        <w:trPr>
          <w:jc w:val="center"/>
        </w:trPr>
        <w:tc>
          <w:tcPr>
            <w:tcW w:w="2880" w:type="dxa"/>
          </w:tcPr>
          <w:p w14:paraId="582F5C05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Documentos</w:t>
            </w:r>
          </w:p>
        </w:tc>
        <w:tc>
          <w:tcPr>
            <w:tcW w:w="6336" w:type="dxa"/>
          </w:tcPr>
          <w:p w14:paraId="2BE9FE17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Carga válida, tipos permitidos, autorización de descarga.</w:t>
            </w:r>
          </w:p>
        </w:tc>
      </w:tr>
      <w:tr w:rsidR="00BA18A8" w14:paraId="4E348C96" w14:textId="77777777">
        <w:trPr>
          <w:jc w:val="center"/>
        </w:trPr>
        <w:tc>
          <w:tcPr>
            <w:tcW w:w="2880" w:type="dxa"/>
            <w:shd w:val="clear" w:color="auto" w:fill="FAFAFA"/>
          </w:tcPr>
          <w:p w14:paraId="15503ED3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Sesiones</w:t>
            </w:r>
          </w:p>
        </w:tc>
        <w:tc>
          <w:tcPr>
            <w:tcW w:w="6336" w:type="dxa"/>
            <w:shd w:val="clear" w:color="auto" w:fill="FAFAFA"/>
          </w:tcPr>
          <w:p w14:paraId="4286F367" w14:textId="77777777" w:rsidR="00BA18A8" w:rsidRDefault="00B50D45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Inactividad, expiración absoluta, revocación masiva al desactivar usuario.</w:t>
            </w:r>
          </w:p>
        </w:tc>
      </w:tr>
    </w:tbl>
    <w:p w14:paraId="51022BFC" w14:textId="77777777" w:rsidR="00BA18A8" w:rsidRDefault="00BA18A8">
      <w:pPr>
        <w:spacing w:after="0"/>
        <w:rPr>
          <w:rFonts w:hint="eastAsia"/>
        </w:rPr>
      </w:pPr>
    </w:p>
    <w:p w14:paraId="5B5E460D" w14:textId="77777777" w:rsidR="00BA18A8" w:rsidRDefault="00B50D45">
      <w:pPr>
        <w:pStyle w:val="Ttulo1"/>
      </w:pPr>
      <w:r>
        <w:t xml:space="preserve">20. Orden de </w:t>
      </w:r>
      <w:r>
        <w:t>implementación</w:t>
      </w:r>
    </w:p>
    <w:p w14:paraId="4AB242F4" w14:textId="77777777" w:rsidR="00BA18A8" w:rsidRDefault="00B50D45">
      <w:pPr>
        <w:pStyle w:val="Listaconnmeros"/>
        <w:spacing w:after="50"/>
        <w:rPr>
          <w:rFonts w:hint="eastAsia"/>
        </w:rPr>
      </w:pPr>
      <w:r>
        <w:t>Inicializar monorepo, configuración, linting, formato y variables de entorno.</w:t>
      </w:r>
    </w:p>
    <w:p w14:paraId="33BF6980" w14:textId="77777777" w:rsidR="00BA18A8" w:rsidRDefault="00B50D45">
      <w:pPr>
        <w:pStyle w:val="Listaconnmeros"/>
        <w:spacing w:after="50"/>
        <w:rPr>
          <w:rFonts w:hint="eastAsia"/>
        </w:rPr>
      </w:pPr>
      <w:r>
        <w:t>Configurar MySQL, Drizzle, esquema, migraciones y seeds.</w:t>
      </w:r>
    </w:p>
    <w:p w14:paraId="513F2BB1" w14:textId="77777777" w:rsidR="00BA18A8" w:rsidRDefault="00B50D45">
      <w:pPr>
        <w:pStyle w:val="Listaconnmeros"/>
        <w:spacing w:after="50"/>
        <w:rPr>
          <w:rFonts w:hint="eastAsia"/>
        </w:rPr>
      </w:pPr>
      <w:r>
        <w:t>Implementar usuarios, roles, permisos, sesiones y autenticación.</w:t>
      </w:r>
    </w:p>
    <w:p w14:paraId="7F7BF71E" w14:textId="77777777" w:rsidR="00BA18A8" w:rsidRDefault="00B50D45">
      <w:pPr>
        <w:pStyle w:val="Listaconnmeros"/>
        <w:spacing w:after="50"/>
        <w:rPr>
          <w:rFonts w:hint="eastAsia"/>
        </w:rPr>
      </w:pPr>
      <w:r>
        <w:t>Implementar organización, empleados e his</w:t>
      </w:r>
      <w:r>
        <w:t>torial laboral.</w:t>
      </w:r>
    </w:p>
    <w:p w14:paraId="51C44796" w14:textId="77777777" w:rsidR="00BA18A8" w:rsidRDefault="00B50D45">
      <w:pPr>
        <w:pStyle w:val="Listaconnmeros"/>
        <w:spacing w:after="50"/>
        <w:rPr>
          <w:rFonts w:hint="eastAsia"/>
        </w:rPr>
      </w:pPr>
      <w:r>
        <w:t>Implementar catálogo y gestión de incidencias.</w:t>
      </w:r>
    </w:p>
    <w:p w14:paraId="71FB31E9" w14:textId="77777777" w:rsidR="00BA18A8" w:rsidRDefault="00B50D45">
      <w:pPr>
        <w:pStyle w:val="Listaconnmeros"/>
        <w:spacing w:after="50"/>
        <w:rPr>
          <w:rFonts w:hint="eastAsia"/>
        </w:rPr>
      </w:pPr>
      <w:r>
        <w:t>Implementar fechas/periodos y reglas de negocio.</w:t>
      </w:r>
    </w:p>
    <w:p w14:paraId="4CB6B17A" w14:textId="77777777" w:rsidR="00BA18A8" w:rsidRDefault="00B50D45">
      <w:pPr>
        <w:pStyle w:val="Listaconnmeros"/>
        <w:spacing w:after="50"/>
        <w:rPr>
          <w:rFonts w:hint="eastAsia"/>
        </w:rPr>
      </w:pPr>
      <w:r>
        <w:lastRenderedPageBreak/>
        <w:t>Implementar almacenamiento y documentos.</w:t>
      </w:r>
    </w:p>
    <w:p w14:paraId="17C37CA6" w14:textId="77777777" w:rsidR="00BA18A8" w:rsidRDefault="00B50D45">
      <w:pPr>
        <w:pStyle w:val="Listaconnmeros"/>
        <w:spacing w:after="50"/>
        <w:rPr>
          <w:rFonts w:hint="eastAsia"/>
        </w:rPr>
      </w:pPr>
      <w:r>
        <w:t>Implementar auditoría transversal.</w:t>
      </w:r>
    </w:p>
    <w:p w14:paraId="4191B24A" w14:textId="77777777" w:rsidR="00BA18A8" w:rsidRDefault="00B50D45">
      <w:pPr>
        <w:pStyle w:val="Listaconnmeros"/>
        <w:spacing w:after="50"/>
        <w:rPr>
          <w:rFonts w:hint="eastAsia"/>
        </w:rPr>
      </w:pPr>
      <w:r>
        <w:t>Construir Dashboard sobre los módulos ya funcionales.</w:t>
      </w:r>
    </w:p>
    <w:p w14:paraId="0D718D63" w14:textId="77777777" w:rsidR="00BA18A8" w:rsidRDefault="00B50D45">
      <w:pPr>
        <w:pStyle w:val="Listaconnmeros"/>
        <w:spacing w:after="50"/>
        <w:rPr>
          <w:rFonts w:hint="eastAsia"/>
        </w:rPr>
      </w:pPr>
      <w:r>
        <w:t>Completar prue</w:t>
      </w:r>
      <w:r>
        <w:t>bas de integración, endurecimiento de seguridad y preparación de despliegue.</w:t>
      </w:r>
    </w:p>
    <w:p w14:paraId="5849D3E6" w14:textId="77777777" w:rsidR="00BA18A8" w:rsidRDefault="00B50D45">
      <w:pPr>
        <w:pStyle w:val="Ttulo1"/>
      </w:pPr>
      <w:r>
        <w:t>21. Criterios para comenzar a programar</w:t>
      </w:r>
    </w:p>
    <w:p w14:paraId="2352FC97" w14:textId="77777777" w:rsidR="00BA18A8" w:rsidRDefault="00B50D45">
      <w:pPr>
        <w:rPr>
          <w:rFonts w:hint="eastAsia"/>
        </w:rPr>
      </w:pPr>
      <w:r>
        <w:t xml:space="preserve">Con las decisiones de este documento el proyecto se considera suficientemente definido para iniciar implementación. Las decisiones menores </w:t>
      </w:r>
      <w:r>
        <w:t>de UI o comportamiento podrán ajustarse durante el desarrollo sin alterar la arquitectura central.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BA18A8" w14:paraId="3F1E4F0D" w14:textId="77777777">
        <w:trPr>
          <w:jc w:val="center"/>
        </w:trPr>
        <w:tc>
          <w:tcPr>
            <w:tcW w:w="9994" w:type="dxa"/>
            <w:shd w:val="clear" w:color="auto" w:fill="F8F5F6"/>
          </w:tcPr>
          <w:p w14:paraId="41B1051F" w14:textId="77777777" w:rsidR="00BA18A8" w:rsidRDefault="00B50D45">
            <w:pPr>
              <w:rPr>
                <w:rFonts w:hint="eastAsia"/>
              </w:rPr>
            </w:pPr>
            <w:r>
              <w:rPr>
                <w:b/>
                <w:color w:val="621132"/>
              </w:rPr>
              <w:t>Primer entregable de código</w:t>
            </w:r>
            <w:r>
              <w:rPr>
                <w:b/>
                <w:color w:val="621132"/>
              </w:rPr>
              <w:br/>
            </w:r>
            <w:r>
              <w:t>Crear el monorepo y la infraestructura base; inmediatamente después, convertir el modelo de datos en el esquema real de Drizzle/M</w:t>
            </w:r>
            <w:r>
              <w:t>ySQL incluyendo sessions, migraciones y seeds.</w:t>
            </w:r>
          </w:p>
        </w:tc>
      </w:tr>
    </w:tbl>
    <w:p w14:paraId="08CB88EE" w14:textId="77777777" w:rsidR="00BA18A8" w:rsidRDefault="00BA18A8">
      <w:pPr>
        <w:spacing w:after="0"/>
        <w:rPr>
          <w:rFonts w:hint="eastAsia"/>
        </w:rPr>
      </w:pPr>
    </w:p>
    <w:sectPr w:rsidR="00BA18A8" w:rsidSect="00034616">
      <w:headerReference w:type="default" r:id="rId8"/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937FE" w14:textId="77777777" w:rsidR="00B50D45" w:rsidRDefault="00B50D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A14895" w14:textId="77777777" w:rsidR="00B50D45" w:rsidRDefault="00B50D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075F" w14:textId="77777777" w:rsidR="00BA18A8" w:rsidRDefault="00B50D45">
    <w:pPr>
      <w:pStyle w:val="Piedepgina"/>
      <w:jc w:val="center"/>
      <w:rPr>
        <w:rFonts w:hint="eastAsia"/>
      </w:rPr>
    </w:pPr>
    <w:r>
      <w:rPr>
        <w:color w:val="666666"/>
        <w:sz w:val="16"/>
      </w:rPr>
      <w:t>Documento técnico · Arquitectura y diseño de datos · Julio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800B5" w14:textId="77777777" w:rsidR="00B50D45" w:rsidRDefault="00B50D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0FA75B" w14:textId="77777777" w:rsidR="00B50D45" w:rsidRDefault="00B50D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F090F" w14:textId="77777777" w:rsidR="00BA18A8" w:rsidRDefault="00B50D45">
    <w:pPr>
      <w:pStyle w:val="Encabezado"/>
      <w:jc w:val="right"/>
      <w:rPr>
        <w:rFonts w:hint="eastAsia"/>
      </w:rPr>
    </w:pPr>
    <w:r>
      <w:rPr>
        <w:color w:val="666666"/>
        <w:sz w:val="17"/>
      </w:rPr>
      <w:t>Sistema de Gestión de Incidencias de Personal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40F"/>
    <w:rsid w:val="00A70B29"/>
    <w:rsid w:val="00AA1D8D"/>
    <w:rsid w:val="00B47730"/>
    <w:rsid w:val="00B50D45"/>
    <w:rsid w:val="00BA18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5C850"/>
  <w14:defaultImageDpi w14:val="300"/>
  <w15:docId w15:val="{888F93F3-127D-4EC2-825C-4A80BA54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21132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1132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11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621132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8"/>
    </w:pPr>
    <w:rPr>
      <w:rFonts w:ascii="Aptos Mono" w:hAnsi="Apto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2166</Words>
  <Characters>11916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De la Rosa</cp:lastModifiedBy>
  <cp:revision>3</cp:revision>
  <dcterms:created xsi:type="dcterms:W3CDTF">2013-12-23T23:15:00Z</dcterms:created>
  <dcterms:modified xsi:type="dcterms:W3CDTF">2026-07-27T22:49:00Z</dcterms:modified>
  <cp:category/>
</cp:coreProperties>
</file>