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989A" w14:textId="0B6EA079" w:rsidR="00E109B5" w:rsidRDefault="00E109B5" w:rsidP="00E109B5">
      <w:pPr>
        <w:spacing w:after="0" w:line="276" w:lineRule="auto"/>
        <w:rPr>
          <w:rFonts w:ascii="Aptos" w:eastAsia="Times New Roman" w:hAnsi="Aptos" w:cs="Times New Roman"/>
          <w14:ligatures w14:val="none"/>
        </w:rPr>
      </w:pPr>
      <w:r>
        <w:rPr>
          <w:rFonts w:ascii="Aptos" w:eastAsia="Times New Roman" w:hAnsi="Aptos" w:cs="Times New Roman"/>
          <w14:ligatures w14:val="none"/>
        </w:rPr>
        <w:t>Hannah Redford</w:t>
      </w:r>
    </w:p>
    <w:p w14:paraId="101287AE" w14:textId="74713137" w:rsidR="00E109B5" w:rsidRDefault="00E109B5" w:rsidP="00E109B5">
      <w:pPr>
        <w:spacing w:after="0" w:line="276" w:lineRule="auto"/>
        <w:rPr>
          <w:rFonts w:ascii="Aptos" w:eastAsia="Times New Roman" w:hAnsi="Aptos" w:cs="Times New Roman"/>
          <w14:ligatures w14:val="none"/>
        </w:rPr>
      </w:pPr>
      <w:r>
        <w:rPr>
          <w:rFonts w:ascii="Aptos" w:eastAsia="Times New Roman" w:hAnsi="Aptos" w:cs="Times New Roman"/>
          <w14:ligatures w14:val="none"/>
        </w:rPr>
        <w:t>Updated on - 04/18/25</w:t>
      </w:r>
    </w:p>
    <w:p w14:paraId="6F64E4DA" w14:textId="78F39AFC" w:rsidR="00E109B5" w:rsidRDefault="00E109B5" w:rsidP="00E109B5">
      <w:pPr>
        <w:spacing w:after="0" w:line="276" w:lineRule="auto"/>
        <w:rPr>
          <w:rFonts w:ascii="Aptos" w:eastAsia="Times New Roman" w:hAnsi="Aptos" w:cs="Times New Roman"/>
          <w14:ligatures w14:val="none"/>
        </w:rPr>
      </w:pPr>
      <w:r>
        <w:rPr>
          <w:rFonts w:ascii="Aptos" w:eastAsia="Times New Roman" w:hAnsi="Aptos" w:cs="Times New Roman"/>
          <w14:ligatures w14:val="none"/>
        </w:rPr>
        <w:t>Script Metadata</w:t>
      </w:r>
    </w:p>
    <w:p w14:paraId="3C4E6F64" w14:textId="77777777" w:rsidR="00E109B5" w:rsidRDefault="00E109B5" w:rsidP="00E109B5">
      <w:pPr>
        <w:rPr>
          <w:rFonts w:ascii="Aptos" w:eastAsia="Times New Roman" w:hAnsi="Aptos" w:cs="Times New Roman"/>
          <w14:ligatures w14:val="none"/>
        </w:rPr>
      </w:pPr>
    </w:p>
    <w:p w14:paraId="59583B4F" w14:textId="3B20BC38" w:rsidR="00E109B5" w:rsidRDefault="00E109B5" w:rsidP="00E109B5">
      <w:pPr>
        <w:rPr>
          <w:rFonts w:ascii="Aptos" w:eastAsia="Times New Roman" w:hAnsi="Aptos" w:cs="Times New Roman"/>
          <w14:ligatures w14:val="none"/>
        </w:rPr>
      </w:pPr>
      <w:r>
        <w:rPr>
          <w:rFonts w:ascii="Aptos" w:eastAsia="Times New Roman" w:hAnsi="Aptos" w:cs="Times New Roman"/>
          <w14:ligatures w14:val="none"/>
        </w:rPr>
        <w:t xml:space="preserve">This document details the steps for processing the Yosemite Regen data, what each script does and where it is located. </w:t>
      </w:r>
    </w:p>
    <w:p w14:paraId="25DA3335" w14:textId="1760E4FB" w:rsidR="00E109B5" w:rsidRPr="00E109B5" w:rsidRDefault="00E109B5" w:rsidP="00E109B5">
      <w:pPr>
        <w:rPr>
          <w:rFonts w:ascii="Aptos" w:eastAsia="Times New Roman" w:hAnsi="Aptos" w:cs="Times New Roman"/>
          <w14:ligatures w14:val="none"/>
        </w:rPr>
      </w:pPr>
      <w:r w:rsidRPr="00E109B5">
        <w:rPr>
          <w:rFonts w:ascii="Aptos" w:eastAsia="Times New Roman" w:hAnsi="Aptos" w:cs="Times New Roman"/>
          <w14:ligatures w14:val="none"/>
        </w:rPr>
        <w:t>Scripts</w:t>
      </w:r>
    </w:p>
    <w:p w14:paraId="3EEB491A" w14:textId="77777777" w:rsidR="00E109B5" w:rsidRPr="00E109B5" w:rsidRDefault="00E109B5" w:rsidP="00E109B5">
      <w:pPr>
        <w:numPr>
          <w:ilvl w:val="0"/>
          <w:numId w:val="1"/>
        </w:numPr>
        <w:contextualSpacing/>
        <w:rPr>
          <w:rFonts w:ascii="Aptos" w:eastAsia="Times New Roman" w:hAnsi="Aptos" w:cs="Times New Roman"/>
          <w14:ligatures w14:val="none"/>
        </w:rPr>
      </w:pPr>
      <w:r w:rsidRPr="00E109B5">
        <w:rPr>
          <w:rFonts w:ascii="Aptos" w:eastAsia="Times New Roman" w:hAnsi="Aptos" w:cs="Times New Roman"/>
          <w14:ligatures w14:val="none"/>
        </w:rPr>
        <w:t>Processing</w:t>
      </w:r>
    </w:p>
    <w:p w14:paraId="636043E8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ALSclip.r</w:t>
      </w:r>
      <w:proofErr w:type="spell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uses the JAVAD GNSS Receiver points to clip the ALS point clouds at a 20m radius</w:t>
      </w:r>
    </w:p>
    <w:p w14:paraId="7F1A16D6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TLSclip.r</w:t>
      </w:r>
      <w:proofErr w:type="spell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clips the TLS point clouds at a 20m radius</w:t>
      </w:r>
    </w:p>
    <w:p w14:paraId="26EAFDBD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:color w:val="00B050"/>
          <w14:ligatures w14:val="none"/>
        </w:rPr>
      </w:pPr>
      <w:r w:rsidRPr="00E109B5">
        <w:rPr>
          <w:rFonts w:ascii="Aptos" w:eastAsia="Times New Roman" w:hAnsi="Aptos" w:cs="Times New Roman"/>
          <w:color w:val="00B050"/>
          <w14:ligatures w14:val="none"/>
        </w:rPr>
        <w:t>MANUAL REGISTATION IN CLOUD COMPARE</w:t>
      </w:r>
    </w:p>
    <w:p w14:paraId="20150804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r w:rsidRPr="00E109B5">
        <w:rPr>
          <w:rFonts w:ascii="Aptos" w:eastAsia="Times New Roman" w:hAnsi="Aptos" w:cs="Times New Roman"/>
          <w:b/>
          <w:bCs/>
          <w14:ligatures w14:val="none"/>
        </w:rPr>
        <w:t>ALSclip2.r –</w:t>
      </w:r>
      <w:r w:rsidRPr="00E109B5">
        <w:rPr>
          <w:rFonts w:ascii="Aptos" w:eastAsia="Times New Roman" w:hAnsi="Aptos" w:cs="Times New Roman"/>
          <w14:ligatures w14:val="none"/>
        </w:rPr>
        <w:t xml:space="preserve"> Clips the ALS to the exact locations of each plot (derived from registration).</w:t>
      </w:r>
    </w:p>
    <w:p w14:paraId="61E13873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UnderstorySegmentation_</w:t>
      </w:r>
      <w:proofErr w:type="gramStart"/>
      <w:r w:rsidRPr="00E109B5">
        <w:rPr>
          <w:rFonts w:ascii="Aptos" w:eastAsia="Times New Roman" w:hAnsi="Aptos" w:cs="Times New Roman"/>
          <w:b/>
          <w:bCs/>
          <w14:ligatures w14:val="none"/>
        </w:rPr>
        <w:t>plots.r</w:t>
      </w:r>
      <w:proofErr w:type="spellEnd"/>
      <w:proofErr w:type="gram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Normalizes and filters the ALS point clouds. Removes tall trees while preserving the understory. Output is a point cloud with no tall trees and no snags.</w:t>
      </w:r>
    </w:p>
    <w:p w14:paraId="183F7A0F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UnderstoryMetrics_</w:t>
      </w:r>
      <w:proofErr w:type="gramStart"/>
      <w:r w:rsidRPr="00E109B5">
        <w:rPr>
          <w:rFonts w:ascii="Aptos" w:eastAsia="Times New Roman" w:hAnsi="Aptos" w:cs="Times New Roman"/>
          <w:b/>
          <w:bCs/>
          <w14:ligatures w14:val="none"/>
        </w:rPr>
        <w:t>plots.r</w:t>
      </w:r>
      <w:proofErr w:type="spellEnd"/>
      <w:proofErr w:type="gram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Calculates metrics on the understory point clouds created in step 5.</w:t>
      </w:r>
    </w:p>
    <w:p w14:paraId="563A429A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UnpackStacks.r</w:t>
      </w:r>
      <w:proofErr w:type="spell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-</w:t>
      </w:r>
      <w:r w:rsidRPr="00E109B5">
        <w:rPr>
          <w:rFonts w:ascii="Aptos" w:eastAsia="Times New Roman" w:hAnsi="Aptos" w:cs="Times New Roman"/>
          <w14:ligatures w14:val="none"/>
        </w:rPr>
        <w:t xml:space="preserve"> Uses the </w:t>
      </w:r>
      <w:proofErr w:type="spellStart"/>
      <w:r w:rsidRPr="00E109B5">
        <w:rPr>
          <w:rFonts w:ascii="Aptos" w:eastAsia="Times New Roman" w:hAnsi="Aptos" w:cs="Times New Roman"/>
          <w14:ligatures w14:val="none"/>
        </w:rPr>
        <w:t>rasters</w:t>
      </w:r>
      <w:proofErr w:type="spellEnd"/>
      <w:r w:rsidRPr="00E109B5">
        <w:rPr>
          <w:rFonts w:ascii="Aptos" w:eastAsia="Times New Roman" w:hAnsi="Aptos" w:cs="Times New Roman"/>
          <w14:ligatures w14:val="none"/>
        </w:rPr>
        <w:t xml:space="preserve"> produced in step 6 and Sentinel Imagery to produce a full response matrix for the analysis</w:t>
      </w:r>
    </w:p>
    <w:p w14:paraId="1419EDC8" w14:textId="77777777" w:rsidR="00E109B5" w:rsidRPr="00E109B5" w:rsidRDefault="00E109B5" w:rsidP="00E109B5">
      <w:pPr>
        <w:numPr>
          <w:ilvl w:val="1"/>
          <w:numId w:val="2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proofErr w:type="gramStart"/>
      <w:r w:rsidRPr="00E109B5">
        <w:rPr>
          <w:rFonts w:ascii="Aptos" w:eastAsia="Times New Roman" w:hAnsi="Aptos" w:cs="Times New Roman"/>
          <w:b/>
          <w:bCs/>
          <w14:ligatures w14:val="none"/>
        </w:rPr>
        <w:t>VariableSelection.r</w:t>
      </w:r>
      <w:proofErr w:type="spellEnd"/>
      <w:proofErr w:type="gram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-</w:t>
      </w:r>
      <w:r w:rsidRPr="00E109B5">
        <w:rPr>
          <w:rFonts w:ascii="Aptos" w:eastAsia="Times New Roman" w:hAnsi="Aptos" w:cs="Times New Roman"/>
          <w14:ligatures w14:val="none"/>
        </w:rPr>
        <w:t xml:space="preserve"> Analyzes combinations of every variable (up to 5 per model - excludes correlated variables) and the GLM model performance. The variable combination with the most robust combination (high AIC and f-score)</w:t>
      </w:r>
    </w:p>
    <w:p w14:paraId="41C3D158" w14:textId="77777777" w:rsidR="00E109B5" w:rsidRPr="00E109B5" w:rsidRDefault="00E109B5" w:rsidP="00E109B5">
      <w:pPr>
        <w:numPr>
          <w:ilvl w:val="0"/>
          <w:numId w:val="1"/>
        </w:numPr>
        <w:contextualSpacing/>
        <w:rPr>
          <w:rFonts w:ascii="Aptos" w:eastAsia="Times New Roman" w:hAnsi="Aptos" w:cs="Times New Roman"/>
          <w14:ligatures w14:val="none"/>
        </w:rPr>
      </w:pPr>
      <w:r w:rsidRPr="00E109B5">
        <w:rPr>
          <w:rFonts w:ascii="Aptos" w:eastAsia="Times New Roman" w:hAnsi="Aptos" w:cs="Times New Roman"/>
          <w14:ligatures w14:val="none"/>
        </w:rPr>
        <w:t>Analysis</w:t>
      </w:r>
    </w:p>
    <w:p w14:paraId="104305F2" w14:textId="77777777" w:rsidR="00E109B5" w:rsidRPr="00E109B5" w:rsidRDefault="00E109B5" w:rsidP="00E109B5">
      <w:pPr>
        <w:numPr>
          <w:ilvl w:val="1"/>
          <w:numId w:val="4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14:ligatures w14:val="none"/>
        </w:rPr>
        <w:t>ResidualPlots.r</w:t>
      </w:r>
      <w:proofErr w:type="spellEnd"/>
    </w:p>
    <w:p w14:paraId="7647DABF" w14:textId="77777777" w:rsidR="00E109B5" w:rsidRPr="00E109B5" w:rsidRDefault="00E109B5" w:rsidP="00E109B5">
      <w:pPr>
        <w:numPr>
          <w:ilvl w:val="1"/>
          <w:numId w:val="4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14:ligatures w14:val="none"/>
        </w:rPr>
        <w:t>ConfidenceIntervals.r</w:t>
      </w:r>
      <w:proofErr w:type="spellEnd"/>
    </w:p>
    <w:p w14:paraId="3D9FB651" w14:textId="77777777" w:rsidR="00E109B5" w:rsidRPr="00E109B5" w:rsidRDefault="00E109B5" w:rsidP="00E109B5">
      <w:pPr>
        <w:numPr>
          <w:ilvl w:val="0"/>
          <w:numId w:val="1"/>
        </w:numPr>
        <w:contextualSpacing/>
        <w:rPr>
          <w:rFonts w:ascii="Aptos" w:eastAsia="Times New Roman" w:hAnsi="Aptos" w:cs="Times New Roman"/>
          <w14:ligatures w14:val="none"/>
        </w:rPr>
      </w:pPr>
      <w:r w:rsidRPr="00E109B5">
        <w:rPr>
          <w:rFonts w:ascii="Aptos" w:eastAsia="Times New Roman" w:hAnsi="Aptos" w:cs="Times New Roman"/>
          <w14:ligatures w14:val="none"/>
        </w:rPr>
        <w:t>Prediction</w:t>
      </w:r>
    </w:p>
    <w:p w14:paraId="33220EAE" w14:textId="77777777" w:rsidR="00E109B5" w:rsidRPr="00E109B5" w:rsidRDefault="00E109B5" w:rsidP="00E109B5">
      <w:pPr>
        <w:numPr>
          <w:ilvl w:val="1"/>
          <w:numId w:val="3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UnderstorySegmentation_</w:t>
      </w:r>
      <w:proofErr w:type="gramStart"/>
      <w:r w:rsidRPr="00E109B5">
        <w:rPr>
          <w:rFonts w:ascii="Aptos" w:eastAsia="Times New Roman" w:hAnsi="Aptos" w:cs="Times New Roman"/>
          <w:b/>
          <w:bCs/>
          <w14:ligatures w14:val="none"/>
        </w:rPr>
        <w:t>tiles.r</w:t>
      </w:r>
      <w:proofErr w:type="spellEnd"/>
      <w:proofErr w:type="gram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Normalizes, filters, and removes tall trees from overall AOI (all high-severity fire areas in Yosemite) while preserving the understory. Outputs understory-only point clouds.</w:t>
      </w:r>
    </w:p>
    <w:p w14:paraId="3C99E71A" w14:textId="77777777" w:rsidR="00E109B5" w:rsidRPr="00E109B5" w:rsidRDefault="00E109B5" w:rsidP="00E109B5">
      <w:pPr>
        <w:numPr>
          <w:ilvl w:val="1"/>
          <w:numId w:val="3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UnderstoryMetrics_</w:t>
      </w:r>
      <w:proofErr w:type="gramStart"/>
      <w:r w:rsidRPr="00E109B5">
        <w:rPr>
          <w:rFonts w:ascii="Aptos" w:eastAsia="Times New Roman" w:hAnsi="Aptos" w:cs="Times New Roman"/>
          <w:b/>
          <w:bCs/>
          <w14:ligatures w14:val="none"/>
        </w:rPr>
        <w:t>tiles.r</w:t>
      </w:r>
      <w:proofErr w:type="spellEnd"/>
      <w:proofErr w:type="gram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Uses the understory point clouds to calculate all metrics. Outputs </w:t>
      </w:r>
      <w:proofErr w:type="spellStart"/>
      <w:r w:rsidRPr="00E109B5">
        <w:rPr>
          <w:rFonts w:ascii="Aptos" w:eastAsia="Times New Roman" w:hAnsi="Aptos" w:cs="Times New Roman"/>
          <w14:ligatures w14:val="none"/>
        </w:rPr>
        <w:t>rasters</w:t>
      </w:r>
      <w:proofErr w:type="spellEnd"/>
      <w:r w:rsidRPr="00E109B5">
        <w:rPr>
          <w:rFonts w:ascii="Aptos" w:eastAsia="Times New Roman" w:hAnsi="Aptos" w:cs="Times New Roman"/>
          <w14:ligatures w14:val="none"/>
        </w:rPr>
        <w:t xml:space="preserve"> for each metric.</w:t>
      </w:r>
    </w:p>
    <w:p w14:paraId="2760DCBD" w14:textId="26C475D6" w:rsidR="00E109B5" w:rsidRPr="00E109B5" w:rsidRDefault="00E109B5" w:rsidP="00E109B5">
      <w:pPr>
        <w:numPr>
          <w:ilvl w:val="1"/>
          <w:numId w:val="3"/>
        </w:numPr>
        <w:contextualSpacing/>
        <w:rPr>
          <w:rFonts w:ascii="Aptos" w:eastAsia="Times New Roman" w:hAnsi="Aptos" w:cs="Times New Roman"/>
          <w14:ligatures w14:val="none"/>
        </w:rPr>
      </w:pPr>
      <w:proofErr w:type="spellStart"/>
      <w:r w:rsidRPr="00E109B5">
        <w:rPr>
          <w:rFonts w:ascii="Aptos" w:eastAsia="Times New Roman" w:hAnsi="Aptos" w:cs="Times New Roman"/>
          <w:b/>
          <w:bCs/>
          <w14:ligatures w14:val="none"/>
        </w:rPr>
        <w:t>ModelPrediction.r</w:t>
      </w:r>
      <w:proofErr w:type="spellEnd"/>
      <w:r w:rsidRPr="00E109B5">
        <w:rPr>
          <w:rFonts w:ascii="Aptos" w:eastAsia="Times New Roman" w:hAnsi="Aptos" w:cs="Times New Roman"/>
          <w:b/>
          <w:bCs/>
          <w14:ligatures w14:val="none"/>
        </w:rPr>
        <w:t xml:space="preserve"> –</w:t>
      </w:r>
      <w:r w:rsidRPr="00E109B5">
        <w:rPr>
          <w:rFonts w:ascii="Aptos" w:eastAsia="Times New Roman" w:hAnsi="Aptos" w:cs="Times New Roman"/>
          <w14:ligatures w14:val="none"/>
        </w:rPr>
        <w:t xml:space="preserve"> Applies the three models produced in the Processing/ Analysis steps using the </w:t>
      </w:r>
      <w:proofErr w:type="spellStart"/>
      <w:r w:rsidRPr="00E109B5">
        <w:rPr>
          <w:rFonts w:ascii="Aptos" w:eastAsia="Times New Roman" w:hAnsi="Aptos" w:cs="Times New Roman"/>
          <w14:ligatures w14:val="none"/>
        </w:rPr>
        <w:t>rasters</w:t>
      </w:r>
      <w:proofErr w:type="spellEnd"/>
      <w:r w:rsidRPr="00E109B5">
        <w:rPr>
          <w:rFonts w:ascii="Aptos" w:eastAsia="Times New Roman" w:hAnsi="Aptos" w:cs="Times New Roman"/>
          <w14:ligatures w14:val="none"/>
        </w:rPr>
        <w:t xml:space="preserve"> from the previous step. </w:t>
      </w:r>
    </w:p>
    <w:sectPr w:rsidR="00E109B5" w:rsidRPr="00E109B5" w:rsidSect="00E10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B4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2DA37D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5D461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7F81F9F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86997283">
    <w:abstractNumId w:val="1"/>
  </w:num>
  <w:num w:numId="2" w16cid:durableId="793863152">
    <w:abstractNumId w:val="2"/>
  </w:num>
  <w:num w:numId="3" w16cid:durableId="1269854563">
    <w:abstractNumId w:val="3"/>
  </w:num>
  <w:num w:numId="4" w16cid:durableId="74796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B5"/>
    <w:rsid w:val="00691198"/>
    <w:rsid w:val="00D87F8B"/>
    <w:rsid w:val="00E109B5"/>
    <w:rsid w:val="00EC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8279"/>
  <w15:chartTrackingRefBased/>
  <w15:docId w15:val="{BC8123F7-4A70-403D-A123-371EA361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E Redford</dc:creator>
  <cp:keywords/>
  <dc:description/>
  <cp:lastModifiedBy>Hannah E Redford</cp:lastModifiedBy>
  <cp:revision>2</cp:revision>
  <dcterms:created xsi:type="dcterms:W3CDTF">2025-04-18T21:01:00Z</dcterms:created>
  <dcterms:modified xsi:type="dcterms:W3CDTF">2025-04-20T17:33:00Z</dcterms:modified>
</cp:coreProperties>
</file>