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Team Tune Squad Information Sheet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Captain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Name: Scott Smoke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Email: ssmoke@una.edu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Phone: (931) 332 - 6078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 Secretary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Jeffrey Allen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Email: jallen2@una.edu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Phone: (407) 697 - 1579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Plans for times and places for meetings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Meeting Times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Day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3-4pm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2-10pm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3-4pm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2-10pm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2-3pm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Saturday/Sunday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 needed (Scott Smoke Unavailable)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Meeting Places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Common’s Building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Math Building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Library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Local Coffee Shops &amp; Restaurants (if pair programming)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Methods for sharing data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One-on-one and group communications shall be done with the chat client Hipchat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Source control will be shared/maintained using of Git and Github (Visual Studio’s Team Foundation server as backup plan)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Assignment1.docx</dc:title>
</cp:coreProperties>
</file>