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2020-10-18]</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lastRenderedPageBreak/>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initial context item</w:t>
      </w:r>
      <w:r w:rsidR="00FB0329">
        <w:rPr>
          <w:lang w:val="en-US"/>
        </w:rPr>
        <w:t xml:space="preserve"> </w:t>
      </w:r>
      <w:r w:rsidR="00E1461D">
        <w:rPr>
          <w:lang w:val="en-US"/>
        </w:rPr>
        <w:t xml:space="preserve">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5168AB" w:rsidRPr="005168AB">
        <w:rPr>
          <w:b/>
          <w:lang w:val="en-US"/>
        </w:rPr>
        <w:t xml:space="preserve">context </w:t>
      </w:r>
      <w:r w:rsidR="00E1461D" w:rsidRPr="00DD53E8">
        <w:rPr>
          <w:b/>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t>
      </w:r>
      <w:r w:rsidR="005168AB">
        <w:rPr>
          <w:lang w:val="en-US"/>
        </w:rPr>
        <w:t>The context resource is either</w:t>
      </w:r>
      <w:r w:rsidR="00A56661">
        <w:rPr>
          <w:lang w:val="en-US"/>
        </w:rPr>
        <w:t xml:space="preserve"> the</w:t>
      </w:r>
      <w:r w:rsidR="005168AB">
        <w:rPr>
          <w:lang w:val="en-US"/>
        </w:rPr>
        <w:t xml:space="preserve"> resource currently validated, or a resource serving as a link target (see table below).</w:t>
      </w:r>
    </w:p>
    <w:p w:rsidR="005C6590" w:rsidRDefault="005C6590" w:rsidP="009F344F">
      <w:pPr>
        <w:rPr>
          <w:lang w:val="en-US"/>
        </w:rPr>
      </w:pPr>
      <w:r>
        <w:rPr>
          <w:lang w:val="en-US"/>
        </w:rPr>
        <w:t xml:space="preserve">If available, </w:t>
      </w:r>
      <w:r w:rsidR="00C22844">
        <w:rPr>
          <w:lang w:val="en-US"/>
        </w:rPr>
        <w:t xml:space="preserve">relevant nodes </w:t>
      </w:r>
      <w:r w:rsidR="0035558D">
        <w:rPr>
          <w:lang w:val="en-US"/>
        </w:rPr>
        <w:t xml:space="preserve">from the </w:t>
      </w:r>
      <w:r w:rsidR="00A56661">
        <w:rPr>
          <w:lang w:val="en-US"/>
        </w:rPr>
        <w:t>context</w:t>
      </w:r>
      <w:r w:rsidR="0035558D">
        <w:rPr>
          <w:lang w:val="en-US"/>
        </w:rPr>
        <w:t xml:space="preserve"> resource</w:t>
      </w:r>
      <w:r w:rsidR="00A56661">
        <w:rPr>
          <w:lang w:val="en-US"/>
        </w:rPr>
        <w:t xml:space="preserve"> are</w:t>
      </w:r>
      <w:r w:rsidR="0035558D">
        <w:rPr>
          <w:lang w:val="en-US"/>
        </w:rPr>
        <w:t xml:space="preserve"> </w:t>
      </w:r>
      <w:r w:rsidR="00C22844">
        <w:rPr>
          <w:lang w:val="en-US"/>
        </w:rPr>
        <w:t xml:space="preserve">made available via </w:t>
      </w:r>
      <w:r w:rsidR="00FB0329" w:rsidRPr="00FB0329">
        <w:rPr>
          <w:b/>
          <w:lang w:val="en-US"/>
        </w:rPr>
        <w:t>variable bindings</w:t>
      </w:r>
      <w:r w:rsidR="00C22844">
        <w:rPr>
          <w:lang w:val="en-US"/>
        </w:rPr>
        <w:t xml:space="preserve"> (</w:t>
      </w:r>
      <w:r w:rsidR="00C22844" w:rsidRPr="007A4680">
        <w:rPr>
          <w:rFonts w:ascii="Courier New" w:hAnsi="Courier New" w:cs="Courier New"/>
          <w:lang w:val="en-US"/>
        </w:rPr>
        <w:t>$doc</w:t>
      </w:r>
      <w:r w:rsidR="00C22844">
        <w:rPr>
          <w:lang w:val="en-US"/>
        </w:rPr>
        <w:t xml:space="preserve">, </w:t>
      </w:r>
      <w:r w:rsidR="00C22844" w:rsidRPr="007A4680">
        <w:rPr>
          <w:rFonts w:ascii="Courier New" w:hAnsi="Courier New" w:cs="Courier New"/>
          <w:lang w:val="en-US"/>
        </w:rPr>
        <w:t>$targetDoc</w:t>
      </w:r>
      <w:r w:rsidR="00C22844">
        <w:rPr>
          <w:lang w:val="en-US"/>
        </w:rPr>
        <w:t xml:space="preserve">, </w:t>
      </w:r>
      <w:r w:rsidR="00C22844" w:rsidRPr="007A4680">
        <w:rPr>
          <w:rFonts w:ascii="Courier New" w:hAnsi="Courier New" w:cs="Courier New"/>
          <w:lang w:val="en-US"/>
        </w:rPr>
        <w:t>$targetNode</w:t>
      </w:r>
      <w:r w:rsidR="00C22844">
        <w:rPr>
          <w:lang w:val="en-US"/>
        </w:rPr>
        <w:t xml:space="preserve">, </w:t>
      </w:r>
      <w:r w:rsidR="00C22844" w:rsidRPr="007A4680">
        <w:rPr>
          <w:rFonts w:ascii="Courier New" w:hAnsi="Courier New" w:cs="Courier New"/>
          <w:lang w:val="en-US"/>
        </w:rPr>
        <w:t>$item</w:t>
      </w:r>
      <w:r w:rsidR="00C22844">
        <w:rPr>
          <w:lang w:val="en-US"/>
        </w:rPr>
        <w:t xml:space="preserve">, </w:t>
      </w:r>
      <w:r w:rsidR="00C22844" w:rsidRPr="007A4680">
        <w:rPr>
          <w:rFonts w:ascii="Courier New" w:hAnsi="Courier New" w:cs="Courier New"/>
          <w:lang w:val="en-US"/>
        </w:rPr>
        <w:t>$</w:t>
      </w:r>
      <w:r w:rsidR="007A3533" w:rsidRPr="007A4680">
        <w:rPr>
          <w:rFonts w:ascii="Courier New" w:hAnsi="Courier New" w:cs="Courier New"/>
          <w:lang w:val="en-US"/>
        </w:rPr>
        <w:t>linkContext</w:t>
      </w:r>
      <w:r w:rsidR="00C22844">
        <w:rPr>
          <w:lang w:val="en-US"/>
        </w:rPr>
        <w:t xml:space="preserve">). </w:t>
      </w:r>
      <w:r w:rsidR="00A225BC">
        <w:rPr>
          <w:lang w:val="en-US"/>
        </w:rPr>
        <w:t xml:space="preserve">The </w:t>
      </w:r>
      <w:r w:rsidR="003414F3">
        <w:rPr>
          <w:lang w:val="en-US"/>
        </w:rPr>
        <w:t>context</w:t>
      </w:r>
      <w:r w:rsidR="00A225BC">
        <w:rPr>
          <w:lang w:val="en-US"/>
        </w:rPr>
        <w:t xml:space="preserve"> resource is implied by the name of the attribute containing the expression.</w:t>
      </w:r>
    </w:p>
    <w:p w:rsidR="009633B6" w:rsidRDefault="009633B6">
      <w:pPr>
        <w:rPr>
          <w:lang w:val="en-US"/>
        </w:rPr>
      </w:pPr>
      <w:r>
        <w:rPr>
          <w:lang w:val="en-US"/>
        </w:rPr>
        <w:br w:type="page"/>
      </w:r>
    </w:p>
    <w:p w:rsidR="00A225BC" w:rsidRDefault="00A225BC" w:rsidP="009F344F">
      <w:pPr>
        <w:rPr>
          <w:lang w:val="en-US"/>
        </w:rPr>
      </w:pPr>
      <w:r>
        <w:rPr>
          <w:lang w:val="en-US"/>
        </w:rPr>
        <w:lastRenderedPageBreak/>
        <w:t xml:space="preserve">Table. </w:t>
      </w:r>
      <w:r w:rsidR="003F0CA7">
        <w:rPr>
          <w:lang w:val="en-US"/>
        </w:rPr>
        <w:t>Evaluation context of Foxpath expressions</w:t>
      </w:r>
      <w:r w:rsidR="00B76406">
        <w:rPr>
          <w:lang w:val="en-US"/>
        </w:rPr>
        <w:t>.</w:t>
      </w:r>
    </w:p>
    <w:tbl>
      <w:tblPr>
        <w:tblStyle w:val="TableGrid"/>
        <w:tblW w:w="0" w:type="auto"/>
        <w:tblLook w:val="04A0" w:firstRow="1" w:lastRow="0" w:firstColumn="1" w:lastColumn="0" w:noHBand="0" w:noVBand="1"/>
      </w:tblPr>
      <w:tblGrid>
        <w:gridCol w:w="1815"/>
        <w:gridCol w:w="1565"/>
        <w:gridCol w:w="1801"/>
        <w:gridCol w:w="1755"/>
        <w:gridCol w:w="2126"/>
      </w:tblGrid>
      <w:tr w:rsidR="00661B23" w:rsidTr="001561AD">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636" w:type="dxa"/>
          </w:tcPr>
          <w:p w:rsidR="00B76406" w:rsidRPr="00716828" w:rsidRDefault="00B76406" w:rsidP="00B76406">
            <w:pPr>
              <w:rPr>
                <w:b/>
                <w:lang w:val="en-US"/>
              </w:rPr>
            </w:pPr>
            <w:r w:rsidRPr="00716828">
              <w:rPr>
                <w:b/>
                <w:lang w:val="en-US"/>
              </w:rPr>
              <w:t>Context resource</w:t>
            </w:r>
          </w:p>
        </w:tc>
        <w:tc>
          <w:tcPr>
            <w:tcW w:w="1713" w:type="dxa"/>
          </w:tcPr>
          <w:p w:rsidR="00B76406" w:rsidRPr="00716828" w:rsidRDefault="00B76406" w:rsidP="009F344F">
            <w:pPr>
              <w:rPr>
                <w:b/>
                <w:lang w:val="en-US"/>
              </w:rPr>
            </w:pPr>
            <w:r w:rsidRPr="00716828">
              <w:rPr>
                <w:b/>
                <w:lang w:val="en-US"/>
              </w:rPr>
              <w:t>Variable name</w:t>
            </w:r>
          </w:p>
        </w:tc>
        <w:tc>
          <w:tcPr>
            <w:tcW w:w="1772" w:type="dxa"/>
          </w:tcPr>
          <w:p w:rsidR="00B76406" w:rsidRPr="00716828" w:rsidRDefault="00B76406" w:rsidP="009F344F">
            <w:pPr>
              <w:rPr>
                <w:b/>
                <w:lang w:val="en-US"/>
              </w:rPr>
            </w:pPr>
            <w:r w:rsidRPr="00716828">
              <w:rPr>
                <w:b/>
                <w:lang w:val="en-US"/>
              </w:rPr>
              <w:t>Variable value</w:t>
            </w:r>
          </w:p>
        </w:tc>
        <w:tc>
          <w:tcPr>
            <w:tcW w:w="2126" w:type="dxa"/>
          </w:tcPr>
          <w:p w:rsidR="00B76406" w:rsidRPr="00716828" w:rsidRDefault="00B76406" w:rsidP="009F344F">
            <w:pPr>
              <w:rPr>
                <w:b/>
                <w:lang w:val="en-US"/>
              </w:rPr>
            </w:pPr>
            <w:r w:rsidRPr="00716828">
              <w:rPr>
                <w:b/>
                <w:lang w:val="en-US"/>
              </w:rPr>
              <w:t>Conditions</w:t>
            </w:r>
          </w:p>
        </w:tc>
      </w:tr>
      <w:tr w:rsidR="001561AD" w:rsidTr="001561AD">
        <w:tc>
          <w:tcPr>
            <w:tcW w:w="1815" w:type="dxa"/>
          </w:tcPr>
          <w:p w:rsidR="001561AD" w:rsidRDefault="001561AD" w:rsidP="001561AD">
            <w:pPr>
              <w:rPr>
                <w:lang w:val="en-US"/>
              </w:rPr>
            </w:pPr>
            <w:r>
              <w:rPr>
                <w:lang w:val="en-US"/>
              </w:rPr>
              <w:t>@exprFOX</w:t>
            </w:r>
          </w:p>
        </w:tc>
        <w:tc>
          <w:tcPr>
            <w:tcW w:w="1636" w:type="dxa"/>
          </w:tcPr>
          <w:p w:rsidR="001561AD" w:rsidRDefault="001561AD" w:rsidP="001561AD">
            <w:pPr>
              <w:rPr>
                <w:lang w:val="en-US"/>
              </w:rPr>
            </w:pPr>
            <w:r>
              <w:rPr>
                <w:lang w:val="en-US"/>
              </w:rPr>
              <w:t>Focus resource</w:t>
            </w: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$doc</w:t>
            </w:r>
          </w:p>
        </w:tc>
        <w:tc>
          <w:tcPr>
            <w:tcW w:w="1772" w:type="dxa"/>
          </w:tcPr>
          <w:p w:rsidR="001561AD" w:rsidRDefault="001561AD" w:rsidP="001561AD">
            <w:pPr>
              <w:rPr>
                <w:lang w:val="en-US"/>
              </w:rPr>
            </w:pPr>
            <w:r>
              <w:rPr>
                <w:lang w:val="en-US"/>
              </w:rPr>
              <w:t>Root node of focus resource</w:t>
            </w:r>
          </w:p>
        </w:tc>
        <w:tc>
          <w:tcPr>
            <w:tcW w:w="2126" w:type="dxa"/>
          </w:tcPr>
          <w:p w:rsidR="001561AD" w:rsidRDefault="001561AD" w:rsidP="001561AD">
            <w:pPr>
              <w:rPr>
                <w:lang w:val="en-US"/>
              </w:rPr>
            </w:pPr>
            <w:r>
              <w:rPr>
                <w:lang w:val="en-US"/>
              </w:rPr>
              <w:t>Focus resource can be parsed into a node tree</w:t>
            </w:r>
          </w:p>
        </w:tc>
      </w:tr>
      <w:tr w:rsidR="001561AD" w:rsidTr="001561AD">
        <w:tc>
          <w:tcPr>
            <w:tcW w:w="1815" w:type="dxa"/>
          </w:tcPr>
          <w:p w:rsidR="001561AD" w:rsidRDefault="001561AD" w:rsidP="001561AD">
            <w:pPr>
              <w:rPr>
                <w:lang w:val="en-US"/>
              </w:rPr>
            </w:pPr>
            <w:r>
              <w:rPr>
                <w:lang w:val="en-US"/>
              </w:rPr>
              <w:t>@expr1FOX</w:t>
            </w:r>
          </w:p>
        </w:tc>
        <w:tc>
          <w:tcPr>
            <w:tcW w:w="1636" w:type="dxa"/>
          </w:tcPr>
          <w:p w:rsidR="001561AD" w:rsidRDefault="001561AD" w:rsidP="001561AD">
            <w:pPr>
              <w:rPr>
                <w:lang w:val="en-US"/>
              </w:rPr>
            </w:pPr>
            <w:r>
              <w:rPr>
                <w:lang w:val="en-US"/>
              </w:rPr>
              <w:t>Focus resource</w:t>
            </w: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$doc</w:t>
            </w:r>
          </w:p>
        </w:tc>
        <w:tc>
          <w:tcPr>
            <w:tcW w:w="1772" w:type="dxa"/>
          </w:tcPr>
          <w:p w:rsidR="001561AD" w:rsidRDefault="001561AD" w:rsidP="001561AD">
            <w:pPr>
              <w:rPr>
                <w:lang w:val="en-US"/>
              </w:rPr>
            </w:pPr>
            <w:r>
              <w:rPr>
                <w:lang w:val="en-US"/>
              </w:rPr>
              <w:t>Root node of focus resource</w:t>
            </w:r>
          </w:p>
        </w:tc>
        <w:tc>
          <w:tcPr>
            <w:tcW w:w="2126" w:type="dxa"/>
          </w:tcPr>
          <w:p w:rsidR="001561AD" w:rsidRDefault="001561AD" w:rsidP="001561AD">
            <w:pPr>
              <w:rPr>
                <w:lang w:val="en-US"/>
              </w:rPr>
            </w:pPr>
            <w:r>
              <w:rPr>
                <w:lang w:val="en-US"/>
              </w:rPr>
              <w:t>Focus resource can be parsed into a node tree</w:t>
            </w:r>
          </w:p>
        </w:tc>
      </w:tr>
      <w:tr w:rsidR="001561AD" w:rsidTr="001561AD">
        <w:tc>
          <w:tcPr>
            <w:tcW w:w="1815" w:type="dxa"/>
          </w:tcPr>
          <w:p w:rsidR="001561AD" w:rsidRDefault="001561AD" w:rsidP="001561AD">
            <w:pPr>
              <w:rPr>
                <w:lang w:val="en-US"/>
              </w:rPr>
            </w:pPr>
            <w:r>
              <w:rPr>
                <w:lang w:val="en-US"/>
              </w:rPr>
              <w:t>@expr2FOX</w:t>
            </w:r>
          </w:p>
        </w:tc>
        <w:tc>
          <w:tcPr>
            <w:tcW w:w="1636" w:type="dxa"/>
          </w:tcPr>
          <w:p w:rsidR="001561AD" w:rsidRDefault="001561AD" w:rsidP="001561AD">
            <w:pPr>
              <w:rPr>
                <w:lang w:val="en-US"/>
              </w:rPr>
            </w:pPr>
            <w:r>
              <w:rPr>
                <w:lang w:val="en-US"/>
              </w:rPr>
              <w:t>Link target resource</w:t>
            </w: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$doc</w:t>
            </w:r>
          </w:p>
        </w:tc>
        <w:tc>
          <w:tcPr>
            <w:tcW w:w="1772" w:type="dxa"/>
          </w:tcPr>
          <w:p w:rsidR="001561AD" w:rsidRDefault="001561AD" w:rsidP="001561AD">
            <w:pPr>
              <w:rPr>
                <w:lang w:val="en-US"/>
              </w:rPr>
            </w:pPr>
            <w:r>
              <w:rPr>
                <w:lang w:val="en-US"/>
              </w:rPr>
              <w:t>Root node of focus resource</w:t>
            </w:r>
          </w:p>
        </w:tc>
        <w:tc>
          <w:tcPr>
            <w:tcW w:w="2126" w:type="dxa"/>
          </w:tcPr>
          <w:p w:rsidR="001561AD" w:rsidRDefault="001561AD" w:rsidP="001561AD">
            <w:pPr>
              <w:rPr>
                <w:lang w:val="en-US"/>
              </w:rPr>
            </w:pPr>
            <w:r>
              <w:rPr>
                <w:lang w:val="en-US"/>
              </w:rPr>
              <w:t>Focus resource can be parsed into a node tree</w:t>
            </w:r>
          </w:p>
        </w:tc>
      </w:tr>
      <w:tr w:rsidR="001561AD" w:rsidTr="001561AD">
        <w:tc>
          <w:tcPr>
            <w:tcW w:w="1815" w:type="dxa"/>
          </w:tcPr>
          <w:p w:rsidR="001561AD" w:rsidRDefault="001561AD" w:rsidP="001561AD">
            <w:pPr>
              <w:rPr>
                <w:lang w:val="en-US"/>
              </w:rPr>
            </w:pPr>
          </w:p>
        </w:tc>
        <w:tc>
          <w:tcPr>
            <w:tcW w:w="1636" w:type="dxa"/>
          </w:tcPr>
          <w:p w:rsidR="001561AD" w:rsidRDefault="001561AD" w:rsidP="001561AD">
            <w:pPr>
              <w:rPr>
                <w:lang w:val="en-US"/>
              </w:rPr>
            </w:pP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$item</w:t>
            </w:r>
          </w:p>
        </w:tc>
        <w:tc>
          <w:tcPr>
            <w:tcW w:w="1772" w:type="dxa"/>
          </w:tcPr>
          <w:p w:rsidR="001561AD" w:rsidRDefault="001561AD" w:rsidP="001561AD">
            <w:pPr>
              <w:rPr>
                <w:lang w:val="en-US"/>
              </w:rPr>
            </w:pPr>
            <w:r>
              <w:rPr>
                <w:lang w:val="en-US"/>
              </w:rPr>
              <w:t>An item returned by @expr1* (*=FOX|XP|LP); may be a node or an atom</w:t>
            </w:r>
          </w:p>
        </w:tc>
        <w:tc>
          <w:tcPr>
            <w:tcW w:w="2126" w:type="dxa"/>
          </w:tcPr>
          <w:p w:rsidR="001561AD" w:rsidRDefault="001561AD" w:rsidP="00AA7B41">
            <w:pPr>
              <w:rPr>
                <w:lang w:val="en-US"/>
              </w:rPr>
            </w:pPr>
            <w:r>
              <w:rPr>
                <w:lang w:val="en-US"/>
              </w:rPr>
              <w:t>If</w:t>
            </w:r>
            <w:r w:rsidR="00AA7B41">
              <w:rPr>
                <w:lang w:val="en-US"/>
              </w:rPr>
              <w:t xml:space="preserve"> </w:t>
            </w:r>
            <w:r>
              <w:rPr>
                <w:lang w:val="en-US"/>
              </w:rPr>
              <w:t xml:space="preserve">in </w:t>
            </w:r>
            <w:r w:rsidR="00AA7B41">
              <w:rPr>
                <w:lang w:val="en-US"/>
              </w:rPr>
              <w:t xml:space="preserve">&lt;foxvaluePair&gt; or </w:t>
            </w:r>
            <w:r>
              <w:rPr>
                <w:lang w:val="en-US"/>
              </w:rPr>
              <w:t xml:space="preserve">&lt;foxvalueCompared&gt; with @expr2Context = </w:t>
            </w:r>
            <w:r w:rsidRPr="00107356">
              <w:rPr>
                <w:rFonts w:ascii="Courier New" w:hAnsi="Courier New" w:cs="Courier New"/>
                <w:lang w:val="en-US"/>
              </w:rPr>
              <w:t>item</w:t>
            </w:r>
          </w:p>
        </w:tc>
      </w:tr>
      <w:tr w:rsidR="001561AD" w:rsidTr="001561AD">
        <w:tc>
          <w:tcPr>
            <w:tcW w:w="1815" w:type="dxa"/>
          </w:tcPr>
          <w:p w:rsidR="001561AD" w:rsidRDefault="001561AD" w:rsidP="001561AD">
            <w:pPr>
              <w:rPr>
                <w:lang w:val="en-US"/>
              </w:rPr>
            </w:pPr>
          </w:p>
        </w:tc>
        <w:tc>
          <w:tcPr>
            <w:tcW w:w="1636" w:type="dxa"/>
          </w:tcPr>
          <w:p w:rsidR="001561AD" w:rsidRDefault="001561AD" w:rsidP="001561AD">
            <w:pPr>
              <w:rPr>
                <w:lang w:val="en-US"/>
              </w:rPr>
            </w:pP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$targetDoc</w:t>
            </w:r>
          </w:p>
        </w:tc>
        <w:tc>
          <w:tcPr>
            <w:tcW w:w="1772" w:type="dxa"/>
          </w:tcPr>
          <w:p w:rsidR="001561AD" w:rsidRDefault="001561AD" w:rsidP="001561AD">
            <w:pPr>
              <w:rPr>
                <w:lang w:val="en-US"/>
              </w:rPr>
            </w:pPr>
            <w:r>
              <w:rPr>
                <w:lang w:val="en-US"/>
              </w:rPr>
              <w:t>Root node of link target resource</w:t>
            </w:r>
          </w:p>
        </w:tc>
        <w:tc>
          <w:tcPr>
            <w:tcW w:w="2126" w:type="dxa"/>
          </w:tcPr>
          <w:p w:rsidR="001561AD" w:rsidRDefault="001561AD" w:rsidP="001561AD">
            <w:pPr>
              <w:rPr>
                <w:lang w:val="en-US"/>
              </w:rPr>
            </w:pPr>
            <w:r>
              <w:rPr>
                <w:lang w:val="en-US"/>
              </w:rPr>
              <w:t>Link target resource can be parsed into a node tree</w:t>
            </w:r>
          </w:p>
        </w:tc>
      </w:tr>
      <w:tr w:rsidR="001561AD" w:rsidTr="001561AD">
        <w:tc>
          <w:tcPr>
            <w:tcW w:w="1815" w:type="dxa"/>
          </w:tcPr>
          <w:p w:rsidR="001561AD" w:rsidRDefault="001561AD" w:rsidP="001561AD">
            <w:pPr>
              <w:rPr>
                <w:lang w:val="en-US"/>
              </w:rPr>
            </w:pPr>
          </w:p>
        </w:tc>
        <w:tc>
          <w:tcPr>
            <w:tcW w:w="1636" w:type="dxa"/>
          </w:tcPr>
          <w:p w:rsidR="001561AD" w:rsidRDefault="001561AD" w:rsidP="001561AD">
            <w:pPr>
              <w:rPr>
                <w:lang w:val="en-US"/>
              </w:rPr>
            </w:pP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$targetNode</w:t>
            </w:r>
          </w:p>
        </w:tc>
        <w:tc>
          <w:tcPr>
            <w:tcW w:w="1772" w:type="dxa"/>
          </w:tcPr>
          <w:p w:rsidR="001561AD" w:rsidRDefault="001561AD" w:rsidP="001561AD">
            <w:pPr>
              <w:rPr>
                <w:lang w:val="en-US"/>
              </w:rPr>
            </w:pPr>
            <w:r>
              <w:rPr>
                <w:lang w:val="en-US"/>
              </w:rPr>
              <w:t>A node from the link target</w:t>
            </w:r>
          </w:p>
        </w:tc>
        <w:tc>
          <w:tcPr>
            <w:tcW w:w="2126" w:type="dxa"/>
          </w:tcPr>
          <w:p w:rsidR="001561AD" w:rsidRDefault="001561AD" w:rsidP="001561AD">
            <w:pPr>
              <w:rPr>
                <w:lang w:val="en-US"/>
              </w:rPr>
            </w:pPr>
            <w:r>
              <w:rPr>
                <w:lang w:val="en-US"/>
              </w:rPr>
              <w:t>Link target resource uses @targetXP</w:t>
            </w:r>
          </w:p>
        </w:tc>
      </w:tr>
      <w:tr w:rsidR="001561AD" w:rsidTr="001561AD">
        <w:tc>
          <w:tcPr>
            <w:tcW w:w="1815" w:type="dxa"/>
          </w:tcPr>
          <w:p w:rsidR="001561AD" w:rsidRDefault="001561AD" w:rsidP="001561AD">
            <w:pPr>
              <w:rPr>
                <w:lang w:val="en-US"/>
              </w:rPr>
            </w:pPr>
            <w:r>
              <w:rPr>
                <w:lang w:val="en-US"/>
              </w:rPr>
              <w:t>linkDef/@foxpath</w:t>
            </w:r>
          </w:p>
        </w:tc>
        <w:tc>
          <w:tcPr>
            <w:tcW w:w="1636" w:type="dxa"/>
          </w:tcPr>
          <w:p w:rsidR="001561AD" w:rsidRDefault="001561AD" w:rsidP="001561AD">
            <w:pPr>
              <w:rPr>
                <w:lang w:val="en-US"/>
              </w:rPr>
            </w:pPr>
            <w:r>
              <w:rPr>
                <w:lang w:val="en-US"/>
              </w:rPr>
              <w:t>Focus resource</w:t>
            </w: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$doc</w:t>
            </w:r>
          </w:p>
        </w:tc>
        <w:tc>
          <w:tcPr>
            <w:tcW w:w="1772" w:type="dxa"/>
          </w:tcPr>
          <w:p w:rsidR="001561AD" w:rsidRDefault="001561AD" w:rsidP="001561AD">
            <w:pPr>
              <w:rPr>
                <w:lang w:val="en-US"/>
              </w:rPr>
            </w:pPr>
            <w:r>
              <w:rPr>
                <w:lang w:val="en-US"/>
              </w:rPr>
              <w:t>Root node of focus resource</w:t>
            </w:r>
          </w:p>
        </w:tc>
        <w:tc>
          <w:tcPr>
            <w:tcW w:w="2126" w:type="dxa"/>
          </w:tcPr>
          <w:p w:rsidR="001561AD" w:rsidRDefault="001561AD" w:rsidP="001561AD">
            <w:pPr>
              <w:rPr>
                <w:lang w:val="en-US"/>
              </w:rPr>
            </w:pPr>
            <w:r>
              <w:rPr>
                <w:lang w:val="en-US"/>
              </w:rPr>
              <w:t>Focus resource can be parsed into a node tree</w:t>
            </w:r>
          </w:p>
        </w:tc>
      </w:tr>
      <w:tr w:rsidR="001561AD" w:rsidTr="001561AD">
        <w:tc>
          <w:tcPr>
            <w:tcW w:w="1815" w:type="dxa"/>
          </w:tcPr>
          <w:p w:rsidR="001561AD" w:rsidRDefault="001561AD" w:rsidP="001561AD">
            <w:pPr>
              <w:rPr>
                <w:lang w:val="en-US"/>
              </w:rPr>
            </w:pPr>
          </w:p>
        </w:tc>
        <w:tc>
          <w:tcPr>
            <w:tcW w:w="1636" w:type="dxa"/>
          </w:tcPr>
          <w:p w:rsidR="001561AD" w:rsidRDefault="001561AD" w:rsidP="001561AD">
            <w:pPr>
              <w:rPr>
                <w:lang w:val="en-US"/>
              </w:rPr>
            </w:pP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$linkContext</w:t>
            </w:r>
          </w:p>
        </w:tc>
        <w:tc>
          <w:tcPr>
            <w:tcW w:w="1772" w:type="dxa"/>
          </w:tcPr>
          <w:p w:rsidR="001561AD" w:rsidRDefault="001561AD" w:rsidP="00CC2096">
            <w:pPr>
              <w:rPr>
                <w:lang w:val="en-US"/>
              </w:rPr>
            </w:pPr>
            <w:r>
              <w:rPr>
                <w:lang w:val="en-US"/>
              </w:rPr>
              <w:t xml:space="preserve">Link context </w:t>
            </w:r>
            <w:r w:rsidR="00CC2096">
              <w:rPr>
                <w:lang w:val="en-US"/>
              </w:rPr>
              <w:t>item (a content node, the root node or the URI)</w:t>
            </w:r>
          </w:p>
        </w:tc>
        <w:tc>
          <w:tcPr>
            <w:tcW w:w="2126" w:type="dxa"/>
          </w:tcPr>
          <w:p w:rsidR="001561AD" w:rsidRDefault="001561AD" w:rsidP="001561AD">
            <w:pPr>
              <w:rPr>
                <w:lang w:val="en-US"/>
              </w:rPr>
            </w:pPr>
            <w:r>
              <w:rPr>
                <w:lang w:val="en-US"/>
              </w:rPr>
              <w:t>Link definition uses @contextXP</w:t>
            </w:r>
          </w:p>
        </w:tc>
      </w:tr>
      <w:tr w:rsidR="001561AD" w:rsidTr="001561AD">
        <w:tc>
          <w:tcPr>
            <w:tcW w:w="1815" w:type="dxa"/>
          </w:tcPr>
          <w:p w:rsidR="001561AD" w:rsidRDefault="001561AD" w:rsidP="001561AD">
            <w:pPr>
              <w:rPr>
                <w:lang w:val="en-US"/>
              </w:rPr>
            </w:pPr>
            <w:r>
              <w:rPr>
                <w:lang w:val="en-US"/>
              </w:rPr>
              <w:t>@xsdFOX</w:t>
            </w:r>
          </w:p>
        </w:tc>
        <w:tc>
          <w:tcPr>
            <w:tcW w:w="1636" w:type="dxa"/>
          </w:tcPr>
          <w:p w:rsidR="001561AD" w:rsidRDefault="001561AD" w:rsidP="001561AD">
            <w:pPr>
              <w:rPr>
                <w:lang w:val="en-US"/>
              </w:rPr>
            </w:pPr>
            <w:r>
              <w:rPr>
                <w:lang w:val="en-US"/>
              </w:rPr>
              <w:t>Focus resource</w:t>
            </w:r>
          </w:p>
        </w:tc>
        <w:tc>
          <w:tcPr>
            <w:tcW w:w="1713" w:type="dxa"/>
          </w:tcPr>
          <w:p w:rsidR="001561AD" w:rsidRPr="00A74735" w:rsidRDefault="001561AD" w:rsidP="001561AD">
            <w:pPr>
              <w:rPr>
                <w:rFonts w:ascii="Courier New" w:hAnsi="Courier New" w:cs="Courier New"/>
                <w:lang w:val="en-US"/>
              </w:rPr>
            </w:pPr>
            <w:r w:rsidRPr="00A74735">
              <w:rPr>
                <w:rFonts w:ascii="Courier New" w:hAnsi="Courier New" w:cs="Courier New"/>
                <w:lang w:val="en-US"/>
              </w:rPr>
              <w:t>$doc</w:t>
            </w:r>
          </w:p>
        </w:tc>
        <w:tc>
          <w:tcPr>
            <w:tcW w:w="1772" w:type="dxa"/>
          </w:tcPr>
          <w:p w:rsidR="001561AD" w:rsidRDefault="001561AD" w:rsidP="001561AD">
            <w:pPr>
              <w:rPr>
                <w:lang w:val="en-US"/>
              </w:rPr>
            </w:pPr>
            <w:r>
              <w:rPr>
                <w:lang w:val="en-US"/>
              </w:rPr>
              <w:t>Root node of focus resource</w:t>
            </w:r>
          </w:p>
        </w:tc>
        <w:tc>
          <w:tcPr>
            <w:tcW w:w="2126" w:type="dxa"/>
          </w:tcPr>
          <w:p w:rsidR="001561AD" w:rsidRDefault="001561AD" w:rsidP="001561AD">
            <w:pPr>
              <w:rPr>
                <w:lang w:val="en-US"/>
              </w:rPr>
            </w:pPr>
            <w:r>
              <w:rPr>
                <w:lang w:val="en-US"/>
              </w:rPr>
              <w:t>Focus resource can be parsed into a node tree</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w:t>
      </w:r>
      <w:r w:rsidR="005A7BED">
        <w:rPr>
          <w:lang w:val="en-US"/>
        </w:rPr>
        <w:t xml:space="preserve">typically the </w:t>
      </w:r>
      <w:r w:rsidR="005A7BED" w:rsidRPr="001304A4">
        <w:rPr>
          <w:b/>
          <w:lang w:val="en-US"/>
        </w:rPr>
        <w:t>document node</w:t>
      </w:r>
      <w:r w:rsidR="009A05CE">
        <w:rPr>
          <w:lang w:val="en-US"/>
        </w:rPr>
        <w:t xml:space="preserve"> of the context resource or a </w:t>
      </w:r>
      <w:r w:rsidR="00A0474B" w:rsidRPr="001304A4">
        <w:rPr>
          <w:b/>
          <w:lang w:val="en-US"/>
        </w:rPr>
        <w:t>focus node</w:t>
      </w:r>
      <w:r>
        <w:rPr>
          <w:lang w:val="en-US"/>
        </w:rPr>
        <w:t xml:space="preserve">. </w:t>
      </w:r>
      <w:r w:rsidR="009A05CE">
        <w:rPr>
          <w:lang w:val="en-US"/>
        </w:rPr>
        <w:t xml:space="preserve">It is a focus node when the constraint being evaluated is a child of a focus node declaration. </w:t>
      </w:r>
      <w:bookmarkStart w:id="0" w:name="_GoBack"/>
      <w:bookmarkEnd w:id="0"/>
      <w:r w:rsidR="00A454AA">
        <w:rPr>
          <w:lang w:val="en-US"/>
        </w:rPr>
        <w:t>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lastRenderedPageBreak/>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015A48">
      <w:pPr>
        <w:spacing w:after="0"/>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015A48" w:rsidRDefault="00015A48" w:rsidP="00015A48">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p>
    <w:p w:rsidR="005D04CC" w:rsidRDefault="005D04CC" w:rsidP="00994C1C">
      <w:pPr>
        <w:rPr>
          <w:lang w:val="en-US"/>
        </w:rPr>
      </w:pPr>
      <w:r>
        <w:rPr>
          <w:lang w:val="en-US"/>
        </w:rPr>
        <w:t>The first approach is to “annotate” a shape as targeting resource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A501C1">
        <w:rPr>
          <w:lang w:val="en-US"/>
        </w:rPr>
        <w:t xml:space="preserve">, excluding </w:t>
      </w:r>
      <w:r w:rsidR="00A42994">
        <w:rPr>
          <w:lang w:val="en-US"/>
        </w:rPr>
        <w:t xml:space="preserve">@expr2XP </w:t>
      </w:r>
      <w:r w:rsidR="00A501C1">
        <w:rPr>
          <w:lang w:val="en-US"/>
        </w:rPr>
        <w:t>in binary constraints</w:t>
      </w:r>
      <w:r>
        <w:rPr>
          <w:lang w:val="en-US"/>
        </w:rPr>
        <w:t xml:space="preserve"> (e.</w:t>
      </w:r>
      <w:r w:rsidR="00A625D0">
        <w:rPr>
          <w:lang w:val="en-US"/>
        </w:rPr>
        <w:t>g</w:t>
      </w:r>
      <w:r>
        <w:rPr>
          <w:lang w:val="en-US"/>
        </w:rPr>
        <w:t xml:space="preserve">. @exprXP in </w:t>
      </w:r>
      <w:r w:rsidRPr="00D063A3">
        <w:rPr>
          <w:rFonts w:ascii="Courier New" w:hAnsi="Courier New" w:cs="Courier New"/>
          <w:lang w:val="en-US"/>
        </w:rPr>
        <w:t>&lt;value&gt;</w:t>
      </w:r>
      <w:r w:rsidR="00D063A3">
        <w:rPr>
          <w:lang w:val="en-US"/>
        </w:rPr>
        <w:t xml:space="preserve"> or @expr1XP in </w:t>
      </w:r>
      <w:r w:rsidR="00D063A3" w:rsidRPr="00D063A3">
        <w:rPr>
          <w:rFonts w:ascii="Courier New" w:hAnsi="Courier New" w:cs="Courier New"/>
          <w:lang w:val="en-US"/>
        </w:rPr>
        <w:t>&lt;valueCompared&gt;</w:t>
      </w:r>
      <w:r w:rsidR="00D063A3">
        <w:rPr>
          <w:lang w:val="en-US"/>
        </w:rPr>
        <w:t xml:space="preserve"> or </w:t>
      </w:r>
      <w:r w:rsidR="00D063A3" w:rsidRPr="00D063A3">
        <w:rPr>
          <w:rFonts w:ascii="Courier New" w:hAnsi="Courier New" w:cs="Courier New"/>
          <w:lang w:val="en-US"/>
        </w:rPr>
        <w:t>&lt;docSimilar&gt;</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 foxpath="…"&gt;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 </w:t>
      </w:r>
      <w:r w:rsidRPr="00CF1497">
        <w:rPr>
          <w:lang w:val="en-US"/>
        </w:rPr>
        <w:t>indicates 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 </w:t>
      </w:r>
      <w:r w:rsidR="00BD41DB">
        <w:rPr>
          <w:lang w:val="en-US"/>
        </w:rPr>
        <w:t xml:space="preserve">specifies 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p>
    <w:p w:rsidR="00671CDE" w:rsidRDefault="00671CDE" w:rsidP="00671CDE">
      <w:pPr>
        <w:rPr>
          <w:lang w:val="en-US"/>
        </w:rPr>
      </w:pPr>
      <w:r>
        <w:rPr>
          <w:lang w:val="en-US"/>
        </w:rPr>
        <w:t xml:space="preserve">A link definition has an optional attribute @targetMediatype, which may be one of the values </w:t>
      </w:r>
      <w:r w:rsidRPr="00AB4807">
        <w:rPr>
          <w:rFonts w:ascii="Courier New" w:hAnsi="Courier New" w:cs="Courier New"/>
          <w:lang w:val="en-US"/>
        </w:rPr>
        <w:t>xml</w:t>
      </w:r>
      <w:r>
        <w:rPr>
          <w:lang w:val="en-US"/>
        </w:rPr>
        <w:t xml:space="preserve">, </w:t>
      </w:r>
      <w:r w:rsidRPr="00AB4807">
        <w:rPr>
          <w:rFonts w:ascii="Courier New" w:hAnsi="Courier New" w:cs="Courier New"/>
          <w:lang w:val="en-US"/>
        </w:rPr>
        <w:t>json</w:t>
      </w:r>
      <w:r>
        <w:rPr>
          <w:lang w:val="en-US"/>
        </w:rPr>
        <w:t xml:space="preserve">, </w:t>
      </w:r>
      <w:r w:rsidRPr="00AB4807">
        <w:rPr>
          <w:rFonts w:ascii="Courier New" w:hAnsi="Courier New" w:cs="Courier New"/>
          <w:lang w:val="en-US"/>
        </w:rPr>
        <w:t>csv</w:t>
      </w:r>
      <w:r>
        <w:rPr>
          <w:lang w:val="en-US"/>
        </w:rPr>
        <w:t xml:space="preserve">, </w:t>
      </w:r>
      <w:r w:rsidRPr="00AB4807">
        <w:rPr>
          <w:rFonts w:ascii="Courier New" w:hAnsi="Courier New" w:cs="Courier New"/>
          <w:lang w:val="en-US"/>
        </w:rPr>
        <w:t>html</w:t>
      </w:r>
      <w:r>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r>
        <w:rPr>
          <w:lang w:val="en-US"/>
        </w:rPr>
        <w:lastRenderedPageBreak/>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resourde from the </w:t>
      </w:r>
      <w:r w:rsidR="00552193">
        <w:rPr>
          <w:lang w:val="en-US"/>
        </w:rPr>
        <w:t xml:space="preserve">shape target </w:t>
      </w:r>
      <w:r>
        <w:rPr>
          <w:lang w:val="en-US"/>
        </w:rPr>
        <w:t xml:space="preserve">is </w:t>
      </w:r>
      <w:r w:rsidR="002B692C">
        <w:rPr>
          <w:lang w:val="en-US"/>
        </w:rPr>
        <w:t xml:space="preserve">bound to the built-in 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 </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2B692C" w:rsidRPr="00EF1D81" w:rsidRDefault="00BA656E" w:rsidP="00FD6F55">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Pr="00EF1D81" w:rsidRDefault="00BA656E" w:rsidP="00994C1C">
      <w:pPr>
        <w:rPr>
          <w:rFonts w:ascii="Courier New" w:hAnsi="Courier New" w:cs="Courier New"/>
          <w:sz w:val="18"/>
          <w:szCs w:val="18"/>
          <w:lang w:val="en-US"/>
        </w:rPr>
      </w:pP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link target, </w:t>
      </w:r>
      <w:r w:rsidR="00DE3658">
        <w:rPr>
          <w:lang w:val="en-US"/>
        </w:rPr>
        <w:t xml:space="preserve">not the shape target,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supports also 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t>The context element of a Greenfox schema</w:t>
      </w:r>
    </w:p>
    <w:p w:rsidR="0055015E" w:rsidRDefault="00243A0C" w:rsidP="0055015E">
      <w:pPr>
        <w:rPr>
          <w:lang w:val="en-US"/>
        </w:rPr>
      </w:pPr>
      <w:r>
        <w:rPr>
          <w:lang w:val="en-US"/>
        </w:rPr>
        <w:t>[</w:t>
      </w:r>
      <w:r w:rsidR="006A70EB">
        <w:rPr>
          <w:lang w:val="en-US"/>
        </w:rPr>
        <w:t>under construction</w:t>
      </w:r>
      <w:r>
        <w:rPr>
          <w:lang w:val="en-US"/>
        </w:rPr>
        <w:t>]</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lastRenderedPageBreak/>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5C6590"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733C"/>
    <w:rsid w:val="00012509"/>
    <w:rsid w:val="00012589"/>
    <w:rsid w:val="000148D5"/>
    <w:rsid w:val="00015A48"/>
    <w:rsid w:val="00017E45"/>
    <w:rsid w:val="0003172B"/>
    <w:rsid w:val="00032955"/>
    <w:rsid w:val="00033707"/>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7312"/>
    <w:rsid w:val="00087937"/>
    <w:rsid w:val="000915AE"/>
    <w:rsid w:val="00091AD9"/>
    <w:rsid w:val="00093462"/>
    <w:rsid w:val="00094060"/>
    <w:rsid w:val="000A182C"/>
    <w:rsid w:val="000A5719"/>
    <w:rsid w:val="000A702D"/>
    <w:rsid w:val="000A7BCD"/>
    <w:rsid w:val="000B65E4"/>
    <w:rsid w:val="000C5493"/>
    <w:rsid w:val="000D1603"/>
    <w:rsid w:val="000D173E"/>
    <w:rsid w:val="000E2F7F"/>
    <w:rsid w:val="000E2FCB"/>
    <w:rsid w:val="000E574A"/>
    <w:rsid w:val="000F1C63"/>
    <w:rsid w:val="000F26F2"/>
    <w:rsid w:val="00103961"/>
    <w:rsid w:val="00103B8D"/>
    <w:rsid w:val="00107356"/>
    <w:rsid w:val="0011668C"/>
    <w:rsid w:val="00122182"/>
    <w:rsid w:val="00122320"/>
    <w:rsid w:val="001224CB"/>
    <w:rsid w:val="00124A5B"/>
    <w:rsid w:val="001274BE"/>
    <w:rsid w:val="001302F4"/>
    <w:rsid w:val="001304A4"/>
    <w:rsid w:val="0013659A"/>
    <w:rsid w:val="00136AB0"/>
    <w:rsid w:val="00136EE6"/>
    <w:rsid w:val="00137B22"/>
    <w:rsid w:val="00140343"/>
    <w:rsid w:val="0014572C"/>
    <w:rsid w:val="00145820"/>
    <w:rsid w:val="00145CD9"/>
    <w:rsid w:val="00151817"/>
    <w:rsid w:val="00151FAA"/>
    <w:rsid w:val="00152C5D"/>
    <w:rsid w:val="001539F0"/>
    <w:rsid w:val="001561AD"/>
    <w:rsid w:val="00163EC4"/>
    <w:rsid w:val="00167ED4"/>
    <w:rsid w:val="00170914"/>
    <w:rsid w:val="001810A5"/>
    <w:rsid w:val="00190482"/>
    <w:rsid w:val="00194580"/>
    <w:rsid w:val="001A0ED3"/>
    <w:rsid w:val="001A4142"/>
    <w:rsid w:val="001A5211"/>
    <w:rsid w:val="001A66F2"/>
    <w:rsid w:val="001B4B08"/>
    <w:rsid w:val="001C3DF5"/>
    <w:rsid w:val="001C6739"/>
    <w:rsid w:val="001D30BF"/>
    <w:rsid w:val="001D3840"/>
    <w:rsid w:val="001D487F"/>
    <w:rsid w:val="001E19E8"/>
    <w:rsid w:val="001E5E97"/>
    <w:rsid w:val="001F4769"/>
    <w:rsid w:val="001F5788"/>
    <w:rsid w:val="00202514"/>
    <w:rsid w:val="00207BFE"/>
    <w:rsid w:val="00222278"/>
    <w:rsid w:val="0022426A"/>
    <w:rsid w:val="00230607"/>
    <w:rsid w:val="00231091"/>
    <w:rsid w:val="002348B1"/>
    <w:rsid w:val="00237510"/>
    <w:rsid w:val="002426CF"/>
    <w:rsid w:val="00243A0C"/>
    <w:rsid w:val="00245320"/>
    <w:rsid w:val="0025041A"/>
    <w:rsid w:val="0025424B"/>
    <w:rsid w:val="002603AF"/>
    <w:rsid w:val="00261398"/>
    <w:rsid w:val="00266CAC"/>
    <w:rsid w:val="002747BA"/>
    <w:rsid w:val="00277223"/>
    <w:rsid w:val="00291C7D"/>
    <w:rsid w:val="0029690F"/>
    <w:rsid w:val="00297238"/>
    <w:rsid w:val="002979B5"/>
    <w:rsid w:val="002A4A7F"/>
    <w:rsid w:val="002A54FA"/>
    <w:rsid w:val="002A749C"/>
    <w:rsid w:val="002A7CA3"/>
    <w:rsid w:val="002B201A"/>
    <w:rsid w:val="002B247B"/>
    <w:rsid w:val="002B5947"/>
    <w:rsid w:val="002B692C"/>
    <w:rsid w:val="002C20E4"/>
    <w:rsid w:val="002C2EEE"/>
    <w:rsid w:val="002C54AB"/>
    <w:rsid w:val="002D3440"/>
    <w:rsid w:val="002D5C88"/>
    <w:rsid w:val="002E1708"/>
    <w:rsid w:val="002E5DDC"/>
    <w:rsid w:val="002E72FC"/>
    <w:rsid w:val="002F00EC"/>
    <w:rsid w:val="002F0307"/>
    <w:rsid w:val="002F45B0"/>
    <w:rsid w:val="002F6584"/>
    <w:rsid w:val="00303BAA"/>
    <w:rsid w:val="00305271"/>
    <w:rsid w:val="003109B7"/>
    <w:rsid w:val="00312155"/>
    <w:rsid w:val="00316E0E"/>
    <w:rsid w:val="0032181B"/>
    <w:rsid w:val="00327BF2"/>
    <w:rsid w:val="003344C9"/>
    <w:rsid w:val="003414F3"/>
    <w:rsid w:val="00341B21"/>
    <w:rsid w:val="00342425"/>
    <w:rsid w:val="00345924"/>
    <w:rsid w:val="00346AC2"/>
    <w:rsid w:val="00346CA1"/>
    <w:rsid w:val="003514D9"/>
    <w:rsid w:val="00353963"/>
    <w:rsid w:val="0035558D"/>
    <w:rsid w:val="00355B83"/>
    <w:rsid w:val="00363DAB"/>
    <w:rsid w:val="003640E8"/>
    <w:rsid w:val="00365ABB"/>
    <w:rsid w:val="00370873"/>
    <w:rsid w:val="0037236D"/>
    <w:rsid w:val="00373879"/>
    <w:rsid w:val="00373D8E"/>
    <w:rsid w:val="00380E20"/>
    <w:rsid w:val="0038107A"/>
    <w:rsid w:val="00381FDF"/>
    <w:rsid w:val="00390672"/>
    <w:rsid w:val="00390794"/>
    <w:rsid w:val="0039114A"/>
    <w:rsid w:val="00397CE1"/>
    <w:rsid w:val="003A4EB3"/>
    <w:rsid w:val="003A5BE9"/>
    <w:rsid w:val="003B03BF"/>
    <w:rsid w:val="003B35F1"/>
    <w:rsid w:val="003B6BBB"/>
    <w:rsid w:val="003B732E"/>
    <w:rsid w:val="003B7905"/>
    <w:rsid w:val="003C773F"/>
    <w:rsid w:val="003C7F8E"/>
    <w:rsid w:val="003C7FC8"/>
    <w:rsid w:val="003E1FC7"/>
    <w:rsid w:val="003E1FF2"/>
    <w:rsid w:val="003E2B35"/>
    <w:rsid w:val="003F0757"/>
    <w:rsid w:val="003F0CA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26C"/>
    <w:rsid w:val="00463D1F"/>
    <w:rsid w:val="00470CC0"/>
    <w:rsid w:val="0047158E"/>
    <w:rsid w:val="0048076F"/>
    <w:rsid w:val="004829AC"/>
    <w:rsid w:val="004838CE"/>
    <w:rsid w:val="00486A75"/>
    <w:rsid w:val="004924E7"/>
    <w:rsid w:val="00497148"/>
    <w:rsid w:val="004A1497"/>
    <w:rsid w:val="004A5249"/>
    <w:rsid w:val="004B0471"/>
    <w:rsid w:val="004B0532"/>
    <w:rsid w:val="004B7475"/>
    <w:rsid w:val="004C5B98"/>
    <w:rsid w:val="004C5E79"/>
    <w:rsid w:val="004C77BF"/>
    <w:rsid w:val="004D1B45"/>
    <w:rsid w:val="004D5627"/>
    <w:rsid w:val="004D6587"/>
    <w:rsid w:val="004F3E53"/>
    <w:rsid w:val="004F5C89"/>
    <w:rsid w:val="00504ACC"/>
    <w:rsid w:val="00506E67"/>
    <w:rsid w:val="00510610"/>
    <w:rsid w:val="00511BB6"/>
    <w:rsid w:val="005168AB"/>
    <w:rsid w:val="0052080B"/>
    <w:rsid w:val="005233B8"/>
    <w:rsid w:val="00523BF0"/>
    <w:rsid w:val="00524EB1"/>
    <w:rsid w:val="005305BF"/>
    <w:rsid w:val="00534366"/>
    <w:rsid w:val="005367A2"/>
    <w:rsid w:val="00541B26"/>
    <w:rsid w:val="00542ABD"/>
    <w:rsid w:val="005454F4"/>
    <w:rsid w:val="0055015E"/>
    <w:rsid w:val="00552193"/>
    <w:rsid w:val="005538EC"/>
    <w:rsid w:val="0055622E"/>
    <w:rsid w:val="00564944"/>
    <w:rsid w:val="005661B7"/>
    <w:rsid w:val="0057065A"/>
    <w:rsid w:val="005732B5"/>
    <w:rsid w:val="00574CA1"/>
    <w:rsid w:val="00577E50"/>
    <w:rsid w:val="005825BC"/>
    <w:rsid w:val="005852F4"/>
    <w:rsid w:val="005914EB"/>
    <w:rsid w:val="00593B6D"/>
    <w:rsid w:val="005943D4"/>
    <w:rsid w:val="00594A08"/>
    <w:rsid w:val="0059553D"/>
    <w:rsid w:val="0059584C"/>
    <w:rsid w:val="005A2484"/>
    <w:rsid w:val="005A3259"/>
    <w:rsid w:val="005A46EF"/>
    <w:rsid w:val="005A7BED"/>
    <w:rsid w:val="005B0694"/>
    <w:rsid w:val="005B4113"/>
    <w:rsid w:val="005B6236"/>
    <w:rsid w:val="005C3B00"/>
    <w:rsid w:val="005C6590"/>
    <w:rsid w:val="005C6CCB"/>
    <w:rsid w:val="005C72B3"/>
    <w:rsid w:val="005C765D"/>
    <w:rsid w:val="005D02B4"/>
    <w:rsid w:val="005D04CC"/>
    <w:rsid w:val="005D194B"/>
    <w:rsid w:val="005D548A"/>
    <w:rsid w:val="005D74F9"/>
    <w:rsid w:val="005E6F05"/>
    <w:rsid w:val="005E73D1"/>
    <w:rsid w:val="005F7A71"/>
    <w:rsid w:val="00604545"/>
    <w:rsid w:val="00606D90"/>
    <w:rsid w:val="0061156E"/>
    <w:rsid w:val="00614DB5"/>
    <w:rsid w:val="00617C80"/>
    <w:rsid w:val="006210C4"/>
    <w:rsid w:val="0062230F"/>
    <w:rsid w:val="006223CD"/>
    <w:rsid w:val="00627345"/>
    <w:rsid w:val="006341E7"/>
    <w:rsid w:val="00634A6D"/>
    <w:rsid w:val="0063759C"/>
    <w:rsid w:val="00637639"/>
    <w:rsid w:val="00642AA4"/>
    <w:rsid w:val="006443D6"/>
    <w:rsid w:val="00644C8C"/>
    <w:rsid w:val="00645A1B"/>
    <w:rsid w:val="00655327"/>
    <w:rsid w:val="006556BA"/>
    <w:rsid w:val="00657670"/>
    <w:rsid w:val="006617F1"/>
    <w:rsid w:val="00661B23"/>
    <w:rsid w:val="00663528"/>
    <w:rsid w:val="00667CA3"/>
    <w:rsid w:val="00670518"/>
    <w:rsid w:val="00671CDE"/>
    <w:rsid w:val="00672CC3"/>
    <w:rsid w:val="006767E2"/>
    <w:rsid w:val="0068131E"/>
    <w:rsid w:val="0068306F"/>
    <w:rsid w:val="006833C7"/>
    <w:rsid w:val="00691312"/>
    <w:rsid w:val="006922A6"/>
    <w:rsid w:val="006926D4"/>
    <w:rsid w:val="006A0356"/>
    <w:rsid w:val="006A2DA5"/>
    <w:rsid w:val="006A64B5"/>
    <w:rsid w:val="006A70EB"/>
    <w:rsid w:val="006B0591"/>
    <w:rsid w:val="006B498A"/>
    <w:rsid w:val="006B4B84"/>
    <w:rsid w:val="006B62B9"/>
    <w:rsid w:val="006C0CB6"/>
    <w:rsid w:val="006C4111"/>
    <w:rsid w:val="006C41EC"/>
    <w:rsid w:val="006C4883"/>
    <w:rsid w:val="006D06E6"/>
    <w:rsid w:val="006E0E98"/>
    <w:rsid w:val="006F22A5"/>
    <w:rsid w:val="006F66BA"/>
    <w:rsid w:val="00702B4C"/>
    <w:rsid w:val="00702C22"/>
    <w:rsid w:val="00702FBA"/>
    <w:rsid w:val="00711F5A"/>
    <w:rsid w:val="00712ECF"/>
    <w:rsid w:val="00714FCB"/>
    <w:rsid w:val="007155CD"/>
    <w:rsid w:val="00716828"/>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3CF6"/>
    <w:rsid w:val="00777B59"/>
    <w:rsid w:val="00785C9A"/>
    <w:rsid w:val="00794357"/>
    <w:rsid w:val="00796A5D"/>
    <w:rsid w:val="007978FA"/>
    <w:rsid w:val="007A053F"/>
    <w:rsid w:val="007A1A58"/>
    <w:rsid w:val="007A1EFE"/>
    <w:rsid w:val="007A3533"/>
    <w:rsid w:val="007A3731"/>
    <w:rsid w:val="007A4680"/>
    <w:rsid w:val="007A4F3F"/>
    <w:rsid w:val="007B249F"/>
    <w:rsid w:val="007B3B29"/>
    <w:rsid w:val="007B3D18"/>
    <w:rsid w:val="007B504D"/>
    <w:rsid w:val="007B52D4"/>
    <w:rsid w:val="007B5CF6"/>
    <w:rsid w:val="007C49AC"/>
    <w:rsid w:val="007C6438"/>
    <w:rsid w:val="007D0C3D"/>
    <w:rsid w:val="007D6047"/>
    <w:rsid w:val="007E02D1"/>
    <w:rsid w:val="007E0443"/>
    <w:rsid w:val="007E0F49"/>
    <w:rsid w:val="007E4B4C"/>
    <w:rsid w:val="007E60E6"/>
    <w:rsid w:val="007F7ABB"/>
    <w:rsid w:val="007F7BAC"/>
    <w:rsid w:val="007F7DB2"/>
    <w:rsid w:val="00800CDA"/>
    <w:rsid w:val="00801096"/>
    <w:rsid w:val="008023B8"/>
    <w:rsid w:val="0080654C"/>
    <w:rsid w:val="00810066"/>
    <w:rsid w:val="0082010D"/>
    <w:rsid w:val="008218D6"/>
    <w:rsid w:val="00822074"/>
    <w:rsid w:val="008339E9"/>
    <w:rsid w:val="00834BC1"/>
    <w:rsid w:val="0084060B"/>
    <w:rsid w:val="00841367"/>
    <w:rsid w:val="008432C3"/>
    <w:rsid w:val="008465DA"/>
    <w:rsid w:val="00850D64"/>
    <w:rsid w:val="00855D3C"/>
    <w:rsid w:val="00856011"/>
    <w:rsid w:val="0086094D"/>
    <w:rsid w:val="00861D4F"/>
    <w:rsid w:val="00864398"/>
    <w:rsid w:val="00867121"/>
    <w:rsid w:val="00871813"/>
    <w:rsid w:val="0087703D"/>
    <w:rsid w:val="00880609"/>
    <w:rsid w:val="00881C18"/>
    <w:rsid w:val="00894576"/>
    <w:rsid w:val="00896D9C"/>
    <w:rsid w:val="008A428E"/>
    <w:rsid w:val="008A6818"/>
    <w:rsid w:val="008B403D"/>
    <w:rsid w:val="008B5701"/>
    <w:rsid w:val="008C36A6"/>
    <w:rsid w:val="008C4302"/>
    <w:rsid w:val="008C7C08"/>
    <w:rsid w:val="008D2A69"/>
    <w:rsid w:val="008E02AD"/>
    <w:rsid w:val="008F2073"/>
    <w:rsid w:val="008F38BF"/>
    <w:rsid w:val="00901235"/>
    <w:rsid w:val="00905F56"/>
    <w:rsid w:val="0090716B"/>
    <w:rsid w:val="00911F7F"/>
    <w:rsid w:val="009134A7"/>
    <w:rsid w:val="009138A9"/>
    <w:rsid w:val="00914F23"/>
    <w:rsid w:val="0091743F"/>
    <w:rsid w:val="00920B56"/>
    <w:rsid w:val="00930771"/>
    <w:rsid w:val="0093084B"/>
    <w:rsid w:val="009337C9"/>
    <w:rsid w:val="00935D4A"/>
    <w:rsid w:val="00936161"/>
    <w:rsid w:val="00940F3E"/>
    <w:rsid w:val="009476CB"/>
    <w:rsid w:val="00955535"/>
    <w:rsid w:val="00955D91"/>
    <w:rsid w:val="00962998"/>
    <w:rsid w:val="009633B6"/>
    <w:rsid w:val="00972019"/>
    <w:rsid w:val="0098191C"/>
    <w:rsid w:val="0098532F"/>
    <w:rsid w:val="00992411"/>
    <w:rsid w:val="00994B75"/>
    <w:rsid w:val="00994C1C"/>
    <w:rsid w:val="00996DFD"/>
    <w:rsid w:val="009A05CE"/>
    <w:rsid w:val="009A1B90"/>
    <w:rsid w:val="009A439C"/>
    <w:rsid w:val="009A4A95"/>
    <w:rsid w:val="009A757A"/>
    <w:rsid w:val="009B3676"/>
    <w:rsid w:val="009B5FC9"/>
    <w:rsid w:val="009B6746"/>
    <w:rsid w:val="009B6827"/>
    <w:rsid w:val="009C3501"/>
    <w:rsid w:val="009C4B7E"/>
    <w:rsid w:val="009C6DC5"/>
    <w:rsid w:val="009D1108"/>
    <w:rsid w:val="009D37B0"/>
    <w:rsid w:val="009D73D1"/>
    <w:rsid w:val="009E2B72"/>
    <w:rsid w:val="009E55E0"/>
    <w:rsid w:val="009F344F"/>
    <w:rsid w:val="009F700E"/>
    <w:rsid w:val="00A00943"/>
    <w:rsid w:val="00A023CC"/>
    <w:rsid w:val="00A03751"/>
    <w:rsid w:val="00A0474B"/>
    <w:rsid w:val="00A06760"/>
    <w:rsid w:val="00A225BC"/>
    <w:rsid w:val="00A24DBA"/>
    <w:rsid w:val="00A26885"/>
    <w:rsid w:val="00A30561"/>
    <w:rsid w:val="00A31DEA"/>
    <w:rsid w:val="00A32E87"/>
    <w:rsid w:val="00A34EF0"/>
    <w:rsid w:val="00A3798E"/>
    <w:rsid w:val="00A37BF0"/>
    <w:rsid w:val="00A37E5E"/>
    <w:rsid w:val="00A42473"/>
    <w:rsid w:val="00A42994"/>
    <w:rsid w:val="00A454AA"/>
    <w:rsid w:val="00A501C1"/>
    <w:rsid w:val="00A56661"/>
    <w:rsid w:val="00A61ADA"/>
    <w:rsid w:val="00A625D0"/>
    <w:rsid w:val="00A64A0B"/>
    <w:rsid w:val="00A74735"/>
    <w:rsid w:val="00A7648D"/>
    <w:rsid w:val="00A81B69"/>
    <w:rsid w:val="00A825FB"/>
    <w:rsid w:val="00AA7B41"/>
    <w:rsid w:val="00AB4807"/>
    <w:rsid w:val="00AB616D"/>
    <w:rsid w:val="00AC074A"/>
    <w:rsid w:val="00AC0B5A"/>
    <w:rsid w:val="00AC24F3"/>
    <w:rsid w:val="00AC391C"/>
    <w:rsid w:val="00AC549A"/>
    <w:rsid w:val="00AD3176"/>
    <w:rsid w:val="00AD4281"/>
    <w:rsid w:val="00AD6EA8"/>
    <w:rsid w:val="00AE780D"/>
    <w:rsid w:val="00AF3464"/>
    <w:rsid w:val="00B01E74"/>
    <w:rsid w:val="00B029BA"/>
    <w:rsid w:val="00B06438"/>
    <w:rsid w:val="00B07052"/>
    <w:rsid w:val="00B12C6F"/>
    <w:rsid w:val="00B1398C"/>
    <w:rsid w:val="00B2553E"/>
    <w:rsid w:val="00B25637"/>
    <w:rsid w:val="00B2612A"/>
    <w:rsid w:val="00B3362F"/>
    <w:rsid w:val="00B458AE"/>
    <w:rsid w:val="00B47D6C"/>
    <w:rsid w:val="00B54E95"/>
    <w:rsid w:val="00B57D3E"/>
    <w:rsid w:val="00B6323A"/>
    <w:rsid w:val="00B65515"/>
    <w:rsid w:val="00B7215A"/>
    <w:rsid w:val="00B7224D"/>
    <w:rsid w:val="00B76406"/>
    <w:rsid w:val="00B80349"/>
    <w:rsid w:val="00B81D18"/>
    <w:rsid w:val="00B822E9"/>
    <w:rsid w:val="00B84A93"/>
    <w:rsid w:val="00B86DE4"/>
    <w:rsid w:val="00B933B5"/>
    <w:rsid w:val="00BA656E"/>
    <w:rsid w:val="00BA6D15"/>
    <w:rsid w:val="00BB6B27"/>
    <w:rsid w:val="00BC1247"/>
    <w:rsid w:val="00BC2049"/>
    <w:rsid w:val="00BC3AC0"/>
    <w:rsid w:val="00BC7DC4"/>
    <w:rsid w:val="00BD3096"/>
    <w:rsid w:val="00BD41DB"/>
    <w:rsid w:val="00BD4594"/>
    <w:rsid w:val="00BD784D"/>
    <w:rsid w:val="00BD7BAE"/>
    <w:rsid w:val="00BE4B63"/>
    <w:rsid w:val="00BE50FC"/>
    <w:rsid w:val="00BE677F"/>
    <w:rsid w:val="00BF70A2"/>
    <w:rsid w:val="00BF728A"/>
    <w:rsid w:val="00C03694"/>
    <w:rsid w:val="00C057E5"/>
    <w:rsid w:val="00C10B85"/>
    <w:rsid w:val="00C14556"/>
    <w:rsid w:val="00C21CCE"/>
    <w:rsid w:val="00C22844"/>
    <w:rsid w:val="00C22EBA"/>
    <w:rsid w:val="00C25381"/>
    <w:rsid w:val="00C3028E"/>
    <w:rsid w:val="00C3201F"/>
    <w:rsid w:val="00C3740B"/>
    <w:rsid w:val="00C37BD4"/>
    <w:rsid w:val="00C41AE1"/>
    <w:rsid w:val="00C4577D"/>
    <w:rsid w:val="00C463CA"/>
    <w:rsid w:val="00C501FA"/>
    <w:rsid w:val="00C50F42"/>
    <w:rsid w:val="00C52528"/>
    <w:rsid w:val="00C559AA"/>
    <w:rsid w:val="00C65D9F"/>
    <w:rsid w:val="00C67FCA"/>
    <w:rsid w:val="00C7234F"/>
    <w:rsid w:val="00C73E29"/>
    <w:rsid w:val="00C74595"/>
    <w:rsid w:val="00C745EE"/>
    <w:rsid w:val="00C75BF7"/>
    <w:rsid w:val="00C76B6E"/>
    <w:rsid w:val="00C77745"/>
    <w:rsid w:val="00C840E0"/>
    <w:rsid w:val="00C843C1"/>
    <w:rsid w:val="00C85CDA"/>
    <w:rsid w:val="00C86A6E"/>
    <w:rsid w:val="00C9118D"/>
    <w:rsid w:val="00C91C75"/>
    <w:rsid w:val="00C9681F"/>
    <w:rsid w:val="00CB3592"/>
    <w:rsid w:val="00CC0B4A"/>
    <w:rsid w:val="00CC2096"/>
    <w:rsid w:val="00CC70F0"/>
    <w:rsid w:val="00CD1447"/>
    <w:rsid w:val="00CD312A"/>
    <w:rsid w:val="00CD75E7"/>
    <w:rsid w:val="00CD7A4B"/>
    <w:rsid w:val="00CE2EBB"/>
    <w:rsid w:val="00CE7CA2"/>
    <w:rsid w:val="00CF0D88"/>
    <w:rsid w:val="00CF1497"/>
    <w:rsid w:val="00D01AA1"/>
    <w:rsid w:val="00D02D9F"/>
    <w:rsid w:val="00D047E7"/>
    <w:rsid w:val="00D05C84"/>
    <w:rsid w:val="00D063A3"/>
    <w:rsid w:val="00D0687E"/>
    <w:rsid w:val="00D2175C"/>
    <w:rsid w:val="00D25348"/>
    <w:rsid w:val="00D25592"/>
    <w:rsid w:val="00D324EC"/>
    <w:rsid w:val="00D33B98"/>
    <w:rsid w:val="00D34953"/>
    <w:rsid w:val="00D34DCC"/>
    <w:rsid w:val="00D36A86"/>
    <w:rsid w:val="00D43108"/>
    <w:rsid w:val="00D4491E"/>
    <w:rsid w:val="00D44E3F"/>
    <w:rsid w:val="00D456D8"/>
    <w:rsid w:val="00D575DE"/>
    <w:rsid w:val="00D57F98"/>
    <w:rsid w:val="00D61149"/>
    <w:rsid w:val="00D638F8"/>
    <w:rsid w:val="00D82739"/>
    <w:rsid w:val="00D859E1"/>
    <w:rsid w:val="00D86D00"/>
    <w:rsid w:val="00D91628"/>
    <w:rsid w:val="00D93B70"/>
    <w:rsid w:val="00DA07D5"/>
    <w:rsid w:val="00DA1189"/>
    <w:rsid w:val="00DA1475"/>
    <w:rsid w:val="00DA217D"/>
    <w:rsid w:val="00DA2A09"/>
    <w:rsid w:val="00DA6F1B"/>
    <w:rsid w:val="00DB6D41"/>
    <w:rsid w:val="00DC0296"/>
    <w:rsid w:val="00DC3145"/>
    <w:rsid w:val="00DD1BD2"/>
    <w:rsid w:val="00DD53E8"/>
    <w:rsid w:val="00DE3658"/>
    <w:rsid w:val="00DE3D71"/>
    <w:rsid w:val="00DE4641"/>
    <w:rsid w:val="00DF192A"/>
    <w:rsid w:val="00DF3F0B"/>
    <w:rsid w:val="00DF5091"/>
    <w:rsid w:val="00DF53B5"/>
    <w:rsid w:val="00E03B93"/>
    <w:rsid w:val="00E05B79"/>
    <w:rsid w:val="00E12323"/>
    <w:rsid w:val="00E1461D"/>
    <w:rsid w:val="00E16F2A"/>
    <w:rsid w:val="00E22764"/>
    <w:rsid w:val="00E23EBA"/>
    <w:rsid w:val="00E2655F"/>
    <w:rsid w:val="00E317DE"/>
    <w:rsid w:val="00E37CF9"/>
    <w:rsid w:val="00E40D33"/>
    <w:rsid w:val="00E42E10"/>
    <w:rsid w:val="00E452C6"/>
    <w:rsid w:val="00E4687B"/>
    <w:rsid w:val="00E5251A"/>
    <w:rsid w:val="00E60987"/>
    <w:rsid w:val="00E66EE1"/>
    <w:rsid w:val="00E66F22"/>
    <w:rsid w:val="00E72BB7"/>
    <w:rsid w:val="00E73568"/>
    <w:rsid w:val="00E73C49"/>
    <w:rsid w:val="00E840A0"/>
    <w:rsid w:val="00E91610"/>
    <w:rsid w:val="00E92434"/>
    <w:rsid w:val="00E93420"/>
    <w:rsid w:val="00E951BC"/>
    <w:rsid w:val="00E9706C"/>
    <w:rsid w:val="00EA0526"/>
    <w:rsid w:val="00EA33F8"/>
    <w:rsid w:val="00EA79F1"/>
    <w:rsid w:val="00EB206B"/>
    <w:rsid w:val="00EB2E4E"/>
    <w:rsid w:val="00EC03A0"/>
    <w:rsid w:val="00EC30A1"/>
    <w:rsid w:val="00ED63BE"/>
    <w:rsid w:val="00EE3493"/>
    <w:rsid w:val="00EE56FA"/>
    <w:rsid w:val="00EE6EEB"/>
    <w:rsid w:val="00EF07CE"/>
    <w:rsid w:val="00EF1D81"/>
    <w:rsid w:val="00EF7CA4"/>
    <w:rsid w:val="00F00719"/>
    <w:rsid w:val="00F00E8E"/>
    <w:rsid w:val="00F07FA9"/>
    <w:rsid w:val="00F10BBC"/>
    <w:rsid w:val="00F124F2"/>
    <w:rsid w:val="00F12CCE"/>
    <w:rsid w:val="00F160E1"/>
    <w:rsid w:val="00F25674"/>
    <w:rsid w:val="00F3157B"/>
    <w:rsid w:val="00F321FC"/>
    <w:rsid w:val="00F35B2E"/>
    <w:rsid w:val="00F361C6"/>
    <w:rsid w:val="00F43323"/>
    <w:rsid w:val="00F44315"/>
    <w:rsid w:val="00F50610"/>
    <w:rsid w:val="00F54386"/>
    <w:rsid w:val="00F57898"/>
    <w:rsid w:val="00F61DE2"/>
    <w:rsid w:val="00F627D8"/>
    <w:rsid w:val="00F6494B"/>
    <w:rsid w:val="00F663A6"/>
    <w:rsid w:val="00F7363D"/>
    <w:rsid w:val="00F76E81"/>
    <w:rsid w:val="00F819F1"/>
    <w:rsid w:val="00F90EB1"/>
    <w:rsid w:val="00F9111B"/>
    <w:rsid w:val="00FA4B8D"/>
    <w:rsid w:val="00FB0329"/>
    <w:rsid w:val="00FB1647"/>
    <w:rsid w:val="00FB25E4"/>
    <w:rsid w:val="00FC150D"/>
    <w:rsid w:val="00FC2E12"/>
    <w:rsid w:val="00FC4752"/>
    <w:rsid w:val="00FC5481"/>
    <w:rsid w:val="00FD6825"/>
    <w:rsid w:val="00FD6D49"/>
    <w:rsid w:val="00FD6F55"/>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4115</Words>
  <Characters>25929</Characters>
  <Application>Microsoft Office Word</Application>
  <DocSecurity>0</DocSecurity>
  <Lines>216</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1348</cp:revision>
  <dcterms:created xsi:type="dcterms:W3CDTF">2020-10-02T17:13:00Z</dcterms:created>
  <dcterms:modified xsi:type="dcterms:W3CDTF">2020-10-11T00:07:00Z</dcterms:modified>
</cp:coreProperties>
</file>