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spacing w:after="0" w:before="200"/>
        <w:ind w:hanging="0" w:left="432" w:right="0"/>
        <w:jc w:val="center"/>
      </w:pPr>
      <w:r>
        <w:rPr>
          <w:rStyle w:val="style16"/>
          <w:sz w:val="32"/>
        </w:rPr>
        <w:t>Capítulo III</w:t>
      </w:r>
    </w:p>
    <w:p>
      <w:pPr>
        <w:pStyle w:val="style35"/>
        <w:jc w:val="both"/>
      </w:pPr>
      <w:r>
        <w:rPr/>
      </w:r>
    </w:p>
    <w:p>
      <w:pPr>
        <w:pStyle w:val="style35"/>
        <w:jc w:val="center"/>
      </w:pPr>
      <w:r>
        <w:rPr>
          <w:b/>
        </w:rPr>
        <w:t>ANÁLISIS DE REQUERIMIENTOS Y DIAGNÓSTICO</w:t>
      </w:r>
    </w:p>
    <w:p>
      <w:pPr>
        <w:pStyle w:val="style0"/>
      </w:pPr>
      <w:r>
        <w:rPr/>
      </w:r>
    </w:p>
    <w:p>
      <w:pPr>
        <w:pStyle w:val="style35"/>
        <w:jc w:val="both"/>
      </w:pPr>
      <w:r>
        <w:rPr/>
      </w:r>
    </w:p>
    <w:p>
      <w:pPr>
        <w:pStyle w:val="style38"/>
        <w:numPr>
          <w:ilvl w:val="1"/>
          <w:numId w:val="8"/>
        </w:numPr>
        <w:jc w:val="both"/>
      </w:pPr>
      <w:r>
        <w:rPr/>
        <w:t>DIAGNÓSTICO DE LA SITUACIÓN TÉCNICA ACTUAL</w:t>
      </w:r>
    </w:p>
    <w:p>
      <w:pPr>
        <w:pStyle w:val="style0"/>
      </w:pPr>
      <w:r>
        <w:rPr/>
      </w:r>
    </w:p>
    <w:p>
      <w:pPr>
        <w:pStyle w:val="style3"/>
        <w:numPr>
          <w:ilvl w:val="2"/>
          <w:numId w:val="10"/>
        </w:numPr>
      </w:pPr>
      <w:r>
        <w:rPr/>
        <w:t>HARDWARE</w:t>
      </w:r>
    </w:p>
    <w:p>
      <w:pPr>
        <w:pStyle w:val="style35"/>
      </w:pPr>
      <w:r>
        <w:rPr/>
      </w:r>
    </w:p>
    <w:p>
      <w:pPr>
        <w:pStyle w:val="style0"/>
        <w:jc w:val="both"/>
      </w:pPr>
      <w:r>
        <w:rPr/>
        <w:t>Parte del funcionamiento de un Sistema Informático debe ser adecuado con respecto al Hardware (partes tangibles de una computadora) para su correcto y óptimo funcionamiento.</w:t>
      </w:r>
    </w:p>
    <w:p>
      <w:pPr>
        <w:pStyle w:val="style0"/>
        <w:jc w:val="both"/>
      </w:pPr>
      <w:r>
        <w:rPr/>
        <w:t>Los equipos instalados en la Cooperativa PRIBANTSA cuentan por lo menos con las especificaciones técnicas mínimas para el uso de tecnologías recientes o modernas en cualquiera de sus ramificaciones o diversidades.</w:t>
      </w:r>
    </w:p>
    <w:p>
      <w:pPr>
        <w:pStyle w:val="style0"/>
        <w:jc w:val="both"/>
      </w:pPr>
      <w:r>
        <w:rPr/>
        <w:t>A continuación se hace la lista de las especificaciones técnicas del Hardware de los equipos</w:t>
      </w:r>
      <w:r>
        <w:rPr/>
        <w:commentReference w:id="0"/>
      </w:r>
      <w:r>
        <w:rPr/>
        <w:t>:</w:t>
      </w:r>
    </w:p>
    <w:p>
      <w:pPr>
        <w:pStyle w:val="style0"/>
        <w:jc w:val="both"/>
      </w:pPr>
      <w:r>
        <w:rPr/>
      </w:r>
    </w:p>
    <w:tbl>
      <w:tblPr>
        <w:jc w:val="left"/>
        <w:tblInd w:type="dxa" w:w="-108"/>
        <w:tblBorders/>
      </w:tblPr>
      <w:tblGrid>
        <w:gridCol w:w="675"/>
        <w:gridCol w:w="2976"/>
        <w:gridCol w:w="5327"/>
      </w:tblGrid>
      <w:tr>
        <w:trPr>
          <w:cantSplit w:val="false"/>
        </w:trPr>
        <w:tc>
          <w:tcPr>
            <w:tcW w:type="dxa" w:w="675"/>
            <w:tcBorders/>
            <w:shd w:fill="auto" w:val="clear"/>
            <w:tcMar>
              <w:top w:type="dxa" w:w="0"/>
              <w:left w:type="dxa" w:w="108"/>
              <w:bottom w:type="dxa" w:w="0"/>
              <w:right w:type="dxa" w:w="108"/>
            </w:tcMar>
          </w:tcPr>
          <w:p>
            <w:pPr>
              <w:pStyle w:val="style0"/>
              <w:jc w:val="both"/>
            </w:pPr>
            <w:r>
              <w:rPr/>
              <w:t>No.</w:t>
            </w:r>
          </w:p>
        </w:tc>
        <w:tc>
          <w:tcPr>
            <w:tcW w:type="dxa" w:w="2976"/>
            <w:tcBorders/>
            <w:shd w:fill="auto" w:val="clear"/>
            <w:tcMar>
              <w:top w:type="dxa" w:w="0"/>
              <w:left w:type="dxa" w:w="108"/>
              <w:bottom w:type="dxa" w:w="0"/>
              <w:right w:type="dxa" w:w="108"/>
            </w:tcMar>
          </w:tcPr>
          <w:p>
            <w:pPr>
              <w:pStyle w:val="style0"/>
              <w:jc w:val="both"/>
            </w:pPr>
            <w:r>
              <w:rPr/>
              <w:t>Hardware</w:t>
            </w:r>
          </w:p>
        </w:tc>
        <w:tc>
          <w:tcPr>
            <w:tcW w:type="dxa" w:w="5327"/>
            <w:tcBorders/>
            <w:shd w:fill="auto" w:val="clear"/>
            <w:tcMar>
              <w:top w:type="dxa" w:w="0"/>
              <w:left w:type="dxa" w:w="108"/>
              <w:bottom w:type="dxa" w:w="0"/>
              <w:right w:type="dxa" w:w="108"/>
            </w:tcMar>
          </w:tcPr>
          <w:p>
            <w:pPr>
              <w:pStyle w:val="style0"/>
              <w:jc w:val="both"/>
            </w:pPr>
            <w:r>
              <w:rPr/>
              <w:t>Especificación Técnica</w:t>
            </w:r>
          </w:p>
        </w:tc>
      </w:tr>
      <w:tr>
        <w:trPr>
          <w:cantSplit w:val="false"/>
        </w:trPr>
        <w:tc>
          <w:tcPr>
            <w:tcW w:type="dxa" w:w="2992"/>
            <w:gridSpan w:val="3"/>
            <w:tcBorders/>
            <w:shd w:fill="auto" w:val="clear"/>
            <w:tcMar>
              <w:top w:type="dxa" w:w="0"/>
              <w:left w:type="dxa" w:w="108"/>
              <w:bottom w:type="dxa" w:w="0"/>
              <w:right w:type="dxa" w:w="108"/>
            </w:tcMar>
          </w:tcPr>
          <w:p>
            <w:pPr>
              <w:pStyle w:val="style0"/>
              <w:jc w:val="center"/>
            </w:pPr>
            <w:r>
              <w:rPr/>
              <w:t>AREA CORPORATIVA</w:t>
            </w:r>
          </w:p>
        </w:tc>
      </w:tr>
      <w:tr>
        <w:trPr>
          <w:cantSplit w:val="false"/>
        </w:trPr>
        <w:tc>
          <w:tcPr>
            <w:tcW w:type="dxa" w:w="675"/>
            <w:tcBorders/>
            <w:shd w:fill="auto" w:val="clear"/>
            <w:tcMar>
              <w:top w:type="dxa" w:w="0"/>
              <w:left w:type="dxa" w:w="108"/>
              <w:bottom w:type="dxa" w:w="0"/>
              <w:right w:type="dxa" w:w="108"/>
            </w:tcMar>
          </w:tcPr>
          <w:p>
            <w:pPr>
              <w:pStyle w:val="style0"/>
              <w:jc w:val="both"/>
            </w:pPr>
            <w:r>
              <w:rPr/>
              <w:t>1</w:t>
            </w:r>
          </w:p>
        </w:tc>
        <w:tc>
          <w:tcPr>
            <w:tcW w:type="dxa" w:w="2976"/>
            <w:tcBorders/>
            <w:shd w:fill="auto" w:val="clear"/>
            <w:tcMar>
              <w:top w:type="dxa" w:w="0"/>
              <w:left w:type="dxa" w:w="108"/>
              <w:bottom w:type="dxa" w:w="0"/>
              <w:right w:type="dxa" w:w="108"/>
            </w:tcMar>
          </w:tcPr>
          <w:p>
            <w:pPr>
              <w:pStyle w:val="style0"/>
              <w:jc w:val="both"/>
            </w:pPr>
            <w:r>
              <w:rPr/>
              <w:t>Procesador</w:t>
            </w:r>
          </w:p>
        </w:tc>
        <w:tc>
          <w:tcPr>
            <w:tcW w:type="dxa" w:w="5327"/>
            <w:tcBorders/>
            <w:shd w:fill="auto" w:val="clear"/>
            <w:tcMar>
              <w:top w:type="dxa" w:w="0"/>
              <w:left w:type="dxa" w:w="108"/>
              <w:bottom w:type="dxa" w:w="0"/>
              <w:right w:type="dxa" w:w="108"/>
            </w:tcMar>
          </w:tcPr>
          <w:p>
            <w:pPr>
              <w:pStyle w:val="style0"/>
              <w:jc w:val="both"/>
            </w:pPr>
            <w:r>
              <w:rPr/>
              <w:t>Intel Core i5</w:t>
            </w:r>
          </w:p>
        </w:tc>
      </w:tr>
      <w:tr>
        <w:trPr>
          <w:cantSplit w:val="false"/>
        </w:trPr>
        <w:tc>
          <w:tcPr>
            <w:tcW w:type="dxa" w:w="675"/>
            <w:tcBorders/>
            <w:shd w:fill="auto" w:val="clear"/>
            <w:tcMar>
              <w:top w:type="dxa" w:w="0"/>
              <w:left w:type="dxa" w:w="108"/>
              <w:bottom w:type="dxa" w:w="0"/>
              <w:right w:type="dxa" w:w="108"/>
            </w:tcMar>
          </w:tcPr>
          <w:p>
            <w:pPr>
              <w:pStyle w:val="style0"/>
              <w:jc w:val="both"/>
            </w:pPr>
            <w:r>
              <w:rPr/>
              <w:t>2</w:t>
            </w:r>
          </w:p>
        </w:tc>
        <w:tc>
          <w:tcPr>
            <w:tcW w:type="dxa" w:w="2976"/>
            <w:tcBorders/>
            <w:shd w:fill="auto" w:val="clear"/>
            <w:tcMar>
              <w:top w:type="dxa" w:w="0"/>
              <w:left w:type="dxa" w:w="108"/>
              <w:bottom w:type="dxa" w:w="0"/>
              <w:right w:type="dxa" w:w="108"/>
            </w:tcMar>
          </w:tcPr>
          <w:p>
            <w:pPr>
              <w:pStyle w:val="style0"/>
              <w:jc w:val="both"/>
            </w:pPr>
            <w:r>
              <w:rPr/>
              <w:t>Memoria RAM</w:t>
            </w:r>
          </w:p>
        </w:tc>
        <w:tc>
          <w:tcPr>
            <w:tcW w:type="dxa" w:w="5327"/>
            <w:tcBorders/>
            <w:shd w:fill="auto" w:val="clear"/>
            <w:tcMar>
              <w:top w:type="dxa" w:w="0"/>
              <w:left w:type="dxa" w:w="108"/>
              <w:bottom w:type="dxa" w:w="0"/>
              <w:right w:type="dxa" w:w="108"/>
            </w:tcMar>
          </w:tcPr>
          <w:p>
            <w:pPr>
              <w:pStyle w:val="style0"/>
              <w:jc w:val="both"/>
            </w:pPr>
            <w:r>
              <w:rPr/>
              <w:t>8GB DDR3-SDRAM</w:t>
            </w:r>
          </w:p>
        </w:tc>
      </w:tr>
      <w:tr>
        <w:trPr>
          <w:cantSplit w:val="false"/>
        </w:trPr>
        <w:tc>
          <w:tcPr>
            <w:tcW w:type="dxa" w:w="675"/>
            <w:tcBorders/>
            <w:shd w:fill="auto" w:val="clear"/>
            <w:tcMar>
              <w:top w:type="dxa" w:w="0"/>
              <w:left w:type="dxa" w:w="108"/>
              <w:bottom w:type="dxa" w:w="0"/>
              <w:right w:type="dxa" w:w="108"/>
            </w:tcMar>
          </w:tcPr>
          <w:p>
            <w:pPr>
              <w:pStyle w:val="style0"/>
              <w:jc w:val="both"/>
            </w:pPr>
            <w:r>
              <w:rPr/>
              <w:t>3</w:t>
            </w:r>
          </w:p>
        </w:tc>
        <w:tc>
          <w:tcPr>
            <w:tcW w:type="dxa" w:w="2976"/>
            <w:tcBorders/>
            <w:shd w:fill="auto" w:val="clear"/>
            <w:tcMar>
              <w:top w:type="dxa" w:w="0"/>
              <w:left w:type="dxa" w:w="108"/>
              <w:bottom w:type="dxa" w:w="0"/>
              <w:right w:type="dxa" w:w="108"/>
            </w:tcMar>
          </w:tcPr>
          <w:p>
            <w:pPr>
              <w:pStyle w:val="style0"/>
              <w:jc w:val="both"/>
            </w:pPr>
            <w:r>
              <w:rPr/>
              <w:t>Disco Duro</w:t>
            </w:r>
          </w:p>
        </w:tc>
        <w:tc>
          <w:tcPr>
            <w:tcW w:type="dxa" w:w="5327"/>
            <w:tcBorders/>
            <w:shd w:fill="auto" w:val="clear"/>
            <w:tcMar>
              <w:top w:type="dxa" w:w="0"/>
              <w:left w:type="dxa" w:w="108"/>
              <w:bottom w:type="dxa" w:w="0"/>
              <w:right w:type="dxa" w:w="108"/>
            </w:tcMar>
          </w:tcPr>
          <w:p>
            <w:pPr>
              <w:pStyle w:val="style0"/>
              <w:jc w:val="both"/>
            </w:pPr>
            <w:r>
              <w:rPr/>
              <w:t>500GB</w:t>
            </w:r>
          </w:p>
        </w:tc>
      </w:tr>
      <w:tr>
        <w:trPr>
          <w:cantSplit w:val="false"/>
        </w:trPr>
        <w:tc>
          <w:tcPr>
            <w:tcW w:type="dxa" w:w="675"/>
            <w:tcBorders/>
            <w:shd w:fill="auto" w:val="clear"/>
            <w:tcMar>
              <w:top w:type="dxa" w:w="0"/>
              <w:left w:type="dxa" w:w="108"/>
              <w:bottom w:type="dxa" w:w="0"/>
              <w:right w:type="dxa" w:w="108"/>
            </w:tcMar>
          </w:tcPr>
          <w:p>
            <w:pPr>
              <w:pStyle w:val="style0"/>
              <w:jc w:val="both"/>
            </w:pPr>
            <w:r>
              <w:rPr/>
              <w:t>4</w:t>
            </w:r>
          </w:p>
        </w:tc>
        <w:tc>
          <w:tcPr>
            <w:tcW w:type="dxa" w:w="2976"/>
            <w:tcBorders/>
            <w:shd w:fill="auto" w:val="clear"/>
            <w:tcMar>
              <w:top w:type="dxa" w:w="0"/>
              <w:left w:type="dxa" w:w="108"/>
              <w:bottom w:type="dxa" w:w="0"/>
              <w:right w:type="dxa" w:w="108"/>
            </w:tcMar>
          </w:tcPr>
          <w:p>
            <w:pPr>
              <w:pStyle w:val="style0"/>
              <w:jc w:val="both"/>
            </w:pPr>
            <w:r>
              <w:rPr/>
              <w:t>Tarjeta Madre</w:t>
            </w:r>
          </w:p>
        </w:tc>
        <w:tc>
          <w:tcPr>
            <w:tcW w:type="dxa" w:w="5327"/>
            <w:tcBorders/>
            <w:shd w:fill="auto" w:val="clear"/>
            <w:tcMar>
              <w:top w:type="dxa" w:w="0"/>
              <w:left w:type="dxa" w:w="108"/>
              <w:bottom w:type="dxa" w:w="0"/>
              <w:right w:type="dxa" w:w="108"/>
            </w:tcMar>
          </w:tcPr>
          <w:p>
            <w:pPr>
              <w:pStyle w:val="style0"/>
              <w:jc w:val="both"/>
            </w:pPr>
            <w:r>
              <w:rPr/>
              <w:t>-</w:t>
            </w:r>
          </w:p>
        </w:tc>
      </w:tr>
      <w:tr>
        <w:trPr>
          <w:cantSplit w:val="false"/>
        </w:trPr>
        <w:tc>
          <w:tcPr>
            <w:tcW w:type="dxa" w:w="675"/>
            <w:tcBorders/>
            <w:shd w:fill="auto" w:val="clear"/>
            <w:tcMar>
              <w:top w:type="dxa" w:w="0"/>
              <w:left w:type="dxa" w:w="108"/>
              <w:bottom w:type="dxa" w:w="0"/>
              <w:right w:type="dxa" w:w="108"/>
            </w:tcMar>
          </w:tcPr>
          <w:p>
            <w:pPr>
              <w:pStyle w:val="style0"/>
              <w:jc w:val="both"/>
            </w:pPr>
            <w:r>
              <w:rPr/>
              <w:t>5</w:t>
            </w:r>
          </w:p>
        </w:tc>
        <w:tc>
          <w:tcPr>
            <w:tcW w:type="dxa" w:w="2976"/>
            <w:tcBorders/>
            <w:shd w:fill="auto" w:val="clear"/>
            <w:tcMar>
              <w:top w:type="dxa" w:w="0"/>
              <w:left w:type="dxa" w:w="108"/>
              <w:bottom w:type="dxa" w:w="0"/>
              <w:right w:type="dxa" w:w="108"/>
            </w:tcMar>
          </w:tcPr>
          <w:p>
            <w:pPr>
              <w:pStyle w:val="style0"/>
              <w:jc w:val="both"/>
            </w:pPr>
            <w:r>
              <w:rPr/>
              <w:t>Tarjeta de Red</w:t>
            </w:r>
          </w:p>
        </w:tc>
        <w:tc>
          <w:tcPr>
            <w:tcW w:type="dxa" w:w="5327"/>
            <w:tcBorders/>
            <w:shd w:fill="auto" w:val="clear"/>
            <w:tcMar>
              <w:top w:type="dxa" w:w="0"/>
              <w:left w:type="dxa" w:w="108"/>
              <w:bottom w:type="dxa" w:w="0"/>
              <w:right w:type="dxa" w:w="108"/>
            </w:tcMar>
          </w:tcPr>
          <w:p>
            <w:pPr>
              <w:pStyle w:val="style0"/>
              <w:jc w:val="both"/>
            </w:pPr>
            <w:r>
              <w:rPr/>
              <w:t>Wi-fi – Ethernet</w:t>
            </w:r>
          </w:p>
        </w:tc>
      </w:tr>
      <w:tr>
        <w:trPr>
          <w:cantSplit w:val="false"/>
        </w:trPr>
        <w:tc>
          <w:tcPr>
            <w:tcW w:type="dxa" w:w="675"/>
            <w:tcBorders/>
            <w:shd w:fill="auto" w:val="clear"/>
            <w:tcMar>
              <w:top w:type="dxa" w:w="0"/>
              <w:left w:type="dxa" w:w="108"/>
              <w:bottom w:type="dxa" w:w="0"/>
              <w:right w:type="dxa" w:w="108"/>
            </w:tcMar>
          </w:tcPr>
          <w:p>
            <w:pPr>
              <w:pStyle w:val="style0"/>
              <w:jc w:val="both"/>
            </w:pPr>
            <w:r>
              <w:rPr/>
              <w:t>6</w:t>
            </w:r>
          </w:p>
        </w:tc>
        <w:tc>
          <w:tcPr>
            <w:tcW w:type="dxa" w:w="2976"/>
            <w:tcBorders/>
            <w:shd w:fill="auto" w:val="clear"/>
            <w:tcMar>
              <w:top w:type="dxa" w:w="0"/>
              <w:left w:type="dxa" w:w="108"/>
              <w:bottom w:type="dxa" w:w="0"/>
              <w:right w:type="dxa" w:w="108"/>
            </w:tcMar>
          </w:tcPr>
          <w:p>
            <w:pPr>
              <w:pStyle w:val="style0"/>
              <w:jc w:val="both"/>
            </w:pPr>
            <w:r>
              <w:rPr/>
              <w:t>Adaptador de Video</w:t>
            </w:r>
          </w:p>
        </w:tc>
        <w:tc>
          <w:tcPr>
            <w:tcW w:type="dxa" w:w="5327"/>
            <w:tcBorders/>
            <w:shd w:fill="auto" w:val="clear"/>
            <w:tcMar>
              <w:top w:type="dxa" w:w="0"/>
              <w:left w:type="dxa" w:w="108"/>
              <w:bottom w:type="dxa" w:w="0"/>
              <w:right w:type="dxa" w:w="108"/>
            </w:tcMar>
          </w:tcPr>
          <w:p>
            <w:pPr>
              <w:pStyle w:val="style0"/>
              <w:jc w:val="both"/>
            </w:pPr>
            <w:r>
              <w:rPr/>
              <w:t>Radeon HD 6640M</w:t>
            </w:r>
          </w:p>
        </w:tc>
      </w:tr>
      <w:tr>
        <w:trPr>
          <w:cantSplit w:val="false"/>
        </w:trPr>
        <w:tc>
          <w:tcPr>
            <w:tcW w:type="dxa" w:w="675"/>
            <w:tcBorders/>
            <w:shd w:fill="auto" w:val="clear"/>
            <w:tcMar>
              <w:top w:type="dxa" w:w="0"/>
              <w:left w:type="dxa" w:w="108"/>
              <w:bottom w:type="dxa" w:w="0"/>
              <w:right w:type="dxa" w:w="108"/>
            </w:tcMar>
          </w:tcPr>
          <w:p>
            <w:pPr>
              <w:pStyle w:val="style0"/>
              <w:jc w:val="both"/>
            </w:pPr>
            <w:r>
              <w:rPr/>
              <w:t>7</w:t>
            </w:r>
          </w:p>
        </w:tc>
        <w:tc>
          <w:tcPr>
            <w:tcW w:type="dxa" w:w="2976"/>
            <w:tcBorders/>
            <w:shd w:fill="auto" w:val="clear"/>
            <w:tcMar>
              <w:top w:type="dxa" w:w="0"/>
              <w:left w:type="dxa" w:w="108"/>
              <w:bottom w:type="dxa" w:w="0"/>
              <w:right w:type="dxa" w:w="108"/>
            </w:tcMar>
          </w:tcPr>
          <w:p>
            <w:pPr>
              <w:pStyle w:val="style0"/>
              <w:jc w:val="both"/>
            </w:pPr>
            <w:r>
              <w:rPr/>
              <w:t>Monitor</w:t>
            </w:r>
          </w:p>
        </w:tc>
        <w:tc>
          <w:tcPr>
            <w:tcW w:type="dxa" w:w="5327"/>
            <w:tcBorders/>
            <w:shd w:fill="auto" w:val="clear"/>
            <w:tcMar>
              <w:top w:type="dxa" w:w="0"/>
              <w:left w:type="dxa" w:w="108"/>
              <w:bottom w:type="dxa" w:w="0"/>
              <w:right w:type="dxa" w:w="108"/>
            </w:tcMar>
          </w:tcPr>
          <w:p>
            <w:pPr>
              <w:pStyle w:val="style0"/>
              <w:jc w:val="both"/>
            </w:pPr>
            <w:r>
              <w:rPr/>
              <w:t>14”</w:t>
            </w:r>
          </w:p>
        </w:tc>
      </w:tr>
      <w:tr>
        <w:trPr>
          <w:cantSplit w:val="false"/>
        </w:trPr>
        <w:tc>
          <w:tcPr>
            <w:tcW w:type="dxa" w:w="2992"/>
            <w:gridSpan w:val="3"/>
            <w:tcBorders/>
            <w:shd w:fill="auto" w:val="clear"/>
            <w:tcMar>
              <w:top w:type="dxa" w:w="0"/>
              <w:left w:type="dxa" w:w="108"/>
              <w:bottom w:type="dxa" w:w="0"/>
              <w:right w:type="dxa" w:w="108"/>
            </w:tcMar>
          </w:tcPr>
          <w:p>
            <w:pPr>
              <w:pStyle w:val="style0"/>
              <w:jc w:val="center"/>
            </w:pPr>
            <w:r>
              <w:rPr/>
              <w:t>AREA EJECUTIVA</w:t>
            </w:r>
          </w:p>
        </w:tc>
      </w:tr>
      <w:tr>
        <w:trPr>
          <w:cantSplit w:val="false"/>
        </w:trPr>
        <w:tc>
          <w:tcPr>
            <w:tcW w:type="dxa" w:w="675"/>
            <w:tcBorders/>
            <w:shd w:fill="auto" w:val="clear"/>
            <w:tcMar>
              <w:top w:type="dxa" w:w="0"/>
              <w:left w:type="dxa" w:w="108"/>
              <w:bottom w:type="dxa" w:w="0"/>
              <w:right w:type="dxa" w:w="108"/>
            </w:tcMar>
          </w:tcPr>
          <w:p>
            <w:pPr>
              <w:pStyle w:val="style0"/>
              <w:jc w:val="both"/>
            </w:pPr>
            <w:r>
              <w:rPr/>
              <w:t>1</w:t>
            </w:r>
          </w:p>
        </w:tc>
        <w:tc>
          <w:tcPr>
            <w:tcW w:type="dxa" w:w="2976"/>
            <w:tcBorders/>
            <w:shd w:fill="auto" w:val="clear"/>
            <w:tcMar>
              <w:top w:type="dxa" w:w="0"/>
              <w:left w:type="dxa" w:w="108"/>
              <w:bottom w:type="dxa" w:w="0"/>
              <w:right w:type="dxa" w:w="108"/>
            </w:tcMar>
          </w:tcPr>
          <w:p>
            <w:pPr>
              <w:pStyle w:val="style0"/>
              <w:jc w:val="both"/>
            </w:pPr>
            <w:r>
              <w:rPr/>
              <w:t>Procesador</w:t>
            </w:r>
          </w:p>
        </w:tc>
        <w:tc>
          <w:tcPr>
            <w:tcW w:type="dxa" w:w="5327"/>
            <w:tcBorders/>
            <w:shd w:fill="auto" w:val="clear"/>
            <w:tcMar>
              <w:top w:type="dxa" w:w="0"/>
              <w:left w:type="dxa" w:w="108"/>
              <w:bottom w:type="dxa" w:w="0"/>
              <w:right w:type="dxa" w:w="108"/>
            </w:tcMar>
          </w:tcPr>
          <w:p>
            <w:pPr>
              <w:pStyle w:val="style0"/>
              <w:jc w:val="both"/>
            </w:pPr>
            <w:r>
              <w:rPr/>
              <w:t>Intel 845GV</w:t>
            </w:r>
          </w:p>
        </w:tc>
      </w:tr>
      <w:tr>
        <w:trPr>
          <w:cantSplit w:val="false"/>
        </w:trPr>
        <w:tc>
          <w:tcPr>
            <w:tcW w:type="dxa" w:w="675"/>
            <w:tcBorders/>
            <w:shd w:fill="auto" w:val="clear"/>
            <w:tcMar>
              <w:top w:type="dxa" w:w="0"/>
              <w:left w:type="dxa" w:w="108"/>
              <w:bottom w:type="dxa" w:w="0"/>
              <w:right w:type="dxa" w:w="108"/>
            </w:tcMar>
          </w:tcPr>
          <w:p>
            <w:pPr>
              <w:pStyle w:val="style0"/>
              <w:jc w:val="both"/>
            </w:pPr>
            <w:r>
              <w:rPr/>
              <w:t>2</w:t>
            </w:r>
          </w:p>
        </w:tc>
        <w:tc>
          <w:tcPr>
            <w:tcW w:type="dxa" w:w="2976"/>
            <w:tcBorders/>
            <w:shd w:fill="auto" w:val="clear"/>
            <w:tcMar>
              <w:top w:type="dxa" w:w="0"/>
              <w:left w:type="dxa" w:w="108"/>
              <w:bottom w:type="dxa" w:w="0"/>
              <w:right w:type="dxa" w:w="108"/>
            </w:tcMar>
          </w:tcPr>
          <w:p>
            <w:pPr>
              <w:pStyle w:val="style0"/>
              <w:jc w:val="both"/>
            </w:pPr>
            <w:r>
              <w:rPr/>
              <w:t>Memoria RAM</w:t>
            </w:r>
          </w:p>
        </w:tc>
        <w:tc>
          <w:tcPr>
            <w:tcW w:type="dxa" w:w="5327"/>
            <w:tcBorders/>
            <w:shd w:fill="auto" w:val="clear"/>
            <w:tcMar>
              <w:top w:type="dxa" w:w="0"/>
              <w:left w:type="dxa" w:w="108"/>
              <w:bottom w:type="dxa" w:w="0"/>
              <w:right w:type="dxa" w:w="108"/>
            </w:tcMar>
          </w:tcPr>
          <w:p>
            <w:pPr>
              <w:pStyle w:val="style0"/>
              <w:jc w:val="both"/>
            </w:pPr>
            <w:r>
              <w:rPr/>
              <w:t>DDR-SDRAM</w:t>
            </w:r>
          </w:p>
        </w:tc>
      </w:tr>
      <w:tr>
        <w:trPr>
          <w:cantSplit w:val="false"/>
        </w:trPr>
        <w:tc>
          <w:tcPr>
            <w:tcW w:type="dxa" w:w="675"/>
            <w:tcBorders/>
            <w:shd w:fill="auto" w:val="clear"/>
            <w:tcMar>
              <w:top w:type="dxa" w:w="0"/>
              <w:left w:type="dxa" w:w="108"/>
              <w:bottom w:type="dxa" w:w="0"/>
              <w:right w:type="dxa" w:w="108"/>
            </w:tcMar>
          </w:tcPr>
          <w:p>
            <w:pPr>
              <w:pStyle w:val="style0"/>
              <w:jc w:val="both"/>
            </w:pPr>
            <w:r>
              <w:rPr/>
              <w:t>3</w:t>
            </w:r>
          </w:p>
        </w:tc>
        <w:tc>
          <w:tcPr>
            <w:tcW w:type="dxa" w:w="2976"/>
            <w:tcBorders/>
            <w:shd w:fill="auto" w:val="clear"/>
            <w:tcMar>
              <w:top w:type="dxa" w:w="0"/>
              <w:left w:type="dxa" w:w="108"/>
              <w:bottom w:type="dxa" w:w="0"/>
              <w:right w:type="dxa" w:w="108"/>
            </w:tcMar>
          </w:tcPr>
          <w:p>
            <w:pPr>
              <w:pStyle w:val="style0"/>
              <w:jc w:val="both"/>
            </w:pPr>
            <w:r>
              <w:rPr/>
              <w:t>Disco Duro</w:t>
            </w:r>
          </w:p>
        </w:tc>
        <w:tc>
          <w:tcPr>
            <w:tcW w:type="dxa" w:w="5327"/>
            <w:tcBorders/>
            <w:shd w:fill="auto" w:val="clear"/>
            <w:tcMar>
              <w:top w:type="dxa" w:w="0"/>
              <w:left w:type="dxa" w:w="108"/>
              <w:bottom w:type="dxa" w:w="0"/>
              <w:right w:type="dxa" w:w="108"/>
            </w:tcMar>
          </w:tcPr>
          <w:p>
            <w:pPr>
              <w:pStyle w:val="style0"/>
              <w:jc w:val="both"/>
            </w:pPr>
            <w:r>
              <w:rPr/>
              <w:t>80GB</w:t>
            </w:r>
          </w:p>
        </w:tc>
      </w:tr>
      <w:tr>
        <w:trPr>
          <w:cantSplit w:val="false"/>
        </w:trPr>
        <w:tc>
          <w:tcPr>
            <w:tcW w:type="dxa" w:w="675"/>
            <w:tcBorders/>
            <w:shd w:fill="auto" w:val="clear"/>
            <w:tcMar>
              <w:top w:type="dxa" w:w="0"/>
              <w:left w:type="dxa" w:w="108"/>
              <w:bottom w:type="dxa" w:w="0"/>
              <w:right w:type="dxa" w:w="108"/>
            </w:tcMar>
          </w:tcPr>
          <w:p>
            <w:pPr>
              <w:pStyle w:val="style0"/>
              <w:jc w:val="both"/>
            </w:pPr>
            <w:r>
              <w:rPr/>
              <w:t>4</w:t>
            </w:r>
          </w:p>
        </w:tc>
        <w:tc>
          <w:tcPr>
            <w:tcW w:type="dxa" w:w="2976"/>
            <w:tcBorders/>
            <w:shd w:fill="auto" w:val="clear"/>
            <w:tcMar>
              <w:top w:type="dxa" w:w="0"/>
              <w:left w:type="dxa" w:w="108"/>
              <w:bottom w:type="dxa" w:w="0"/>
              <w:right w:type="dxa" w:w="108"/>
            </w:tcMar>
          </w:tcPr>
          <w:p>
            <w:pPr>
              <w:pStyle w:val="style0"/>
              <w:jc w:val="both"/>
            </w:pPr>
            <w:r>
              <w:rPr/>
              <w:t>Tarjeta Madre</w:t>
            </w:r>
          </w:p>
        </w:tc>
        <w:tc>
          <w:tcPr>
            <w:tcW w:type="dxa" w:w="5327"/>
            <w:tcBorders/>
            <w:shd w:fill="auto" w:val="clear"/>
            <w:tcMar>
              <w:top w:type="dxa" w:w="0"/>
              <w:left w:type="dxa" w:w="108"/>
              <w:bottom w:type="dxa" w:w="0"/>
              <w:right w:type="dxa" w:w="108"/>
            </w:tcMar>
          </w:tcPr>
          <w:p>
            <w:pPr>
              <w:pStyle w:val="style0"/>
              <w:jc w:val="both"/>
            </w:pPr>
            <w:r>
              <w:rPr/>
              <w:t>-</w:t>
            </w:r>
          </w:p>
        </w:tc>
      </w:tr>
      <w:tr>
        <w:trPr>
          <w:cantSplit w:val="false"/>
        </w:trPr>
        <w:tc>
          <w:tcPr>
            <w:tcW w:type="dxa" w:w="675"/>
            <w:tcBorders/>
            <w:shd w:fill="auto" w:val="clear"/>
            <w:tcMar>
              <w:top w:type="dxa" w:w="0"/>
              <w:left w:type="dxa" w:w="108"/>
              <w:bottom w:type="dxa" w:w="0"/>
              <w:right w:type="dxa" w:w="108"/>
            </w:tcMar>
          </w:tcPr>
          <w:p>
            <w:pPr>
              <w:pStyle w:val="style0"/>
              <w:jc w:val="both"/>
            </w:pPr>
            <w:r>
              <w:rPr/>
              <w:t>5</w:t>
            </w:r>
          </w:p>
        </w:tc>
        <w:tc>
          <w:tcPr>
            <w:tcW w:type="dxa" w:w="2976"/>
            <w:tcBorders/>
            <w:shd w:fill="auto" w:val="clear"/>
            <w:tcMar>
              <w:top w:type="dxa" w:w="0"/>
              <w:left w:type="dxa" w:w="108"/>
              <w:bottom w:type="dxa" w:w="0"/>
              <w:right w:type="dxa" w:w="108"/>
            </w:tcMar>
          </w:tcPr>
          <w:p>
            <w:pPr>
              <w:pStyle w:val="style0"/>
              <w:jc w:val="both"/>
            </w:pPr>
            <w:r>
              <w:rPr/>
              <w:t>Tarjeta de Red</w:t>
            </w:r>
          </w:p>
        </w:tc>
        <w:tc>
          <w:tcPr>
            <w:tcW w:type="dxa" w:w="5327"/>
            <w:tcBorders/>
            <w:shd w:fill="auto" w:val="clear"/>
            <w:tcMar>
              <w:top w:type="dxa" w:w="0"/>
              <w:left w:type="dxa" w:w="108"/>
              <w:bottom w:type="dxa" w:w="0"/>
              <w:right w:type="dxa" w:w="108"/>
            </w:tcMar>
          </w:tcPr>
          <w:p>
            <w:pPr>
              <w:pStyle w:val="style0"/>
              <w:jc w:val="both"/>
            </w:pPr>
            <w:r>
              <w:rPr/>
              <w:t>Ethernet</w:t>
            </w:r>
          </w:p>
        </w:tc>
      </w:tr>
      <w:tr>
        <w:trPr>
          <w:cantSplit w:val="false"/>
        </w:trPr>
        <w:tc>
          <w:tcPr>
            <w:tcW w:type="dxa" w:w="675"/>
            <w:tcBorders/>
            <w:shd w:fill="auto" w:val="clear"/>
            <w:tcMar>
              <w:top w:type="dxa" w:w="0"/>
              <w:left w:type="dxa" w:w="108"/>
              <w:bottom w:type="dxa" w:w="0"/>
              <w:right w:type="dxa" w:w="108"/>
            </w:tcMar>
          </w:tcPr>
          <w:p>
            <w:pPr>
              <w:pStyle w:val="style0"/>
              <w:jc w:val="both"/>
            </w:pPr>
            <w:r>
              <w:rPr/>
              <w:t>6</w:t>
            </w:r>
          </w:p>
        </w:tc>
        <w:tc>
          <w:tcPr>
            <w:tcW w:type="dxa" w:w="2976"/>
            <w:tcBorders/>
            <w:shd w:fill="auto" w:val="clear"/>
            <w:tcMar>
              <w:top w:type="dxa" w:w="0"/>
              <w:left w:type="dxa" w:w="108"/>
              <w:bottom w:type="dxa" w:w="0"/>
              <w:right w:type="dxa" w:w="108"/>
            </w:tcMar>
          </w:tcPr>
          <w:p>
            <w:pPr>
              <w:pStyle w:val="style0"/>
              <w:jc w:val="both"/>
            </w:pPr>
            <w:r>
              <w:rPr/>
              <w:t>Adaptador de Video</w:t>
            </w:r>
          </w:p>
        </w:tc>
        <w:tc>
          <w:tcPr>
            <w:tcW w:type="dxa" w:w="5327"/>
            <w:tcBorders/>
            <w:shd w:fill="auto" w:val="clear"/>
            <w:tcMar>
              <w:top w:type="dxa" w:w="0"/>
              <w:left w:type="dxa" w:w="108"/>
              <w:bottom w:type="dxa" w:w="0"/>
              <w:right w:type="dxa" w:w="108"/>
            </w:tcMar>
          </w:tcPr>
          <w:p>
            <w:pPr>
              <w:pStyle w:val="style0"/>
              <w:jc w:val="both"/>
            </w:pPr>
            <w:r>
              <w:rPr/>
              <w:t>VGA</w:t>
            </w:r>
          </w:p>
        </w:tc>
      </w:tr>
      <w:tr>
        <w:trPr>
          <w:cantSplit w:val="false"/>
        </w:trPr>
        <w:tc>
          <w:tcPr>
            <w:tcW w:type="dxa" w:w="675"/>
            <w:tcBorders/>
            <w:shd w:fill="auto" w:val="clear"/>
            <w:tcMar>
              <w:top w:type="dxa" w:w="0"/>
              <w:left w:type="dxa" w:w="108"/>
              <w:bottom w:type="dxa" w:w="0"/>
              <w:right w:type="dxa" w:w="108"/>
            </w:tcMar>
          </w:tcPr>
          <w:p>
            <w:pPr>
              <w:pStyle w:val="style0"/>
              <w:jc w:val="both"/>
            </w:pPr>
            <w:r>
              <w:rPr/>
              <w:t>7</w:t>
            </w:r>
          </w:p>
        </w:tc>
        <w:tc>
          <w:tcPr>
            <w:tcW w:type="dxa" w:w="2976"/>
            <w:tcBorders/>
            <w:shd w:fill="auto" w:val="clear"/>
            <w:tcMar>
              <w:top w:type="dxa" w:w="0"/>
              <w:left w:type="dxa" w:w="108"/>
              <w:bottom w:type="dxa" w:w="0"/>
              <w:right w:type="dxa" w:w="108"/>
            </w:tcMar>
          </w:tcPr>
          <w:p>
            <w:pPr>
              <w:pStyle w:val="style0"/>
              <w:jc w:val="both"/>
            </w:pPr>
            <w:r>
              <w:rPr/>
              <w:t>Monitor</w:t>
            </w:r>
          </w:p>
        </w:tc>
        <w:tc>
          <w:tcPr>
            <w:tcW w:type="dxa" w:w="5327"/>
            <w:tcBorders/>
            <w:shd w:fill="auto" w:val="clear"/>
            <w:tcMar>
              <w:top w:type="dxa" w:w="0"/>
              <w:left w:type="dxa" w:w="108"/>
              <w:bottom w:type="dxa" w:w="0"/>
              <w:right w:type="dxa" w:w="108"/>
            </w:tcMar>
          </w:tcPr>
          <w:p>
            <w:pPr>
              <w:pStyle w:val="style0"/>
              <w:jc w:val="both"/>
            </w:pPr>
            <w:r>
              <w:rPr/>
              <w:t>LCD</w:t>
            </w:r>
          </w:p>
        </w:tc>
      </w:tr>
    </w:tbl>
    <w:p>
      <w:pPr>
        <w:pStyle w:val="style0"/>
        <w:jc w:val="both"/>
      </w:pPr>
      <w:r>
        <w:rPr/>
      </w:r>
    </w:p>
    <w:p>
      <w:pPr>
        <w:pStyle w:val="style3"/>
        <w:numPr>
          <w:ilvl w:val="2"/>
          <w:numId w:val="10"/>
        </w:numPr>
      </w:pPr>
      <w:r>
        <w:rPr/>
        <w:t>SOFWARE</w:t>
      </w:r>
    </w:p>
    <w:p>
      <w:pPr>
        <w:pStyle w:val="style35"/>
      </w:pPr>
      <w:r>
        <w:rPr/>
      </w:r>
    </w:p>
    <w:p>
      <w:pPr>
        <w:pStyle w:val="style0"/>
        <w:jc w:val="both"/>
      </w:pPr>
      <w:r>
        <w:rP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pPr>
        <w:pStyle w:val="style0"/>
        <w:jc w:val="both"/>
      </w:pPr>
      <w:r>
        <w:rPr/>
      </w:r>
    </w:p>
    <w:p>
      <w:pPr>
        <w:pStyle w:val="style41"/>
        <w:numPr>
          <w:ilvl w:val="0"/>
          <w:numId w:val="11"/>
        </w:numPr>
      </w:pPr>
      <w:r>
        <w:rPr/>
        <w:t>Sistema Operativo</w:t>
      </w:r>
    </w:p>
    <w:p>
      <w:pPr>
        <w:pStyle w:val="style41"/>
      </w:pPr>
      <w:r>
        <w:rPr/>
      </w:r>
    </w:p>
    <w:p>
      <w:pPr>
        <w:pStyle w:val="style0"/>
        <w:jc w:val="both"/>
      </w:pPr>
      <w:r>
        <w:rPr/>
        <w:t>El Sistema Operativo contiene las características básicas para la utilización del equipo, tales como la funcionalidad de los dispositivos de entrada (teclado, ratón) y dispositivos de salida (impresoras, monitor).</w:t>
      </w:r>
    </w:p>
    <w:p>
      <w:pPr>
        <w:pStyle w:val="style0"/>
        <w:jc w:val="both"/>
      </w:pPr>
      <w:r>
        <w:rPr/>
        <w:t xml:space="preserve">Dentro de la variedad y diversidad de Sistemas Operativos pueden establecerse una rama con Software Privativo (o Propietario) y otra rama con Software Libre. </w:t>
      </w:r>
    </w:p>
    <w:p>
      <w:pPr>
        <w:pStyle w:val="style0"/>
        <w:jc w:val="both"/>
      </w:pPr>
      <w:r>
        <w:rP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pPr>
        <w:pStyle w:val="style0"/>
        <w:jc w:val="both"/>
      </w:pPr>
      <w:r>
        <w:rP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pPr>
        <w:pStyle w:val="style0"/>
        <w:jc w:val="both"/>
      </w:pPr>
      <w:r>
        <w:rP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pPr>
        <w:pStyle w:val="style0"/>
        <w:jc w:val="both"/>
      </w:pPr>
      <w:r>
        <w:rPr/>
        <w:t>El Sistema Operativo bajo el cual funciona el Servidor de aplicaciones de PRIBANTSA es basado en GNU/Linux, con una distribución</w:t>
      </w:r>
      <w:r>
        <w:rPr/>
        <w:commentReference w:id="1"/>
      </w:r>
      <w:r>
        <w:rPr/>
        <w:t xml:space="preserve"> _ lo cual en tal caso indica que las aplicaciones que los empleados y administrativos manipulan deben estar basadas en un lenguaje de programación multiplataforma, es decir que funciona tanto en Sistemas Operativos Libres como en Propietarios; entiéndase lo anterior de que el lenguaje empleado para las aplicaciones en el Servidor están escritas en el lenguaje de programación Java y en ese sentido los equipos deben poseer una versión de Java compatible con la aplicación.</w:t>
      </w:r>
    </w:p>
    <w:p>
      <w:pPr>
        <w:pStyle w:val="style0"/>
      </w:pPr>
      <w:r>
        <w:rPr/>
      </w:r>
    </w:p>
    <w:p>
      <w:pPr>
        <w:pStyle w:val="style38"/>
        <w:numPr>
          <w:ilvl w:val="1"/>
          <w:numId w:val="9"/>
        </w:numPr>
        <w:jc w:val="both"/>
      </w:pPr>
      <w:r>
        <w:rPr/>
        <w:t>ANÁLISIS DE LA SITUACIÓN ACTUAL DEL AREA DE RECURSOS HUMANOS</w:t>
      </w:r>
    </w:p>
    <w:p>
      <w:pPr>
        <w:pStyle w:val="style0"/>
        <w:ind w:hanging="0" w:left="0" w:right="0"/>
        <w:jc w:val="both"/>
      </w:pPr>
      <w:r>
        <w:rP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pPr>
        <w:pStyle w:val="style0"/>
        <w:ind w:hanging="0" w:left="0" w:right="0"/>
        <w:jc w:val="both"/>
      </w:pPr>
      <w:r>
        <w:rPr/>
        <w:t>Vale la pena mencionar que PRIBANTSA es una institución afiliada a la linea de FEDECREDITO, que hasta cierto punto esta presta ciertos servicios en algunas de las funciones del departamento de recursos humanos que mas adelante se mencionaran en cuales áreas esta dicho apoyo.</w:t>
      </w:r>
    </w:p>
    <w:p>
      <w:pPr>
        <w:pStyle w:val="style0"/>
        <w:ind w:hanging="0" w:left="0" w:right="0"/>
        <w:jc w:val="both"/>
      </w:pPr>
      <w:r>
        <w:rPr/>
        <w:t>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entre las cuales están:</w:t>
      </w:r>
    </w:p>
    <w:p>
      <w:pPr>
        <w:pStyle w:val="style0"/>
        <w:ind w:hanging="0" w:left="0" w:right="0"/>
        <w:jc w:val="both"/>
      </w:pPr>
      <w:r>
        <w:rPr/>
      </w:r>
    </w:p>
    <w:p>
      <w:pPr>
        <w:pStyle w:val="style0"/>
        <w:numPr>
          <w:ilvl w:val="0"/>
          <w:numId w:val="2"/>
        </w:numPr>
        <w:ind w:hanging="360" w:left="708" w:right="0"/>
        <w:jc w:val="both"/>
      </w:pPr>
      <w:r>
        <w:rPr/>
        <w:t>Programas de Capacitación.</w:t>
      </w:r>
    </w:p>
    <w:p>
      <w:pPr>
        <w:pStyle w:val="style0"/>
        <w:numPr>
          <w:ilvl w:val="0"/>
          <w:numId w:val="2"/>
        </w:numPr>
        <w:ind w:hanging="360" w:left="708" w:right="0"/>
        <w:jc w:val="both"/>
      </w:pPr>
      <w:r>
        <w:rPr/>
        <w:t>Habilidades.</w:t>
      </w:r>
    </w:p>
    <w:p>
      <w:pPr>
        <w:pStyle w:val="style0"/>
        <w:numPr>
          <w:ilvl w:val="0"/>
          <w:numId w:val="2"/>
        </w:numPr>
        <w:ind w:hanging="360" w:left="708" w:right="0"/>
        <w:jc w:val="both"/>
      </w:pPr>
      <w:r>
        <w:rPr/>
        <w:t>Información y obligaciones de cada puesto de trabajo.</w:t>
      </w:r>
    </w:p>
    <w:p>
      <w:pPr>
        <w:pStyle w:val="style0"/>
        <w:numPr>
          <w:ilvl w:val="0"/>
          <w:numId w:val="2"/>
        </w:numPr>
        <w:ind w:hanging="360" w:left="708" w:right="0"/>
        <w:jc w:val="both"/>
      </w:pPr>
      <w:r>
        <w:rPr/>
        <w:t>Calificaciones de desempeño.</w:t>
      </w:r>
    </w:p>
    <w:p>
      <w:pPr>
        <w:pStyle w:val="style0"/>
        <w:numPr>
          <w:ilvl w:val="0"/>
          <w:numId w:val="2"/>
        </w:numPr>
        <w:ind w:hanging="360" w:left="708" w:right="0"/>
        <w:jc w:val="both"/>
      </w:pPr>
      <w:r>
        <w:rPr/>
        <w:t>Historial y exámenes Médicos.</w:t>
      </w:r>
    </w:p>
    <w:p>
      <w:pPr>
        <w:pStyle w:val="style0"/>
        <w:numPr>
          <w:ilvl w:val="0"/>
          <w:numId w:val="2"/>
        </w:numPr>
        <w:ind w:hanging="360" w:left="708" w:right="0"/>
        <w:jc w:val="both"/>
      </w:pPr>
      <w:r>
        <w:rPr/>
        <w:t>Nominas</w:t>
      </w:r>
    </w:p>
    <w:p>
      <w:pPr>
        <w:pStyle w:val="style0"/>
        <w:numPr>
          <w:ilvl w:val="0"/>
          <w:numId w:val="2"/>
        </w:numPr>
        <w:ind w:hanging="360" w:left="708" w:right="0"/>
        <w:jc w:val="both"/>
      </w:pPr>
      <w:r>
        <w:rPr/>
        <w:t>Vacaciones</w:t>
      </w:r>
    </w:p>
    <w:p>
      <w:pPr>
        <w:pStyle w:val="style0"/>
        <w:numPr>
          <w:ilvl w:val="0"/>
          <w:numId w:val="2"/>
        </w:numPr>
        <w:ind w:hanging="360" w:left="708" w:right="0"/>
        <w:jc w:val="both"/>
      </w:pPr>
      <w:r>
        <w:rPr/>
        <w:t>Prestaciones Sociales y de Trabajo.</w:t>
      </w:r>
    </w:p>
    <w:p>
      <w:pPr>
        <w:pStyle w:val="style0"/>
        <w:numPr>
          <w:ilvl w:val="0"/>
          <w:numId w:val="2"/>
        </w:numPr>
        <w:ind w:hanging="360" w:left="708" w:right="0"/>
        <w:jc w:val="both"/>
      </w:pPr>
      <w:r>
        <w:rPr/>
        <w:t>Indicadores de Productividad.</w:t>
      </w:r>
    </w:p>
    <w:p>
      <w:pPr>
        <w:pStyle w:val="style0"/>
        <w:numPr>
          <w:ilvl w:val="0"/>
          <w:numId w:val="2"/>
        </w:numPr>
        <w:ind w:hanging="360" w:left="708" w:right="0"/>
        <w:jc w:val="both"/>
      </w:pPr>
      <w:r>
        <w:rPr/>
        <w:t>Contrataciones y despidos.</w:t>
      </w:r>
    </w:p>
    <w:p>
      <w:pPr>
        <w:pStyle w:val="style0"/>
        <w:ind w:hanging="0" w:left="0" w:right="0"/>
        <w:jc w:val="both"/>
      </w:pPr>
      <w:r>
        <w:rPr/>
      </w:r>
    </w:p>
    <w:p>
      <w:pPr>
        <w:pStyle w:val="style0"/>
        <w:ind w:hanging="0" w:left="0" w:right="0"/>
        <w:jc w:val="both"/>
      </w:pPr>
      <w:r>
        <w:rP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pPr>
        <w:pStyle w:val="style0"/>
        <w:ind w:hanging="0" w:left="0" w:right="0"/>
        <w:jc w:val="both"/>
      </w:pPr>
      <w:r>
        <w:rPr/>
      </w:r>
    </w:p>
    <w:p>
      <w:pPr>
        <w:pStyle w:val="style0"/>
        <w:numPr>
          <w:ilvl w:val="0"/>
          <w:numId w:val="3"/>
        </w:numPr>
        <w:jc w:val="both"/>
      </w:pPr>
      <w:r>
        <w:rPr>
          <w:b/>
          <w:bCs/>
        </w:rPr>
        <w:t>Programación de Capacitaciones</w:t>
      </w:r>
    </w:p>
    <w:p>
      <w:pPr>
        <w:pStyle w:val="style0"/>
        <w:jc w:val="both"/>
      </w:pPr>
      <w:r>
        <w:rPr/>
      </w:r>
    </w:p>
    <w:p>
      <w:pPr>
        <w:pStyle w:val="style0"/>
        <w:jc w:val="both"/>
      </w:pPr>
      <w:r>
        <w:rP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pPr>
        <w:pStyle w:val="style0"/>
        <w:jc w:val="both"/>
      </w:pPr>
      <w:r>
        <w:rPr/>
        <w:t xml:space="preserve">En PRIBANTSA la mayoría de capacitaciones son impartidas por parte de FEDECREDITO. Esta Institución se comunica con PRIBANTSA y coordinan las fechas de capacitaciones. </w:t>
      </w:r>
    </w:p>
    <w:p>
      <w:pPr>
        <w:pStyle w:val="style0"/>
        <w:jc w:val="both"/>
      </w:pPr>
      <w:r>
        <w:rP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pPr>
        <w:pStyle w:val="style0"/>
        <w:jc w:val="both"/>
      </w:pPr>
      <w:r>
        <w:rPr/>
      </w:r>
    </w:p>
    <w:p>
      <w:pPr>
        <w:pStyle w:val="style0"/>
        <w:numPr>
          <w:ilvl w:val="0"/>
          <w:numId w:val="4"/>
        </w:numPr>
        <w:jc w:val="both"/>
      </w:pPr>
      <w:r>
        <w:rPr>
          <w:b/>
          <w:bCs/>
        </w:rPr>
        <w:t>Expediente de personal(Habilidades).</w:t>
      </w:r>
    </w:p>
    <w:p>
      <w:pPr>
        <w:pStyle w:val="style0"/>
        <w:jc w:val="both"/>
      </w:pPr>
      <w:r>
        <w:rPr/>
      </w:r>
    </w:p>
    <w:p>
      <w:pPr>
        <w:pStyle w:val="style0"/>
        <w:jc w:val="both"/>
      </w:pPr>
      <w:r>
        <w:rPr/>
        <w:t>El expediente personal e</w:t>
      </w:r>
      <w:r>
        <w:rPr>
          <w:rFonts w:ascii="Arial;Helvetica;sans-serif" w:hAnsi="Arial;Helvetica;sans-serif"/>
          <w:b w:val="false"/>
          <w:i w:val="false"/>
          <w:caps w:val="false"/>
          <w:smallCaps w:val="false"/>
          <w:color w:val="000000"/>
          <w:spacing w:val="0"/>
          <w:sz w:val="24"/>
        </w:rPr>
        <w:t xml:space="preserve">s un documento que significa un inventario bibliográfico de datos del trabajador; abarca desde su ingreso a la empresa hasta que se retire. Es el historial del trabajador dentro de la empresa. Cada uno de estos expedientes se encuentran actualmente archivados en papel y son gestionados por jefe del departamento. Cualquier cambio efectuado o un documento requirido tiene que estar autorizado por el jefe de departamento. </w:t>
      </w:r>
    </w:p>
    <w:p>
      <w:pPr>
        <w:pStyle w:val="style0"/>
        <w:jc w:val="both"/>
      </w:pPr>
      <w:r>
        <w:rPr>
          <w:rFonts w:ascii="Arial;Helvetica;sans-serif" w:hAnsi="Arial;Helvetica;sans-serif"/>
          <w:b w:val="false"/>
          <w:i w:val="false"/>
          <w:caps w:val="false"/>
          <w:smallCaps w:val="false"/>
          <w:color w:val="000000"/>
          <w:spacing w:val="0"/>
          <w:sz w:val="24"/>
        </w:rPr>
        <w:t>En este expediente conlleva toda la información respecta al empleado entre las que podemos mencionar:</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Permisos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Seguro Social</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DUI</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NIT</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ISS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Comprobante de domicilio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Solicitud de empleo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Currículo VITAE</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Ultima constancia de estudios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AFP</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Hoja de servicio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Reconocimientos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Evaluaciones de desempeño (resultados)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 xml:space="preserve">Licencia de conducir </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Acta de matrimonio</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Acta de nacimiento de sus hijos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Certificado de no faltas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Oficio de sanciones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Capacitaciones</w:t>
      </w:r>
    </w:p>
    <w:p>
      <w:pPr>
        <w:pStyle w:val="style31"/>
        <w:numPr>
          <w:ilvl w:val="0"/>
          <w:numId w:val="5"/>
        </w:numPr>
        <w:tabs>
          <w:tab w:leader="none" w:pos="2013" w:val="left"/>
          <w:tab w:leader="none" w:pos="3318" w:val="left"/>
          <w:tab w:leader="none" w:pos="3915" w:val="left"/>
          <w:tab w:leader="none" w:pos="5115" w:val="left"/>
        </w:tabs>
        <w:ind w:hanging="255" w:left="1305" w:right="0"/>
        <w:jc w:val="both"/>
      </w:pPr>
      <w:r>
        <w:rPr>
          <w:rFonts w:ascii="Arial;Helvetica;sans-serif" w:hAnsi="Arial;Helvetica;sans-serif"/>
          <w:b w:val="false"/>
          <w:i w:val="false"/>
          <w:caps w:val="false"/>
          <w:smallCaps w:val="false"/>
          <w:color w:val="000000"/>
          <w:spacing w:val="0"/>
          <w:sz w:val="24"/>
          <w:szCs w:val="24"/>
        </w:rPr>
        <w:t>Puesto de trabajo</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Cada uno de estos campos puede variar en lo con respecta a las contrataciones por temporada que pueden llegar a registrarse.</w:t>
      </w:r>
    </w:p>
    <w:p>
      <w:pPr>
        <w:pStyle w:val="style0"/>
        <w:jc w:val="both"/>
      </w:pPr>
      <w:r>
        <w:rPr/>
      </w:r>
    </w:p>
    <w:p>
      <w:pPr>
        <w:pStyle w:val="style0"/>
        <w:numPr>
          <w:ilvl w:val="0"/>
          <w:numId w:val="6"/>
        </w:numPr>
        <w:jc w:val="both"/>
      </w:pPr>
      <w:r>
        <w:rPr>
          <w:rFonts w:ascii="Arial;Helvetica;sans-serif" w:hAnsi="Arial;Helvetica;sans-serif"/>
          <w:b/>
          <w:bCs/>
          <w:i w:val="false"/>
          <w:caps w:val="false"/>
          <w:smallCaps w:val="false"/>
          <w:color w:val="000000"/>
          <w:spacing w:val="0"/>
          <w:sz w:val="24"/>
          <w:szCs w:val="24"/>
        </w:rPr>
        <w:t>Información de puestos de trabajos</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En esta información es gestionada por el jefe del departamento en cual por medio del Manual de funciones de dicha institución. En la cual describe todos y cada uno de los puestos de trabajo y muestra:</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Descripción del puesto de trabajo.</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Responsabilidades y funciones</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Objetivos</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Posibles sustitutos(en caso de Ausencia)</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Delegados</w:t>
      </w:r>
    </w:p>
    <w:p>
      <w:pPr>
        <w:pStyle w:val="style0"/>
        <w:numPr>
          <w:ilvl w:val="0"/>
          <w:numId w:val="7"/>
        </w:numPr>
        <w:tabs>
          <w:tab w:leader="none" w:pos="1863" w:val="left"/>
          <w:tab w:leader="none" w:pos="3018" w:val="left"/>
          <w:tab w:leader="none" w:pos="3465" w:val="left"/>
        </w:tabs>
        <w:ind w:hanging="360" w:left="1155" w:right="0"/>
        <w:jc w:val="both"/>
      </w:pPr>
      <w:r>
        <w:rPr>
          <w:rFonts w:ascii="Arial;Helvetica;sans-serif" w:hAnsi="Arial;Helvetica;sans-serif"/>
          <w:b w:val="false"/>
          <w:i w:val="false"/>
          <w:caps w:val="false"/>
          <w:smallCaps w:val="false"/>
          <w:color w:val="000000"/>
          <w:spacing w:val="0"/>
          <w:sz w:val="24"/>
          <w:szCs w:val="24"/>
        </w:rPr>
        <w:t>Jefes</w:t>
      </w:r>
    </w:p>
    <w:p>
      <w:pPr>
        <w:pStyle w:val="style0"/>
        <w:tabs>
          <w:tab w:leader="none" w:pos="1863" w:val="left"/>
          <w:tab w:leader="none" w:pos="3018" w:val="left"/>
          <w:tab w:leader="none" w:pos="3465" w:val="left"/>
        </w:tabs>
        <w:ind w:hanging="360" w:left="1155" w:right="0"/>
        <w:jc w:val="both"/>
      </w:pPr>
      <w:r>
        <w:rPr/>
      </w:r>
    </w:p>
    <w:p>
      <w:pPr>
        <w:pStyle w:val="style0"/>
        <w:numPr>
          <w:ilvl w:val="0"/>
          <w:numId w:val="7"/>
        </w:numPr>
        <w:jc w:val="both"/>
      </w:pPr>
      <w:r>
        <w:rPr>
          <w:rFonts w:ascii="Arial;Helvetica;sans-serif" w:hAnsi="Arial;Helvetica;sans-serif"/>
          <w:b/>
          <w:bCs/>
          <w:i w:val="false"/>
          <w:caps w:val="false"/>
          <w:smallCaps w:val="false"/>
          <w:color w:val="000000"/>
          <w:spacing w:val="0"/>
          <w:sz w:val="24"/>
          <w:szCs w:val="24"/>
        </w:rPr>
        <w:t>Calificaciones de Desempeño</w:t>
      </w:r>
    </w:p>
    <w:p>
      <w:pPr>
        <w:pStyle w:val="style0"/>
        <w:jc w:val="both"/>
      </w:pPr>
      <w:r>
        <w:rPr/>
      </w:r>
    </w:p>
    <w:p>
      <w:pPr>
        <w:pStyle w:val="style38"/>
        <w:numPr>
          <w:ilvl w:val="1"/>
          <w:numId w:val="9"/>
        </w:numPr>
        <w:jc w:val="both"/>
      </w:pPr>
      <w:r>
        <w:rPr/>
        <w:t>ANÁLISIS DE REQUERIMIENTOS</w:t>
      </w:r>
    </w:p>
    <w:p>
      <w:pPr>
        <w:pStyle w:val="style0"/>
      </w:pPr>
      <w:r>
        <w:rPr/>
      </w:r>
    </w:p>
    <w:p>
      <w:pPr>
        <w:pStyle w:val="style0"/>
      </w:pPr>
      <w:r>
        <w:rPr/>
      </w:r>
    </w:p>
    <w:p>
      <w:pPr>
        <w:pStyle w:val="style38"/>
        <w:numPr>
          <w:ilvl w:val="1"/>
          <w:numId w:val="9"/>
        </w:numPr>
        <w:jc w:val="both"/>
      </w:pPr>
      <w:r>
        <w:rPr/>
        <w:t>ANÁLISIS DE FACTIBILIDAD DEL DESARROLLO</w:t>
      </w:r>
    </w:p>
    <w:p>
      <w:pPr>
        <w:pStyle w:val="style38"/>
        <w:ind w:hanging="432" w:left="432" w:right="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renza07" w:date="2014-08-02T22:25:00Z" w:id="0">
    <w:p>
      <w:r>
        <w:rPr/>
        <w:t>Agregar acá las especificaciones técnicas de los equipos que están en PRIBANTSA, talvez separarlo entre equipos de escritorio y laptops.</w:t>
      </w:r>
    </w:p>
    <w:p>
      <w:r>
        <w:rPr/>
      </w:r>
    </w:p>
  </w:comment>
  <w:comment w:author="hrenza07" w:date="2014-08-02T22:25:00Z" w:id="1">
    <w:p>
      <w:r>
        <w:rPr/>
        <w:t>Sería de agregar la distribución que usa el Servidor.</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default"/>
  </w:font>
  <w:font w:name="Symbol">
    <w:charset w:val="02"/>
    <w:family w:val="auto"/>
    <w:pitch w:val="variable"/>
  </w:font>
  <w:font w:name="Liberation Mono">
    <w:altName w:val="Courier New"/>
    <w:charset w:val="80"/>
    <w:family w:val="modern"/>
    <w:pitch w:val="fixed"/>
  </w:font>
  <w:font w:name="Bookshelf Symbol 7">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none"/>
      <w:suff w:val="nothing"/>
      <w:lvlText w:val=""/>
      <w:lvlJc w:val="left"/>
      <w:pPr>
        <w:tabs>
          <w:tab w:pos="720" w:val="num"/>
        </w:tabs>
        <w:ind w:hanging="720" w:left="720"/>
      </w:pPr>
    </w:lvl>
    <w:lvl w:ilvl="3">
      <w:start w:val="1"/>
      <w:numFmt w:val="decimal"/>
      <w:lvlText w:val="%1.%2.%4"/>
      <w:lvlJc w:val="left"/>
      <w:pPr>
        <w:ind w:hanging="864" w:left="864"/>
      </w:pPr>
    </w:lvl>
    <w:lvl w:ilvl="4">
      <w:start w:val="1"/>
      <w:numFmt w:val="decimal"/>
      <w:lvlText w:val="%1.%2.%4.%5"/>
      <w:lvlJc w:val="left"/>
      <w:pPr>
        <w:ind w:hanging="1008" w:left="1008"/>
      </w:pPr>
    </w:lvl>
    <w:lvl w:ilvl="5">
      <w:start w:val="1"/>
      <w:numFmt w:val="decimal"/>
      <w:lvlText w:val="%1.%2.%4.%5.%6"/>
      <w:lvlJc w:val="left"/>
      <w:pPr>
        <w:ind w:hanging="1152" w:left="1152"/>
      </w:pPr>
    </w:lvl>
    <w:lvl w:ilvl="6">
      <w:start w:val="1"/>
      <w:numFmt w:val="decimal"/>
      <w:lvlText w:val="%1.%2.%4.%5.%6.%7"/>
      <w:lvlJc w:val="left"/>
      <w:pPr>
        <w:ind w:hanging="1296" w:left="1296"/>
      </w:pPr>
    </w:lvl>
    <w:lvl w:ilvl="7">
      <w:start w:val="1"/>
      <w:numFmt w:val="decimal"/>
      <w:lvlText w:val="%1.%2.%4.%5.%6.%7.%8"/>
      <w:lvlJc w:val="left"/>
      <w:pPr>
        <w:ind w:hanging="1440" w:left="1440"/>
      </w:pPr>
    </w:lvl>
    <w:lvl w:ilvl="8">
      <w:start w:val="1"/>
      <w:numFmt w:val="decimal"/>
      <w:lvlText w:val="%1.%2.%4.%5.%6.%7.%8.%9"/>
      <w:lvlJc w:val="left"/>
      <w:pPr>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8">
    <w:lvl w:ilvl="0">
      <w:start w:val="2"/>
      <w:numFmt w:val="decimal"/>
      <w:lvlText w:val="%1."/>
      <w:lvlJc w:val="left"/>
      <w:pPr>
        <w:ind w:hanging="360" w:left="360"/>
      </w:pPr>
    </w:lvl>
    <w:lvl w:ilvl="1">
      <w:start w:val="1"/>
      <w:numFmt w:val="decimal"/>
      <w:lvlText w:val="3.%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9">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10">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11">
    <w:lvl w:ilvl="0">
      <w:start w:val="3"/>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Liberation Mono" w:cs="Liberation Mono" w:hAnsi="Liberation Mono"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Liberation Mono" w:cs="Liberation Mono" w:hAnsi="Liberation Mono"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Liberation Mono" w:cs="Liberation Mono" w:hAnsi="Liberation Mono" w:hint="default"/>
      </w:rPr>
    </w:lvl>
    <w:lvl w:ilvl="8">
      <w:start w:val="1"/>
      <w:numFmt w:val="bullet"/>
      <w:lvlText w:val=""/>
      <w:lvlJc w:val="left"/>
      <w:pPr>
        <w:ind w:hanging="360" w:left="6480"/>
      </w:pPr>
      <w:rPr>
        <w:rFonts w:ascii="Bookshelf Symbol 7" w:cs="Bookshelf Symbol 7" w:hAnsi="Bookshelf Symbol 7"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line="276" w:lineRule="auto"/>
    </w:pPr>
    <w:rPr>
      <w:rFonts w:ascii="Arial" w:cs="Arial" w:eastAsia="Arial" w:hAnsi="Arial"/>
      <w:color w:val="auto"/>
      <w:sz w:val="22"/>
      <w:szCs w:val="20"/>
      <w:lang w:bidi="ar-SA" w:eastAsia="es-ES" w:val="es-ES"/>
    </w:rPr>
  </w:style>
  <w:style w:styleId="style1" w:type="paragraph">
    <w:name w:val="Encabezado 1"/>
    <w:next w:val="style31"/>
    <w:pPr>
      <w:keepNext/>
      <w:keepLines/>
      <w:widowControl w:val="false"/>
      <w:numPr>
        <w:ilvl w:val="0"/>
        <w:numId w:val="1"/>
      </w:numPr>
      <w:tabs>
        <w:tab w:leader="none" w:pos="720" w:val="left"/>
      </w:tabs>
      <w:suppressAutoHyphens w:val="true"/>
      <w:spacing w:after="0" w:before="200" w:line="276" w:lineRule="auto"/>
      <w:outlineLvl w:val="0"/>
    </w:pPr>
    <w:rPr>
      <w:rFonts w:ascii="Trebuchet MS" w:cs="Trebuchet MS" w:eastAsia="Trebuchet MS" w:hAnsi="Trebuchet MS"/>
      <w:color w:val="000000"/>
      <w:sz w:val="32"/>
      <w:szCs w:val="20"/>
      <w:lang w:bidi="ar-SA" w:eastAsia="es-ES" w:val="es-ES"/>
    </w:rPr>
  </w:style>
  <w:style w:styleId="style2" w:type="paragraph">
    <w:name w:val="Encabezado 2"/>
    <w:next w:val="style31"/>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lang w:bidi="ar-SA" w:eastAsia="es-ES" w:val="es-ES"/>
    </w:rPr>
  </w:style>
  <w:style w:styleId="style3" w:type="paragraph">
    <w:name w:val="Encabezado 3"/>
    <w:next w:val="style31"/>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lang w:bidi="ar-SA" w:eastAsia="es-ES" w:val="es-ES"/>
    </w:rPr>
  </w:style>
  <w:style w:styleId="style4" w:type="paragraph">
    <w:name w:val="Encabezado 4"/>
    <w:next w:val="style31"/>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 w:val="22"/>
      <w:szCs w:val="20"/>
      <w:u w:val="single"/>
      <w:lang w:bidi="ar-SA" w:eastAsia="es-ES" w:val="es-ES"/>
    </w:rPr>
  </w:style>
  <w:style w:styleId="style5" w:type="paragraph">
    <w:name w:val="Encabezado 5"/>
    <w:next w:val="style31"/>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 w:val="22"/>
      <w:szCs w:val="20"/>
      <w:lang w:bidi="ar-SA" w:eastAsia="es-ES" w:val="es-ES"/>
    </w:rPr>
  </w:style>
  <w:style w:styleId="style6" w:type="paragraph">
    <w:name w:val="Encabezado 6"/>
    <w:next w:val="style31"/>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 w:val="22"/>
      <w:szCs w:val="20"/>
      <w:lang w:bidi="ar-SA" w:eastAsia="es-ES" w:val="es-ES"/>
    </w:rPr>
  </w:style>
  <w:style w:styleId="style7" w:type="paragraph">
    <w:name w:val="Encabezado 7"/>
    <w:basedOn w:val="style0"/>
    <w:next w:val="style31"/>
    <w:pPr>
      <w:keepNext/>
      <w:keepLines/>
      <w:numPr>
        <w:ilvl w:val="6"/>
        <w:numId w:val="1"/>
      </w:numPr>
      <w:spacing w:after="0" w:before="200"/>
      <w:outlineLvl w:val="6"/>
    </w:pPr>
    <w:rPr>
      <w:rFonts w:ascii="Cambria" w:cs="" w:hAnsi="Cambria"/>
      <w:i/>
      <w:iCs/>
      <w:color w:val="404040"/>
    </w:rPr>
  </w:style>
  <w:style w:styleId="style8" w:type="paragraph">
    <w:name w:val="Encabezado 8"/>
    <w:basedOn w:val="style0"/>
    <w:next w:val="style31"/>
    <w:pPr>
      <w:keepNext/>
      <w:keepLines/>
      <w:numPr>
        <w:ilvl w:val="7"/>
        <w:numId w:val="1"/>
      </w:numPr>
      <w:spacing w:after="0" w:before="200"/>
      <w:outlineLvl w:val="7"/>
    </w:pPr>
    <w:rPr>
      <w:rFonts w:ascii="Cambria" w:cs="" w:hAnsi="Cambria"/>
      <w:color w:val="404040"/>
      <w:sz w:val="20"/>
    </w:rPr>
  </w:style>
  <w:style w:styleId="style9" w:type="paragraph">
    <w:name w:val="Encabezado 9"/>
    <w:basedOn w:val="style0"/>
    <w:next w:val="style31"/>
    <w:pPr>
      <w:keepNext/>
      <w:keepLines/>
      <w:numPr>
        <w:ilvl w:val="8"/>
        <w:numId w:val="1"/>
      </w:numPr>
      <w:spacing w:after="0" w:before="200"/>
      <w:outlineLvl w:val="8"/>
    </w:pPr>
    <w:rPr>
      <w:rFonts w:ascii="Cambria" w:cs="" w:hAnsi="Cambria"/>
      <w:i/>
      <w:iCs/>
      <w:color w:val="404040"/>
      <w:sz w:val="20"/>
    </w:rPr>
  </w:style>
  <w:style w:styleId="style15" w:type="character">
    <w:name w:val="Default Paragraph Font"/>
    <w:next w:val="style15"/>
    <w:rPr/>
  </w:style>
  <w:style w:styleId="style16" w:type="character">
    <w:name w:val="Book Title"/>
    <w:basedOn w:val="style15"/>
    <w:next w:val="style16"/>
    <w:rPr>
      <w:b/>
      <w:bCs/>
      <w:smallCaps/>
      <w:spacing w:val="5"/>
    </w:rPr>
  </w:style>
  <w:style w:styleId="style17" w:type="character">
    <w:name w:val="Título 7 Car"/>
    <w:basedOn w:val="style15"/>
    <w:next w:val="style17"/>
    <w:rPr>
      <w:rFonts w:ascii="Cambria" w:cs="" w:hAnsi="Cambria"/>
      <w:i/>
      <w:iCs/>
      <w:color w:val="404040"/>
    </w:rPr>
  </w:style>
  <w:style w:styleId="style18" w:type="character">
    <w:name w:val="Título 8 Car"/>
    <w:basedOn w:val="style15"/>
    <w:next w:val="style18"/>
    <w:rPr>
      <w:rFonts w:ascii="Cambria" w:cs="" w:hAnsi="Cambria"/>
      <w:color w:val="404040"/>
      <w:sz w:val="20"/>
    </w:rPr>
  </w:style>
  <w:style w:styleId="style19" w:type="character">
    <w:name w:val="Título 9 Car"/>
    <w:basedOn w:val="style15"/>
    <w:next w:val="style19"/>
    <w:rPr>
      <w:rFonts w:ascii="Cambria" w:cs="" w:hAnsi="Cambria"/>
      <w:i/>
      <w:iCs/>
      <w:color w:val="404040"/>
      <w:sz w:val="20"/>
    </w:rPr>
  </w:style>
  <w:style w:styleId="style20" w:type="character">
    <w:name w:val="Texto de globo Car"/>
    <w:basedOn w:val="style15"/>
    <w:next w:val="style20"/>
    <w:rPr>
      <w:rFonts w:ascii="Tahoma" w:cs="Tahoma" w:hAnsi="Tahoma"/>
      <w:sz w:val="16"/>
      <w:szCs w:val="16"/>
    </w:rPr>
  </w:style>
  <w:style w:styleId="style21" w:type="character">
    <w:name w:val="Enlace de Internet"/>
    <w:basedOn w:val="style15"/>
    <w:next w:val="style21"/>
    <w:rPr>
      <w:color w:val="0000FF"/>
      <w:u w:val="single"/>
      <w:lang w:bidi="es-ES" w:eastAsia="es-ES" w:val="es-ES"/>
    </w:rPr>
  </w:style>
  <w:style w:styleId="style22" w:type="character">
    <w:name w:val="mw-headline"/>
    <w:basedOn w:val="style15"/>
    <w:next w:val="style22"/>
    <w:rPr/>
  </w:style>
  <w:style w:styleId="style23" w:type="character">
    <w:name w:val="HTML Code"/>
    <w:basedOn w:val="style15"/>
    <w:next w:val="style23"/>
    <w:rPr>
      <w:rFonts w:ascii="Courier New" w:cs="Courier New" w:eastAsia="Times New Roman" w:hAnsi="Courier New"/>
      <w:sz w:val="20"/>
      <w:szCs w:val="20"/>
    </w:rPr>
  </w:style>
  <w:style w:styleId="style24" w:type="character">
    <w:name w:val="annotation reference"/>
    <w:basedOn w:val="style15"/>
    <w:next w:val="style24"/>
    <w:rPr>
      <w:sz w:val="16"/>
      <w:szCs w:val="16"/>
    </w:rPr>
  </w:style>
  <w:style w:styleId="style25" w:type="character">
    <w:name w:val="Texto comentario Car"/>
    <w:basedOn w:val="style15"/>
    <w:next w:val="style25"/>
    <w:rPr>
      <w:rFonts w:ascii="Calibri" w:cs="" w:hAnsi="Calibri"/>
      <w:color w:val="00000A"/>
      <w:sz w:val="20"/>
      <w:lang w:eastAsia="en-US" w:val="es-SV"/>
    </w:rPr>
  </w:style>
  <w:style w:styleId="style26" w:type="character">
    <w:name w:val="ListLabel 1"/>
    <w:next w:val="style26"/>
    <w:rPr>
      <w:u w:val="none"/>
    </w:rPr>
  </w:style>
  <w:style w:styleId="style27" w:type="character">
    <w:name w:val="ListLabel 2"/>
    <w:next w:val="style27"/>
    <w:rPr>
      <w:rFonts w:cs="Courier New"/>
    </w:rPr>
  </w:style>
  <w:style w:styleId="style28" w:type="character">
    <w:name w:val="ListLabel 3"/>
    <w:next w:val="style28"/>
    <w:rPr>
      <w:sz w:val="20"/>
    </w:rPr>
  </w:style>
  <w:style w:styleId="style29" w:type="character">
    <w:name w:val="ListLabel 4"/>
    <w:next w:val="style29"/>
    <w:rPr>
      <w:rFonts w:cs="Arial" w:eastAsia="Arial"/>
    </w:rPr>
  </w:style>
  <w:style w:styleId="style30" w:type="paragraph">
    <w:name w:val="Encabezado"/>
    <w:basedOn w:val="style0"/>
    <w:next w:val="style31"/>
    <w:pPr>
      <w:keepNext/>
      <w:spacing w:after="120" w:before="240"/>
    </w:pPr>
    <w:rPr>
      <w:rFonts w:ascii="Liberation Sans" w:cs="FreeSans" w:eastAsia="Droid Sans" w:hAnsi="Liberation Sans"/>
      <w:sz w:val="28"/>
      <w:szCs w:val="28"/>
    </w:rPr>
  </w:style>
  <w:style w:styleId="style31" w:type="paragraph">
    <w:name w:val="Cuerpo de texto"/>
    <w:basedOn w:val="style0"/>
    <w:next w:val="style31"/>
    <w:pPr>
      <w:spacing w:after="120" w:before="0"/>
    </w:pPr>
    <w:rPr/>
  </w:style>
  <w:style w:styleId="style32" w:type="paragraph">
    <w:name w:val="Lista"/>
    <w:basedOn w:val="style31"/>
    <w:next w:val="style32"/>
    <w:pPr/>
    <w:rPr>
      <w:rFonts w:cs="FreeSans"/>
    </w:rPr>
  </w:style>
  <w:style w:styleId="style33" w:type="paragraph">
    <w:name w:val="Etiqueta"/>
    <w:basedOn w:val="style0"/>
    <w:next w:val="style33"/>
    <w:pPr>
      <w:suppressLineNumbers/>
      <w:spacing w:after="120" w:before="120"/>
    </w:pPr>
    <w:rPr>
      <w:rFonts w:cs="FreeSans"/>
      <w:i/>
      <w:iCs/>
      <w:sz w:val="24"/>
      <w:szCs w:val="24"/>
    </w:rPr>
  </w:style>
  <w:style w:styleId="style34" w:type="paragraph">
    <w:name w:val="Índice"/>
    <w:basedOn w:val="style0"/>
    <w:next w:val="style34"/>
    <w:pPr>
      <w:suppressLineNumbers/>
    </w:pPr>
    <w:rPr>
      <w:rFonts w:cs="FreeSans"/>
    </w:rPr>
  </w:style>
  <w:style w:styleId="style35" w:type="paragraph">
    <w:name w:val="normal"/>
    <w:next w:val="style35"/>
    <w:pPr>
      <w:widowControl/>
      <w:tabs>
        <w:tab w:leader="none" w:pos="720" w:val="left"/>
      </w:tabs>
      <w:suppressAutoHyphens w:val="true"/>
      <w:spacing w:line="276" w:lineRule="auto"/>
    </w:pPr>
    <w:rPr>
      <w:rFonts w:ascii="Arial" w:cs="Arial" w:eastAsia="Arial" w:hAnsi="Arial"/>
      <w:color w:val="auto"/>
      <w:sz w:val="22"/>
      <w:szCs w:val="20"/>
      <w:lang w:bidi="ar-SA" w:eastAsia="es-ES" w:val="es-ES"/>
    </w:rPr>
  </w:style>
  <w:style w:styleId="style36" w:type="paragraph">
    <w:name w:val="Título"/>
    <w:basedOn w:val="style35"/>
    <w:next w:val="style37"/>
    <w:pPr>
      <w:keepNext/>
      <w:keepLines/>
      <w:jc w:val="center"/>
    </w:pPr>
    <w:rPr>
      <w:rFonts w:ascii="Trebuchet MS" w:cs="Trebuchet MS" w:eastAsia="Trebuchet MS" w:hAnsi="Trebuchet MS"/>
      <w:b/>
      <w:bCs/>
      <w:sz w:val="42"/>
      <w:szCs w:val="36"/>
    </w:rPr>
  </w:style>
  <w:style w:styleId="style37" w:type="paragraph">
    <w:name w:val="Subtítulo"/>
    <w:basedOn w:val="style35"/>
    <w:next w:val="style31"/>
    <w:pPr>
      <w:keepNext/>
      <w:keepLines/>
      <w:spacing w:after="200" w:before="0"/>
      <w:jc w:val="center"/>
    </w:pPr>
    <w:rPr>
      <w:rFonts w:ascii="Trebuchet MS" w:cs="Trebuchet MS" w:eastAsia="Trebuchet MS" w:hAnsi="Trebuchet MS"/>
      <w:i/>
      <w:iCs/>
      <w:color w:val="666666"/>
      <w:sz w:val="26"/>
      <w:szCs w:val="28"/>
    </w:rPr>
  </w:style>
  <w:style w:styleId="style38" w:type="paragraph">
    <w:name w:val="Titulo1"/>
    <w:basedOn w:val="style1"/>
    <w:next w:val="style38"/>
    <w:pPr/>
    <w:rPr>
      <w:rFonts w:ascii="Calibri" w:hAnsi="Calibri"/>
      <w:b/>
      <w:sz w:val="24"/>
    </w:rPr>
  </w:style>
  <w:style w:styleId="style39" w:type="paragraph">
    <w:name w:val="Balloon Text"/>
    <w:basedOn w:val="style0"/>
    <w:next w:val="style39"/>
    <w:pPr>
      <w:spacing w:line="100" w:lineRule="atLeast"/>
    </w:pPr>
    <w:rPr>
      <w:rFonts w:ascii="Tahoma" w:cs="Tahoma" w:hAnsi="Tahoma"/>
      <w:sz w:val="16"/>
      <w:szCs w:val="16"/>
    </w:rPr>
  </w:style>
  <w:style w:styleId="style40" w:type="paragraph">
    <w:name w:val="Normal (Web)"/>
    <w:basedOn w:val="style0"/>
    <w:next w:val="style40"/>
    <w:pPr>
      <w:spacing w:after="100" w:before="100" w:line="100" w:lineRule="atLeast"/>
    </w:pPr>
    <w:rPr>
      <w:rFonts w:ascii="Times New Roman" w:cs="Times New Roman" w:eastAsia="Times New Roman" w:hAnsi="Times New Roman"/>
      <w:color w:val="00000A"/>
      <w:sz w:val="24"/>
      <w:szCs w:val="24"/>
    </w:rPr>
  </w:style>
  <w:style w:styleId="style41" w:type="paragraph">
    <w:name w:val="List Paragraph"/>
    <w:basedOn w:val="style0"/>
    <w:next w:val="style41"/>
    <w:pPr>
      <w:ind w:hanging="0" w:left="720" w:right="0"/>
    </w:pPr>
    <w:rPr/>
  </w:style>
  <w:style w:styleId="style42" w:type="paragraph">
    <w:name w:val="annotation text"/>
    <w:basedOn w:val="style0"/>
    <w:next w:val="style42"/>
    <w:pPr>
      <w:spacing w:after="200" w:before="0" w:line="100" w:lineRule="atLeast"/>
    </w:pPr>
    <w:rPr>
      <w:rFonts w:ascii="Calibri" w:cs="" w:hAnsi="Calibri"/>
      <w:color w:val="00000A"/>
      <w:sz w:val="20"/>
      <w:lang w:eastAsia="en-US" w:val="es-SV"/>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2014-08-03T04:05:00.00Z</dcterms:created>
  <dc:creator>hrenza07</dc:creator>
  <cp:lastModifiedBy>hrenza07</cp:lastModifiedBy>
  <dcterms:modified xsi:type="dcterms:W3CDTF">2014-08-26T03:04:00.00Z</dcterms:modified>
  <cp:revision>3</cp:revision>
  <dc:title>Cap II.docx</dc:title>
</cp:coreProperties>
</file>