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4F6FB6">
        <w:rPr>
          <w:b/>
          <w:color w:val="4472C4" w:themeColor="accent1"/>
        </w:rPr>
        <w:t>DECEMBER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</w:t>
      </w:r>
      <w:r w:rsidR="00F24C14">
        <w:rPr>
          <w:color w:val="FF0000"/>
        </w:rPr>
        <w:t>1</w:t>
      </w:r>
      <w:r w:rsidR="004F6FB6">
        <w:rPr>
          <w:color w:val="FF0000"/>
        </w:rPr>
        <w:t>2</w:t>
      </w:r>
      <w:r w:rsidR="00D55685">
        <w:rPr>
          <w:color w:val="FF0000"/>
        </w:rPr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4F6FB6" w:rsidP="00C97FD1">
            <w:r>
              <w:t>J. Hutsul</w:t>
            </w:r>
            <w:bookmarkStart w:id="0" w:name="_GoBack"/>
            <w:bookmarkEnd w:id="0"/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4F6FB6" w:rsidP="004F6FB6">
            <w:r>
              <w:t>A. Raghuveer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4F6FB6" w:rsidRPr="00E40790" w:rsidTr="00FB1136">
        <w:trPr>
          <w:trHeight w:val="315"/>
        </w:trPr>
        <w:tc>
          <w:tcPr>
            <w:tcW w:w="1083" w:type="dxa"/>
          </w:tcPr>
          <w:p w:rsidR="004F6FB6" w:rsidRPr="004A738E" w:rsidRDefault="004F6FB6" w:rsidP="005724AF">
            <w:pPr>
              <w:spacing w:after="0"/>
            </w:pPr>
            <w:r w:rsidRPr="004A738E">
              <w:t>8001835</w:t>
            </w:r>
          </w:p>
        </w:tc>
        <w:tc>
          <w:tcPr>
            <w:tcW w:w="7701" w:type="dxa"/>
          </w:tcPr>
          <w:p w:rsidR="004F6FB6" w:rsidRDefault="004F6FB6" w:rsidP="005724AF">
            <w:pPr>
              <w:spacing w:after="0"/>
            </w:pPr>
            <w:r w:rsidRPr="004A738E">
              <w:t>levobunolol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74CF8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97FD1" w:rsidRDefault="00C97FD1" w:rsidP="00C74CF8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584370" w:rsidRDefault="00C74CF8" w:rsidP="00C970E3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2D3F36" w:rsidRDefault="00C74CF8" w:rsidP="00C74CF8">
            <w:pPr>
              <w:rPr>
                <w:rFonts w:cstheme="minorHAnsi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2C59B8" w:rsidRDefault="004F6FB6" w:rsidP="005724AF">
            <w:pPr>
              <w:spacing w:after="0"/>
            </w:pPr>
            <w:r w:rsidRPr="002C59B8">
              <w:t>9014447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782C17" w:rsidRDefault="004F6FB6" w:rsidP="005724AF">
            <w:pPr>
              <w:spacing w:after="0"/>
            </w:pPr>
            <w:r w:rsidRPr="00782C17">
              <w:t>buprenorphine (buprenorphine hydrochloride) 12 mg and naloxone (naloxone hydrochloride) 3 mg oromucosal film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6D32E7" w:rsidRDefault="004F6FB6" w:rsidP="005724AF">
            <w:pPr>
              <w:spacing w:after="0"/>
            </w:pPr>
            <w:r w:rsidRPr="006D32E7">
              <w:t>0ac5384c89524f7642d78537e24ea00b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2C59B8" w:rsidRDefault="004F6FB6" w:rsidP="005724AF">
            <w:pPr>
              <w:spacing w:after="0"/>
            </w:pPr>
            <w:r w:rsidRPr="002C59B8">
              <w:t>9014448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782C17" w:rsidRDefault="004F6FB6" w:rsidP="005724AF">
            <w:pPr>
              <w:spacing w:after="0"/>
            </w:pPr>
            <w:r w:rsidRPr="00782C17">
              <w:t>buprenorphine (buprenorphine hydrochloride) 2 mg and naloxone (naloxone hydrochloride) 0.5 mg oromucosal film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6D32E7" w:rsidRDefault="004F6FB6" w:rsidP="005724AF">
            <w:pPr>
              <w:spacing w:after="0"/>
            </w:pPr>
            <w:r w:rsidRPr="006D32E7">
              <w:t>369807a16f501b9798077d37b9b7c905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2C59B8" w:rsidRDefault="004F6FB6" w:rsidP="005724AF">
            <w:pPr>
              <w:spacing w:after="0"/>
            </w:pPr>
            <w:r w:rsidRPr="002C59B8">
              <w:t>9014541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782C17" w:rsidRDefault="004F6FB6" w:rsidP="005724AF">
            <w:pPr>
              <w:spacing w:after="0"/>
            </w:pPr>
            <w:r w:rsidRPr="00782C17">
              <w:t>buprenorphine (buprenorphine hydrochloride) 4 mg and naloxone (naloxone hydrochloride) 1 mg oromucosal film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6D32E7" w:rsidRDefault="004F6FB6" w:rsidP="005724AF">
            <w:pPr>
              <w:spacing w:after="0"/>
            </w:pPr>
            <w:r w:rsidRPr="006D32E7">
              <w:t>f5128bcac35e90e593399c081af55197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Default="004F6FB6" w:rsidP="005724AF">
            <w:pPr>
              <w:spacing w:after="0"/>
            </w:pPr>
            <w:r w:rsidRPr="002C59B8">
              <w:t>9014449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Default="004F6FB6" w:rsidP="005724AF">
            <w:pPr>
              <w:spacing w:after="0"/>
            </w:pPr>
            <w:r w:rsidRPr="00782C17">
              <w:t>buprenorphine (buprenorphine hydrochloride) 8 mg and naloxone (naloxone hydrochloride) 2 mg oromucosal film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Default="004F6FB6" w:rsidP="005724AF">
            <w:pPr>
              <w:spacing w:after="0"/>
            </w:pPr>
            <w:r w:rsidRPr="006D32E7">
              <w:t>ab91cda0b7fbd9bcbfe03a8431ac2733</w:t>
            </w: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4F6FB6" w:rsidRPr="00E442DB" w:rsidTr="009C26BE">
        <w:trPr>
          <w:trHeight w:val="315"/>
        </w:trPr>
        <w:tc>
          <w:tcPr>
            <w:tcW w:w="1083" w:type="dxa"/>
          </w:tcPr>
          <w:p w:rsidR="004F6FB6" w:rsidRPr="00F03721" w:rsidRDefault="004F6FB6" w:rsidP="002B5D66">
            <w:pPr>
              <w:spacing w:after="0"/>
            </w:pPr>
            <w:r w:rsidRPr="00F03721">
              <w:t>9001940</w:t>
            </w:r>
          </w:p>
        </w:tc>
        <w:tc>
          <w:tcPr>
            <w:tcW w:w="7843" w:type="dxa"/>
          </w:tcPr>
          <w:p w:rsidR="004F6FB6" w:rsidRPr="00F03721" w:rsidRDefault="004F6FB6" w:rsidP="002B5D66">
            <w:pPr>
              <w:spacing w:after="0"/>
            </w:pPr>
            <w:r w:rsidRPr="00F03721">
              <w:t>dipyridamole 25 mg oral tablet</w:t>
            </w:r>
          </w:p>
        </w:tc>
      </w:tr>
      <w:tr w:rsidR="004F6FB6" w:rsidRPr="00E442DB" w:rsidTr="009C26BE">
        <w:trPr>
          <w:trHeight w:val="315"/>
        </w:trPr>
        <w:tc>
          <w:tcPr>
            <w:tcW w:w="1083" w:type="dxa"/>
          </w:tcPr>
          <w:p w:rsidR="004F6FB6" w:rsidRPr="00F03721" w:rsidRDefault="004F6FB6" w:rsidP="002B5D66">
            <w:pPr>
              <w:spacing w:after="0"/>
            </w:pPr>
            <w:r w:rsidRPr="00F03721">
              <w:t>9001941</w:t>
            </w:r>
          </w:p>
        </w:tc>
        <w:tc>
          <w:tcPr>
            <w:tcW w:w="7843" w:type="dxa"/>
          </w:tcPr>
          <w:p w:rsidR="004F6FB6" w:rsidRPr="00F03721" w:rsidRDefault="004F6FB6" w:rsidP="002B5D66">
            <w:pPr>
              <w:spacing w:after="0"/>
            </w:pPr>
            <w:r w:rsidRPr="00F03721">
              <w:t>dipyridamole 50 mg oral tablet</w:t>
            </w:r>
          </w:p>
        </w:tc>
      </w:tr>
      <w:tr w:rsidR="004F6FB6" w:rsidRPr="00E442DB" w:rsidTr="009C26BE">
        <w:trPr>
          <w:trHeight w:val="315"/>
        </w:trPr>
        <w:tc>
          <w:tcPr>
            <w:tcW w:w="1083" w:type="dxa"/>
          </w:tcPr>
          <w:p w:rsidR="004F6FB6" w:rsidRPr="00F03721" w:rsidRDefault="004F6FB6" w:rsidP="002B5D66">
            <w:pPr>
              <w:spacing w:after="0"/>
            </w:pPr>
            <w:r w:rsidRPr="00F03721">
              <w:t>9002836</w:t>
            </w:r>
          </w:p>
        </w:tc>
        <w:tc>
          <w:tcPr>
            <w:tcW w:w="7843" w:type="dxa"/>
          </w:tcPr>
          <w:p w:rsidR="004F6FB6" w:rsidRPr="00F03721" w:rsidRDefault="004F6FB6" w:rsidP="002B5D66">
            <w:pPr>
              <w:spacing w:after="0"/>
            </w:pPr>
            <w:r w:rsidRPr="00F03721">
              <w:t>levobunolol hydrochloride 0.5 % ophthalmic drops</w:t>
            </w:r>
          </w:p>
        </w:tc>
      </w:tr>
      <w:tr w:rsidR="004F6FB6" w:rsidRPr="00E442DB" w:rsidTr="009C26BE">
        <w:trPr>
          <w:trHeight w:val="315"/>
        </w:trPr>
        <w:tc>
          <w:tcPr>
            <w:tcW w:w="1083" w:type="dxa"/>
          </w:tcPr>
          <w:p w:rsidR="004F6FB6" w:rsidRPr="00F03721" w:rsidRDefault="004F6FB6" w:rsidP="002B5D66">
            <w:pPr>
              <w:spacing w:after="0"/>
            </w:pPr>
            <w:r w:rsidRPr="00F03721">
              <w:t>9001677</w:t>
            </w:r>
          </w:p>
        </w:tc>
        <w:tc>
          <w:tcPr>
            <w:tcW w:w="7843" w:type="dxa"/>
          </w:tcPr>
          <w:p w:rsidR="004F6FB6" w:rsidRPr="00F03721" w:rsidRDefault="004F6FB6" w:rsidP="002B5D66">
            <w:pPr>
              <w:spacing w:after="0"/>
            </w:pPr>
            <w:r w:rsidRPr="00F03721">
              <w:t>methylprednisolone (methylprednisolone sodium succinate) 1 g per vial powder for solution for injection</w:t>
            </w:r>
          </w:p>
        </w:tc>
      </w:tr>
      <w:tr w:rsidR="004F6FB6" w:rsidRPr="004F6FB6" w:rsidTr="009C26BE">
        <w:trPr>
          <w:trHeight w:val="315"/>
        </w:trPr>
        <w:tc>
          <w:tcPr>
            <w:tcW w:w="1083" w:type="dxa"/>
          </w:tcPr>
          <w:p w:rsidR="004F6FB6" w:rsidRPr="00F03721" w:rsidRDefault="004F6FB6" w:rsidP="002B5D66">
            <w:pPr>
              <w:spacing w:after="0"/>
            </w:pPr>
            <w:r w:rsidRPr="00F03721">
              <w:t>9003470</w:t>
            </w:r>
          </w:p>
        </w:tc>
        <w:tc>
          <w:tcPr>
            <w:tcW w:w="7843" w:type="dxa"/>
          </w:tcPr>
          <w:p w:rsidR="004F6FB6" w:rsidRPr="00F03721" w:rsidRDefault="004F6FB6" w:rsidP="002B5D66">
            <w:pPr>
              <w:spacing w:after="0"/>
            </w:pPr>
            <w:r w:rsidRPr="00F03721">
              <w:t>methylprednisolone (methylprednisolone sodium succinate) 40 mg per vial powder for solution for injection</w:t>
            </w:r>
          </w:p>
        </w:tc>
      </w:tr>
      <w:tr w:rsidR="004F6FB6" w:rsidRPr="004F6FB6" w:rsidTr="009C26BE">
        <w:trPr>
          <w:trHeight w:val="315"/>
        </w:trPr>
        <w:tc>
          <w:tcPr>
            <w:tcW w:w="1083" w:type="dxa"/>
          </w:tcPr>
          <w:p w:rsidR="004F6FB6" w:rsidRPr="00F03721" w:rsidRDefault="004F6FB6" w:rsidP="002B5D66">
            <w:pPr>
              <w:spacing w:after="0"/>
            </w:pPr>
            <w:r w:rsidRPr="00F03721">
              <w:t>9001664</w:t>
            </w:r>
          </w:p>
        </w:tc>
        <w:tc>
          <w:tcPr>
            <w:tcW w:w="7843" w:type="dxa"/>
          </w:tcPr>
          <w:p w:rsidR="004F6FB6" w:rsidRDefault="004F6FB6" w:rsidP="002B5D66">
            <w:pPr>
              <w:spacing w:after="0"/>
            </w:pPr>
            <w:r w:rsidRPr="00F03721">
              <w:t>methylprednisolone (methylprednisolone sodium succinate) 500 mg per vial powder for solution for injection</w:t>
            </w:r>
          </w:p>
        </w:tc>
      </w:tr>
    </w:tbl>
    <w:p w:rsidR="008A469B" w:rsidRPr="004F6FB6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lastRenderedPageBreak/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CA1235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Pr="00A75047" w:rsidRDefault="00CA1235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C970E3" w:rsidRPr="008138B1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/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ED7202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lastRenderedPageBreak/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90350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2418959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ALLERTIN (loratadine 10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2021.10.14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11034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895644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APO-DIPYRIDAMOLE (dipyridamole 25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2021.09.25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11035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895652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APO-DIPYRIDAMOLE (dipyridamole 50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2021.09.25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78557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2300257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BALMINIL DECONGEST (xylometazoline hydrochloride 0.1 % nasal spray)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637661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BETAGAN 0.5% OPHTHALMIC SOL (levobunolol hydrochloride 0.5 % ophthalmic drops)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81075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2325357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BUPROPION SR (bupropion hydrochloride 150 mg prolonged-release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83716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2351927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COLD AND ALLERGY DECONGESTANT NASAL SPRAY (xylometazoline hydrochloride 0.1 % nasal spray)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69738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2245638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CORICIDIN COLD &amp; FLU EXTRA STRENGTH (acetaminophen 500 mg and chlorpheniramine maleate 2 mg and dextromethorphan hydrobromide 15 mg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41933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1919245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SCHOLL'S ATHLETE'S FOOT SPRAY POWDER (tolnaftate 1 % cutaneous spray powder) SCHOLL'S WELLNESS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2021.10.29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97070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2480166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FUNGIFOAM ANTIFUNGAL (tolnaftate 1 % cutaneous cream) THE TETRA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2020.12.31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18442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2158442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HYGENIPAK GREEN ANTI-MICROBIAL SKIN CLEANSER (chloroxylenol 0.15 % and triclosan 0.15 % cutaneous gel) DEB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2400871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KETOTIFEN OPHTHALMIC SOLUTION (ketotifen (ketotifen fumarate) 0.25 mg per mL ophthalmic drops)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2021.08.19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94136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2454653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P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CA1235">
              <w:rPr>
                <w:rFonts w:ascii="Arial" w:hAnsi="Arial" w:cs="Arial"/>
                <w:sz w:val="20"/>
                <w:szCs w:val="20"/>
                <w:lang w:val="fr-CA"/>
              </w:rPr>
              <w:t>LEVETIRACETAM (levetiracetam 250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2021.03.03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94137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2454661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P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CA1235">
              <w:rPr>
                <w:rFonts w:ascii="Arial" w:hAnsi="Arial" w:cs="Arial"/>
                <w:sz w:val="20"/>
                <w:szCs w:val="20"/>
                <w:lang w:val="fr-CA"/>
              </w:rPr>
              <w:t>LEVETIRACETAM (levetiracetam 500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2020.09.19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94138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2454688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P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CA1235">
              <w:rPr>
                <w:rFonts w:ascii="Arial" w:hAnsi="Arial" w:cs="Arial"/>
                <w:sz w:val="20"/>
                <w:szCs w:val="20"/>
                <w:lang w:val="fr-CA"/>
              </w:rPr>
              <w:t>LEVETIRACETAM (levetiracetam 750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2021.03.04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88350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2398559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LIDOCAINE HYDROCHLORIDE SOLUTION (lidocaine hydrochloride 1 % cutaneous spray) PRIME ENTERPRISES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87682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2391473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MAR-GABAPENTIN (gabapentin 100 mg oral capsule)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2020.12.18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87683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2391481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MAR-GABAPENTIN (gabapentin 300 mg oral capsule)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2021.04.05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87684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2391503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MAR-GABAPENTIN (gabapentin 400 mg oral capsule)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2021.02.05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64837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2241229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METHYLPREDNISOLONE SODIUM SUCCINATE FOR INJECTION (methylprednisolone (methylprednisolone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sodium succinate) 1 g per vial powder for solution for injection)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2021.11.17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51346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2231893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METHYLPREDNISOLONE SODIUM SUCCINATE FOR INJECTION (methylprednisolone (methylprednisolone sodium succinate) 40 mg per vial powder for solution for injection)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2021.11.17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51348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2231895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METHYLPREDNISOLONE SODIUM SUCCINATE FOR INJECTION (methylprednisolone (methylprednisolone sodium succinate) 500 mg per vial powder for solution for injection)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2021.11.17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50886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2231543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PMS-CARBAMAZEPINE-CR (carbamazepine 200 mg prolonged-release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2021.03.05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50887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2231544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PMS-CARBAMAZEPINE-CR (carbamazepine 400 mg prolonged-release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79685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2311267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PRO-DEXAMETHASONE - 4 (dexamethasone 4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11300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1902660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RETROVIR (AZT) (zidovudine 100 mg oral capsule) VIIV HEALTHCARE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66848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2243007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SEEQUIN 4 IDS (hydroquinone 4 % cutaneous gel) VIVIER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2021.12.01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98326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2493284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 TREE OIL 2IN1 (pyrithione zinc 1 % shampoo) PROCTER &amp; GAMBLE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2021.11.20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89497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2410338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TETRABENAZINE TABLETS (tetrabenazine 25 mg oral tablet) STERIMAX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2021.10.21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91438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2429969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TRAMADOL / ACETAMINOPHEN (acetaminophen 325 mg and tramadol hydrochloride 37.5 mg oral tablet) SIVEM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2021.11.09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6462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632732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VOLTAREN (diclofenac sodium 100 mg suppository)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2017.11.30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514012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VOLTAREN (diclofenac sodium 50 mg gastro-resistant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2020.08.31</w:t>
            </w:r>
          </w:p>
        </w:tc>
      </w:tr>
      <w:tr w:rsidR="00CA1235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782459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VOLTAREN SR (diclofenac sodium 75 mg prolonged-release oral tablet) NOVARTIS PHARMACEUTICALS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A1235" w:rsidRDefault="00CA1235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2020.05.31</w:t>
            </w:r>
          </w:p>
        </w:tc>
      </w:tr>
      <w:tr w:rsidR="00B67061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7061" w:rsidRDefault="00B67061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7061" w:rsidRDefault="00B67061" w:rsidP="00B6706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2510847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7061" w:rsidRDefault="00B67061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VAXZEVRIA (ChAdOx1-S (recombinant) 5e10 vp per 0.5 mL solution for injection 5 mL vial) ASTRAZENECA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67061" w:rsidRDefault="00B67061" w:rsidP="00B670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through regular submission process</w:t>
            </w:r>
          </w:p>
        </w:tc>
      </w:tr>
    </w:tbl>
    <w:p w:rsidR="001B7235" w:rsidRPr="00B67061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D55685">
        <w:t>August</w:t>
      </w:r>
      <w:r w:rsidR="00566B5D">
        <w:t xml:space="preserve"> 2021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lastRenderedPageBreak/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FF7BA8" w:rsidRPr="008A281D" w:rsidTr="00E710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5724AF" w:rsidRDefault="00FF7BA8" w:rsidP="005724AF">
            <w:pPr>
              <w:spacing w:after="0"/>
              <w:rPr>
                <w:rFonts w:cstheme="minorHAnsi"/>
              </w:rPr>
            </w:pPr>
            <w:r w:rsidRPr="005724AF">
              <w:rPr>
                <w:rFonts w:cstheme="minorHAnsi"/>
                <w:szCs w:val="20"/>
              </w:rPr>
              <w:t>9014551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5724AF" w:rsidRDefault="00FF7BA8" w:rsidP="005724AF">
            <w:pPr>
              <w:spacing w:after="0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5724AF">
              <w:rPr>
                <w:rFonts w:cstheme="minorHAnsi"/>
                <w:color w:val="000000"/>
                <w:szCs w:val="20"/>
                <w:shd w:val="clear" w:color="auto" w:fill="FFFFFF"/>
              </w:rPr>
              <w:t>methotrexate (methotrexate disodium) 2.5 mg oral tablet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5724AF" w:rsidRDefault="00FF7BA8" w:rsidP="005724AF">
            <w:pPr>
              <w:spacing w:after="0"/>
              <w:rPr>
                <w:rFonts w:cstheme="minorHAnsi"/>
              </w:rPr>
            </w:pPr>
            <w:r w:rsidRPr="005724AF">
              <w:rPr>
                <w:rFonts w:cstheme="minorHAnsi"/>
                <w:szCs w:val="20"/>
              </w:rPr>
              <w:t>99838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5724AF" w:rsidRDefault="001E107F" w:rsidP="005724AF">
            <w:pPr>
              <w:spacing w:after="0"/>
              <w:rPr>
                <w:rFonts w:cstheme="minorHAnsi"/>
              </w:rPr>
            </w:pPr>
            <w:r w:rsidRPr="005724AF">
              <w:rPr>
                <w:rFonts w:cstheme="minorHAnsi"/>
                <w:szCs w:val="20"/>
              </w:rPr>
              <w:t>0</w:t>
            </w:r>
            <w:r w:rsidR="00FF7BA8" w:rsidRPr="005724AF">
              <w:rPr>
                <w:rFonts w:cstheme="minorHAnsi"/>
                <w:szCs w:val="20"/>
              </w:rPr>
              <w:t>2509067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5724AF" w:rsidRDefault="00FF7BA8" w:rsidP="005724AF">
            <w:pPr>
              <w:spacing w:after="0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5724AF">
              <w:rPr>
                <w:rFonts w:cstheme="minorHAnsi"/>
                <w:szCs w:val="20"/>
              </w:rPr>
              <w:t>ACH-METHOTREXATE (methotrexate (methotrexate disodium) 2.5 mg oral tablet) ACCORD HEALTHCARE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7BA8" w:rsidRDefault="001E107F" w:rsidP="005724AF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36F6"/>
    <w:rsid w:val="002C7139"/>
    <w:rsid w:val="002C7160"/>
    <w:rsid w:val="002D01B3"/>
    <w:rsid w:val="002D260D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724AF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C4D97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1235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18AF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D7202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C80B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9D27E2F-1AAB-4CF2-949E-8F0514EC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53</cp:revision>
  <dcterms:created xsi:type="dcterms:W3CDTF">2020-12-03T16:07:00Z</dcterms:created>
  <dcterms:modified xsi:type="dcterms:W3CDTF">2021-12-01T20:45:00Z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