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DE126E">
        <w:rPr>
          <w:b/>
          <w:color w:val="4472C4" w:themeColor="accent1"/>
        </w:rPr>
        <w:t>JANUARY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201</w:t>
      </w:r>
      <w:r w:rsidR="00D55685">
        <w:rPr>
          <w:color w:val="FF0000"/>
        </w:rPr>
        <w:t>0</w:t>
      </w:r>
      <w:r w:rsidR="00DE126E">
        <w:rPr>
          <w:color w:val="FF0000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BB566D" w:rsidP="00C97FD1">
            <w:r>
              <w:t>A.Raghuveer</w:t>
            </w:r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BB566D" w:rsidP="004F6FB6">
            <w:r>
              <w:t>J.Hutsul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4F6FB6" w:rsidRPr="00E40790" w:rsidTr="00FB1136">
        <w:trPr>
          <w:trHeight w:val="315"/>
        </w:trPr>
        <w:tc>
          <w:tcPr>
            <w:tcW w:w="1083" w:type="dxa"/>
          </w:tcPr>
          <w:p w:rsidR="004F6FB6" w:rsidRPr="004A738E" w:rsidRDefault="004F6FB6" w:rsidP="005724AF">
            <w:pPr>
              <w:spacing w:after="0"/>
            </w:pPr>
          </w:p>
        </w:tc>
        <w:tc>
          <w:tcPr>
            <w:tcW w:w="7701" w:type="dxa"/>
          </w:tcPr>
          <w:p w:rsidR="004F6FB6" w:rsidRDefault="00137A31" w:rsidP="005724AF">
            <w:pPr>
              <w:spacing w:after="0"/>
            </w:pPr>
            <w: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DE126E" w:rsidRPr="00DE126E" w:rsidTr="001C2B2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26E" w:rsidRPr="00C74CF8" w:rsidRDefault="00DE126E" w:rsidP="00DE126E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DE126E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9000004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126E" w:rsidRDefault="00DE126E" w:rsidP="00DE12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epinephrine (epinephrine hydrochloride) 1 mg per mL nasal spray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126E" w:rsidRPr="00DE126E" w:rsidRDefault="00DE126E" w:rsidP="00DE126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DE126E">
              <w:rPr>
                <w:rFonts w:ascii="Arial" w:hAnsi="Arial" w:cs="Arial"/>
                <w:sz w:val="20"/>
                <w:szCs w:val="20"/>
                <w:lang w:val="fr-CA"/>
              </w:rPr>
              <w:t>épinéphrine (chlorhydrate d'épinéphrine) 1 mg par mL vaporisation nasale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26E" w:rsidRDefault="00DE126E" w:rsidP="00DE126E">
            <w:pPr>
              <w:rPr>
                <w:rFonts w:cstheme="minorHAnsi"/>
                <w:lang w:val="fr-CA"/>
              </w:rPr>
            </w:pPr>
          </w:p>
          <w:p w:rsidR="00DE126E" w:rsidRPr="00DE126E" w:rsidRDefault="00137A31" w:rsidP="00DE126E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137A31" w:rsidRPr="00DE126E" w:rsidTr="00137A31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9002965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raltitrexed (raltitrexed disodium) 2 mg per vial powder for solution for injection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7A31" w:rsidRPr="007E6D16" w:rsidRDefault="00137A31" w:rsidP="00137A31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7E6D16">
              <w:rPr>
                <w:rFonts w:ascii="Arial" w:hAnsi="Arial" w:cs="Arial"/>
                <w:sz w:val="20"/>
                <w:szCs w:val="20"/>
                <w:lang w:val="fr-CA"/>
              </w:rPr>
              <w:t>raltitrexed (raltitrexed disodique) 2 mg par fiole poudre pour solution injectable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7A31" w:rsidRDefault="00137A31" w:rsidP="00137A31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2C59B8" w:rsidRDefault="004F6FB6" w:rsidP="005724AF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782C17" w:rsidRDefault="00137A31" w:rsidP="005724AF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6D32E7" w:rsidRDefault="004F6FB6" w:rsidP="005724AF">
            <w:pPr>
              <w:spacing w:after="0"/>
            </w:pP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137A31" w:rsidRPr="00E442DB" w:rsidTr="007801AB">
        <w:trPr>
          <w:trHeight w:val="315"/>
        </w:trPr>
        <w:tc>
          <w:tcPr>
            <w:tcW w:w="1083" w:type="dxa"/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9014008</w:t>
            </w:r>
          </w:p>
        </w:tc>
        <w:tc>
          <w:tcPr>
            <w:tcW w:w="7843" w:type="dxa"/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benzoyl peroxide 2.5 % cutaneous gel with benzoyl peroxide 5 % lotion with moisturizer</w:t>
            </w:r>
          </w:p>
        </w:tc>
      </w:tr>
      <w:tr w:rsidR="00137A31" w:rsidRPr="00E442DB" w:rsidTr="007801AB">
        <w:trPr>
          <w:trHeight w:val="315"/>
        </w:trPr>
        <w:tc>
          <w:tcPr>
            <w:tcW w:w="1083" w:type="dxa"/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9012734</w:t>
            </w:r>
          </w:p>
        </w:tc>
        <w:tc>
          <w:tcPr>
            <w:tcW w:w="7843" w:type="dxa"/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midazolam 15 mg per 3 mL solution for injection ampoule</w:t>
            </w:r>
          </w:p>
        </w:tc>
      </w:tr>
      <w:tr w:rsidR="00137A31" w:rsidRPr="00E442DB" w:rsidTr="007801AB">
        <w:trPr>
          <w:trHeight w:val="315"/>
        </w:trPr>
        <w:tc>
          <w:tcPr>
            <w:tcW w:w="1083" w:type="dxa"/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9005971</w:t>
            </w:r>
          </w:p>
        </w:tc>
        <w:tc>
          <w:tcPr>
            <w:tcW w:w="7843" w:type="dxa"/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olaparib 50 mg oral capsule</w:t>
            </w:r>
          </w:p>
        </w:tc>
      </w:tr>
      <w:tr w:rsidR="00137A31" w:rsidRPr="00E442DB" w:rsidTr="007801AB">
        <w:trPr>
          <w:trHeight w:val="315"/>
        </w:trPr>
        <w:tc>
          <w:tcPr>
            <w:tcW w:w="1083" w:type="dxa"/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9000051</w:t>
            </w:r>
          </w:p>
        </w:tc>
        <w:tc>
          <w:tcPr>
            <w:tcW w:w="7843" w:type="dxa"/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pentazocine (pentazocine hydrochloride) 50 mg oral tablet</w:t>
            </w:r>
          </w:p>
        </w:tc>
      </w:tr>
    </w:tbl>
    <w:p w:rsidR="008A469B" w:rsidRPr="004F6FB6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5724AF">
            <w:pPr>
              <w:spacing w:after="0"/>
            </w:pPr>
            <w:r w:rsidRPr="00E83672">
              <w:t xml:space="preserve">METHOTREXATE INJECTION USP (methotrexate (methotrexate sodium) 500 mg per 20 mL solution </w:t>
            </w:r>
            <w:r w:rsidRPr="00E83672">
              <w:lastRenderedPageBreak/>
              <w:t>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lastRenderedPageBreak/>
              <w:t xml:space="preserve">METHOTREXATE INJECTION USP (méthotrexate (méthotrexate sodique) 500 mg par 20 mL </w:t>
            </w:r>
            <w:r w:rsidRPr="00F134BA">
              <w:rPr>
                <w:rFonts w:ascii="Calibri" w:hAnsi="Calibri" w:cs="Calibri"/>
                <w:color w:val="000000"/>
                <w:lang w:val="fr-CA"/>
              </w:rPr>
              <w:lastRenderedPageBreak/>
              <w:t>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Deprec</w:t>
            </w:r>
          </w:p>
        </w:tc>
      </w:tr>
      <w:tr w:rsidR="00055EC3" w:rsidRPr="00055EC3" w:rsidTr="00055EC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:rsidR="00221352" w:rsidRPr="00055EC3" w:rsidRDefault="00221352" w:rsidP="00221352">
      <w:pPr>
        <w:rPr>
          <w:lang w:val="fr-CA"/>
        </w:rPr>
      </w:pPr>
    </w:p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CA1235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Pr="00A75047" w:rsidRDefault="00CA1235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C970E3" w:rsidRPr="008138B1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/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ED7202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93919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2452782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 ACNE CONTROL KIT (benzoyl peroxide 2.5 % cutaneous gel with benzoyl peroxide 5 % lotion with moisturizer)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97481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2484501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Pr="00137A31" w:rsidRDefault="00137A31" w:rsidP="00137A31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137A31">
              <w:rPr>
                <w:rFonts w:ascii="Arial" w:hAnsi="Arial" w:cs="Arial"/>
                <w:sz w:val="20"/>
                <w:szCs w:val="20"/>
                <w:lang w:val="fr-CA"/>
              </w:rPr>
              <w:t>AG-RANITIDINE (ranitidine (ranitidine hydrochloride) 150 mg oral tablet) ANGITA PHARMA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2021.12.03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76987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2284294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APO-OXCARBAZEPINE (oxcarbazepine 150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2021.12.02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87689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2391562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BUPROPION SR (bupropion hydrochloride 100 mg prolonged-release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2021.12.08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71163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2246936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CHILDREN'S ALLERGY FORMULA (diphenhydramine hydrochloride 6.25 mg per 5 mL syrup)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80396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2318474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DANDRUFF (pyrithione zinc 1 % shampoo) BELVEDERE INTERNATIONAL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9861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836362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DDAVP SPRAY (desmopressin acetate 10 mcg per actuation nasal spray)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43393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2224119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DICLOFENAC-SR (diclofenac sodium 75 mg prolonged-release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83629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2351080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LORAZEPAM (lorazepam 1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2021.12.13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2454408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LYNPARZA (olaparib 50 mg oral capsule) ASTRAZENECA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65584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2241914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MARCAINE SPINAL (bupivacaine hydrochloride 15 mg per 2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2021.12.10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2C6C0F" w:rsidP="002C6C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90846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MIDAZOLAM INJECTION (midazolam 15 mg per 3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2C6C0F" w:rsidRPr="000F72B0" w:rsidTr="00686DFF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</w:pPr>
            <w:r w:rsidRPr="003658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90846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MIDAZOLAM INJECTION (midazolam 5 mg per 1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2C6C0F" w:rsidRPr="000F72B0" w:rsidTr="00686DFF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</w:pPr>
            <w:r w:rsidRPr="003658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90846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MIDAZOLAM INJECTION (midazolam 50 mg per 10 mL solution for injection ampoule)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86882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2383039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MYLAN-ESOMEPRAZOLE (esomeprazole (esomeprazole magnesium trihydrate) 20 mg gastro-resistant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3966F7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37A31">
              <w:rPr>
                <w:rFonts w:ascii="Arial" w:hAnsi="Arial" w:cs="Arial"/>
                <w:sz w:val="20"/>
                <w:szCs w:val="20"/>
              </w:rPr>
              <w:t>ancelled post-market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78321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2297892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PERT ANTI-DANDRUFF (pyrithione zinc 1 % shampoo) IDELLE LABS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3966F7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37A31">
              <w:rPr>
                <w:rFonts w:ascii="Arial" w:hAnsi="Arial" w:cs="Arial"/>
                <w:sz w:val="20"/>
                <w:szCs w:val="20"/>
              </w:rPr>
              <w:t>ancelled post-market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  <w:t>Expiry 2021.12.20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52221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2232658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PROCET-30 (acetaminophen 300 mg and codeine phosphate 30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3966F7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37A31">
              <w:rPr>
                <w:rFonts w:ascii="Arial" w:hAnsi="Arial" w:cs="Arial"/>
                <w:sz w:val="20"/>
                <w:szCs w:val="20"/>
              </w:rPr>
              <w:t>ancelled post-market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84434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2359316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CLOPIDOGREL (clopidogrel (clopidogrel bisulfate) 75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3966F7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37A31">
              <w:rPr>
                <w:rFonts w:ascii="Arial" w:hAnsi="Arial" w:cs="Arial"/>
                <w:sz w:val="20"/>
                <w:szCs w:val="20"/>
              </w:rPr>
              <w:t>ancelled post-market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2137984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Pr="00137A31" w:rsidRDefault="00137A31" w:rsidP="00137A31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137A31">
              <w:rPr>
                <w:rFonts w:ascii="Arial" w:hAnsi="Arial" w:cs="Arial"/>
                <w:sz w:val="20"/>
                <w:szCs w:val="20"/>
                <w:lang w:val="fr-CA"/>
              </w:rPr>
              <w:t>TALWIN (pentazocine (pentazocine hydrochloride) 50 mg oral tablet)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3966F7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37A31">
              <w:rPr>
                <w:rFonts w:ascii="Arial" w:hAnsi="Arial" w:cs="Arial"/>
                <w:sz w:val="20"/>
                <w:szCs w:val="20"/>
              </w:rPr>
              <w:t>ancelled post-market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2350475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TERAZOSIN (terazosin (terazosin hydrochloride) 1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3966F7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37A31">
              <w:rPr>
                <w:rFonts w:ascii="Arial" w:hAnsi="Arial" w:cs="Arial"/>
                <w:sz w:val="20"/>
                <w:szCs w:val="20"/>
              </w:rPr>
              <w:t>ormant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  <w:t>2021.12.01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2350505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TERAZOSIN (terazosin (terazosin hydrochloride) 10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2021.12.01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2350483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TERAZOSIN (terazosin (terazosin hydrochloride) 2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2021.12.01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2350491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TERAZOSIN (terazosin (terazosin hydrochloride) 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2021.12.01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2C6C0F" w:rsidRPr="000F72B0" w:rsidTr="00055EC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</w:pPr>
            <w:r w:rsidRPr="006D706D">
              <w:rPr>
                <w:rFonts w:ascii="Arial" w:hAnsi="Arial" w:cs="Arial"/>
                <w:sz w:val="20"/>
                <w:szCs w:val="20"/>
              </w:rPr>
              <w:t>87251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TRANEXAMIC ACID INJECTION BP (tranexamic acid 100 mg per mL solution for injection 50 mL vial)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2021.11.03</w:t>
            </w:r>
          </w:p>
        </w:tc>
      </w:tr>
      <w:tr w:rsidR="002C6C0F" w:rsidRPr="000F72B0" w:rsidTr="00055EC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</w:pPr>
            <w:r w:rsidRPr="006D706D">
              <w:rPr>
                <w:rFonts w:ascii="Arial" w:hAnsi="Arial" w:cs="Arial"/>
                <w:sz w:val="20"/>
                <w:szCs w:val="20"/>
              </w:rPr>
              <w:t>87251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TRANEXAMIC ACID INJECTION BP (tranexamic acid 1000 mg per 10 mL solution for injection vial)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2021.11.03</w:t>
            </w:r>
          </w:p>
        </w:tc>
      </w:tr>
      <w:tr w:rsidR="002C6C0F" w:rsidRPr="000F72B0" w:rsidTr="00055EC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</w:pPr>
            <w:r w:rsidRPr="006D706D">
              <w:rPr>
                <w:rFonts w:ascii="Arial" w:hAnsi="Arial" w:cs="Arial"/>
                <w:sz w:val="20"/>
                <w:szCs w:val="20"/>
              </w:rPr>
              <w:t>87251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TRANEXAMIC ACID INJECTION BP (tranexamic acid 500 mg per 5 mL solution for injection vial)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C6C0F" w:rsidRDefault="002C6C0F" w:rsidP="002C6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2021.11.03</w:t>
            </w:r>
          </w:p>
        </w:tc>
      </w:tr>
      <w:tr w:rsidR="00137A3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19248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2163934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137A31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TYLENOL WITH CODEINE NO. 2 - TAB (acetaminophen 300 mg and caffeine 15 mg and codeine phosphate 15 mg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37A31" w:rsidRDefault="003966F7" w:rsidP="00137A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37A31">
              <w:rPr>
                <w:rFonts w:ascii="Arial" w:hAnsi="Arial" w:cs="Arial"/>
                <w:sz w:val="20"/>
                <w:szCs w:val="20"/>
              </w:rPr>
              <w:t>ancelled post-market</w:t>
            </w:r>
            <w:r w:rsidR="00137A31">
              <w:rPr>
                <w:rFonts w:ascii="Arial" w:hAnsi="Arial" w:cs="Arial"/>
                <w:sz w:val="20"/>
                <w:szCs w:val="20"/>
              </w:rPr>
              <w:br/>
              <w:t>Expiry 2021.12.31</w:t>
            </w:r>
          </w:p>
        </w:tc>
      </w:tr>
    </w:tbl>
    <w:p w:rsidR="001B7235" w:rsidRPr="00B67061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3966F7">
        <w:t>January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lastRenderedPageBreak/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FF7BA8" w:rsidRPr="008A281D" w:rsidTr="00E710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137A31" w:rsidP="005724AF">
            <w:pPr>
              <w:spacing w:after="0"/>
              <w:rPr>
                <w:rFonts w:cstheme="minorHAnsi"/>
              </w:rPr>
            </w:pPr>
            <w:r w:rsidRPr="00055EC3">
              <w:rPr>
                <w:rFonts w:cstheme="minorHAnsi"/>
                <w:sz w:val="20"/>
                <w:szCs w:val="20"/>
              </w:rPr>
              <w:t>c6659c2990e212a09baa212ea574fc9d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137A31" w:rsidP="005724AF">
            <w:pPr>
              <w:spacing w:after="0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055EC3">
              <w:rPr>
                <w:rFonts w:cstheme="minorHAnsi"/>
                <w:sz w:val="20"/>
                <w:szCs w:val="20"/>
              </w:rPr>
              <w:t>fluorouracil 0.5 g per 10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137A31" w:rsidP="005724AF">
            <w:pPr>
              <w:spacing w:after="0"/>
              <w:rPr>
                <w:rFonts w:cstheme="minorHAnsi"/>
              </w:rPr>
            </w:pPr>
            <w:r w:rsidRPr="00055EC3">
              <w:rPr>
                <w:rFonts w:cstheme="minorHAnsi"/>
                <w:sz w:val="20"/>
                <w:szCs w:val="20"/>
              </w:rPr>
              <w:t>9631</w:t>
            </w:r>
            <w:bookmarkStart w:id="0" w:name="_GoBack"/>
            <w:bookmarkEnd w:id="0"/>
            <w:r w:rsidRPr="00055EC3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137A31" w:rsidP="005724AF">
            <w:pPr>
              <w:spacing w:after="0"/>
              <w:rPr>
                <w:rFonts w:cstheme="minorHAnsi"/>
              </w:rPr>
            </w:pPr>
            <w:r w:rsidRPr="00055EC3">
              <w:rPr>
                <w:rFonts w:cstheme="minorHAnsi"/>
              </w:rPr>
              <w:t>0</w:t>
            </w:r>
            <w:r w:rsidRPr="00055EC3">
              <w:rPr>
                <w:rFonts w:cstheme="minorHAnsi"/>
                <w:sz w:val="20"/>
                <w:szCs w:val="20"/>
              </w:rPr>
              <w:t>2473763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137A31" w:rsidP="005724AF">
            <w:pPr>
              <w:spacing w:after="0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055EC3">
              <w:rPr>
                <w:rFonts w:cstheme="minorHAnsi"/>
                <w:sz w:val="20"/>
                <w:szCs w:val="20"/>
              </w:rPr>
              <w:t>FLUOROURACIL INJECTION (fluorouracil 0.5 g per 10 mL solution for injection) BIOLYSE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7BA8" w:rsidRDefault="00137A31" w:rsidP="005724AF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37A31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966F7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724AF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C4D97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1235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18AF"/>
    <w:rsid w:val="00DC22CD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D7202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015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88A62-4FD5-4BDD-AFFA-E4FDD264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58</cp:revision>
  <dcterms:created xsi:type="dcterms:W3CDTF">2020-12-03T16:07:00Z</dcterms:created>
  <dcterms:modified xsi:type="dcterms:W3CDTF">2022-01-04T21:09:00Z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