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39F42402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6C786D">
        <w:rPr>
          <w:b/>
          <w:color w:val="4472C4" w:themeColor="accent1"/>
        </w:rPr>
        <w:t>APRIL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ED6738">
        <w:rPr>
          <w:b/>
          <w:color w:val="4472C4" w:themeColor="accent1"/>
        </w:rPr>
        <w:t>3</w:t>
      </w:r>
    </w:p>
    <w:p w14:paraId="16E1B331" w14:textId="6D469369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BC2C1A">
        <w:rPr>
          <w:color w:val="FF0000"/>
        </w:rPr>
        <w:t>3</w:t>
      </w:r>
      <w:r w:rsidR="005936A4">
        <w:rPr>
          <w:color w:val="FF0000"/>
        </w:rPr>
        <w:t>0</w:t>
      </w:r>
      <w:r w:rsidR="00A14B71">
        <w:rPr>
          <w:color w:val="FF0000"/>
        </w:rPr>
        <w:t>4</w:t>
      </w:r>
      <w:r w:rsidR="00BC2C1A">
        <w:rPr>
          <w:color w:val="FF0000"/>
        </w:rPr>
        <w:t>0</w:t>
      </w:r>
      <w:r w:rsidR="00A14B71">
        <w:rPr>
          <w:color w:val="FF0000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191BCC52" w:rsidR="00C97FD1" w:rsidRDefault="00A14B71" w:rsidP="00A14B71">
            <w:r>
              <w:t>A Raghuveer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243FA7EA" w:rsidR="00C97FD1" w:rsidRDefault="00A14B71" w:rsidP="00404093">
            <w:r>
              <w:t>J Hutsul</w:t>
            </w:r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39DF24B3" w:rsidR="006B145F" w:rsidRDefault="006C786D" w:rsidP="00601A3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2B9A0AB1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129405D8" w:rsidR="00F54FBE" w:rsidRPr="001B7235" w:rsidRDefault="00BC2C1A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041D0784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</w:t>
      </w:r>
      <w:proofErr w:type="gramStart"/>
      <w:r w:rsidR="00502F3C">
        <w:t>Release, but</w:t>
      </w:r>
      <w:proofErr w:type="gramEnd"/>
      <w:r w:rsidR="00502F3C">
        <w:t xml:space="preserve">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A14B71" w:rsidRPr="00E40790" w14:paraId="0E3C54C8" w14:textId="77777777" w:rsidTr="00100362">
        <w:trPr>
          <w:trHeight w:val="315"/>
        </w:trPr>
        <w:tc>
          <w:tcPr>
            <w:tcW w:w="1083" w:type="dxa"/>
            <w:vAlign w:val="bottom"/>
          </w:tcPr>
          <w:p w14:paraId="6F4BF3B0" w14:textId="7B707937" w:rsidR="00A14B71" w:rsidRDefault="00A14B71" w:rsidP="00A14B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8001695</w:t>
            </w:r>
          </w:p>
        </w:tc>
        <w:tc>
          <w:tcPr>
            <w:tcW w:w="7701" w:type="dxa"/>
            <w:vAlign w:val="bottom"/>
          </w:tcPr>
          <w:p w14:paraId="4FD0899E" w14:textId="5694AD5F" w:rsidR="00A14B71" w:rsidRDefault="00A14B71" w:rsidP="00A14B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antipyrine and benzocaine</w:t>
            </w:r>
          </w:p>
        </w:tc>
      </w:tr>
      <w:tr w:rsidR="00A14B71" w:rsidRPr="00E40790" w14:paraId="7E966778" w14:textId="77777777" w:rsidTr="00100362">
        <w:trPr>
          <w:trHeight w:val="315"/>
        </w:trPr>
        <w:tc>
          <w:tcPr>
            <w:tcW w:w="1083" w:type="dxa"/>
            <w:vAlign w:val="bottom"/>
          </w:tcPr>
          <w:p w14:paraId="24674632" w14:textId="20CBFEDD" w:rsidR="00A14B71" w:rsidRDefault="00A14B71" w:rsidP="00A14B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8001190</w:t>
            </w:r>
          </w:p>
        </w:tc>
        <w:tc>
          <w:tcPr>
            <w:tcW w:w="7701" w:type="dxa"/>
            <w:vAlign w:val="bottom"/>
          </w:tcPr>
          <w:p w14:paraId="28FCA017" w14:textId="4CFD2699" w:rsidR="00A14B71" w:rsidRDefault="00A14B71" w:rsidP="00A14B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diphenhydramine and phenylephrine</w:t>
            </w:r>
          </w:p>
        </w:tc>
      </w:tr>
      <w:tr w:rsidR="00A14B71" w:rsidRPr="00E40790" w14:paraId="76EEF371" w14:textId="77777777" w:rsidTr="00100362">
        <w:trPr>
          <w:trHeight w:val="315"/>
        </w:trPr>
        <w:tc>
          <w:tcPr>
            <w:tcW w:w="1083" w:type="dxa"/>
            <w:vAlign w:val="bottom"/>
          </w:tcPr>
          <w:p w14:paraId="799F7452" w14:textId="26BE8BE8" w:rsidR="00A14B71" w:rsidRDefault="00A14B71" w:rsidP="00A14B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8001194</w:t>
            </w:r>
          </w:p>
        </w:tc>
        <w:tc>
          <w:tcPr>
            <w:tcW w:w="7701" w:type="dxa"/>
            <w:vAlign w:val="bottom"/>
          </w:tcPr>
          <w:p w14:paraId="753E6D2B" w14:textId="770A1254" w:rsidR="00A14B71" w:rsidRDefault="00A14B71" w:rsidP="00A14B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elbasvir and grazoprevir</w:t>
            </w:r>
          </w:p>
        </w:tc>
      </w:tr>
      <w:tr w:rsidR="00A14B71" w:rsidRPr="00E40790" w14:paraId="4A82CCAE" w14:textId="77777777" w:rsidTr="00100362">
        <w:trPr>
          <w:trHeight w:val="315"/>
        </w:trPr>
        <w:tc>
          <w:tcPr>
            <w:tcW w:w="1083" w:type="dxa"/>
            <w:vAlign w:val="bottom"/>
          </w:tcPr>
          <w:p w14:paraId="65EF75AA" w14:textId="586E128E" w:rsidR="00A14B71" w:rsidRDefault="00A14B71" w:rsidP="00A14B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8001154</w:t>
            </w:r>
          </w:p>
        </w:tc>
        <w:tc>
          <w:tcPr>
            <w:tcW w:w="7701" w:type="dxa"/>
            <w:vAlign w:val="bottom"/>
          </w:tcPr>
          <w:p w14:paraId="2E81F438" w14:textId="11CABD1C" w:rsidR="00A14B71" w:rsidRDefault="00A14B71" w:rsidP="00A14B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peramivir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77777777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73311D43" w14:textId="77777777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1D32F5" w:rsidRPr="001D32F5" w14:paraId="4304342B" w14:textId="77777777" w:rsidTr="004B13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223F4143" w:rsidR="001D32F5" w:rsidRDefault="001D32F5" w:rsidP="001D32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08C4BEFE" w:rsidR="001D32F5" w:rsidRPr="006A1677" w:rsidRDefault="00C96998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0D486494" w:rsidR="001D32F5" w:rsidRPr="00B05264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7DC159D1" w:rsidR="001D32F5" w:rsidRPr="00D86E2B" w:rsidRDefault="006C786D" w:rsidP="001D32F5">
            <w:pPr>
              <w:spacing w:after="0"/>
              <w:jc w:val="both"/>
              <w:rPr>
                <w:rFonts w:cstheme="minorHAnsi"/>
                <w:lang w:val="fr-CA"/>
              </w:rPr>
            </w:pPr>
            <w:proofErr w:type="spellStart"/>
            <w:r>
              <w:rPr>
                <w:rFonts w:cstheme="minorHAnsi"/>
                <w:lang w:val="fr-CA"/>
              </w:rPr>
              <w:t>Deprec</w:t>
            </w:r>
            <w:proofErr w:type="spellEnd"/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B2137E">
        <w:rPr>
          <w:b/>
          <w:color w:val="4472C4" w:themeColor="accent1"/>
          <w:lang w:val="fr-CA"/>
        </w:rPr>
        <w:t>Status</w:t>
      </w:r>
      <w:proofErr w:type="spellEnd"/>
      <w:r w:rsidRPr="00B2137E">
        <w:rPr>
          <w:b/>
          <w:color w:val="4472C4" w:themeColor="accent1"/>
          <w:lang w:val="fr-CA"/>
        </w:rPr>
        <w:t xml:space="preserve">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proofErr w:type="spellStart"/>
      <w:r w:rsidR="00005782">
        <w:t>ntp</w:t>
      </w:r>
      <w:r>
        <w:t>_code</w:t>
      </w:r>
      <w:proofErr w:type="spellEnd"/>
      <w:r>
        <w:t xml:space="preserve">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 w:rsidR="008F4F55">
              <w:rPr>
                <w:b/>
              </w:rPr>
              <w:t xml:space="preserve"> _</w:t>
            </w:r>
            <w:proofErr w:type="spellStart"/>
            <w:r w:rsidR="008F4F55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 xml:space="preserve">concepts are “missing” from the QA </w:t>
      </w:r>
      <w:proofErr w:type="gramStart"/>
      <w:r>
        <w:t>Release, but</w:t>
      </w:r>
      <w:proofErr w:type="gramEnd"/>
      <w:r>
        <w:t xml:space="preserve">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A14B71" w:rsidRPr="00E442DB" w14:paraId="2E8CC684" w14:textId="77777777" w:rsidTr="00AE3398">
        <w:trPr>
          <w:trHeight w:val="315"/>
        </w:trPr>
        <w:tc>
          <w:tcPr>
            <w:tcW w:w="1083" w:type="dxa"/>
            <w:vAlign w:val="bottom"/>
          </w:tcPr>
          <w:p w14:paraId="0FF7DD40" w14:textId="50B5A5D8" w:rsidR="00A14B71" w:rsidRDefault="00A14B71" w:rsidP="00A14B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9004837</w:t>
            </w:r>
          </w:p>
        </w:tc>
        <w:tc>
          <w:tcPr>
            <w:tcW w:w="7843" w:type="dxa"/>
            <w:vAlign w:val="bottom"/>
          </w:tcPr>
          <w:p w14:paraId="32EFA4A9" w14:textId="4628A327" w:rsidR="00A14B71" w:rsidRPr="00DD6695" w:rsidRDefault="00A14B71" w:rsidP="00A14B71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antipyrine 54 mg per mL and benzocaine 14 mg per mL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otic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drops</w:t>
            </w:r>
          </w:p>
        </w:tc>
      </w:tr>
      <w:tr w:rsidR="00A14B71" w:rsidRPr="00E442DB" w14:paraId="7BEAA271" w14:textId="77777777" w:rsidTr="00AE3398">
        <w:trPr>
          <w:trHeight w:val="315"/>
        </w:trPr>
        <w:tc>
          <w:tcPr>
            <w:tcW w:w="1083" w:type="dxa"/>
            <w:vAlign w:val="bottom"/>
          </w:tcPr>
          <w:p w14:paraId="470ABE1E" w14:textId="6D658229" w:rsidR="00A14B71" w:rsidRDefault="00A14B71" w:rsidP="00A14B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9005559</w:t>
            </w:r>
          </w:p>
        </w:tc>
        <w:tc>
          <w:tcPr>
            <w:tcW w:w="7843" w:type="dxa"/>
            <w:vAlign w:val="bottom"/>
          </w:tcPr>
          <w:p w14:paraId="022C6350" w14:textId="18A0DCE7" w:rsidR="00A14B71" w:rsidRDefault="00A14B71" w:rsidP="00A14B71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diphenhydramine hydrochloride 6.25 mg per 5 mL and phenylephrine hydrochloride 2.5 mg per 5 mL syrup</w:t>
            </w:r>
          </w:p>
        </w:tc>
      </w:tr>
      <w:tr w:rsidR="00A14B71" w:rsidRPr="00E442DB" w14:paraId="7D5B8A77" w14:textId="77777777" w:rsidTr="00AE3398">
        <w:trPr>
          <w:trHeight w:val="315"/>
        </w:trPr>
        <w:tc>
          <w:tcPr>
            <w:tcW w:w="1083" w:type="dxa"/>
            <w:vAlign w:val="bottom"/>
          </w:tcPr>
          <w:p w14:paraId="46945BC0" w14:textId="405E2298" w:rsidR="00A14B71" w:rsidRDefault="00A14B71" w:rsidP="00A14B7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9005863</w:t>
            </w:r>
          </w:p>
        </w:tc>
        <w:tc>
          <w:tcPr>
            <w:tcW w:w="7843" w:type="dxa"/>
            <w:vAlign w:val="bottom"/>
          </w:tcPr>
          <w:p w14:paraId="4490AD77" w14:textId="267F106B" w:rsidR="00A14B71" w:rsidRDefault="00A14B71" w:rsidP="00A14B71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elbasvir 50 mg and grazoprevir 100 mg oral tablet</w:t>
            </w:r>
          </w:p>
        </w:tc>
      </w:tr>
      <w:tr w:rsidR="00A14B71" w:rsidRPr="00E442DB" w14:paraId="1CD84F2B" w14:textId="77777777" w:rsidTr="00AE3398">
        <w:trPr>
          <w:trHeight w:val="315"/>
        </w:trPr>
        <w:tc>
          <w:tcPr>
            <w:tcW w:w="1083" w:type="dxa"/>
            <w:vAlign w:val="bottom"/>
          </w:tcPr>
          <w:p w14:paraId="68ADDC9F" w14:textId="73A5A06D" w:rsidR="00A14B71" w:rsidRPr="00B43D6C" w:rsidRDefault="00A14B71" w:rsidP="00A14B71">
            <w:pPr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9006082</w:t>
            </w:r>
          </w:p>
        </w:tc>
        <w:tc>
          <w:tcPr>
            <w:tcW w:w="7843" w:type="dxa"/>
            <w:vAlign w:val="bottom"/>
          </w:tcPr>
          <w:p w14:paraId="70F5B2C6" w14:textId="34086158" w:rsidR="00A14B71" w:rsidRPr="00B43D6C" w:rsidRDefault="00A14B71" w:rsidP="00A14B71">
            <w:r>
              <w:rPr>
                <w:rFonts w:ascii="Arial" w:hAnsi="Arial" w:cs="Arial"/>
                <w:sz w:val="20"/>
                <w:szCs w:val="20"/>
              </w:rPr>
              <w:t>empagliflozin 10 mg and linagliptin 5 mg oral tablet</w:t>
            </w:r>
          </w:p>
        </w:tc>
      </w:tr>
      <w:tr w:rsidR="00A14B71" w:rsidRPr="00E442DB" w14:paraId="3DF9146B" w14:textId="77777777" w:rsidTr="00AE3398">
        <w:trPr>
          <w:trHeight w:val="315"/>
        </w:trPr>
        <w:tc>
          <w:tcPr>
            <w:tcW w:w="1083" w:type="dxa"/>
            <w:vAlign w:val="bottom"/>
          </w:tcPr>
          <w:p w14:paraId="12565DC3" w14:textId="408B4E9A" w:rsidR="00A14B71" w:rsidRPr="00B43D6C" w:rsidRDefault="00A14B71" w:rsidP="00A14B71">
            <w:pPr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9013285</w:t>
            </w:r>
          </w:p>
        </w:tc>
        <w:tc>
          <w:tcPr>
            <w:tcW w:w="7843" w:type="dxa"/>
            <w:vAlign w:val="bottom"/>
          </w:tcPr>
          <w:p w14:paraId="1657B64B" w14:textId="3B53376C" w:rsidR="00A14B71" w:rsidRPr="00B43D6C" w:rsidRDefault="00A14B71" w:rsidP="00A14B71">
            <w:r>
              <w:rPr>
                <w:rFonts w:ascii="Arial" w:hAnsi="Arial" w:cs="Arial"/>
                <w:sz w:val="20"/>
                <w:szCs w:val="20"/>
              </w:rPr>
              <w:t>eptifibatide 20 mg per 10 mL solution for injection vial</w:t>
            </w:r>
          </w:p>
        </w:tc>
      </w:tr>
      <w:tr w:rsidR="00A14B71" w:rsidRPr="00E442DB" w14:paraId="1736CBCB" w14:textId="77777777" w:rsidTr="00AE3398">
        <w:trPr>
          <w:trHeight w:val="315"/>
        </w:trPr>
        <w:tc>
          <w:tcPr>
            <w:tcW w:w="1083" w:type="dxa"/>
            <w:vAlign w:val="bottom"/>
          </w:tcPr>
          <w:p w14:paraId="63F9B48A" w14:textId="0281FD09" w:rsidR="00A14B71" w:rsidRPr="00B43D6C" w:rsidRDefault="00A14B71" w:rsidP="00A14B71">
            <w:pPr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9013197</w:t>
            </w:r>
          </w:p>
        </w:tc>
        <w:tc>
          <w:tcPr>
            <w:tcW w:w="7843" w:type="dxa"/>
            <w:vAlign w:val="bottom"/>
          </w:tcPr>
          <w:p w14:paraId="7D8FF855" w14:textId="4FD4EABB" w:rsidR="00A14B71" w:rsidRPr="00B43D6C" w:rsidRDefault="00A14B71" w:rsidP="00A14B71">
            <w:r>
              <w:rPr>
                <w:rFonts w:ascii="Arial" w:hAnsi="Arial" w:cs="Arial"/>
                <w:sz w:val="20"/>
                <w:szCs w:val="20"/>
              </w:rPr>
              <w:t>leuprolide acetate 5 mg per mL solution for injection 2.8 mL vial</w:t>
            </w:r>
          </w:p>
        </w:tc>
      </w:tr>
      <w:tr w:rsidR="00A14B71" w:rsidRPr="00E442DB" w14:paraId="1B3C62EA" w14:textId="77777777" w:rsidTr="00AE3398">
        <w:trPr>
          <w:trHeight w:val="315"/>
        </w:trPr>
        <w:tc>
          <w:tcPr>
            <w:tcW w:w="1083" w:type="dxa"/>
            <w:vAlign w:val="bottom"/>
          </w:tcPr>
          <w:p w14:paraId="7640AC94" w14:textId="363DE513" w:rsidR="00A14B71" w:rsidRPr="00B43D6C" w:rsidRDefault="00A14B71" w:rsidP="00A14B71">
            <w:pPr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9000943</w:t>
            </w:r>
          </w:p>
        </w:tc>
        <w:tc>
          <w:tcPr>
            <w:tcW w:w="7843" w:type="dxa"/>
            <w:vAlign w:val="bottom"/>
          </w:tcPr>
          <w:p w14:paraId="2A29A8C5" w14:textId="7F89CBE9" w:rsidR="00A14B71" w:rsidRPr="00B43D6C" w:rsidRDefault="00A14B71" w:rsidP="00A14B71">
            <w:r>
              <w:rPr>
                <w:rFonts w:ascii="Arial" w:hAnsi="Arial" w:cs="Arial"/>
                <w:sz w:val="20"/>
                <w:szCs w:val="20"/>
              </w:rPr>
              <w:t>oxybutynin chloride 10 mg prolonged-release oral tablet</w:t>
            </w:r>
          </w:p>
        </w:tc>
      </w:tr>
      <w:tr w:rsidR="00A14B71" w:rsidRPr="00E442DB" w14:paraId="5E1C0AEB" w14:textId="77777777" w:rsidTr="00AE3398">
        <w:trPr>
          <w:trHeight w:val="315"/>
        </w:trPr>
        <w:tc>
          <w:tcPr>
            <w:tcW w:w="1083" w:type="dxa"/>
            <w:vAlign w:val="bottom"/>
          </w:tcPr>
          <w:p w14:paraId="298B2B31" w14:textId="6460AAD2" w:rsidR="00A14B71" w:rsidRPr="00B43D6C" w:rsidRDefault="00A14B71" w:rsidP="00A14B71">
            <w:pPr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9012537</w:t>
            </w:r>
          </w:p>
        </w:tc>
        <w:tc>
          <w:tcPr>
            <w:tcW w:w="7843" w:type="dxa"/>
            <w:vAlign w:val="bottom"/>
          </w:tcPr>
          <w:p w14:paraId="5B04B18B" w14:textId="6B8619D2" w:rsidR="00A14B71" w:rsidRPr="00B43D6C" w:rsidRDefault="00A14B71" w:rsidP="00A14B71">
            <w:r>
              <w:rPr>
                <w:rFonts w:ascii="Arial" w:hAnsi="Arial" w:cs="Arial"/>
                <w:sz w:val="20"/>
                <w:szCs w:val="20"/>
              </w:rPr>
              <w:t>peramivir 200 mg per 20 mL solution for injection vial</w:t>
            </w:r>
          </w:p>
        </w:tc>
      </w:tr>
      <w:tr w:rsidR="00A14B71" w:rsidRPr="00E442DB" w14:paraId="6620A1B7" w14:textId="77777777" w:rsidTr="00AE3398">
        <w:trPr>
          <w:trHeight w:val="315"/>
        </w:trPr>
        <w:tc>
          <w:tcPr>
            <w:tcW w:w="1083" w:type="dxa"/>
            <w:vAlign w:val="bottom"/>
          </w:tcPr>
          <w:p w14:paraId="18811E1C" w14:textId="12997DD6" w:rsidR="00A14B71" w:rsidRPr="00B43D6C" w:rsidRDefault="00A14B71" w:rsidP="00A14B71">
            <w:pPr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9004772</w:t>
            </w:r>
          </w:p>
        </w:tc>
        <w:tc>
          <w:tcPr>
            <w:tcW w:w="7843" w:type="dxa"/>
            <w:vAlign w:val="bottom"/>
          </w:tcPr>
          <w:p w14:paraId="2C6CD47E" w14:textId="257D27A0" w:rsidR="00A14B71" w:rsidRPr="00B43D6C" w:rsidRDefault="00A14B71" w:rsidP="00A14B71">
            <w:r>
              <w:rPr>
                <w:rFonts w:ascii="Arial" w:hAnsi="Arial" w:cs="Arial"/>
                <w:sz w:val="20"/>
                <w:szCs w:val="20"/>
              </w:rPr>
              <w:t>white petrolatum 38 % and zinc oxide 40 % cutaneous ointment</w:t>
            </w:r>
          </w:p>
        </w:tc>
      </w:tr>
    </w:tbl>
    <w:p w14:paraId="0E584E47" w14:textId="77777777" w:rsidR="008A469B" w:rsidRPr="004F6FB6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</w:t>
      </w:r>
      <w:proofErr w:type="spellStart"/>
      <w:r w:rsidRPr="00A75047">
        <w:t>UoP</w:t>
      </w:r>
      <w:proofErr w:type="spellEnd"/>
      <w:r w:rsidRPr="00A75047">
        <w:t xml:space="preserve">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60174" w14:paraId="60F490F8" w14:textId="77777777" w:rsidTr="00D75B2F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D80A" w14:textId="3F3219EC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CDDF" w14:textId="76CE8E59" w:rsidR="00960174" w:rsidRPr="00960174" w:rsidRDefault="00D75B2F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7813772B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 xml:space="preserve">The DIN is still </w:t>
      </w:r>
      <w:proofErr w:type="gramStart"/>
      <w:r>
        <w:t>active</w:t>
      </w:r>
      <w:proofErr w:type="gramEnd"/>
      <w:r>
        <w:t xml:space="preserve">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DC0DE9" w:rsidRDefault="0083314F" w:rsidP="00736790">
      <w:pPr>
        <w:pStyle w:val="Heading3"/>
        <w:rPr>
          <w:b/>
          <w:lang w:val="fr-CA"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77777777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C13653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14AEFEC2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83797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18701EFD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2352710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20618077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AMOXICILLIN (amoxicillin (amoxicillin trihydrate) 250 mg oral capsule)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578A23AE" w:rsidR="00C13653" w:rsidRPr="00550D7E" w:rsidRDefault="00C13653" w:rsidP="00C1365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2023.03.22</w:t>
            </w:r>
          </w:p>
        </w:tc>
      </w:tr>
      <w:tr w:rsidR="00C13653" w:rsidRPr="000F72B0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6987AADE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72854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14B2ECA1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2248502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2F2C9822" w:rsidR="00C13653" w:rsidRPr="00075AED" w:rsidRDefault="00C13653" w:rsidP="00C1365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APO-QUINAPRIL (quinapril (quinapril hydrochloride) 40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5CD51A4E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2023.01.07</w:t>
            </w:r>
          </w:p>
        </w:tc>
      </w:tr>
      <w:tr w:rsidR="00C13653" w:rsidRPr="000F72B0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765F06E3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75484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36982987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2269465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067DEBA6" w:rsidR="00C13653" w:rsidRPr="00CA2BF1" w:rsidRDefault="00C13653" w:rsidP="00C1365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ARICEPT RDT (donepezil hydrochloride 10 mg orodispersible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27C5FD59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2023.03.31</w:t>
            </w:r>
          </w:p>
        </w:tc>
      </w:tr>
      <w:tr w:rsidR="00C13653" w:rsidRPr="00075AED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71950217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81814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7C7E267C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2332477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0E976640" w:rsidR="00C13653" w:rsidRPr="00C96998" w:rsidRDefault="00C13653" w:rsidP="00C1365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AURALGAN (antipyrine 54 mg per mL and benzocaine 14 mg per mL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otic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drops) PALADIN LABS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613A5AD2" w:rsidR="00C13653" w:rsidRPr="00075AED" w:rsidRDefault="00C13653" w:rsidP="00C13653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2023.03.31</w:t>
            </w:r>
          </w:p>
        </w:tc>
      </w:tr>
      <w:tr w:rsidR="00C13653" w:rsidRPr="00075AED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16BB25A0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67904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249F1DDA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2243961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07490CEA" w:rsidR="00C13653" w:rsidRPr="00C96998" w:rsidRDefault="00C13653" w:rsidP="00C1365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DITROPAN XL (oxybutynin chloride 10 mg prolonged-release oral tablet)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188122E2" w:rsidR="00C13653" w:rsidRPr="00075AED" w:rsidRDefault="00C13653" w:rsidP="00C13653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2023.03.31</w:t>
            </w:r>
          </w:p>
        </w:tc>
      </w:tr>
      <w:tr w:rsidR="00C13653" w:rsidRPr="00075AED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2D240295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83796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5983D6BC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2352702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31D1C483" w:rsidR="00C13653" w:rsidRPr="00C96998" w:rsidRDefault="00C13653" w:rsidP="00C1365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 STRENGTH DIAPER RASH OINTMENT (white petrolatum 38 % and zinc oxide 40 % cutaneous ointment) CRLS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576CA3BD" w:rsidR="00C13653" w:rsidRPr="00075AED" w:rsidRDefault="00C13653" w:rsidP="00C13653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2023.03.30</w:t>
            </w:r>
          </w:p>
        </w:tc>
      </w:tr>
      <w:tr w:rsidR="00C13653" w:rsidRPr="000F72B0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7DD274CE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12218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0DD7F94D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401633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3183B931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FUROSEMIDE SPECIAL (furosemide 250 mg per 25 mL solution for injection vial)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25646BD0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2023.02.27</w:t>
            </w:r>
          </w:p>
        </w:tc>
      </w:tr>
      <w:tr w:rsidR="00C13653" w:rsidRPr="000F72B0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1888CA54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83566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52C6C218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2350459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2E10FACC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GLYBURIDE (glyburide 2.5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5C72230C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2023.03.22</w:t>
            </w:r>
          </w:p>
        </w:tc>
      </w:tr>
      <w:tr w:rsidR="00C13653" w:rsidRPr="000F72B0" w14:paraId="4732AD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21B77361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94707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15D218EC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2459752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3812D08E" w:rsidR="00C13653" w:rsidRPr="00550D7E" w:rsidRDefault="00C13653" w:rsidP="00C1365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GLYXAMBI (empagliflozin 10 mg and linagliptin 5 mg oral tablet) BOEHRINGER INGELHEIM (CANADA) LTD LTEE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44D7A19D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2023.04.01</w:t>
            </w:r>
          </w:p>
        </w:tc>
      </w:tr>
      <w:tr w:rsidR="00C13653" w:rsidRPr="000F72B0" w14:paraId="6D1D964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1F5FEF8F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63894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3E760D87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2240352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51F1BFF2" w:rsidR="00C13653" w:rsidRPr="00C13653" w:rsidRDefault="00C13653" w:rsidP="00C13653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INTEGRILIN (eptifibatide 20 mg per 10 mL solution for injection vial)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425D80D4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2023-04-03</w:t>
            </w:r>
          </w:p>
        </w:tc>
      </w:tr>
      <w:tr w:rsidR="00C13653" w:rsidRPr="000F72B0" w14:paraId="7581777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18241DA9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89696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3C928B4D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2412349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5CF6D792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JACK &amp; JILL BEDTIME COUGH &amp; COLD (diphenhydramine hydrochloride 6.25 mg per 5 mL and phenylephrine hydrochloride 2.5 mg per 5 mL syrup) THE BUCKLEY'S COMPANY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04B8EAA3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</w:p>
        </w:tc>
      </w:tr>
      <w:tr w:rsidR="00C13653" w:rsidRPr="000F72B0" w14:paraId="5EACAB6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450E2696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7367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4AEB2B3F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727695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3AE6F929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LUPRON (leuprolide acetate 5 mg per mL solution for injection 2.8 mL vial) ABBVIE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49F17B9A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2023.03.30</w:t>
            </w:r>
          </w:p>
        </w:tc>
      </w:tr>
      <w:tr w:rsidR="00C13653" w:rsidRPr="000F72B0" w14:paraId="0EE9FC2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763DC" w14:textId="501F9764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93263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EBBB8" w14:textId="66FFA600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2447053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48904" w14:textId="7890438F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MAR-MOXIFLOXACIN (moxifloxacin (moxifloxacin hydrochloride) 400 mg oral tablet)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92C02" w14:textId="517CC4ED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2023.02.19</w:t>
            </w:r>
          </w:p>
        </w:tc>
      </w:tr>
      <w:tr w:rsidR="00C13653" w:rsidRPr="000F72B0" w14:paraId="54C9DDD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225E3D" w14:textId="3A9B9B3A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93057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86293F" w14:textId="7E9EE5D2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2445344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1C9E" w14:textId="30E39CC1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PRIVA-CIPROFLOXACIN (ciprofloxacin (ciprofloxacin hydrochloride) 500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FBC539" w14:textId="27016E82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2023.03.31</w:t>
            </w:r>
          </w:p>
        </w:tc>
      </w:tr>
      <w:tr w:rsidR="00C13653" w:rsidRPr="000F72B0" w14:paraId="1D39F3C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4812E" w14:textId="7CF93542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94760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C921C" w14:textId="7F7D227A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2460319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EE1231" w14:textId="7EA0AC1C" w:rsidR="00C13653" w:rsidRPr="00C13653" w:rsidRDefault="00C13653" w:rsidP="00C13653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C13653">
              <w:rPr>
                <w:rFonts w:ascii="Arial" w:hAnsi="Arial" w:cs="Arial"/>
                <w:sz w:val="20"/>
                <w:szCs w:val="20"/>
                <w:lang w:val="fr-CA"/>
              </w:rPr>
              <w:t>RAPIVAB (</w:t>
            </w:r>
            <w:proofErr w:type="spellStart"/>
            <w:r w:rsidRPr="00C13653">
              <w:rPr>
                <w:rFonts w:ascii="Arial" w:hAnsi="Arial" w:cs="Arial"/>
                <w:sz w:val="20"/>
                <w:szCs w:val="20"/>
                <w:lang w:val="fr-CA"/>
              </w:rPr>
              <w:t>péramivir</w:t>
            </w:r>
            <w:proofErr w:type="spellEnd"/>
            <w:r w:rsidRPr="00C13653">
              <w:rPr>
                <w:rFonts w:ascii="Arial" w:hAnsi="Arial" w:cs="Arial"/>
                <w:sz w:val="20"/>
                <w:szCs w:val="20"/>
                <w:lang w:val="fr-CA"/>
              </w:rPr>
              <w:t xml:space="preserve"> 200 mg par 20 </w:t>
            </w:r>
            <w:proofErr w:type="spellStart"/>
            <w:r w:rsidRPr="00C13653">
              <w:rPr>
                <w:rFonts w:ascii="Arial" w:hAnsi="Arial" w:cs="Arial"/>
                <w:sz w:val="20"/>
                <w:szCs w:val="20"/>
                <w:lang w:val="fr-CA"/>
              </w:rPr>
              <w:t>mL</w:t>
            </w:r>
            <w:proofErr w:type="spellEnd"/>
            <w:r w:rsidRPr="00C13653">
              <w:rPr>
                <w:rFonts w:ascii="Arial" w:hAnsi="Arial" w:cs="Arial"/>
                <w:sz w:val="20"/>
                <w:szCs w:val="20"/>
                <w:lang w:val="fr-CA"/>
              </w:rPr>
              <w:t xml:space="preserve"> solution injectable fiole) BIOCRYST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CA95B" w14:textId="74F7AFDF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Marketed in error changed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aprroved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now</w:t>
            </w:r>
          </w:p>
        </w:tc>
      </w:tr>
      <w:tr w:rsidR="00C13653" w:rsidRPr="000F72B0" w14:paraId="2C5EFAC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1CB85" w14:textId="5D22E809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71686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B99970" w14:textId="1F2C7C03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2247440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403BB9" w14:textId="089E314C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BISOPROLOL (bisoprolol fumarate 10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400079" w14:textId="37D5D88C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 2023.03.07</w:t>
            </w:r>
          </w:p>
        </w:tc>
      </w:tr>
      <w:tr w:rsidR="00C13653" w:rsidRPr="000F72B0" w14:paraId="5EBF38A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45382D" w14:textId="21E14595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71685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88DD01" w14:textId="5A372CFC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2247439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935438" w14:textId="11C5A0CF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BISOPROLOL (bisoprolol fumarate 5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12AE8D" w14:textId="65B6CFD5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 2023.03.07</w:t>
            </w:r>
          </w:p>
        </w:tc>
      </w:tr>
      <w:tr w:rsidR="00C13653" w:rsidRPr="000F72B0" w14:paraId="708F494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9C865D" w14:textId="315005C8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70176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BA269" w14:textId="65FA969B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2246045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25D1A" w14:textId="5970A70D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SUSTIVA TABLETS (efavirenz 600 mg oral tablet)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EA88CE" w14:textId="51C58965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2023.03.31</w:t>
            </w:r>
          </w:p>
        </w:tc>
      </w:tr>
      <w:tr w:rsidR="00C13653" w:rsidRPr="000F72B0" w14:paraId="5C5E7D9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E11008" w14:textId="2234C235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76949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30B722" w14:textId="5D0B2EEA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2283913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EE5DFA" w14:textId="1113A1AD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VICKS DAYQUIL COUGH (dextromethorphan hydrobromide 5 mg per 5 mL syrup) PROCTER &amp; GAMBLE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983CBA" w14:textId="392E1515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2023.03.31</w:t>
            </w:r>
          </w:p>
        </w:tc>
      </w:tr>
      <w:tr w:rsidR="00C13653" w:rsidRPr="000F72B0" w14:paraId="0173BF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A964F1" w14:textId="37EB990D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93740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924F6F" w14:textId="645B5A11" w:rsidR="00C13653" w:rsidRPr="00DD6695" w:rsidRDefault="00C13653" w:rsidP="00C13653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2451131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FE4605" w14:textId="1F9B2FEB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ZEPATIER (elbasvir 50 mg and grazoprevir 100 mg oral tablet)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0E87B" w14:textId="1F8A19DF" w:rsidR="00C13653" w:rsidRPr="00DD6695" w:rsidRDefault="00C13653" w:rsidP="00C13653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2023.03.09</w:t>
            </w:r>
          </w:p>
        </w:tc>
      </w:tr>
    </w:tbl>
    <w:p w14:paraId="56C22413" w14:textId="77777777" w:rsidR="001B7235" w:rsidRPr="00075AED" w:rsidRDefault="001B7235">
      <w:pPr>
        <w:rPr>
          <w:lang w:val="en-CA"/>
        </w:rPr>
      </w:pPr>
    </w:p>
    <w:p w14:paraId="70EECF21" w14:textId="77777777"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14:paraId="148D2A37" w14:textId="0D6FFF98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CD1A1F">
        <w:t>DECEMBER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lastRenderedPageBreak/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2EE60EED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4AD760D4" w14:textId="77777777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14:paraId="6736698F" w14:textId="77777777" w:rsidTr="005D51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53CD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EC287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93D4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FD3E" w14:textId="77777777" w:rsidR="00E71014" w:rsidRPr="00FE2D6D" w:rsidRDefault="006804FA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0</w:t>
            </w:r>
            <w:r w:rsidR="00E71014" w:rsidRPr="00FE2D6D">
              <w:rPr>
                <w:rFonts w:cstheme="minorHAnsi"/>
              </w:rPr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7E31A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367" w14:textId="77777777" w:rsidR="00E71014" w:rsidRPr="00FE2D6D" w:rsidRDefault="00636D8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7AC92C1C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5126"/>
    <w:rsid w:val="005D5B0B"/>
    <w:rsid w:val="005D73EE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5248"/>
    <w:rsid w:val="006C5760"/>
    <w:rsid w:val="006C786D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14B71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90A3C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7466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48EF"/>
    <w:rsid w:val="00CC4FA7"/>
    <w:rsid w:val="00CC6AEE"/>
    <w:rsid w:val="00CD15A1"/>
    <w:rsid w:val="00CD1A1F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103E"/>
    <w:rsid w:val="00EC2E0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5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55</cp:revision>
  <dcterms:created xsi:type="dcterms:W3CDTF">2022-05-03T14:48:00Z</dcterms:created>
  <dcterms:modified xsi:type="dcterms:W3CDTF">2023-04-03T19:37:00Z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