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01D6A39C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990B61">
        <w:rPr>
          <w:b/>
          <w:color w:val="4472C4" w:themeColor="accent1"/>
        </w:rPr>
        <w:t>DECEMBER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7FA788E7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9A2650">
        <w:rPr>
          <w:color w:val="FF0000"/>
        </w:rPr>
        <w:t>4</w:t>
      </w:r>
      <w:r w:rsidR="00976B04">
        <w:rPr>
          <w:color w:val="FF0000"/>
        </w:rPr>
        <w:t>-01-02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7DCEFAD1" w:rsidR="00C97FD1" w:rsidRDefault="002F3DD8" w:rsidP="009A2650">
            <w:r>
              <w:t>J. Hutsul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0369E4C3" w:rsidR="00C97FD1" w:rsidRDefault="00C97FD1" w:rsidP="00404093"/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35D75AE6" w:rsidR="006B145F" w:rsidRPr="00990B61" w:rsidRDefault="006B145F" w:rsidP="00601A33">
            <w:pPr>
              <w:jc w:val="both"/>
              <w:rPr>
                <w:rFonts w:ascii="Calibri" w:hAnsi="Calibri" w:cs="Calibri"/>
                <w:bCs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126105B0" w:rsidR="006B145F" w:rsidRPr="001B7235" w:rsidRDefault="002F3DD8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087916F2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0490C3A4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6FF5A820" w:rsidR="00F54FBE" w:rsidRPr="001B7235" w:rsidRDefault="009A6248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3A30A9DE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2F3DD8" w:rsidRPr="00E40790" w14:paraId="0E3C54C8" w14:textId="77777777" w:rsidTr="004F1D43">
        <w:trPr>
          <w:trHeight w:val="315"/>
        </w:trPr>
        <w:tc>
          <w:tcPr>
            <w:tcW w:w="1083" w:type="dxa"/>
          </w:tcPr>
          <w:p w14:paraId="6F4BF3B0" w14:textId="51F36DD3" w:rsidR="002F3DD8" w:rsidRDefault="002F3DD8" w:rsidP="002F3D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932E8">
              <w:t>8001704</w:t>
            </w:r>
          </w:p>
        </w:tc>
        <w:tc>
          <w:tcPr>
            <w:tcW w:w="7701" w:type="dxa"/>
          </w:tcPr>
          <w:p w14:paraId="4FD0899E" w14:textId="7954620D" w:rsidR="002F3DD8" w:rsidRDefault="002F3DD8" w:rsidP="002F3DD8">
            <w:pPr>
              <w:rPr>
                <w:rFonts w:ascii="Arial" w:hAnsi="Arial" w:cs="Arial"/>
                <w:sz w:val="20"/>
                <w:szCs w:val="20"/>
              </w:rPr>
            </w:pPr>
            <w:r w:rsidRPr="00F932E8">
              <w:t>bismuth subgallate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5D123A" w:rsidRPr="005D123A" w14:paraId="4304342B" w14:textId="77777777" w:rsidTr="001F3E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7A0F4041" w:rsidR="005D123A" w:rsidRDefault="005D123A" w:rsidP="00DF67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701C8951" w:rsidR="005D123A" w:rsidRPr="00B85190" w:rsidRDefault="00976B04" w:rsidP="005D123A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[NONE]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593C0E23" w:rsidR="005D123A" w:rsidRPr="00B05264" w:rsidRDefault="005D123A" w:rsidP="005D123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5FE2044B" w:rsidR="005D123A" w:rsidRPr="00D86E2B" w:rsidRDefault="005D123A" w:rsidP="005D123A">
            <w:pPr>
              <w:spacing w:after="0"/>
              <w:jc w:val="both"/>
              <w:rPr>
                <w:rFonts w:cstheme="minorHAnsi"/>
                <w:lang w:val="fr-CA"/>
              </w:rPr>
            </w:pPr>
            <w:proofErr w:type="spellStart"/>
            <w:r>
              <w:rPr>
                <w:rFonts w:cstheme="minorHAnsi"/>
                <w:lang w:val="fr-CA"/>
              </w:rPr>
              <w:t>Deprec</w:t>
            </w:r>
            <w:proofErr w:type="spellEnd"/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lastRenderedPageBreak/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2F3DD8" w:rsidRPr="00E442DB" w14:paraId="2E8CC684" w14:textId="77777777" w:rsidTr="00A1279B">
        <w:trPr>
          <w:trHeight w:val="315"/>
        </w:trPr>
        <w:tc>
          <w:tcPr>
            <w:tcW w:w="1083" w:type="dxa"/>
          </w:tcPr>
          <w:p w14:paraId="0FF7DD40" w14:textId="0E983C8C" w:rsidR="002F3DD8" w:rsidRDefault="002F3DD8" w:rsidP="002F3D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34685">
              <w:t>9006312</w:t>
            </w:r>
          </w:p>
        </w:tc>
        <w:tc>
          <w:tcPr>
            <w:tcW w:w="7843" w:type="dxa"/>
          </w:tcPr>
          <w:p w14:paraId="32EFA4A9" w14:textId="01578D85" w:rsidR="002F3DD8" w:rsidRPr="00DD6695" w:rsidRDefault="002F3DD8" w:rsidP="002F3DD8">
            <w:pPr>
              <w:rPr>
                <w:rFonts w:cstheme="minorHAnsi"/>
                <w:szCs w:val="20"/>
              </w:rPr>
            </w:pPr>
            <w:r w:rsidRPr="00534685">
              <w:t>bismuth subgallate 200 mg chewable tablet</w:t>
            </w:r>
          </w:p>
        </w:tc>
      </w:tr>
      <w:tr w:rsidR="002F3DD8" w:rsidRPr="00BD3F44" w14:paraId="56D6F777" w14:textId="77777777" w:rsidTr="00A1279B">
        <w:trPr>
          <w:trHeight w:val="315"/>
        </w:trPr>
        <w:tc>
          <w:tcPr>
            <w:tcW w:w="1083" w:type="dxa"/>
          </w:tcPr>
          <w:p w14:paraId="4667699D" w14:textId="16DCE5CF" w:rsidR="002F3DD8" w:rsidRDefault="002F3DD8" w:rsidP="002F3D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34685">
              <w:t>9013949</w:t>
            </w:r>
          </w:p>
        </w:tc>
        <w:tc>
          <w:tcPr>
            <w:tcW w:w="7843" w:type="dxa"/>
          </w:tcPr>
          <w:p w14:paraId="084B9670" w14:textId="3368FC69" w:rsidR="002F3DD8" w:rsidRPr="00BD3F44" w:rsidRDefault="002F3DD8" w:rsidP="002F3DD8">
            <w:pPr>
              <w:rPr>
                <w:rFonts w:cstheme="minorHAnsi"/>
                <w:szCs w:val="20"/>
                <w:lang w:val="en-CA"/>
              </w:rPr>
            </w:pPr>
            <w:proofErr w:type="spellStart"/>
            <w:r w:rsidRPr="00534685">
              <w:t>cemiplimab</w:t>
            </w:r>
            <w:proofErr w:type="spellEnd"/>
            <w:r w:rsidRPr="00534685">
              <w:t xml:space="preserve"> 250 mg per 5 mL solution for injection vial</w:t>
            </w:r>
          </w:p>
        </w:tc>
      </w:tr>
      <w:tr w:rsidR="002F3DD8" w:rsidRPr="00BD3F44" w14:paraId="4AA2F781" w14:textId="77777777" w:rsidTr="00A1279B">
        <w:trPr>
          <w:trHeight w:val="315"/>
        </w:trPr>
        <w:tc>
          <w:tcPr>
            <w:tcW w:w="1083" w:type="dxa"/>
          </w:tcPr>
          <w:p w14:paraId="470B25AB" w14:textId="5DA80EB0" w:rsidR="002F3DD8" w:rsidRDefault="002F3DD8" w:rsidP="002F3D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34685">
              <w:t>9014333</w:t>
            </w:r>
          </w:p>
        </w:tc>
        <w:tc>
          <w:tcPr>
            <w:tcW w:w="7843" w:type="dxa"/>
          </w:tcPr>
          <w:p w14:paraId="11B0E738" w14:textId="13486386" w:rsidR="002F3DD8" w:rsidRPr="00AC13D6" w:rsidRDefault="002F3DD8" w:rsidP="002F3DD8">
            <w:pPr>
              <w:rPr>
                <w:rFonts w:cstheme="minorHAnsi"/>
                <w:szCs w:val="20"/>
                <w:lang w:val="en-CA"/>
              </w:rPr>
            </w:pPr>
            <w:proofErr w:type="spellStart"/>
            <w:r w:rsidRPr="00534685">
              <w:t>pramoxine</w:t>
            </w:r>
            <w:proofErr w:type="spellEnd"/>
            <w:r w:rsidRPr="00534685">
              <w:t xml:space="preserve"> hydrochloride 0.5 % cutaneous ointment</w:t>
            </w:r>
          </w:p>
        </w:tc>
      </w:tr>
      <w:tr w:rsidR="002F3DD8" w:rsidRPr="00BD3F44" w14:paraId="6B628DE1" w14:textId="77777777" w:rsidTr="00A1279B">
        <w:trPr>
          <w:trHeight w:val="315"/>
        </w:trPr>
        <w:tc>
          <w:tcPr>
            <w:tcW w:w="1083" w:type="dxa"/>
          </w:tcPr>
          <w:p w14:paraId="52C09D38" w14:textId="5B1EC4EC" w:rsidR="002F3DD8" w:rsidRDefault="002F3DD8" w:rsidP="002F3D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34685">
              <w:t>9003641</w:t>
            </w:r>
          </w:p>
        </w:tc>
        <w:tc>
          <w:tcPr>
            <w:tcW w:w="7843" w:type="dxa"/>
          </w:tcPr>
          <w:p w14:paraId="425C562B" w14:textId="4675893F" w:rsidR="002F3DD8" w:rsidRPr="00AC13D6" w:rsidRDefault="002F3DD8" w:rsidP="002F3DD8">
            <w:pPr>
              <w:rPr>
                <w:rFonts w:cstheme="minorHAnsi"/>
                <w:szCs w:val="20"/>
                <w:lang w:val="en-CA"/>
              </w:rPr>
            </w:pPr>
            <w:r w:rsidRPr="00534685">
              <w:t>tazarotene 0.05 % cutaneous cream</w:t>
            </w:r>
          </w:p>
        </w:tc>
      </w:tr>
      <w:tr w:rsidR="002F3DD8" w:rsidRPr="00BD3F44" w14:paraId="06C9FAAA" w14:textId="77777777" w:rsidTr="00A1279B">
        <w:trPr>
          <w:trHeight w:val="315"/>
        </w:trPr>
        <w:tc>
          <w:tcPr>
            <w:tcW w:w="1083" w:type="dxa"/>
          </w:tcPr>
          <w:p w14:paraId="52831262" w14:textId="261F04DD" w:rsidR="002F3DD8" w:rsidRDefault="002F3DD8" w:rsidP="002F3D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34685">
              <w:t>9002000</w:t>
            </w:r>
          </w:p>
        </w:tc>
        <w:tc>
          <w:tcPr>
            <w:tcW w:w="7843" w:type="dxa"/>
          </w:tcPr>
          <w:p w14:paraId="09651B03" w14:textId="0F0A56FF" w:rsidR="002F3DD8" w:rsidRPr="00AC13D6" w:rsidRDefault="002F3DD8" w:rsidP="002F3DD8">
            <w:pPr>
              <w:rPr>
                <w:rFonts w:cstheme="minorHAnsi"/>
                <w:szCs w:val="20"/>
                <w:lang w:val="en-CA"/>
              </w:rPr>
            </w:pPr>
            <w:r w:rsidRPr="00534685">
              <w:t>tretinoin 0.025 % cutaneous cream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0F500E6D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="009F6617">
        <w:t>The product has been transferred from DPD to LNHPD.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90B61" w14:paraId="60F490F8" w14:textId="77777777" w:rsidTr="00E72032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FD80A" w14:textId="6ECDE876" w:rsidR="00990B61" w:rsidRPr="00960174" w:rsidRDefault="00990B61" w:rsidP="00990B61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FCDDF" w14:textId="7B8BA12B" w:rsidR="00990B61" w:rsidRPr="00960174" w:rsidRDefault="00976B04" w:rsidP="00990B6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11CCCAFF" w:rsidR="00990B61" w:rsidRPr="009F6617" w:rsidRDefault="00990B61" w:rsidP="00990B61">
            <w:pPr>
              <w:spacing w:after="0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90B61" w:rsidRDefault="00990B61" w:rsidP="00990B61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lastRenderedPageBreak/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212B46" w:rsidRDefault="00221352" w:rsidP="00221352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990B61" w:rsidRDefault="0083314F" w:rsidP="00736790">
      <w:pPr>
        <w:pStyle w:val="Heading3"/>
        <w:rPr>
          <w:b/>
          <w:lang w:val="en-CA"/>
        </w:rPr>
      </w:pPr>
    </w:p>
    <w:p w14:paraId="37C566CD" w14:textId="77777777" w:rsidR="00736790" w:rsidRPr="00212B46" w:rsidRDefault="00736790" w:rsidP="00736790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returns check</w:t>
      </w:r>
    </w:p>
    <w:p w14:paraId="2B05930D" w14:textId="4B3C8E83" w:rsidR="00751B6A" w:rsidRDefault="001B7235">
      <w:r>
        <w:t xml:space="preserve">The following MPs need to be added to the </w:t>
      </w:r>
      <w:r w:rsidR="00AC13D6">
        <w:t>Inclusion list</w:t>
      </w:r>
      <w: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2F3DD8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46696E28" w:rsidR="002F3DD8" w:rsidRPr="00DD6695" w:rsidRDefault="002F3DD8" w:rsidP="002F3DD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9169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55B3CE72" w:rsidR="002F3DD8" w:rsidRPr="00DD6695" w:rsidRDefault="002F3DD8" w:rsidP="002F3DD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755893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6E03C40D" w:rsidR="002F3DD8" w:rsidRPr="00DD6695" w:rsidRDefault="002F3DD8" w:rsidP="002F3DD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APO-PINDOL TAB 15MG (pindolol 15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2185225B" w:rsidR="002F3DD8" w:rsidRPr="00550D7E" w:rsidRDefault="002F3DD8" w:rsidP="002F3DD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2023.09.27</w:t>
            </w:r>
          </w:p>
        </w:tc>
      </w:tr>
      <w:tr w:rsidR="002F3DD8" w:rsidRPr="00CC205E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0B83CBD0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4806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5A2E9A5E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544884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48E4DDA4" w:rsidR="002F3DD8" w:rsidRPr="00E3256A" w:rsidRDefault="002F3DD8" w:rsidP="002F3DD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CODEINE PHOSPHATE INJECTION USP (codeine phosphate 30 mg per 1 mL solution for injection ampoule)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0F17C016" w:rsidR="002F3DD8" w:rsidRPr="00CC205E" w:rsidRDefault="002F3DD8" w:rsidP="002F3DD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2023.11.29</w:t>
            </w:r>
          </w:p>
        </w:tc>
      </w:tr>
      <w:tr w:rsidR="002F3DD8" w:rsidRPr="00CC205E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1D30C7DD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3166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737021C7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452696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2FCCCDD9" w:rsidR="002F3DD8" w:rsidRPr="00E3256A" w:rsidRDefault="002F3DD8" w:rsidP="002F3DD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DEVROM CHEW TAB 200MG (bismuth subgallate 200 mg chewable tablet) THE PARTHENON COMPANY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5F01CFBA" w:rsidR="002F3DD8" w:rsidRPr="004C4498" w:rsidRDefault="002F3DD8" w:rsidP="002F3DD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2023.12.31</w:t>
            </w:r>
          </w:p>
        </w:tc>
      </w:tr>
      <w:tr w:rsidR="002F3DD8" w:rsidRPr="00CC205E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638B00DD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97659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66AD0682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2486385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16DF9C78" w:rsidR="002F3DD8" w:rsidRPr="00451DDF" w:rsidRDefault="002F3DD8" w:rsidP="002F3DD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ITCH RELIEF BALM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pramoxine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hydrochloride 0.5 % cutaneous ointment)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1B826902" w:rsidR="002F3DD8" w:rsidRPr="004C4498" w:rsidRDefault="002F3DD8" w:rsidP="002F3DD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2023.12.31</w:t>
            </w:r>
          </w:p>
        </w:tc>
      </w:tr>
      <w:tr w:rsidR="002F3DD8" w:rsidRPr="00CC205E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75033B27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85094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180147AC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2366061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042758BF" w:rsidR="002F3DD8" w:rsidRPr="00700DF3" w:rsidRDefault="002F3DD8" w:rsidP="002F3DD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JAMP-FOLIC ACID (folic acid 5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748440E5" w:rsidR="002F3DD8" w:rsidRPr="004C4498" w:rsidRDefault="002F3DD8" w:rsidP="002F3DD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2023.12.31</w:t>
            </w:r>
          </w:p>
        </w:tc>
      </w:tr>
      <w:tr w:rsidR="002F3DD8" w:rsidRPr="00CC205E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10BA8329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97727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5E467A02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2487152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50C38ED2" w:rsidR="002F3DD8" w:rsidRPr="00E3256A" w:rsidRDefault="002F3DD8" w:rsidP="002F3DD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LIBTAYO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cemiplimab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250 mg per 5 mL solution for injection vial) SANOFI-AVENTIS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794ADDEF" w:rsidR="002F3DD8" w:rsidRPr="004C4498" w:rsidRDefault="002F3DD8" w:rsidP="002F3DD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2020.09.30</w:t>
            </w:r>
          </w:p>
        </w:tc>
      </w:tr>
      <w:tr w:rsidR="002F3DD8" w:rsidRPr="00CC205E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48311D40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5168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1F3BEACE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578576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58ABB069" w:rsidR="002F3DD8" w:rsidRPr="00E3256A" w:rsidRDefault="002F3DD8" w:rsidP="002F3DD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STIEVA-A (tretinoin 0.025 % cutaneous cream) GLAXOSMITHKLINE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4D9B823D" w:rsidR="002F3DD8" w:rsidRPr="00CC205E" w:rsidRDefault="002F3DD8" w:rsidP="002F3DD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2023.04.30</w:t>
            </w:r>
          </w:p>
        </w:tc>
      </w:tr>
      <w:tr w:rsidR="002F3DD8" w:rsidRPr="00CC205E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61E02CAF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67835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701F1D33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2243894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74B00F61" w:rsidR="002F3DD8" w:rsidRPr="00E3256A" w:rsidRDefault="002F3DD8" w:rsidP="002F3DD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TAZORAC (tazarotene 0.05 % cutaneous cream)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214B0522" w:rsidR="002F3DD8" w:rsidRPr="00CC205E" w:rsidRDefault="002F3DD8" w:rsidP="002F3DD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2023.12.29</w:t>
            </w:r>
          </w:p>
        </w:tc>
      </w:tr>
      <w:tr w:rsidR="002F3DD8" w:rsidRPr="00CC205E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5610BDCB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82321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5B4E09C8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2337630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5BDA3338" w:rsidR="002F3DD8" w:rsidRPr="00451DDF" w:rsidRDefault="002F3DD8" w:rsidP="002F3DD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TOCTINO (alitretinoin 10 mg oral capsule) GLAXOSMITHKLINE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5CEBC4F5" w:rsidR="002F3DD8" w:rsidRPr="00CC205E" w:rsidRDefault="002F3DD8" w:rsidP="002F3DD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2023.12.31</w:t>
            </w:r>
          </w:p>
        </w:tc>
      </w:tr>
      <w:tr w:rsidR="002F3DD8" w:rsidRPr="00CC205E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5BEFCE22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43116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19C3D41B" w:rsidR="002F3DD8" w:rsidRPr="00CC205E" w:rsidRDefault="002F3DD8" w:rsidP="002F3DD8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2213567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08ACDCEA" w:rsidR="002F3DD8" w:rsidRPr="002F3DD8" w:rsidRDefault="002F3DD8" w:rsidP="002F3DD8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2F3DD8">
              <w:rPr>
                <w:rFonts w:ascii="Arial" w:hAnsi="Arial" w:cs="Arial"/>
                <w:sz w:val="20"/>
                <w:szCs w:val="20"/>
                <w:lang w:val="fr-CA"/>
              </w:rPr>
              <w:t>ZOFRAN (</w:t>
            </w:r>
            <w:proofErr w:type="spellStart"/>
            <w:r w:rsidRPr="002F3DD8">
              <w:rPr>
                <w:rFonts w:ascii="Arial" w:hAnsi="Arial" w:cs="Arial"/>
                <w:sz w:val="20"/>
                <w:szCs w:val="20"/>
                <w:lang w:val="fr-CA"/>
              </w:rPr>
              <w:t>ondansetron</w:t>
            </w:r>
            <w:proofErr w:type="spellEnd"/>
            <w:r w:rsidRPr="002F3DD8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2F3DD8">
              <w:rPr>
                <w:rFonts w:ascii="Arial" w:hAnsi="Arial" w:cs="Arial"/>
                <w:sz w:val="20"/>
                <w:szCs w:val="20"/>
                <w:lang w:val="fr-CA"/>
              </w:rPr>
              <w:t>ondansetron</w:t>
            </w:r>
            <w:proofErr w:type="spellEnd"/>
            <w:r w:rsidRPr="002F3DD8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2F3DD8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2F3DD8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2F3DD8">
              <w:rPr>
                <w:rFonts w:ascii="Arial" w:hAnsi="Arial" w:cs="Arial"/>
                <w:sz w:val="20"/>
                <w:szCs w:val="20"/>
                <w:lang w:val="fr-CA"/>
              </w:rPr>
              <w:t>dihydrate</w:t>
            </w:r>
            <w:proofErr w:type="spellEnd"/>
            <w:r w:rsidRPr="002F3DD8">
              <w:rPr>
                <w:rFonts w:ascii="Arial" w:hAnsi="Arial" w:cs="Arial"/>
                <w:sz w:val="20"/>
                <w:szCs w:val="20"/>
                <w:lang w:val="fr-CA"/>
              </w:rPr>
              <w:t xml:space="preserve">) 4 mg oral </w:t>
            </w:r>
            <w:proofErr w:type="spellStart"/>
            <w:r w:rsidRPr="002F3DD8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2F3DD8">
              <w:rPr>
                <w:rFonts w:ascii="Arial" w:hAnsi="Arial" w:cs="Arial"/>
                <w:sz w:val="20"/>
                <w:szCs w:val="20"/>
                <w:lang w:val="fr-CA"/>
              </w:rPr>
              <w:t>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6AA3ACF6" w:rsidR="002F3DD8" w:rsidRPr="00CC205E" w:rsidRDefault="002F3DD8" w:rsidP="002F3DD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2023.12.31</w:t>
            </w:r>
          </w:p>
        </w:tc>
      </w:tr>
    </w:tbl>
    <w:p w14:paraId="7D22F62D" w14:textId="77777777" w:rsidR="005F763A" w:rsidRDefault="005F763A"/>
    <w:p w14:paraId="6133B3FB" w14:textId="77777777" w:rsidR="00212B46" w:rsidRPr="00212B46" w:rsidRDefault="00212B46" w:rsidP="00212B46">
      <w:pPr>
        <w:pStyle w:val="Heading2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Blacklist (on GitHub)</w:t>
      </w:r>
    </w:p>
    <w:p w14:paraId="148D2A37" w14:textId="69CFB5DE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</w:t>
      </w:r>
      <w:r w:rsidR="00A14D2C">
        <w:t>Exclusion List</w:t>
      </w:r>
      <w:r w:rsidR="001B7235" w:rsidRPr="002C7139">
        <w:t xml:space="preserve"> for the </w:t>
      </w:r>
      <w:r w:rsidR="00C8766D">
        <w:t>OCTOBER</w:t>
      </w:r>
      <w:r w:rsidR="00A14D2C">
        <w:t xml:space="preserve"> 2023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0363306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STAY on </w:t>
      </w:r>
      <w:r w:rsidR="00A14D2C">
        <w:rPr>
          <w:rFonts w:ascii="Calibri" w:hAnsi="Calibri" w:cs="Calibri"/>
          <w:color w:val="000000"/>
        </w:rPr>
        <w:t>Exclusion List</w:t>
      </w:r>
    </w:p>
    <w:p w14:paraId="2EE60EED" w14:textId="4073FE5F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ADD to </w:t>
      </w:r>
      <w:r w:rsidR="00A14D2C">
        <w:rPr>
          <w:rFonts w:ascii="Calibri" w:hAnsi="Calibri" w:cs="Calibri"/>
          <w:color w:val="000000"/>
        </w:rPr>
        <w:t>Exclusion List</w:t>
      </w:r>
    </w:p>
    <w:p w14:paraId="4AD760D4" w14:textId="7071ED2A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 xml:space="preserve">REMOVE from </w:t>
      </w:r>
      <w:r w:rsidR="00A14D2C">
        <w:rPr>
          <w:rFonts w:ascii="Calibri" w:hAnsi="Calibri"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B5000D" w:rsidRPr="008A281D" w14:paraId="66BC128D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19C01" w14:textId="14C13544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25dd545bf5f5320aa202ca90625e6ad6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AD5B7" w14:textId="53253E6E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rocuronium bromide 10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590FE" w14:textId="52CC346D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100710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82CFF" w14:textId="599E483E" w:rsidR="00B5000D" w:rsidRDefault="009F6617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B5000D">
              <w:rPr>
                <w:rFonts w:ascii="Arial" w:hAnsi="Arial" w:cs="Arial"/>
                <w:sz w:val="20"/>
                <w:szCs w:val="20"/>
              </w:rPr>
              <w:t>2517744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332D8" w14:textId="59FD4646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ROCURONIUM BROMIDE INJECTION (rocuronium bromide 10 mg per mL solution for injection) HIKMA CANADA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F233DB" w14:textId="4AB3A421" w:rsidR="00B5000D" w:rsidRDefault="00073B0D" w:rsidP="00B5000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CE3A57" w:rsidRPr="008A281D" w14:paraId="6396763D" w14:textId="77777777" w:rsidTr="00CE3A5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5C4A7" w14:textId="5B202CA6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t>44a1744d2ba75a755d8e0e4e41394a38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6121D" w14:textId="7C5DD084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t>acetaminophen 100 mg per 10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19509" w14:textId="150F24E3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102456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F6472" w14:textId="0106D0BD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2535734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2BBA" w14:textId="7D82A5F1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ACETAMINOPHEN INJECTION (acetaminophen 100 mg per 10 mL solution for injection) B. BRAUN MELSUNGEN AG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6234EE5" w14:textId="20A275AE" w:rsidR="00CE3A57" w:rsidRDefault="00CE3A57" w:rsidP="00CE3A5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  <w:tr w:rsidR="00CE3A57" w:rsidRPr="008A281D" w14:paraId="7CC4B92D" w14:textId="77777777" w:rsidTr="00CE3A5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8F624" w14:textId="36154D97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t>7ce2e3168e31af9a2eadd5428529079e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76792" w14:textId="6A4E7A96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t>acetaminophen 500 mg per 50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D1120" w14:textId="1825131A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102457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BE3B" w14:textId="615A97E5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2535742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D3D2" w14:textId="6B822905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ACETAMINOPHEN INJECTION (acetaminophen 500 mg per 50 mL solution for injection) B. BRAUN MELSUNGEN AG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46F8D4" w14:textId="4F487CBC" w:rsidR="00CE3A57" w:rsidRDefault="00CE3A57" w:rsidP="00CE3A5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  <w:tr w:rsidR="00CE3A57" w:rsidRPr="008A281D" w14:paraId="4C65BD6B" w14:textId="77777777" w:rsidTr="00CE3A5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CF5E5" w14:textId="5FC1B970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t>9014249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22B8B" w14:textId="25F3DB93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56F5C">
              <w:t>sapropterin</w:t>
            </w:r>
            <w:proofErr w:type="spellEnd"/>
            <w:r w:rsidRPr="00A56F5C">
              <w:t xml:space="preserve"> dihydrochloride 500 mg per sachet oral powder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D516B" w14:textId="7B6C962E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102895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956D4" w14:textId="0FCA5C2C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2540258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DE80" w14:textId="613EC864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OZEMPIC (</w:t>
            </w:r>
            <w:proofErr w:type="spellStart"/>
            <w:r w:rsidRPr="00386394">
              <w:t>semaglutide</w:t>
            </w:r>
            <w:proofErr w:type="spellEnd"/>
            <w:r w:rsidRPr="00386394">
              <w:t xml:space="preserve"> 0.68 mg per mL solution for injection) NOVO NORDISK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218CC63" w14:textId="207C15AD" w:rsidR="00CE3A57" w:rsidRDefault="00CE3A57" w:rsidP="00CE3A5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  <w:tr w:rsidR="00CE3A57" w:rsidRPr="008A281D" w14:paraId="43F7B8BE" w14:textId="77777777" w:rsidTr="00CE3A5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D9D70" w14:textId="173B60BC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lastRenderedPageBreak/>
              <w:t>5e13f3f6358b9465f4ef5dab9bcbb2f1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DAAB4" w14:textId="5BFAC6F7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56F5C">
              <w:t>semaglutide</w:t>
            </w:r>
            <w:proofErr w:type="spellEnd"/>
            <w:r w:rsidRPr="00A56F5C">
              <w:t xml:space="preserve"> 0.68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A8D22" w14:textId="409A9E50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102445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55812" w14:textId="06B831D1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2535610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9B27" w14:textId="635BCEBA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REDDY-SAPROPTERIN (</w:t>
            </w:r>
            <w:proofErr w:type="spellStart"/>
            <w:r w:rsidRPr="00386394">
              <w:t>sapropterin</w:t>
            </w:r>
            <w:proofErr w:type="spellEnd"/>
            <w:r w:rsidRPr="00386394">
              <w:t xml:space="preserve"> dihydrochloride 500 mg per sachet oral powder) DR REDDY'S LABORATORIES LTD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D4D27AB" w14:textId="285D7E91" w:rsidR="00CE3A57" w:rsidRDefault="00CE3A57" w:rsidP="00CE3A5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C7B09"/>
    <w:multiLevelType w:val="hybridMultilevel"/>
    <w:tmpl w:val="754ED0D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  <w:num w:numId="9" w16cid:durableId="1536842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3B0D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3B9D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3EEE"/>
    <w:rsid w:val="001F65B8"/>
    <w:rsid w:val="001F664A"/>
    <w:rsid w:val="002032A1"/>
    <w:rsid w:val="002033DD"/>
    <w:rsid w:val="002118B5"/>
    <w:rsid w:val="00212B46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4FDE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2F3DD8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1DD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123A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5F763A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00DF3"/>
    <w:rsid w:val="00714609"/>
    <w:rsid w:val="007241D4"/>
    <w:rsid w:val="007269B2"/>
    <w:rsid w:val="0073017C"/>
    <w:rsid w:val="0073249C"/>
    <w:rsid w:val="00736281"/>
    <w:rsid w:val="00736790"/>
    <w:rsid w:val="007374E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823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76B04"/>
    <w:rsid w:val="0098005D"/>
    <w:rsid w:val="00981E92"/>
    <w:rsid w:val="009862E2"/>
    <w:rsid w:val="00987C22"/>
    <w:rsid w:val="00990B61"/>
    <w:rsid w:val="00995FF4"/>
    <w:rsid w:val="009A2650"/>
    <w:rsid w:val="009A444A"/>
    <w:rsid w:val="009A6248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617"/>
    <w:rsid w:val="009F6757"/>
    <w:rsid w:val="00A0329F"/>
    <w:rsid w:val="00A0529A"/>
    <w:rsid w:val="00A07410"/>
    <w:rsid w:val="00A1222B"/>
    <w:rsid w:val="00A127B7"/>
    <w:rsid w:val="00A14B71"/>
    <w:rsid w:val="00A14D2C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000D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8766D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205E"/>
    <w:rsid w:val="00CC48EF"/>
    <w:rsid w:val="00CC4FA7"/>
    <w:rsid w:val="00CC6AEE"/>
    <w:rsid w:val="00CD15A1"/>
    <w:rsid w:val="00CD1A1F"/>
    <w:rsid w:val="00CE3A57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4E2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6717"/>
    <w:rsid w:val="00DF7DF2"/>
    <w:rsid w:val="00E20DD0"/>
    <w:rsid w:val="00E21132"/>
    <w:rsid w:val="00E2655E"/>
    <w:rsid w:val="00E26F5F"/>
    <w:rsid w:val="00E3256A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38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A6FE2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92</cp:revision>
  <dcterms:created xsi:type="dcterms:W3CDTF">2022-05-03T14:48:00Z</dcterms:created>
  <dcterms:modified xsi:type="dcterms:W3CDTF">2024-01-03T14:51:00Z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