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F292" w14:textId="39EEDF77" w:rsidR="00EC2E04" w:rsidRPr="00AA1E7A" w:rsidRDefault="00EC2E04" w:rsidP="004C0E3B">
      <w:pPr>
        <w:pStyle w:val="Heading1"/>
        <w:jc w:val="center"/>
        <w:rPr>
          <w:b/>
          <w:color w:val="4472C4" w:themeColor="accent1"/>
        </w:rPr>
      </w:pPr>
      <w:r w:rsidRPr="00AA1E7A">
        <w:rPr>
          <w:b/>
          <w:color w:val="4472C4" w:themeColor="accent1"/>
        </w:rPr>
        <w:t xml:space="preserve">Data Changes for the CCDD </w:t>
      </w:r>
      <w:r w:rsidR="00D95243">
        <w:rPr>
          <w:b/>
          <w:color w:val="4472C4" w:themeColor="accent1"/>
        </w:rPr>
        <w:t>JUNE</w:t>
      </w:r>
      <w:r w:rsidR="00E61C2C" w:rsidRPr="00AA1E7A">
        <w:rPr>
          <w:b/>
          <w:color w:val="4472C4" w:themeColor="accent1"/>
        </w:rPr>
        <w:t xml:space="preserve"> </w:t>
      </w:r>
      <w:r w:rsidRPr="00AA1E7A">
        <w:rPr>
          <w:b/>
          <w:color w:val="4472C4" w:themeColor="accent1"/>
        </w:rPr>
        <w:t xml:space="preserve">Release Candidate </w:t>
      </w:r>
      <w:r w:rsidR="008138B1" w:rsidRPr="00AA1E7A">
        <w:rPr>
          <w:b/>
          <w:color w:val="4472C4" w:themeColor="accent1"/>
        </w:rPr>
        <w:t>202</w:t>
      </w:r>
      <w:r w:rsidR="0066741A">
        <w:rPr>
          <w:b/>
          <w:color w:val="4472C4" w:themeColor="accent1"/>
        </w:rPr>
        <w:t>6</w:t>
      </w:r>
    </w:p>
    <w:p w14:paraId="16E1B331" w14:textId="1313F7B6" w:rsidR="004C0E3B" w:rsidRPr="00AA1E7A" w:rsidRDefault="004C0E3B" w:rsidP="004C0E3B">
      <w:pPr>
        <w:pStyle w:val="Heading2"/>
        <w:jc w:val="center"/>
        <w:rPr>
          <w:b/>
          <w:color w:val="FF0000"/>
        </w:rPr>
      </w:pPr>
      <w:r w:rsidRPr="00AA1E7A">
        <w:rPr>
          <w:b/>
          <w:color w:val="4472C4" w:themeColor="accent1"/>
        </w:rPr>
        <w:t>Based on the QA Release</w:t>
      </w:r>
      <w:r w:rsidR="00D06EAE" w:rsidRPr="00AA1E7A">
        <w:rPr>
          <w:b/>
          <w:color w:val="4472C4" w:themeColor="accent1"/>
        </w:rPr>
        <w:t xml:space="preserve"> Generation</w:t>
      </w:r>
      <w:r w:rsidRPr="00AA1E7A">
        <w:rPr>
          <w:b/>
          <w:color w:val="4472C4" w:themeColor="accent1"/>
        </w:rPr>
        <w:t xml:space="preserve"> </w:t>
      </w:r>
      <w:r w:rsidR="000A2908" w:rsidRPr="00AA1E7A">
        <w:rPr>
          <w:b/>
          <w:color w:val="FF0000"/>
        </w:rPr>
        <w:t>202</w:t>
      </w:r>
      <w:r w:rsidR="0066741A">
        <w:rPr>
          <w:b/>
          <w:color w:val="FF0000"/>
        </w:rPr>
        <w:t>6</w:t>
      </w:r>
      <w:r w:rsidR="00976B04" w:rsidRPr="00AA1E7A">
        <w:rPr>
          <w:b/>
          <w:color w:val="FF0000"/>
        </w:rPr>
        <w:t>-</w:t>
      </w:r>
      <w:r w:rsidR="00377ADD">
        <w:rPr>
          <w:b/>
          <w:color w:val="FF0000"/>
        </w:rPr>
        <w:t>0</w:t>
      </w:r>
      <w:r w:rsidR="00D95243">
        <w:rPr>
          <w:b/>
          <w:color w:val="FF0000"/>
        </w:rPr>
        <w:t>6</w:t>
      </w:r>
      <w:r w:rsidR="00C42892">
        <w:rPr>
          <w:b/>
          <w:color w:val="FF0000"/>
        </w:rPr>
        <w:t>-0</w:t>
      </w:r>
      <w:r w:rsidR="00D95243">
        <w:rPr>
          <w:b/>
          <w:color w:val="FF000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36"/>
      </w:tblGrid>
      <w:tr w:rsidR="00C97FD1" w:rsidRPr="00AA1E7A" w14:paraId="78C812B8" w14:textId="77777777" w:rsidTr="53DC5A51">
        <w:tc>
          <w:tcPr>
            <w:tcW w:w="1980" w:type="dxa"/>
          </w:tcPr>
          <w:p w14:paraId="6BA424B5" w14:textId="77777777" w:rsidR="00C97FD1" w:rsidRPr="00AA1E7A" w:rsidRDefault="00C97FD1" w:rsidP="00C97FD1">
            <w:pPr>
              <w:rPr>
                <w:b/>
              </w:rPr>
            </w:pPr>
            <w:r w:rsidRPr="00AA1E7A">
              <w:rPr>
                <w:b/>
              </w:rPr>
              <w:t>Data entered by</w:t>
            </w:r>
          </w:p>
        </w:tc>
        <w:tc>
          <w:tcPr>
            <w:tcW w:w="7036" w:type="dxa"/>
          </w:tcPr>
          <w:p w14:paraId="13211FA7" w14:textId="2D6769A0" w:rsidR="00C97FD1" w:rsidRPr="002E2D8F" w:rsidRDefault="00B27378" w:rsidP="009A2650">
            <w:pPr>
              <w:rPr>
                <w:bCs/>
              </w:rPr>
            </w:pPr>
            <w:r>
              <w:rPr>
                <w:bCs/>
              </w:rPr>
              <w:t>J Hutsul</w:t>
            </w:r>
          </w:p>
        </w:tc>
      </w:tr>
      <w:tr w:rsidR="00C97FD1" w:rsidRPr="00AA1E7A" w14:paraId="07390F77" w14:textId="77777777" w:rsidTr="53DC5A51">
        <w:tc>
          <w:tcPr>
            <w:tcW w:w="1980" w:type="dxa"/>
          </w:tcPr>
          <w:p w14:paraId="2E8320DE" w14:textId="77777777" w:rsidR="00C97FD1" w:rsidRPr="00AA1E7A" w:rsidRDefault="00C97FD1" w:rsidP="00C97FD1">
            <w:pPr>
              <w:rPr>
                <w:b/>
              </w:rPr>
            </w:pPr>
            <w:r w:rsidRPr="00AA1E7A">
              <w:rPr>
                <w:b/>
              </w:rPr>
              <w:t>Data checked by</w:t>
            </w:r>
          </w:p>
        </w:tc>
        <w:tc>
          <w:tcPr>
            <w:tcW w:w="7036" w:type="dxa"/>
          </w:tcPr>
          <w:p w14:paraId="7790C095" w14:textId="3BBDEBC9" w:rsidR="00C97FD1" w:rsidRPr="00090973" w:rsidRDefault="007D2971" w:rsidP="0089330F">
            <w:r>
              <w:t>A Raghuveer</w:t>
            </w:r>
          </w:p>
        </w:tc>
      </w:tr>
    </w:tbl>
    <w:p w14:paraId="3312FB1C" w14:textId="77777777" w:rsidR="00584370" w:rsidRPr="00AA1E7A" w:rsidRDefault="00584370" w:rsidP="00EC2E04">
      <w:pPr>
        <w:pStyle w:val="Heading2"/>
        <w:rPr>
          <w:b/>
          <w:color w:val="4472C4" w:themeColor="accent1"/>
        </w:rPr>
      </w:pPr>
    </w:p>
    <w:p w14:paraId="7A382175" w14:textId="77777777" w:rsidR="00EC2E04" w:rsidRPr="00AA1E7A" w:rsidRDefault="00EC2E04" w:rsidP="00EC2E04">
      <w:pPr>
        <w:pStyle w:val="Heading2"/>
        <w:rPr>
          <w:b/>
          <w:color w:val="4472C4" w:themeColor="accent1"/>
        </w:rPr>
      </w:pPr>
      <w:r w:rsidRPr="00AA1E7A">
        <w:rPr>
          <w:b/>
          <w:color w:val="4472C4" w:themeColor="accent1"/>
        </w:rPr>
        <w:t>TM File</w:t>
      </w:r>
    </w:p>
    <w:p w14:paraId="56687FDC" w14:textId="77777777" w:rsidR="008F4F55" w:rsidRPr="00AA1E7A" w:rsidRDefault="00B245A8" w:rsidP="00B245A8">
      <w:pPr>
        <w:pStyle w:val="Heading3"/>
        <w:rPr>
          <w:b/>
          <w:color w:val="4472C4" w:themeColor="accent1"/>
        </w:rPr>
      </w:pPr>
      <w:r w:rsidRPr="00AA1E7A">
        <w:rPr>
          <w:b/>
          <w:color w:val="4472C4" w:themeColor="accent1"/>
        </w:rPr>
        <w:t>Deprecation</w:t>
      </w:r>
    </w:p>
    <w:p w14:paraId="01FE0C98" w14:textId="77777777" w:rsidR="006B145F" w:rsidRDefault="006B145F" w:rsidP="006B145F">
      <w:pPr>
        <w:rPr>
          <w:b/>
        </w:rPr>
      </w:pPr>
      <w:r w:rsidRPr="00AA1E7A">
        <w:rPr>
          <w:b/>
        </w:rPr>
        <w:t xml:space="preserve">The following </w:t>
      </w:r>
      <w:r w:rsidR="00360696" w:rsidRPr="00AA1E7A">
        <w:rPr>
          <w:b/>
        </w:rPr>
        <w:t xml:space="preserve">TM </w:t>
      </w:r>
      <w:r w:rsidRPr="00AA1E7A">
        <w:rPr>
          <w:b/>
        </w:rPr>
        <w:t>concept(s) needs to be added back into the TM File with a status of deprecated.   [Reason for deprecation].</w:t>
      </w:r>
    </w:p>
    <w:tbl>
      <w:tblPr>
        <w:tblW w:w="0" w:type="auto"/>
        <w:tblLayout w:type="fixed"/>
        <w:tblLook w:val="04A0" w:firstRow="1" w:lastRow="0" w:firstColumn="1" w:lastColumn="0" w:noHBand="0" w:noVBand="1"/>
      </w:tblPr>
      <w:tblGrid>
        <w:gridCol w:w="1083"/>
        <w:gridCol w:w="3874"/>
        <w:gridCol w:w="4059"/>
      </w:tblGrid>
      <w:tr w:rsidR="008B6FF2" w:rsidRPr="00AA1E7A" w14:paraId="617BF69D" w14:textId="77777777" w:rsidTr="008B6FF2">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3F0956B" w14:textId="2C4C7AE6" w:rsidR="008B6FF2" w:rsidRPr="00AA1E7A" w:rsidRDefault="008B6FF2" w:rsidP="008B6FF2">
            <w:pPr>
              <w:rPr>
                <w:b/>
              </w:rPr>
            </w:pPr>
            <w:r w:rsidRPr="00AA1E7A">
              <w:rPr>
                <w:b/>
              </w:rPr>
              <w:t xml:space="preserve">tm_code </w:t>
            </w:r>
          </w:p>
        </w:tc>
        <w:tc>
          <w:tcPr>
            <w:tcW w:w="387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FA0E5AA" w14:textId="77777777" w:rsidR="008B6FF2" w:rsidRPr="00AA1E7A" w:rsidRDefault="008B6FF2" w:rsidP="008B6FF2">
            <w:pPr>
              <w:rPr>
                <w:b/>
              </w:rPr>
            </w:pPr>
            <w:r w:rsidRPr="00AA1E7A">
              <w:rPr>
                <w:b/>
              </w:rPr>
              <w:t>tm _formal_name</w:t>
            </w:r>
          </w:p>
        </w:tc>
        <w:tc>
          <w:tcPr>
            <w:tcW w:w="405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A9782A6" w14:textId="5A6F0475" w:rsidR="008B6FF2" w:rsidRPr="00AA1E7A" w:rsidRDefault="008B6FF2" w:rsidP="008B6FF2">
            <w:pPr>
              <w:rPr>
                <w:b/>
              </w:rPr>
            </w:pPr>
            <w:r w:rsidRPr="00AA1E7A">
              <w:rPr>
                <w:b/>
              </w:rPr>
              <w:t>tm_</w:t>
            </w:r>
            <w:r>
              <w:rPr>
                <w:b/>
              </w:rPr>
              <w:t>status</w:t>
            </w:r>
            <w:r w:rsidRPr="00AA1E7A">
              <w:rPr>
                <w:b/>
              </w:rPr>
              <w:t xml:space="preserve"> </w:t>
            </w:r>
          </w:p>
        </w:tc>
      </w:tr>
      <w:tr w:rsidR="008B6FF2" w:rsidRPr="002E2D8F" w14:paraId="7FA306E5" w14:textId="77777777" w:rsidTr="008B6FF2">
        <w:tc>
          <w:tcPr>
            <w:tcW w:w="1083" w:type="dxa"/>
            <w:tcBorders>
              <w:top w:val="single" w:sz="4" w:space="0" w:color="auto"/>
              <w:left w:val="single" w:sz="4" w:space="0" w:color="auto"/>
              <w:bottom w:val="single" w:sz="4" w:space="0" w:color="auto"/>
              <w:right w:val="single" w:sz="4" w:space="0" w:color="auto"/>
            </w:tcBorders>
            <w:vAlign w:val="bottom"/>
          </w:tcPr>
          <w:p w14:paraId="6BB0DCD8" w14:textId="342CE40C" w:rsidR="008B6FF2" w:rsidRPr="002E2D8F" w:rsidRDefault="008B6FF2" w:rsidP="008B6FF2">
            <w:pPr>
              <w:jc w:val="both"/>
              <w:rPr>
                <w:rFonts w:ascii="Calibri" w:hAnsi="Calibri" w:cs="Calibri"/>
                <w:bCs/>
                <w:color w:val="00008B"/>
              </w:rPr>
            </w:pPr>
          </w:p>
        </w:tc>
        <w:tc>
          <w:tcPr>
            <w:tcW w:w="3874" w:type="dxa"/>
            <w:tcBorders>
              <w:top w:val="single" w:sz="4" w:space="0" w:color="auto"/>
              <w:left w:val="single" w:sz="4" w:space="0" w:color="auto"/>
              <w:bottom w:val="single" w:sz="4" w:space="0" w:color="auto"/>
              <w:right w:val="single" w:sz="4" w:space="0" w:color="auto"/>
            </w:tcBorders>
            <w:vAlign w:val="bottom"/>
          </w:tcPr>
          <w:p w14:paraId="7B153550" w14:textId="1EA411A1" w:rsidR="008B6FF2" w:rsidRPr="002E2D8F" w:rsidRDefault="00A46334" w:rsidP="008B6FF2">
            <w:pPr>
              <w:jc w:val="both"/>
              <w:rPr>
                <w:rFonts w:ascii="Calibri" w:hAnsi="Calibri" w:cs="Calibri"/>
                <w:bCs/>
                <w:color w:val="000000"/>
              </w:rPr>
            </w:pPr>
            <w:r>
              <w:rPr>
                <w:rFonts w:ascii="Calibri" w:hAnsi="Calibri" w:cs="Calibri"/>
                <w:bCs/>
                <w:color w:val="000000"/>
              </w:rPr>
              <w:t>[NONE]</w:t>
            </w:r>
          </w:p>
        </w:tc>
        <w:tc>
          <w:tcPr>
            <w:tcW w:w="4059" w:type="dxa"/>
            <w:tcBorders>
              <w:top w:val="single" w:sz="4" w:space="0" w:color="auto"/>
              <w:left w:val="single" w:sz="4" w:space="0" w:color="auto"/>
              <w:bottom w:val="single" w:sz="4" w:space="0" w:color="auto"/>
              <w:right w:val="single" w:sz="4" w:space="0" w:color="auto"/>
            </w:tcBorders>
          </w:tcPr>
          <w:p w14:paraId="77AB3F29" w14:textId="502B4FE7" w:rsidR="008B6FF2" w:rsidRPr="002E2D8F" w:rsidRDefault="008B6FF2" w:rsidP="008B6FF2">
            <w:pPr>
              <w:jc w:val="both"/>
              <w:rPr>
                <w:rFonts w:ascii="Calibri" w:hAnsi="Calibri" w:cs="Calibri"/>
                <w:bCs/>
                <w:color w:val="000000"/>
              </w:rPr>
            </w:pPr>
          </w:p>
        </w:tc>
      </w:tr>
    </w:tbl>
    <w:p w14:paraId="4FC16D95" w14:textId="77777777" w:rsidR="00ED439B" w:rsidRDefault="00ED439B" w:rsidP="006B145F">
      <w:pPr>
        <w:rPr>
          <w:b/>
        </w:rPr>
      </w:pPr>
    </w:p>
    <w:p w14:paraId="4A95D0DC" w14:textId="77777777" w:rsidR="009C7069" w:rsidRPr="00AA1E7A" w:rsidRDefault="009C7069" w:rsidP="009C7069">
      <w:pPr>
        <w:pStyle w:val="Heading3"/>
        <w:rPr>
          <w:b/>
          <w:color w:val="4472C4" w:themeColor="accent1"/>
        </w:rPr>
      </w:pPr>
      <w:r w:rsidRPr="00AA1E7A">
        <w:rPr>
          <w:b/>
          <w:color w:val="4472C4" w:themeColor="accent1"/>
        </w:rPr>
        <w:t>Code permanence – name changes</w:t>
      </w:r>
    </w:p>
    <w:p w14:paraId="707A58B1" w14:textId="77777777" w:rsidR="00124A55" w:rsidRPr="00AA1E7A" w:rsidRDefault="00124A55" w:rsidP="00124A55">
      <w:pPr>
        <w:rPr>
          <w:b/>
        </w:rPr>
      </w:pPr>
      <w:r w:rsidRPr="00AA1E7A">
        <w:rPr>
          <w:b/>
        </w:rPr>
        <w:t xml:space="preserve">The following </w:t>
      </w:r>
      <w:r w:rsidR="00360696" w:rsidRPr="00AA1E7A">
        <w:rPr>
          <w:b/>
        </w:rPr>
        <w:t xml:space="preserve">TM </w:t>
      </w:r>
      <w:r w:rsidRPr="00AA1E7A">
        <w:rPr>
          <w:b/>
        </w:rPr>
        <w:t>concept</w:t>
      </w:r>
      <w:r w:rsidR="00255E92" w:rsidRPr="00AA1E7A">
        <w:rPr>
          <w:b/>
        </w:rPr>
        <w:t>(s)</w:t>
      </w:r>
      <w:r w:rsidRPr="00AA1E7A">
        <w:rPr>
          <w:b/>
        </w:rPr>
        <w:t xml:space="preserve"> need to keep </w:t>
      </w:r>
      <w:r w:rsidR="00360696" w:rsidRPr="00AA1E7A">
        <w:rPr>
          <w:b/>
        </w:rPr>
        <w:t>its/</w:t>
      </w:r>
      <w:r w:rsidRPr="00AA1E7A">
        <w:rPr>
          <w:b/>
        </w:rPr>
        <w:t xml:space="preserve">their existing tm_code even though their formal name has changed.  </w:t>
      </w:r>
      <w:r w:rsidR="00D13A17" w:rsidRPr="00AA1E7A">
        <w:rPr>
          <w:b/>
        </w:rPr>
        <w:t>[Reason for name change].</w:t>
      </w:r>
    </w:p>
    <w:tbl>
      <w:tblPr>
        <w:tblW w:w="0" w:type="auto"/>
        <w:tblLayout w:type="fixed"/>
        <w:tblLook w:val="04A0" w:firstRow="1" w:lastRow="0" w:firstColumn="1" w:lastColumn="0" w:noHBand="0" w:noVBand="1"/>
      </w:tblPr>
      <w:tblGrid>
        <w:gridCol w:w="1083"/>
        <w:gridCol w:w="3874"/>
        <w:gridCol w:w="4059"/>
      </w:tblGrid>
      <w:tr w:rsidR="00124A55" w:rsidRPr="00AA1E7A" w14:paraId="5FB43223" w14:textId="77777777" w:rsidTr="005212EE">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A9772A" w14:textId="77777777" w:rsidR="00124A55" w:rsidRPr="00AA1E7A" w:rsidRDefault="00124A55" w:rsidP="00601A33">
            <w:pPr>
              <w:rPr>
                <w:b/>
              </w:rPr>
            </w:pPr>
            <w:r w:rsidRPr="00AA1E7A">
              <w:rPr>
                <w:b/>
              </w:rPr>
              <w:t>tm_code (to keep)</w:t>
            </w:r>
          </w:p>
        </w:tc>
        <w:tc>
          <w:tcPr>
            <w:tcW w:w="387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4D3949" w14:textId="77777777" w:rsidR="00124A55" w:rsidRPr="00AA1E7A" w:rsidRDefault="00124A55" w:rsidP="00601A33">
            <w:pPr>
              <w:rPr>
                <w:b/>
              </w:rPr>
            </w:pPr>
            <w:r w:rsidRPr="00AA1E7A">
              <w:rPr>
                <w:b/>
              </w:rPr>
              <w:t>tm _formal_name</w:t>
            </w:r>
          </w:p>
        </w:tc>
        <w:tc>
          <w:tcPr>
            <w:tcW w:w="405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D9B73BF" w14:textId="77777777" w:rsidR="00124A55" w:rsidRPr="00AA1E7A" w:rsidRDefault="00124A55" w:rsidP="00601A33">
            <w:pPr>
              <w:rPr>
                <w:b/>
              </w:rPr>
            </w:pPr>
            <w:r w:rsidRPr="00AA1E7A">
              <w:rPr>
                <w:b/>
              </w:rPr>
              <w:t xml:space="preserve">tm_code in QA Release was </w:t>
            </w:r>
          </w:p>
        </w:tc>
      </w:tr>
      <w:tr w:rsidR="00F54FBE" w:rsidRPr="00AA1E7A" w14:paraId="7E75EAAD" w14:textId="77777777" w:rsidTr="00787EF1">
        <w:tc>
          <w:tcPr>
            <w:tcW w:w="1083" w:type="dxa"/>
            <w:tcBorders>
              <w:top w:val="single" w:sz="4" w:space="0" w:color="auto"/>
              <w:left w:val="single" w:sz="4" w:space="0" w:color="auto"/>
              <w:bottom w:val="single" w:sz="4" w:space="0" w:color="auto"/>
              <w:right w:val="single" w:sz="4" w:space="0" w:color="auto"/>
            </w:tcBorders>
          </w:tcPr>
          <w:p w14:paraId="1EF45B0F" w14:textId="20985CE6" w:rsidR="00F54FBE" w:rsidRPr="002E2D8F" w:rsidRDefault="00F54FBE" w:rsidP="00F54FBE">
            <w:pPr>
              <w:jc w:val="both"/>
              <w:rPr>
                <w:rFonts w:ascii="Calibri" w:hAnsi="Calibri" w:cs="Calibri"/>
                <w:bCs/>
                <w:color w:val="00008B"/>
              </w:rPr>
            </w:pPr>
          </w:p>
        </w:tc>
        <w:tc>
          <w:tcPr>
            <w:tcW w:w="3874" w:type="dxa"/>
            <w:tcBorders>
              <w:top w:val="single" w:sz="4" w:space="0" w:color="auto"/>
              <w:left w:val="single" w:sz="4" w:space="0" w:color="auto"/>
              <w:bottom w:val="single" w:sz="4" w:space="0" w:color="auto"/>
              <w:right w:val="single" w:sz="4" w:space="0" w:color="auto"/>
            </w:tcBorders>
            <w:vAlign w:val="bottom"/>
          </w:tcPr>
          <w:p w14:paraId="1F5608F8" w14:textId="3394BA47" w:rsidR="00F54FBE" w:rsidRPr="002E2D8F" w:rsidRDefault="000D3E31" w:rsidP="00F54FBE">
            <w:pPr>
              <w:jc w:val="both"/>
              <w:rPr>
                <w:rFonts w:ascii="Calibri" w:hAnsi="Calibri" w:cs="Calibri"/>
                <w:bCs/>
                <w:color w:val="000000"/>
              </w:rPr>
            </w:pPr>
            <w:r>
              <w:rPr>
                <w:rFonts w:ascii="Calibri" w:hAnsi="Calibri" w:cs="Calibri"/>
                <w:bCs/>
                <w:color w:val="000000"/>
              </w:rPr>
              <w:t>[NONE]</w:t>
            </w:r>
          </w:p>
        </w:tc>
        <w:tc>
          <w:tcPr>
            <w:tcW w:w="4059" w:type="dxa"/>
            <w:tcBorders>
              <w:top w:val="single" w:sz="4" w:space="0" w:color="auto"/>
              <w:left w:val="single" w:sz="4" w:space="0" w:color="auto"/>
              <w:bottom w:val="single" w:sz="4" w:space="0" w:color="auto"/>
              <w:right w:val="single" w:sz="4" w:space="0" w:color="auto"/>
            </w:tcBorders>
          </w:tcPr>
          <w:p w14:paraId="42A2E69D" w14:textId="0A0C3CE4" w:rsidR="00F54FBE" w:rsidRPr="002E2D8F" w:rsidRDefault="00F54FBE" w:rsidP="00F54FBE">
            <w:pPr>
              <w:jc w:val="both"/>
              <w:rPr>
                <w:rFonts w:ascii="Calibri" w:hAnsi="Calibri" w:cs="Calibri"/>
                <w:bCs/>
                <w:color w:val="000000"/>
              </w:rPr>
            </w:pPr>
          </w:p>
        </w:tc>
      </w:tr>
    </w:tbl>
    <w:p w14:paraId="0CB8E04B" w14:textId="77777777" w:rsidR="00B245A8" w:rsidRPr="00AA1E7A" w:rsidRDefault="00B245A8" w:rsidP="00094CAA">
      <w:pPr>
        <w:rPr>
          <w:b/>
          <w:color w:val="4472C4" w:themeColor="accent1"/>
        </w:rPr>
      </w:pPr>
    </w:p>
    <w:p w14:paraId="2B815106" w14:textId="77777777" w:rsidR="00B245A8" w:rsidRPr="00AA1E7A" w:rsidRDefault="00B245A8" w:rsidP="00B245A8">
      <w:pPr>
        <w:pStyle w:val="Heading3"/>
        <w:rPr>
          <w:b/>
          <w:color w:val="4472C4" w:themeColor="accent1"/>
        </w:rPr>
      </w:pPr>
      <w:r w:rsidRPr="00AA1E7A">
        <w:rPr>
          <w:b/>
          <w:color w:val="4472C4" w:themeColor="accent1"/>
        </w:rPr>
        <w:t>Concept permanence</w:t>
      </w:r>
      <w:r w:rsidR="00BF13A6" w:rsidRPr="00AA1E7A">
        <w:rPr>
          <w:b/>
          <w:color w:val="4472C4" w:themeColor="accent1"/>
        </w:rPr>
        <w:t xml:space="preserve"> - returns</w:t>
      </w:r>
    </w:p>
    <w:p w14:paraId="1B0E1A5D" w14:textId="77777777" w:rsidR="00502F3C" w:rsidRPr="00AA1E7A" w:rsidRDefault="000B7640" w:rsidP="00502F3C">
      <w:pPr>
        <w:rPr>
          <w:b/>
        </w:rPr>
      </w:pPr>
      <w:r w:rsidRPr="00AA1E7A">
        <w:rPr>
          <w:b/>
        </w:rPr>
        <w:t>T</w:t>
      </w:r>
      <w:r w:rsidR="00502F3C" w:rsidRPr="00AA1E7A">
        <w:rPr>
          <w:b/>
        </w:rPr>
        <w:t xml:space="preserve">he </w:t>
      </w:r>
      <w:r w:rsidR="00DC18AF" w:rsidRPr="00AA1E7A">
        <w:rPr>
          <w:b/>
        </w:rPr>
        <w:t>following</w:t>
      </w:r>
      <w:r w:rsidR="00360696" w:rsidRPr="00AA1E7A">
        <w:rPr>
          <w:b/>
        </w:rPr>
        <w:t xml:space="preserve"> TM </w:t>
      </w:r>
      <w:r w:rsidR="00502F3C" w:rsidRPr="00AA1E7A">
        <w:rPr>
          <w:b/>
        </w:rPr>
        <w:t>concept</w:t>
      </w:r>
      <w:r w:rsidR="00360696" w:rsidRPr="00AA1E7A">
        <w:rPr>
          <w:b/>
        </w:rPr>
        <w:t>(s)</w:t>
      </w:r>
      <w:r w:rsidR="00502F3C" w:rsidRPr="00AA1E7A">
        <w:rPr>
          <w:b/>
        </w:rPr>
        <w:t xml:space="preserve"> </w:t>
      </w:r>
      <w:r w:rsidR="00D50BC5" w:rsidRPr="00AA1E7A">
        <w:rPr>
          <w:b/>
        </w:rPr>
        <w:t>is</w:t>
      </w:r>
      <w:r w:rsidR="00360696" w:rsidRPr="00AA1E7A">
        <w:rPr>
          <w:b/>
        </w:rPr>
        <w:t>/are</w:t>
      </w:r>
      <w:r w:rsidR="00502F3C" w:rsidRPr="00AA1E7A">
        <w:rPr>
          <w:b/>
        </w:rPr>
        <w:t xml:space="preserve"> “missing” from the QA Release, but should come back ‘automatically’ in the Release Candidate with a status of “inactive”, when </w:t>
      </w:r>
      <w:r w:rsidR="00D50BC5" w:rsidRPr="00AA1E7A">
        <w:rPr>
          <w:b/>
        </w:rPr>
        <w:t>its</w:t>
      </w:r>
      <w:r w:rsidR="00360696" w:rsidRPr="00AA1E7A">
        <w:rPr>
          <w:b/>
        </w:rPr>
        <w:t>/their</w:t>
      </w:r>
      <w:r w:rsidR="00502F3C" w:rsidRPr="00AA1E7A">
        <w:rPr>
          <w:b/>
        </w:rPr>
        <w:t xml:space="preserve"> supporting NTPs and MPs will be on the “Whitelist”</w:t>
      </w:r>
      <w:r w:rsidR="00E75AEE" w:rsidRPr="00AA1E7A">
        <w:rPr>
          <w:b/>
        </w:rPr>
        <w:t>,</w:t>
      </w:r>
      <w:r w:rsidR="00502F3C" w:rsidRPr="00AA1E7A">
        <w:rPr>
          <w:b/>
        </w:rPr>
        <w:t xml:space="preserve"> as their DINs have been Cancelled Post Market or are Dormant.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7701"/>
      </w:tblGrid>
      <w:tr w:rsidR="00502F3C" w:rsidRPr="00AA1E7A" w14:paraId="12850236" w14:textId="77777777" w:rsidTr="00ED7202">
        <w:tc>
          <w:tcPr>
            <w:tcW w:w="1083" w:type="dxa"/>
            <w:shd w:val="clear" w:color="auto" w:fill="DEEAF6" w:themeFill="accent5" w:themeFillTint="33"/>
            <w:hideMark/>
          </w:tcPr>
          <w:p w14:paraId="07162AB2" w14:textId="77777777" w:rsidR="00502F3C" w:rsidRPr="00AA1E7A" w:rsidRDefault="00502F3C" w:rsidP="00601A33">
            <w:pPr>
              <w:rPr>
                <w:b/>
              </w:rPr>
            </w:pPr>
            <w:r w:rsidRPr="00AA1E7A">
              <w:rPr>
                <w:b/>
              </w:rPr>
              <w:t xml:space="preserve">tm_code </w:t>
            </w:r>
          </w:p>
        </w:tc>
        <w:tc>
          <w:tcPr>
            <w:tcW w:w="7701" w:type="dxa"/>
            <w:shd w:val="clear" w:color="auto" w:fill="DEEAF6" w:themeFill="accent5" w:themeFillTint="33"/>
            <w:hideMark/>
          </w:tcPr>
          <w:p w14:paraId="78709805" w14:textId="77777777" w:rsidR="00502F3C" w:rsidRPr="00AA1E7A" w:rsidRDefault="00502F3C" w:rsidP="00601A33">
            <w:pPr>
              <w:rPr>
                <w:b/>
              </w:rPr>
            </w:pPr>
            <w:r w:rsidRPr="00AA1E7A">
              <w:rPr>
                <w:b/>
              </w:rPr>
              <w:t>tm _formal_name</w:t>
            </w:r>
          </w:p>
        </w:tc>
      </w:tr>
      <w:tr w:rsidR="00B6089E" w:rsidRPr="00AA1E7A" w14:paraId="1E9DDC4A" w14:textId="77777777">
        <w:trPr>
          <w:trHeight w:val="315"/>
        </w:trPr>
        <w:tc>
          <w:tcPr>
            <w:tcW w:w="1083" w:type="dxa"/>
          </w:tcPr>
          <w:p w14:paraId="4F8BC416" w14:textId="3CE61CA0" w:rsidR="00B6089E" w:rsidRPr="0C062E7B" w:rsidRDefault="00B6089E" w:rsidP="00B6089E">
            <w:pPr>
              <w:spacing w:after="0"/>
              <w:jc w:val="right"/>
              <w:rPr>
                <w:rFonts w:ascii="Arial" w:eastAsia="Arial" w:hAnsi="Arial" w:cs="Arial"/>
                <w:sz w:val="20"/>
                <w:szCs w:val="20"/>
              </w:rPr>
            </w:pPr>
          </w:p>
        </w:tc>
        <w:tc>
          <w:tcPr>
            <w:tcW w:w="7701" w:type="dxa"/>
          </w:tcPr>
          <w:p w14:paraId="7EABA85F" w14:textId="515F4AE7" w:rsidR="00B6089E" w:rsidRPr="0C062E7B" w:rsidRDefault="00D95243" w:rsidP="00B6089E">
            <w:pPr>
              <w:spacing w:after="0"/>
              <w:rPr>
                <w:rFonts w:ascii="Arial" w:eastAsia="Arial" w:hAnsi="Arial" w:cs="Arial"/>
                <w:sz w:val="20"/>
                <w:szCs w:val="20"/>
              </w:rPr>
            </w:pPr>
            <w:r>
              <w:rPr>
                <w:rFonts w:ascii="Arial" w:eastAsia="Arial" w:hAnsi="Arial" w:cs="Arial"/>
                <w:sz w:val="20"/>
                <w:szCs w:val="20"/>
              </w:rPr>
              <w:t>[</w:t>
            </w:r>
            <w:r w:rsidR="001A4608">
              <w:rPr>
                <w:rFonts w:ascii="Arial" w:eastAsia="Arial" w:hAnsi="Arial" w:cs="Arial"/>
                <w:sz w:val="20"/>
                <w:szCs w:val="20"/>
              </w:rPr>
              <w:t>NONE</w:t>
            </w:r>
            <w:r>
              <w:rPr>
                <w:rFonts w:ascii="Arial" w:eastAsia="Arial" w:hAnsi="Arial" w:cs="Arial"/>
                <w:sz w:val="20"/>
                <w:szCs w:val="20"/>
              </w:rPr>
              <w:t>]</w:t>
            </w:r>
          </w:p>
        </w:tc>
      </w:tr>
    </w:tbl>
    <w:p w14:paraId="124AAEAA" w14:textId="77777777" w:rsidR="002977B9" w:rsidRDefault="002977B9" w:rsidP="00094CAA">
      <w:pPr>
        <w:rPr>
          <w:b/>
        </w:rPr>
      </w:pPr>
    </w:p>
    <w:p w14:paraId="15BD23E8" w14:textId="3A890EE0" w:rsidR="002D37BD" w:rsidRDefault="002D37BD" w:rsidP="002D37BD">
      <w:pPr>
        <w:pStyle w:val="Heading3"/>
        <w:rPr>
          <w:b/>
          <w:color w:val="4472C4" w:themeColor="accent1"/>
        </w:rPr>
      </w:pPr>
      <w:r w:rsidRPr="002D37BD">
        <w:rPr>
          <w:b/>
          <w:color w:val="4472C4" w:themeColor="accent1"/>
        </w:rPr>
        <w:t>Extraordinary TM change</w:t>
      </w:r>
      <w:r w:rsidR="005D30B5">
        <w:rPr>
          <w:b/>
          <w:color w:val="4472C4" w:themeColor="accent1"/>
        </w:rPr>
        <w:t>s</w:t>
      </w:r>
    </w:p>
    <w:p w14:paraId="477343FB" w14:textId="570982CA" w:rsidR="002D37BD" w:rsidRDefault="002D37BD" w:rsidP="002D37BD">
      <w:r w:rsidRPr="002D37BD">
        <w:t>TM code 8002487 should remain with raxtozinameran and SARSCoV2 S-protein mRNA, 5'[m27,3'-oGppp(m12'-O)ApG], 3'polyA+linker should be assigned a new code.</w:t>
      </w:r>
      <w:r>
        <w:t xml:space="preserve"> Note that the associated </w:t>
      </w:r>
      <w:r w:rsidR="005D30B5">
        <w:t>MP and NTP should also still generate</w:t>
      </w:r>
    </w:p>
    <w:p w14:paraId="77B0A392" w14:textId="140D2567" w:rsidR="6E884CF1" w:rsidRDefault="00803556">
      <w:r>
        <w:t>Sodium oxybate</w:t>
      </w:r>
      <w:r w:rsidR="00120935">
        <w:t xml:space="preserve"> TM code </w:t>
      </w:r>
      <w:r w:rsidR="00DD4E0F" w:rsidRPr="00DD4E0F">
        <w:t>8001940</w:t>
      </w:r>
      <w:r w:rsidR="00DD4E0F">
        <w:t xml:space="preserve"> should remain deprecated, but a </w:t>
      </w:r>
      <w:r w:rsidR="003452B5">
        <w:t xml:space="preserve">second </w:t>
      </w:r>
      <w:r w:rsidR="00BC0818">
        <w:t>“</w:t>
      </w:r>
      <w:r w:rsidR="00DD4E0F">
        <w:t>sodium oxybate</w:t>
      </w:r>
      <w:r w:rsidR="00782525">
        <w:t xml:space="preserve">” </w:t>
      </w:r>
      <w:r w:rsidR="002749B4">
        <w:t xml:space="preserve">TM </w:t>
      </w:r>
      <w:r w:rsidR="00032005">
        <w:t xml:space="preserve">should generate, this one </w:t>
      </w:r>
      <w:r w:rsidR="002749B4">
        <w:t xml:space="preserve">with </w:t>
      </w:r>
      <w:r w:rsidR="00032005">
        <w:t>a new TM code</w:t>
      </w:r>
      <w:r w:rsidR="00354839">
        <w:t>.</w:t>
      </w:r>
    </w:p>
    <w:p w14:paraId="28E3EF47" w14:textId="77777777" w:rsidR="002D37BD" w:rsidRPr="002D37BD" w:rsidRDefault="002D37BD" w:rsidP="002D37BD"/>
    <w:p w14:paraId="561B78BD" w14:textId="77777777" w:rsidR="00EC2E04" w:rsidRPr="00AA1E7A" w:rsidRDefault="00EC2E04" w:rsidP="00EC2E04">
      <w:pPr>
        <w:pStyle w:val="Heading2"/>
        <w:rPr>
          <w:b/>
          <w:color w:val="4472C4" w:themeColor="accent1"/>
        </w:rPr>
      </w:pPr>
      <w:r w:rsidRPr="00AA1E7A">
        <w:rPr>
          <w:b/>
          <w:color w:val="4472C4" w:themeColor="accent1"/>
        </w:rPr>
        <w:lastRenderedPageBreak/>
        <w:t>NTP File</w:t>
      </w:r>
    </w:p>
    <w:p w14:paraId="76F3C159" w14:textId="77777777" w:rsidR="00005782" w:rsidRPr="00AA1E7A" w:rsidRDefault="00005782" w:rsidP="00005782">
      <w:pPr>
        <w:pStyle w:val="Heading3"/>
        <w:rPr>
          <w:b/>
          <w:color w:val="4472C4" w:themeColor="accent1"/>
        </w:rPr>
      </w:pPr>
      <w:r w:rsidRPr="00AA1E7A">
        <w:rPr>
          <w:b/>
          <w:color w:val="4472C4" w:themeColor="accent1"/>
        </w:rPr>
        <w:t>Deprecation</w:t>
      </w:r>
    </w:p>
    <w:p w14:paraId="004D799C" w14:textId="59753E9B" w:rsidR="004E7CA5" w:rsidRPr="00AA1E7A" w:rsidRDefault="003613A0" w:rsidP="004E7CA5">
      <w:pPr>
        <w:rPr>
          <w:b/>
          <w:color w:val="FF0000"/>
        </w:rPr>
      </w:pPr>
      <w:r w:rsidRPr="00AA1E7A">
        <w:rPr>
          <w:b/>
        </w:rPr>
        <w:t xml:space="preserve">The following </w:t>
      </w:r>
      <w:r w:rsidR="00360696" w:rsidRPr="00AA1E7A">
        <w:rPr>
          <w:b/>
        </w:rPr>
        <w:t xml:space="preserve">NTP </w:t>
      </w:r>
      <w:r w:rsidRPr="00AA1E7A">
        <w:rPr>
          <w:b/>
        </w:rPr>
        <w:t>concept</w:t>
      </w:r>
      <w:r w:rsidR="0029353C" w:rsidRPr="00AA1E7A">
        <w:rPr>
          <w:b/>
        </w:rPr>
        <w:t>(</w:t>
      </w:r>
      <w:r w:rsidR="000F474E" w:rsidRPr="00AA1E7A">
        <w:rPr>
          <w:b/>
        </w:rPr>
        <w:t>s</w:t>
      </w:r>
      <w:r w:rsidR="0029353C" w:rsidRPr="00AA1E7A">
        <w:rPr>
          <w:b/>
        </w:rPr>
        <w:t>)</w:t>
      </w:r>
      <w:r w:rsidRPr="00AA1E7A">
        <w:rPr>
          <w:b/>
        </w:rPr>
        <w:t xml:space="preserve"> need</w:t>
      </w:r>
      <w:r w:rsidR="00C904DF" w:rsidRPr="00AA1E7A">
        <w:rPr>
          <w:b/>
        </w:rPr>
        <w:t>s</w:t>
      </w:r>
      <w:r w:rsidRPr="00AA1E7A">
        <w:rPr>
          <w:b/>
        </w:rPr>
        <w:t xml:space="preserve"> to be added back into the NTP File with status of deprecated.  </w:t>
      </w:r>
    </w:p>
    <w:tbl>
      <w:tblPr>
        <w:tblW w:w="8925" w:type="dxa"/>
        <w:tblLayout w:type="fixed"/>
        <w:tblLook w:val="04A0" w:firstRow="1" w:lastRow="0" w:firstColumn="1" w:lastColumn="0" w:noHBand="0" w:noVBand="1"/>
      </w:tblPr>
      <w:tblGrid>
        <w:gridCol w:w="1083"/>
        <w:gridCol w:w="3142"/>
        <w:gridCol w:w="3425"/>
        <w:gridCol w:w="1275"/>
      </w:tblGrid>
      <w:tr w:rsidR="00F134BA" w:rsidRPr="00AA1E7A" w14:paraId="73311D43" w14:textId="77777777" w:rsidTr="00CC205E">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3EF5F8" w14:textId="77777777" w:rsidR="00F134BA" w:rsidRPr="00AA1E7A" w:rsidRDefault="00F134BA" w:rsidP="00601A33">
            <w:pPr>
              <w:rPr>
                <w:b/>
              </w:rPr>
            </w:pPr>
            <w:r w:rsidRPr="00AA1E7A">
              <w:rPr>
                <w:b/>
              </w:rPr>
              <w:t xml:space="preserve">ntp_code </w:t>
            </w:r>
          </w:p>
        </w:tc>
        <w:tc>
          <w:tcPr>
            <w:tcW w:w="314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6EE997" w14:textId="77777777" w:rsidR="00F134BA" w:rsidRPr="00AA1E7A" w:rsidRDefault="00F134BA" w:rsidP="00601A33">
            <w:pPr>
              <w:rPr>
                <w:b/>
              </w:rPr>
            </w:pPr>
            <w:r w:rsidRPr="00AA1E7A">
              <w:rPr>
                <w:b/>
              </w:rPr>
              <w:t>ntp _formal_name</w:t>
            </w:r>
          </w:p>
        </w:tc>
        <w:tc>
          <w:tcPr>
            <w:tcW w:w="342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B03F417" w14:textId="77777777" w:rsidR="00F134BA" w:rsidRPr="00AA1E7A" w:rsidRDefault="00F134BA" w:rsidP="00601A33">
            <w:pPr>
              <w:rPr>
                <w:b/>
              </w:rPr>
            </w:pPr>
            <w:r w:rsidRPr="00AA1E7A">
              <w:rPr>
                <w:b/>
              </w:rPr>
              <w:t>ntp_fr_description</w:t>
            </w:r>
          </w:p>
        </w:tc>
        <w:tc>
          <w:tcPr>
            <w:tcW w:w="127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1B7CC9B" w14:textId="77777777" w:rsidR="00F134BA" w:rsidRPr="00AA1E7A" w:rsidRDefault="00F134BA" w:rsidP="00601A33">
            <w:pPr>
              <w:rPr>
                <w:b/>
              </w:rPr>
            </w:pPr>
            <w:r w:rsidRPr="00AA1E7A">
              <w:rPr>
                <w:b/>
              </w:rPr>
              <w:t>ntp_status</w:t>
            </w:r>
          </w:p>
        </w:tc>
      </w:tr>
      <w:tr w:rsidR="00464CAF" w:rsidRPr="00464CAF" w14:paraId="4304342B" w14:textId="77777777">
        <w:tc>
          <w:tcPr>
            <w:tcW w:w="1083" w:type="dxa"/>
            <w:tcBorders>
              <w:top w:val="single" w:sz="4" w:space="0" w:color="auto"/>
              <w:left w:val="single" w:sz="4" w:space="0" w:color="auto"/>
              <w:bottom w:val="single" w:sz="4" w:space="0" w:color="auto"/>
              <w:right w:val="single" w:sz="4" w:space="0" w:color="auto"/>
            </w:tcBorders>
            <w:vAlign w:val="bottom"/>
          </w:tcPr>
          <w:p w14:paraId="3E3C9411" w14:textId="4717AE85" w:rsidR="00464CAF" w:rsidRPr="00AA1E7A" w:rsidRDefault="00464CAF" w:rsidP="00464CAF">
            <w:pPr>
              <w:rPr>
                <w:rFonts w:ascii="Arial" w:hAnsi="Arial" w:cs="Arial"/>
                <w:b/>
                <w:sz w:val="20"/>
                <w:szCs w:val="20"/>
              </w:rPr>
            </w:pPr>
          </w:p>
        </w:tc>
        <w:tc>
          <w:tcPr>
            <w:tcW w:w="3142" w:type="dxa"/>
            <w:tcBorders>
              <w:top w:val="single" w:sz="4" w:space="0" w:color="auto"/>
              <w:left w:val="single" w:sz="4" w:space="0" w:color="auto"/>
              <w:bottom w:val="single" w:sz="4" w:space="0" w:color="auto"/>
              <w:right w:val="single" w:sz="4" w:space="0" w:color="auto"/>
            </w:tcBorders>
            <w:vAlign w:val="bottom"/>
          </w:tcPr>
          <w:p w14:paraId="35092C6A" w14:textId="5C201508" w:rsidR="00464CAF" w:rsidRPr="00976155" w:rsidRDefault="001A4608" w:rsidP="00464CAF">
            <w:pPr>
              <w:rPr>
                <w:rFonts w:ascii="Arial" w:hAnsi="Arial" w:cs="Arial"/>
                <w:bCs/>
                <w:sz w:val="20"/>
                <w:szCs w:val="20"/>
                <w:lang w:val="en-CA"/>
              </w:rPr>
            </w:pPr>
            <w:r>
              <w:rPr>
                <w:rFonts w:ascii="Arial" w:hAnsi="Arial" w:cs="Arial"/>
                <w:bCs/>
                <w:sz w:val="20"/>
                <w:szCs w:val="20"/>
                <w:lang w:val="en-CA"/>
              </w:rPr>
              <w:t>[NONE]</w:t>
            </w:r>
          </w:p>
        </w:tc>
        <w:tc>
          <w:tcPr>
            <w:tcW w:w="3425" w:type="dxa"/>
            <w:tcBorders>
              <w:top w:val="single" w:sz="4" w:space="0" w:color="auto"/>
              <w:left w:val="single" w:sz="4" w:space="0" w:color="auto"/>
              <w:bottom w:val="single" w:sz="4" w:space="0" w:color="auto"/>
              <w:right w:val="single" w:sz="4" w:space="0" w:color="auto"/>
            </w:tcBorders>
            <w:vAlign w:val="bottom"/>
          </w:tcPr>
          <w:p w14:paraId="3BF9A8FD" w14:textId="6A39585A" w:rsidR="00464CAF" w:rsidRPr="00AA1E7A" w:rsidRDefault="00464CAF" w:rsidP="00464CAF">
            <w:pPr>
              <w:rPr>
                <w:rFonts w:ascii="Arial" w:hAnsi="Arial" w:cs="Arial"/>
                <w:b/>
                <w:sz w:val="20"/>
                <w:szCs w:val="20"/>
                <w:lang w:val="fr-CA"/>
              </w:rPr>
            </w:pPr>
          </w:p>
        </w:tc>
        <w:tc>
          <w:tcPr>
            <w:tcW w:w="1275" w:type="dxa"/>
            <w:tcBorders>
              <w:top w:val="single" w:sz="4" w:space="0" w:color="auto"/>
              <w:left w:val="single" w:sz="4" w:space="0" w:color="auto"/>
              <w:bottom w:val="single" w:sz="4" w:space="0" w:color="auto"/>
              <w:right w:val="single" w:sz="4" w:space="0" w:color="auto"/>
            </w:tcBorders>
          </w:tcPr>
          <w:p w14:paraId="73D4BA83" w14:textId="368345D2" w:rsidR="00464CAF" w:rsidRPr="00464CAF" w:rsidRDefault="00A45621" w:rsidP="00464CAF">
            <w:pPr>
              <w:spacing w:after="0"/>
              <w:jc w:val="both"/>
              <w:rPr>
                <w:rFonts w:cstheme="minorHAnsi"/>
                <w:bCs/>
                <w:lang w:val="fr-CA"/>
              </w:rPr>
            </w:pPr>
            <w:r>
              <w:rPr>
                <w:rFonts w:cstheme="minorHAnsi"/>
                <w:bCs/>
                <w:lang w:val="fr-CA"/>
              </w:rPr>
              <w:t>D</w:t>
            </w:r>
            <w:r w:rsidR="00464CAF" w:rsidRPr="00464CAF">
              <w:rPr>
                <w:rFonts w:cstheme="minorHAnsi"/>
                <w:bCs/>
                <w:lang w:val="fr-CA"/>
              </w:rPr>
              <w:t>eprec</w:t>
            </w:r>
          </w:p>
        </w:tc>
      </w:tr>
    </w:tbl>
    <w:p w14:paraId="712B8746" w14:textId="77777777" w:rsidR="004E7CA5" w:rsidRPr="00AA1E7A" w:rsidRDefault="004E7CA5" w:rsidP="004E7CA5">
      <w:pPr>
        <w:rPr>
          <w:b/>
          <w:lang w:val="fr-CA"/>
        </w:rPr>
      </w:pPr>
    </w:p>
    <w:p w14:paraId="12DE7A35" w14:textId="1CA6E46A" w:rsidR="008F69E4" w:rsidRPr="00E54A36" w:rsidRDefault="008F69E4" w:rsidP="00854821">
      <w:pPr>
        <w:pStyle w:val="Heading3"/>
        <w:rPr>
          <w:b/>
          <w:color w:val="4472C4" w:themeColor="accent1"/>
          <w:lang w:val="en-CA"/>
        </w:rPr>
      </w:pPr>
      <w:r w:rsidRPr="00E54A36">
        <w:rPr>
          <w:b/>
          <w:color w:val="4472C4" w:themeColor="accent1"/>
          <w:lang w:val="en-CA"/>
        </w:rPr>
        <w:t xml:space="preserve">Status update </w:t>
      </w:r>
      <w:r w:rsidR="00854821" w:rsidRPr="00E54A36">
        <w:rPr>
          <w:b/>
          <w:color w:val="4472C4" w:themeColor="accent1"/>
          <w:lang w:val="en-CA"/>
        </w:rPr>
        <w:t>–</w:t>
      </w:r>
      <w:r w:rsidRPr="00E54A36">
        <w:rPr>
          <w:b/>
          <w:color w:val="4472C4" w:themeColor="accent1"/>
          <w:lang w:val="en-CA"/>
        </w:rPr>
        <w:t xml:space="preserve"> Inactive</w:t>
      </w:r>
    </w:p>
    <w:p w14:paraId="0FDC5F22" w14:textId="028BF74C" w:rsidR="00854821" w:rsidRPr="00AA1E7A" w:rsidRDefault="00854821" w:rsidP="00854821">
      <w:pPr>
        <w:rPr>
          <w:b/>
          <w:lang w:val="en-CA"/>
        </w:rPr>
      </w:pPr>
      <w:r w:rsidRPr="00AA1E7A">
        <w:rPr>
          <w:b/>
        </w:rPr>
        <w:t xml:space="preserve">The following NTP concept(s) are generating as Active but need to be set to inactive to align with their respective MPs. </w:t>
      </w:r>
    </w:p>
    <w:tbl>
      <w:tblPr>
        <w:tblW w:w="8925" w:type="dxa"/>
        <w:tblLayout w:type="fixed"/>
        <w:tblLook w:val="04A0" w:firstRow="1" w:lastRow="0" w:firstColumn="1" w:lastColumn="0" w:noHBand="0" w:noVBand="1"/>
      </w:tblPr>
      <w:tblGrid>
        <w:gridCol w:w="1083"/>
        <w:gridCol w:w="3448"/>
        <w:gridCol w:w="3119"/>
        <w:gridCol w:w="1275"/>
      </w:tblGrid>
      <w:tr w:rsidR="008F69E4" w:rsidRPr="00AA1E7A" w14:paraId="7D6B8E13" w14:textId="77777777" w:rsidTr="006A1677">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BB427C" w14:textId="77777777" w:rsidR="008F69E4" w:rsidRPr="00AA1E7A" w:rsidRDefault="008F69E4" w:rsidP="006A1677">
            <w:pPr>
              <w:rPr>
                <w:b/>
              </w:rPr>
            </w:pPr>
            <w:r w:rsidRPr="00AA1E7A">
              <w:rPr>
                <w:b/>
              </w:rPr>
              <w:t xml:space="preserve">ntp_code </w:t>
            </w:r>
          </w:p>
        </w:tc>
        <w:tc>
          <w:tcPr>
            <w:tcW w:w="344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F23EC6" w14:textId="77777777" w:rsidR="008F69E4" w:rsidRPr="00AA1E7A" w:rsidRDefault="008F69E4" w:rsidP="006A1677">
            <w:pPr>
              <w:rPr>
                <w:b/>
              </w:rPr>
            </w:pPr>
            <w:r w:rsidRPr="00AA1E7A">
              <w:rPr>
                <w:b/>
              </w:rPr>
              <w:t>ntp _formal_name</w:t>
            </w:r>
          </w:p>
        </w:tc>
        <w:tc>
          <w:tcPr>
            <w:tcW w:w="3119"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75F26D2" w14:textId="77777777" w:rsidR="008F69E4" w:rsidRPr="00AA1E7A" w:rsidRDefault="008F69E4" w:rsidP="006A1677">
            <w:pPr>
              <w:rPr>
                <w:b/>
              </w:rPr>
            </w:pPr>
            <w:r w:rsidRPr="00AA1E7A">
              <w:rPr>
                <w:b/>
              </w:rPr>
              <w:t>ntp_fr_description</w:t>
            </w:r>
          </w:p>
        </w:tc>
        <w:tc>
          <w:tcPr>
            <w:tcW w:w="127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861078D" w14:textId="77777777" w:rsidR="008F69E4" w:rsidRPr="00AA1E7A" w:rsidRDefault="008F69E4" w:rsidP="006A1677">
            <w:pPr>
              <w:rPr>
                <w:b/>
              </w:rPr>
            </w:pPr>
            <w:r w:rsidRPr="00AA1E7A">
              <w:rPr>
                <w:b/>
              </w:rPr>
              <w:t>ntp_status</w:t>
            </w:r>
          </w:p>
        </w:tc>
      </w:tr>
      <w:tr w:rsidR="008F69E4" w:rsidRPr="00AA1E7A" w14:paraId="65451902" w14:textId="77777777" w:rsidTr="006A1677">
        <w:tc>
          <w:tcPr>
            <w:tcW w:w="1083" w:type="dxa"/>
            <w:tcBorders>
              <w:top w:val="single" w:sz="4" w:space="0" w:color="auto"/>
              <w:left w:val="single" w:sz="4" w:space="0" w:color="auto"/>
              <w:bottom w:val="single" w:sz="4" w:space="0" w:color="auto"/>
              <w:right w:val="single" w:sz="4" w:space="0" w:color="auto"/>
            </w:tcBorders>
          </w:tcPr>
          <w:p w14:paraId="223677A6" w14:textId="063AABB7" w:rsidR="008F69E4" w:rsidRPr="00AA1E7A" w:rsidRDefault="008F69E4" w:rsidP="006A1677">
            <w:pPr>
              <w:rPr>
                <w:rFonts w:ascii="Arial" w:hAnsi="Arial" w:cs="Arial"/>
                <w:b/>
                <w:sz w:val="20"/>
                <w:szCs w:val="20"/>
              </w:rPr>
            </w:pPr>
          </w:p>
        </w:tc>
        <w:tc>
          <w:tcPr>
            <w:tcW w:w="3448" w:type="dxa"/>
            <w:tcBorders>
              <w:top w:val="single" w:sz="4" w:space="0" w:color="auto"/>
              <w:left w:val="single" w:sz="4" w:space="0" w:color="auto"/>
              <w:bottom w:val="single" w:sz="4" w:space="0" w:color="auto"/>
              <w:right w:val="single" w:sz="4" w:space="0" w:color="auto"/>
            </w:tcBorders>
          </w:tcPr>
          <w:p w14:paraId="1E98E1D1" w14:textId="53978D45" w:rsidR="008F69E4" w:rsidRPr="00976155" w:rsidRDefault="00D75B2F" w:rsidP="006A1677">
            <w:pPr>
              <w:rPr>
                <w:rFonts w:cstheme="minorHAnsi"/>
                <w:bCs/>
                <w:sz w:val="20"/>
                <w:szCs w:val="20"/>
              </w:rPr>
            </w:pPr>
            <w:r w:rsidRPr="00976155">
              <w:rPr>
                <w:rFonts w:cstheme="minorHAnsi"/>
                <w:bCs/>
              </w:rPr>
              <w:t>[NONE]</w:t>
            </w:r>
          </w:p>
        </w:tc>
        <w:tc>
          <w:tcPr>
            <w:tcW w:w="3119" w:type="dxa"/>
            <w:tcBorders>
              <w:top w:val="single" w:sz="4" w:space="0" w:color="auto"/>
              <w:left w:val="single" w:sz="4" w:space="0" w:color="auto"/>
              <w:bottom w:val="single" w:sz="4" w:space="0" w:color="auto"/>
              <w:right w:val="single" w:sz="4" w:space="0" w:color="auto"/>
            </w:tcBorders>
          </w:tcPr>
          <w:p w14:paraId="6A1BBF7A" w14:textId="386D6DA8" w:rsidR="008F69E4" w:rsidRPr="00AA1E7A" w:rsidRDefault="008F69E4" w:rsidP="006A1677">
            <w:pPr>
              <w:rPr>
                <w:rFonts w:ascii="Arial" w:hAnsi="Arial" w:cs="Arial"/>
                <w:b/>
                <w:sz w:val="20"/>
                <w:szCs w:val="20"/>
                <w:lang w:val="fr-CA"/>
              </w:rPr>
            </w:pPr>
          </w:p>
        </w:tc>
        <w:tc>
          <w:tcPr>
            <w:tcW w:w="1275" w:type="dxa"/>
            <w:tcBorders>
              <w:top w:val="single" w:sz="4" w:space="0" w:color="auto"/>
              <w:left w:val="single" w:sz="4" w:space="0" w:color="auto"/>
              <w:bottom w:val="single" w:sz="4" w:space="0" w:color="auto"/>
              <w:right w:val="single" w:sz="4" w:space="0" w:color="auto"/>
            </w:tcBorders>
          </w:tcPr>
          <w:p w14:paraId="458DA022" w14:textId="79787B98" w:rsidR="008F69E4" w:rsidRPr="00AA1E7A" w:rsidRDefault="00854821" w:rsidP="006A1677">
            <w:pPr>
              <w:spacing w:after="0"/>
              <w:jc w:val="both"/>
              <w:rPr>
                <w:rFonts w:cstheme="minorHAnsi"/>
                <w:b/>
                <w:lang w:val="fr-CA"/>
              </w:rPr>
            </w:pPr>
            <w:r w:rsidRPr="00AA1E7A">
              <w:rPr>
                <w:rFonts w:cstheme="minorHAnsi"/>
                <w:b/>
                <w:lang w:val="fr-CA"/>
              </w:rPr>
              <w:t>Inactive</w:t>
            </w:r>
          </w:p>
        </w:tc>
      </w:tr>
    </w:tbl>
    <w:p w14:paraId="2DF183FD" w14:textId="77777777" w:rsidR="00EF6138" w:rsidRPr="00AA1E7A" w:rsidRDefault="00EF6138" w:rsidP="00005782">
      <w:pPr>
        <w:pStyle w:val="Heading3"/>
        <w:rPr>
          <w:b/>
          <w:color w:val="4472C4" w:themeColor="accent1"/>
          <w:lang w:val="fr-CA"/>
        </w:rPr>
      </w:pPr>
    </w:p>
    <w:p w14:paraId="2561489E" w14:textId="77777777" w:rsidR="00005782" w:rsidRPr="00AA1E7A" w:rsidRDefault="00005782" w:rsidP="00005782">
      <w:pPr>
        <w:pStyle w:val="Heading3"/>
        <w:rPr>
          <w:b/>
          <w:color w:val="4472C4" w:themeColor="accent1"/>
        </w:rPr>
      </w:pPr>
      <w:r w:rsidRPr="00AA1E7A">
        <w:rPr>
          <w:b/>
          <w:color w:val="4472C4" w:themeColor="accent1"/>
        </w:rPr>
        <w:t>Code permanence – name changes</w:t>
      </w:r>
    </w:p>
    <w:p w14:paraId="202BA8B9" w14:textId="77777777" w:rsidR="008F4F55" w:rsidRPr="00AA1E7A" w:rsidRDefault="008F4F55" w:rsidP="008F4F55">
      <w:pPr>
        <w:rPr>
          <w:b/>
        </w:rPr>
      </w:pPr>
      <w:r w:rsidRPr="00AA1E7A">
        <w:rPr>
          <w:b/>
        </w:rPr>
        <w:t xml:space="preserve">The following </w:t>
      </w:r>
      <w:r w:rsidR="00360696" w:rsidRPr="00AA1E7A">
        <w:rPr>
          <w:b/>
        </w:rPr>
        <w:t xml:space="preserve">NTP </w:t>
      </w:r>
      <w:r w:rsidRPr="00AA1E7A">
        <w:rPr>
          <w:b/>
        </w:rPr>
        <w:t>concept</w:t>
      </w:r>
      <w:r w:rsidR="00CA54B4" w:rsidRPr="00AA1E7A">
        <w:rPr>
          <w:b/>
        </w:rPr>
        <w:t>s</w:t>
      </w:r>
      <w:r w:rsidRPr="00AA1E7A">
        <w:rPr>
          <w:b/>
        </w:rPr>
        <w:t xml:space="preserve"> need to keep their existing </w:t>
      </w:r>
      <w:r w:rsidR="00005782" w:rsidRPr="00AA1E7A">
        <w:rPr>
          <w:b/>
        </w:rPr>
        <w:t>ntp</w:t>
      </w:r>
      <w:r w:rsidRPr="00AA1E7A">
        <w:rPr>
          <w:b/>
        </w:rPr>
        <w:t xml:space="preserve">_code even though </w:t>
      </w:r>
      <w:r w:rsidR="00CA54B4" w:rsidRPr="00AA1E7A">
        <w:rPr>
          <w:b/>
        </w:rPr>
        <w:t>their formal name has changed.</w:t>
      </w:r>
    </w:p>
    <w:tbl>
      <w:tblPr>
        <w:tblW w:w="0" w:type="auto"/>
        <w:tblLayout w:type="fixed"/>
        <w:tblLook w:val="04A0" w:firstRow="1" w:lastRow="0" w:firstColumn="1" w:lastColumn="0" w:noHBand="0" w:noVBand="1"/>
      </w:tblPr>
      <w:tblGrid>
        <w:gridCol w:w="1083"/>
        <w:gridCol w:w="5008"/>
        <w:gridCol w:w="2925"/>
      </w:tblGrid>
      <w:tr w:rsidR="008F4F55" w:rsidRPr="00AA1E7A" w14:paraId="74F6B965" w14:textId="77777777" w:rsidTr="008204BD">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F47415" w14:textId="77777777" w:rsidR="008F4F55" w:rsidRPr="00AA1E7A" w:rsidRDefault="00005782" w:rsidP="00601A33">
            <w:pPr>
              <w:rPr>
                <w:b/>
              </w:rPr>
            </w:pPr>
            <w:r w:rsidRPr="00AA1E7A">
              <w:rPr>
                <w:b/>
              </w:rPr>
              <w:t>ntp</w:t>
            </w:r>
            <w:r w:rsidR="008F4F55" w:rsidRPr="00AA1E7A">
              <w:rPr>
                <w:b/>
              </w:rPr>
              <w:t>_code (to keep)</w:t>
            </w:r>
          </w:p>
        </w:tc>
        <w:tc>
          <w:tcPr>
            <w:tcW w:w="50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E163048" w14:textId="77777777" w:rsidR="008F4F55" w:rsidRPr="00AA1E7A" w:rsidRDefault="00005782" w:rsidP="00601A33">
            <w:pPr>
              <w:rPr>
                <w:b/>
              </w:rPr>
            </w:pPr>
            <w:r w:rsidRPr="00AA1E7A">
              <w:rPr>
                <w:b/>
              </w:rPr>
              <w:t>ntp</w:t>
            </w:r>
            <w:r w:rsidR="008F4F55" w:rsidRPr="00AA1E7A">
              <w:rPr>
                <w:b/>
              </w:rPr>
              <w:t xml:space="preserve"> _formal_name</w:t>
            </w:r>
          </w:p>
        </w:tc>
        <w:tc>
          <w:tcPr>
            <w:tcW w:w="292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4470E27" w14:textId="77777777" w:rsidR="008F4F55" w:rsidRPr="00AA1E7A" w:rsidRDefault="00005782" w:rsidP="00601A33">
            <w:pPr>
              <w:rPr>
                <w:b/>
              </w:rPr>
            </w:pPr>
            <w:r w:rsidRPr="00AA1E7A">
              <w:rPr>
                <w:b/>
              </w:rPr>
              <w:t>ntp</w:t>
            </w:r>
            <w:r w:rsidR="008F4F55" w:rsidRPr="00AA1E7A">
              <w:rPr>
                <w:b/>
              </w:rPr>
              <w:t xml:space="preserve">_code in QA Release was </w:t>
            </w:r>
          </w:p>
        </w:tc>
      </w:tr>
      <w:tr w:rsidR="0024798A" w:rsidRPr="00AA1E7A" w14:paraId="7B48C344"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38333F9E" w14:textId="0C10120F" w:rsidR="0024798A" w:rsidRPr="00714327" w:rsidRDefault="0024798A" w:rsidP="0024798A">
            <w:pPr>
              <w:spacing w:after="0"/>
              <w:rPr>
                <w:bCs/>
              </w:rPr>
            </w:pPr>
            <w:r>
              <w:rPr>
                <w:rFonts w:ascii="Arial" w:hAnsi="Arial" w:cs="Arial"/>
                <w:sz w:val="20"/>
                <w:szCs w:val="20"/>
              </w:rPr>
              <w:t>9013253</w:t>
            </w:r>
          </w:p>
        </w:tc>
        <w:tc>
          <w:tcPr>
            <w:tcW w:w="5008" w:type="dxa"/>
            <w:tcBorders>
              <w:top w:val="single" w:sz="4" w:space="0" w:color="auto"/>
              <w:left w:val="single" w:sz="4" w:space="0" w:color="auto"/>
              <w:bottom w:val="single" w:sz="4" w:space="0" w:color="auto"/>
              <w:right w:val="single" w:sz="4" w:space="0" w:color="auto"/>
            </w:tcBorders>
            <w:vAlign w:val="bottom"/>
          </w:tcPr>
          <w:p w14:paraId="211C67D8" w14:textId="463C1C21" w:rsidR="0024798A" w:rsidRPr="00714327" w:rsidRDefault="0024798A" w:rsidP="0024798A">
            <w:pPr>
              <w:spacing w:after="0"/>
              <w:rPr>
                <w:bCs/>
              </w:rPr>
            </w:pPr>
            <w:r>
              <w:rPr>
                <w:rFonts w:ascii="Arial" w:hAnsi="Arial" w:cs="Arial"/>
                <w:sz w:val="20"/>
                <w:szCs w:val="20"/>
              </w:rPr>
              <w:t>acetaminophen 325 mg and dextromethorphan hydrobromide 15 mg and doxylamine succinate 6.25 mg and pseudoephedrine hydrochloride 30 mg oral capsule with acetaminophen 250 mg and dextromethorphan hydrobromide 10 mg and guaifenesin 100 mg and pseudoephedrine hydrochloride 30 mg oral capsule</w:t>
            </w:r>
          </w:p>
        </w:tc>
        <w:tc>
          <w:tcPr>
            <w:tcW w:w="2925" w:type="dxa"/>
            <w:tcBorders>
              <w:top w:val="single" w:sz="4" w:space="0" w:color="auto"/>
              <w:left w:val="single" w:sz="4" w:space="0" w:color="auto"/>
              <w:bottom w:val="single" w:sz="4" w:space="0" w:color="auto"/>
              <w:right w:val="single" w:sz="4" w:space="0" w:color="auto"/>
            </w:tcBorders>
            <w:vAlign w:val="bottom"/>
          </w:tcPr>
          <w:p w14:paraId="59C87BF8" w14:textId="27616595" w:rsidR="0024798A" w:rsidRPr="00714327" w:rsidRDefault="0024798A" w:rsidP="0024798A">
            <w:pPr>
              <w:spacing w:after="0"/>
              <w:rPr>
                <w:bCs/>
              </w:rPr>
            </w:pPr>
            <w:r>
              <w:rPr>
                <w:rFonts w:ascii="Arial" w:hAnsi="Arial" w:cs="Arial"/>
                <w:sz w:val="20"/>
                <w:szCs w:val="20"/>
              </w:rPr>
              <w:t>11db6ca41f4bf1738c759f701ad4f1fc</w:t>
            </w:r>
          </w:p>
        </w:tc>
      </w:tr>
      <w:tr w:rsidR="0024798A" w:rsidRPr="00AA1E7A" w14:paraId="4F7E1C19"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2FCD431C" w14:textId="45199446" w:rsidR="0024798A" w:rsidRPr="00714327" w:rsidRDefault="0024798A" w:rsidP="0024798A">
            <w:pPr>
              <w:spacing w:after="0"/>
              <w:rPr>
                <w:bCs/>
              </w:rPr>
            </w:pPr>
            <w:r>
              <w:rPr>
                <w:rFonts w:ascii="Arial" w:hAnsi="Arial" w:cs="Arial"/>
                <w:sz w:val="20"/>
                <w:szCs w:val="20"/>
              </w:rPr>
              <w:t>9009374</w:t>
            </w:r>
          </w:p>
        </w:tc>
        <w:tc>
          <w:tcPr>
            <w:tcW w:w="5008" w:type="dxa"/>
            <w:tcBorders>
              <w:top w:val="single" w:sz="4" w:space="0" w:color="auto"/>
              <w:left w:val="single" w:sz="4" w:space="0" w:color="auto"/>
              <w:bottom w:val="single" w:sz="4" w:space="0" w:color="auto"/>
              <w:right w:val="single" w:sz="4" w:space="0" w:color="auto"/>
            </w:tcBorders>
            <w:vAlign w:val="bottom"/>
          </w:tcPr>
          <w:p w14:paraId="70945A3E" w14:textId="0B100A43" w:rsidR="0024798A" w:rsidRDefault="0024798A" w:rsidP="0024798A">
            <w:pPr>
              <w:spacing w:after="0"/>
              <w:rPr>
                <w:bCs/>
              </w:rPr>
            </w:pPr>
            <w:r>
              <w:rPr>
                <w:rFonts w:ascii="Arial" w:hAnsi="Arial" w:cs="Arial"/>
                <w:sz w:val="20"/>
                <w:szCs w:val="20"/>
              </w:rPr>
              <w:t>ethinyl estradiol 10 mcg oral tablet with ethinyl estradiol 10 mcg and norethindrone acetate 1 mg oral tablet with lactose oral tablet</w:t>
            </w:r>
          </w:p>
        </w:tc>
        <w:tc>
          <w:tcPr>
            <w:tcW w:w="2925" w:type="dxa"/>
            <w:tcBorders>
              <w:top w:val="single" w:sz="4" w:space="0" w:color="auto"/>
              <w:left w:val="single" w:sz="4" w:space="0" w:color="auto"/>
              <w:bottom w:val="single" w:sz="4" w:space="0" w:color="auto"/>
              <w:right w:val="single" w:sz="4" w:space="0" w:color="auto"/>
            </w:tcBorders>
            <w:vAlign w:val="bottom"/>
          </w:tcPr>
          <w:p w14:paraId="0656EAE6" w14:textId="5E82D779" w:rsidR="0024798A" w:rsidRPr="00714327" w:rsidRDefault="0024798A" w:rsidP="0024798A">
            <w:pPr>
              <w:spacing w:after="0"/>
              <w:rPr>
                <w:bCs/>
              </w:rPr>
            </w:pPr>
            <w:r>
              <w:rPr>
                <w:rFonts w:ascii="Arial" w:hAnsi="Arial" w:cs="Arial"/>
                <w:sz w:val="20"/>
                <w:szCs w:val="20"/>
              </w:rPr>
              <w:t>c46cb6787aaeb9b23fb88b23cfa26d54</w:t>
            </w:r>
          </w:p>
        </w:tc>
      </w:tr>
      <w:tr w:rsidR="0024798A" w:rsidRPr="00AA1E7A" w14:paraId="7AD18FA1"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2D0A3A13" w14:textId="190F5E65" w:rsidR="0024798A" w:rsidRPr="00714327" w:rsidRDefault="0024798A" w:rsidP="0024798A">
            <w:pPr>
              <w:spacing w:after="0"/>
              <w:rPr>
                <w:bCs/>
              </w:rPr>
            </w:pPr>
            <w:r>
              <w:rPr>
                <w:rFonts w:ascii="Arial" w:hAnsi="Arial" w:cs="Arial"/>
                <w:sz w:val="20"/>
                <w:szCs w:val="20"/>
              </w:rPr>
              <w:t>9013289</w:t>
            </w:r>
          </w:p>
        </w:tc>
        <w:tc>
          <w:tcPr>
            <w:tcW w:w="5008" w:type="dxa"/>
            <w:tcBorders>
              <w:top w:val="single" w:sz="4" w:space="0" w:color="auto"/>
              <w:left w:val="single" w:sz="4" w:space="0" w:color="auto"/>
              <w:bottom w:val="single" w:sz="4" w:space="0" w:color="auto"/>
              <w:right w:val="single" w:sz="4" w:space="0" w:color="auto"/>
            </w:tcBorders>
            <w:vAlign w:val="bottom"/>
          </w:tcPr>
          <w:p w14:paraId="7C62A99D" w14:textId="016671E1" w:rsidR="0024798A" w:rsidRDefault="0024798A" w:rsidP="0024798A">
            <w:pPr>
              <w:spacing w:after="0"/>
              <w:rPr>
                <w:bCs/>
              </w:rPr>
            </w:pPr>
            <w:r>
              <w:rPr>
                <w:rFonts w:ascii="Arial" w:hAnsi="Arial" w:cs="Arial"/>
                <w:sz w:val="20"/>
                <w:szCs w:val="20"/>
              </w:rPr>
              <w:t>ethinyl estradiol 10 mcg oral tablet with ethinyl estradiol 30 mcg and levonorgestrel 150 mcg oral tablet</w:t>
            </w:r>
          </w:p>
        </w:tc>
        <w:tc>
          <w:tcPr>
            <w:tcW w:w="2925" w:type="dxa"/>
            <w:tcBorders>
              <w:top w:val="single" w:sz="4" w:space="0" w:color="auto"/>
              <w:left w:val="single" w:sz="4" w:space="0" w:color="auto"/>
              <w:bottom w:val="single" w:sz="4" w:space="0" w:color="auto"/>
              <w:right w:val="single" w:sz="4" w:space="0" w:color="auto"/>
            </w:tcBorders>
            <w:vAlign w:val="bottom"/>
          </w:tcPr>
          <w:p w14:paraId="7011ED82" w14:textId="5C912EB2" w:rsidR="0024798A" w:rsidRPr="00714327" w:rsidRDefault="0024798A" w:rsidP="0024798A">
            <w:pPr>
              <w:spacing w:after="0"/>
              <w:rPr>
                <w:bCs/>
              </w:rPr>
            </w:pPr>
            <w:r>
              <w:rPr>
                <w:rFonts w:ascii="Arial" w:hAnsi="Arial" w:cs="Arial"/>
                <w:sz w:val="20"/>
                <w:szCs w:val="20"/>
              </w:rPr>
              <w:t>50244542ecfd1b6e92026b17168acae4</w:t>
            </w:r>
          </w:p>
        </w:tc>
      </w:tr>
      <w:tr w:rsidR="0024798A" w:rsidRPr="00AA1E7A" w14:paraId="6E7F1469"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1643A0FC" w14:textId="4AB66262" w:rsidR="0024798A" w:rsidRPr="00714327" w:rsidRDefault="0024798A" w:rsidP="0024798A">
            <w:pPr>
              <w:spacing w:after="0"/>
              <w:rPr>
                <w:bCs/>
              </w:rPr>
            </w:pPr>
            <w:r>
              <w:rPr>
                <w:rFonts w:ascii="Arial" w:hAnsi="Arial" w:cs="Arial"/>
                <w:sz w:val="20"/>
                <w:szCs w:val="20"/>
              </w:rPr>
              <w:t>9009386</w:t>
            </w:r>
          </w:p>
        </w:tc>
        <w:tc>
          <w:tcPr>
            <w:tcW w:w="5008" w:type="dxa"/>
            <w:tcBorders>
              <w:top w:val="single" w:sz="4" w:space="0" w:color="auto"/>
              <w:left w:val="single" w:sz="4" w:space="0" w:color="auto"/>
              <w:bottom w:val="single" w:sz="4" w:space="0" w:color="auto"/>
              <w:right w:val="single" w:sz="4" w:space="0" w:color="auto"/>
            </w:tcBorders>
            <w:vAlign w:val="bottom"/>
          </w:tcPr>
          <w:p w14:paraId="3B839467" w14:textId="522B676E" w:rsidR="0024798A" w:rsidRDefault="0024798A" w:rsidP="0024798A">
            <w:pPr>
              <w:spacing w:after="0"/>
              <w:rPr>
                <w:bCs/>
              </w:rPr>
            </w:pPr>
            <w:r>
              <w:rPr>
                <w:rFonts w:ascii="Arial" w:hAnsi="Arial" w:cs="Arial"/>
                <w:sz w:val="20"/>
                <w:szCs w:val="20"/>
              </w:rPr>
              <w:t>ethinyl estradiol 30 mcg and levonorgestrel 50 mcg oral tablet with ethinyl estradiol 30 mcg and levonorgestrel 125 mcg oral tablet with ethinyl estradiol 40 mcg and levonorgestrel 750 mcg oral tablet</w:t>
            </w:r>
          </w:p>
        </w:tc>
        <w:tc>
          <w:tcPr>
            <w:tcW w:w="2925" w:type="dxa"/>
            <w:tcBorders>
              <w:top w:val="single" w:sz="4" w:space="0" w:color="auto"/>
              <w:left w:val="single" w:sz="4" w:space="0" w:color="auto"/>
              <w:bottom w:val="single" w:sz="4" w:space="0" w:color="auto"/>
              <w:right w:val="single" w:sz="4" w:space="0" w:color="auto"/>
            </w:tcBorders>
            <w:vAlign w:val="bottom"/>
          </w:tcPr>
          <w:p w14:paraId="41E0F761" w14:textId="48B95887" w:rsidR="0024798A" w:rsidRPr="00714327" w:rsidRDefault="0024798A" w:rsidP="0024798A">
            <w:pPr>
              <w:spacing w:after="0"/>
              <w:rPr>
                <w:bCs/>
              </w:rPr>
            </w:pPr>
            <w:r>
              <w:rPr>
                <w:rFonts w:ascii="Arial" w:hAnsi="Arial" w:cs="Arial"/>
                <w:sz w:val="20"/>
                <w:szCs w:val="20"/>
              </w:rPr>
              <w:t>4cfb2f08e66644a03cf0d2be3b382801</w:t>
            </w:r>
          </w:p>
        </w:tc>
      </w:tr>
      <w:tr w:rsidR="0024798A" w:rsidRPr="00AA1E7A" w14:paraId="5825F0DF"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3EEFCC51" w14:textId="6B77E81B" w:rsidR="0024798A" w:rsidRPr="00714327" w:rsidRDefault="0024798A" w:rsidP="0024798A">
            <w:pPr>
              <w:spacing w:after="0"/>
              <w:rPr>
                <w:bCs/>
              </w:rPr>
            </w:pPr>
            <w:r>
              <w:rPr>
                <w:rFonts w:ascii="Arial" w:hAnsi="Arial" w:cs="Arial"/>
                <w:sz w:val="20"/>
                <w:szCs w:val="20"/>
              </w:rPr>
              <w:t>9009387</w:t>
            </w:r>
          </w:p>
        </w:tc>
        <w:tc>
          <w:tcPr>
            <w:tcW w:w="5008" w:type="dxa"/>
            <w:tcBorders>
              <w:top w:val="single" w:sz="4" w:space="0" w:color="auto"/>
              <w:left w:val="single" w:sz="4" w:space="0" w:color="auto"/>
              <w:bottom w:val="single" w:sz="4" w:space="0" w:color="auto"/>
              <w:right w:val="single" w:sz="4" w:space="0" w:color="auto"/>
            </w:tcBorders>
            <w:vAlign w:val="bottom"/>
          </w:tcPr>
          <w:p w14:paraId="107E16CC" w14:textId="662BC49F" w:rsidR="0024798A" w:rsidRDefault="0024798A" w:rsidP="0024798A">
            <w:pPr>
              <w:spacing w:after="0"/>
              <w:rPr>
                <w:bCs/>
              </w:rPr>
            </w:pPr>
            <w:r>
              <w:rPr>
                <w:rFonts w:ascii="Arial" w:hAnsi="Arial" w:cs="Arial"/>
                <w:sz w:val="20"/>
                <w:szCs w:val="20"/>
              </w:rPr>
              <w:t>ethinyl estradiol 30 mcg and levonorgestrel 50 mcg oral tablet with ethinyl estradiol 30 mcg and levonorgestrel 125 mcg oral tablet with ethinyl estradiol 40 mcg and levonorgestrel 750 mcg oral tablet with lactose oral tablet</w:t>
            </w:r>
          </w:p>
        </w:tc>
        <w:tc>
          <w:tcPr>
            <w:tcW w:w="2925" w:type="dxa"/>
            <w:tcBorders>
              <w:top w:val="single" w:sz="4" w:space="0" w:color="auto"/>
              <w:left w:val="single" w:sz="4" w:space="0" w:color="auto"/>
              <w:bottom w:val="single" w:sz="4" w:space="0" w:color="auto"/>
              <w:right w:val="single" w:sz="4" w:space="0" w:color="auto"/>
            </w:tcBorders>
            <w:vAlign w:val="bottom"/>
          </w:tcPr>
          <w:p w14:paraId="503D3BA4" w14:textId="0986022C" w:rsidR="0024798A" w:rsidRPr="00714327" w:rsidRDefault="0024798A" w:rsidP="0024798A">
            <w:pPr>
              <w:spacing w:after="0"/>
              <w:rPr>
                <w:bCs/>
              </w:rPr>
            </w:pPr>
            <w:r>
              <w:rPr>
                <w:rFonts w:ascii="Arial" w:hAnsi="Arial" w:cs="Arial"/>
                <w:sz w:val="20"/>
                <w:szCs w:val="20"/>
              </w:rPr>
              <w:t>5ac911fc0e8f86e010000dc8a72b8613</w:t>
            </w:r>
          </w:p>
        </w:tc>
      </w:tr>
      <w:tr w:rsidR="0024798A" w:rsidRPr="00AA1E7A" w14:paraId="2847AF58"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2F51FACA" w14:textId="76AA4CD9" w:rsidR="0024798A" w:rsidRPr="00714327" w:rsidRDefault="0024798A" w:rsidP="0024798A">
            <w:pPr>
              <w:spacing w:after="0"/>
              <w:rPr>
                <w:bCs/>
              </w:rPr>
            </w:pPr>
            <w:r>
              <w:rPr>
                <w:rFonts w:ascii="Arial" w:hAnsi="Arial" w:cs="Arial"/>
                <w:sz w:val="20"/>
                <w:szCs w:val="20"/>
              </w:rPr>
              <w:t>9009395</w:t>
            </w:r>
          </w:p>
        </w:tc>
        <w:tc>
          <w:tcPr>
            <w:tcW w:w="5008" w:type="dxa"/>
            <w:tcBorders>
              <w:top w:val="single" w:sz="4" w:space="0" w:color="auto"/>
              <w:left w:val="single" w:sz="4" w:space="0" w:color="auto"/>
              <w:bottom w:val="single" w:sz="4" w:space="0" w:color="auto"/>
              <w:right w:val="single" w:sz="4" w:space="0" w:color="auto"/>
            </w:tcBorders>
            <w:vAlign w:val="bottom"/>
          </w:tcPr>
          <w:p w14:paraId="770EF185" w14:textId="3822EF04" w:rsidR="0024798A" w:rsidRDefault="0024798A" w:rsidP="0024798A">
            <w:pPr>
              <w:spacing w:after="0"/>
              <w:rPr>
                <w:bCs/>
              </w:rPr>
            </w:pPr>
            <w:r>
              <w:rPr>
                <w:rFonts w:ascii="Arial" w:hAnsi="Arial" w:cs="Arial"/>
                <w:sz w:val="20"/>
                <w:szCs w:val="20"/>
              </w:rPr>
              <w:t>ethinyl estradiol 35 mcg and norethindrone 0.5 mg oral tablet with ethinyl estradiol 35 mcg and norethindrone 1 mg oral tablet</w:t>
            </w:r>
          </w:p>
        </w:tc>
        <w:tc>
          <w:tcPr>
            <w:tcW w:w="2925" w:type="dxa"/>
            <w:tcBorders>
              <w:top w:val="single" w:sz="4" w:space="0" w:color="auto"/>
              <w:left w:val="single" w:sz="4" w:space="0" w:color="auto"/>
              <w:bottom w:val="single" w:sz="4" w:space="0" w:color="auto"/>
              <w:right w:val="single" w:sz="4" w:space="0" w:color="auto"/>
            </w:tcBorders>
            <w:vAlign w:val="bottom"/>
          </w:tcPr>
          <w:p w14:paraId="135468DD" w14:textId="750DFE44" w:rsidR="0024798A" w:rsidRPr="00714327" w:rsidRDefault="0024798A" w:rsidP="0024798A">
            <w:pPr>
              <w:spacing w:after="0"/>
              <w:rPr>
                <w:bCs/>
              </w:rPr>
            </w:pPr>
            <w:r>
              <w:rPr>
                <w:rFonts w:ascii="Arial" w:hAnsi="Arial" w:cs="Arial"/>
                <w:sz w:val="20"/>
                <w:szCs w:val="20"/>
              </w:rPr>
              <w:t>891e4f6d17e9b5cf64d4effa2e0f5608</w:t>
            </w:r>
          </w:p>
        </w:tc>
      </w:tr>
      <w:tr w:rsidR="0024798A" w:rsidRPr="00AA1E7A" w14:paraId="4E658141"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2878962B" w14:textId="49C5CA71" w:rsidR="0024798A" w:rsidRPr="00714327" w:rsidRDefault="0024798A" w:rsidP="0024798A">
            <w:pPr>
              <w:spacing w:after="0"/>
              <w:rPr>
                <w:bCs/>
              </w:rPr>
            </w:pPr>
            <w:r>
              <w:rPr>
                <w:rFonts w:ascii="Arial" w:hAnsi="Arial" w:cs="Arial"/>
                <w:sz w:val="20"/>
                <w:szCs w:val="20"/>
              </w:rPr>
              <w:t>9009396</w:t>
            </w:r>
          </w:p>
        </w:tc>
        <w:tc>
          <w:tcPr>
            <w:tcW w:w="5008" w:type="dxa"/>
            <w:tcBorders>
              <w:top w:val="single" w:sz="4" w:space="0" w:color="auto"/>
              <w:left w:val="single" w:sz="4" w:space="0" w:color="auto"/>
              <w:bottom w:val="single" w:sz="4" w:space="0" w:color="auto"/>
              <w:right w:val="single" w:sz="4" w:space="0" w:color="auto"/>
            </w:tcBorders>
            <w:vAlign w:val="bottom"/>
          </w:tcPr>
          <w:p w14:paraId="3525C797" w14:textId="2F382B78" w:rsidR="0024798A" w:rsidRDefault="0024798A" w:rsidP="0024798A">
            <w:pPr>
              <w:spacing w:after="0"/>
              <w:rPr>
                <w:bCs/>
              </w:rPr>
            </w:pPr>
            <w:r>
              <w:rPr>
                <w:rFonts w:ascii="Arial" w:hAnsi="Arial" w:cs="Arial"/>
                <w:sz w:val="20"/>
                <w:szCs w:val="20"/>
              </w:rPr>
              <w:t>ethinyl estradiol 35 mcg and norethindrone 0.5 mg oral tablet with ethinyl estradiol 35 mcg and norethindrone 1 mg oral tablet with lactose oral tablet</w:t>
            </w:r>
          </w:p>
        </w:tc>
        <w:tc>
          <w:tcPr>
            <w:tcW w:w="2925" w:type="dxa"/>
            <w:tcBorders>
              <w:top w:val="single" w:sz="4" w:space="0" w:color="auto"/>
              <w:left w:val="single" w:sz="4" w:space="0" w:color="auto"/>
              <w:bottom w:val="single" w:sz="4" w:space="0" w:color="auto"/>
              <w:right w:val="single" w:sz="4" w:space="0" w:color="auto"/>
            </w:tcBorders>
            <w:vAlign w:val="bottom"/>
          </w:tcPr>
          <w:p w14:paraId="0566A8C7" w14:textId="34E05DF5" w:rsidR="0024798A" w:rsidRPr="00714327" w:rsidRDefault="0024798A" w:rsidP="0024798A">
            <w:pPr>
              <w:spacing w:after="0"/>
              <w:rPr>
                <w:bCs/>
              </w:rPr>
            </w:pPr>
            <w:r>
              <w:rPr>
                <w:rFonts w:ascii="Arial" w:hAnsi="Arial" w:cs="Arial"/>
                <w:sz w:val="20"/>
                <w:szCs w:val="20"/>
              </w:rPr>
              <w:t>006a78e5187148b15e1516308379a1d9</w:t>
            </w:r>
          </w:p>
        </w:tc>
      </w:tr>
      <w:tr w:rsidR="0024798A" w:rsidRPr="00AA1E7A" w14:paraId="174ACB69"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3D7AD0E8" w14:textId="7935D169" w:rsidR="0024798A" w:rsidRPr="00714327" w:rsidRDefault="0024798A" w:rsidP="0024798A">
            <w:pPr>
              <w:spacing w:after="0"/>
              <w:rPr>
                <w:bCs/>
              </w:rPr>
            </w:pPr>
            <w:r>
              <w:rPr>
                <w:rFonts w:ascii="Arial" w:hAnsi="Arial" w:cs="Arial"/>
                <w:sz w:val="20"/>
                <w:szCs w:val="20"/>
              </w:rPr>
              <w:lastRenderedPageBreak/>
              <w:t>9012844</w:t>
            </w:r>
          </w:p>
        </w:tc>
        <w:tc>
          <w:tcPr>
            <w:tcW w:w="5008" w:type="dxa"/>
            <w:tcBorders>
              <w:top w:val="single" w:sz="4" w:space="0" w:color="auto"/>
              <w:left w:val="single" w:sz="4" w:space="0" w:color="auto"/>
              <w:bottom w:val="single" w:sz="4" w:space="0" w:color="auto"/>
              <w:right w:val="single" w:sz="4" w:space="0" w:color="auto"/>
            </w:tcBorders>
            <w:vAlign w:val="bottom"/>
          </w:tcPr>
          <w:p w14:paraId="2BAD3B02" w14:textId="18E86B38" w:rsidR="0024798A" w:rsidRDefault="0024798A" w:rsidP="0024798A">
            <w:pPr>
              <w:spacing w:after="0"/>
              <w:rPr>
                <w:bCs/>
              </w:rPr>
            </w:pPr>
            <w:r>
              <w:rPr>
                <w:rFonts w:ascii="Arial" w:hAnsi="Arial" w:cs="Arial"/>
                <w:sz w:val="20"/>
                <w:szCs w:val="20"/>
              </w:rPr>
              <w:t>miconazole nitrate 2 % cutaneous cream with miconazole nitrate 100 mg pessary</w:t>
            </w:r>
          </w:p>
        </w:tc>
        <w:tc>
          <w:tcPr>
            <w:tcW w:w="2925" w:type="dxa"/>
            <w:tcBorders>
              <w:top w:val="single" w:sz="4" w:space="0" w:color="auto"/>
              <w:left w:val="single" w:sz="4" w:space="0" w:color="auto"/>
              <w:bottom w:val="single" w:sz="4" w:space="0" w:color="auto"/>
              <w:right w:val="single" w:sz="4" w:space="0" w:color="auto"/>
            </w:tcBorders>
            <w:vAlign w:val="bottom"/>
          </w:tcPr>
          <w:p w14:paraId="2FBD96B1" w14:textId="1E813F2C" w:rsidR="0024798A" w:rsidRPr="00714327" w:rsidRDefault="0024798A" w:rsidP="0024798A">
            <w:pPr>
              <w:spacing w:after="0"/>
              <w:rPr>
                <w:bCs/>
              </w:rPr>
            </w:pPr>
            <w:r>
              <w:rPr>
                <w:rFonts w:ascii="Arial" w:hAnsi="Arial" w:cs="Arial"/>
                <w:sz w:val="20"/>
                <w:szCs w:val="20"/>
              </w:rPr>
              <w:t>3644f4cc8440e8cd600d04b905a56bed</w:t>
            </w:r>
          </w:p>
        </w:tc>
      </w:tr>
      <w:tr w:rsidR="0024798A" w:rsidRPr="00AA1E7A" w14:paraId="6652AF0C"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0141D3D8" w14:textId="187AE1B0" w:rsidR="0024798A" w:rsidRPr="00714327" w:rsidRDefault="0024798A" w:rsidP="0024798A">
            <w:pPr>
              <w:spacing w:after="0"/>
              <w:rPr>
                <w:bCs/>
              </w:rPr>
            </w:pPr>
            <w:r>
              <w:rPr>
                <w:rFonts w:ascii="Arial" w:hAnsi="Arial" w:cs="Arial"/>
                <w:sz w:val="20"/>
                <w:szCs w:val="20"/>
              </w:rPr>
              <w:t>9012845</w:t>
            </w:r>
          </w:p>
        </w:tc>
        <w:tc>
          <w:tcPr>
            <w:tcW w:w="5008" w:type="dxa"/>
            <w:tcBorders>
              <w:top w:val="single" w:sz="4" w:space="0" w:color="auto"/>
              <w:left w:val="single" w:sz="4" w:space="0" w:color="auto"/>
              <w:bottom w:val="single" w:sz="4" w:space="0" w:color="auto"/>
              <w:right w:val="single" w:sz="4" w:space="0" w:color="auto"/>
            </w:tcBorders>
            <w:vAlign w:val="bottom"/>
          </w:tcPr>
          <w:p w14:paraId="5568B5B9" w14:textId="276607E8" w:rsidR="0024798A" w:rsidRDefault="0024798A" w:rsidP="0024798A">
            <w:pPr>
              <w:spacing w:after="0"/>
              <w:rPr>
                <w:bCs/>
              </w:rPr>
            </w:pPr>
            <w:r>
              <w:rPr>
                <w:rFonts w:ascii="Arial" w:hAnsi="Arial" w:cs="Arial"/>
                <w:sz w:val="20"/>
                <w:szCs w:val="20"/>
              </w:rPr>
              <w:t>miconazole nitrate 2 % cutaneous cream with miconazole nitrate 1200 mg pessary</w:t>
            </w:r>
          </w:p>
        </w:tc>
        <w:tc>
          <w:tcPr>
            <w:tcW w:w="2925" w:type="dxa"/>
            <w:tcBorders>
              <w:top w:val="single" w:sz="4" w:space="0" w:color="auto"/>
              <w:left w:val="single" w:sz="4" w:space="0" w:color="auto"/>
              <w:bottom w:val="single" w:sz="4" w:space="0" w:color="auto"/>
              <w:right w:val="single" w:sz="4" w:space="0" w:color="auto"/>
            </w:tcBorders>
            <w:vAlign w:val="bottom"/>
          </w:tcPr>
          <w:p w14:paraId="2D105326" w14:textId="5F61332E" w:rsidR="0024798A" w:rsidRPr="00714327" w:rsidRDefault="0024798A" w:rsidP="0024798A">
            <w:pPr>
              <w:spacing w:after="0"/>
              <w:rPr>
                <w:bCs/>
              </w:rPr>
            </w:pPr>
            <w:r>
              <w:rPr>
                <w:rFonts w:ascii="Arial" w:hAnsi="Arial" w:cs="Arial"/>
                <w:sz w:val="20"/>
                <w:szCs w:val="20"/>
              </w:rPr>
              <w:t>4d8907f624bae071f0cea3c056661af9</w:t>
            </w:r>
          </w:p>
        </w:tc>
      </w:tr>
      <w:tr w:rsidR="0024798A" w:rsidRPr="00AA1E7A" w14:paraId="706953A1" w14:textId="77777777" w:rsidTr="003A246F">
        <w:tc>
          <w:tcPr>
            <w:tcW w:w="1083" w:type="dxa"/>
            <w:tcBorders>
              <w:top w:val="single" w:sz="4" w:space="0" w:color="auto"/>
              <w:left w:val="single" w:sz="4" w:space="0" w:color="auto"/>
              <w:bottom w:val="single" w:sz="4" w:space="0" w:color="auto"/>
              <w:right w:val="single" w:sz="4" w:space="0" w:color="auto"/>
            </w:tcBorders>
            <w:vAlign w:val="bottom"/>
          </w:tcPr>
          <w:p w14:paraId="50B028B1" w14:textId="487B914C" w:rsidR="0024798A" w:rsidRPr="00714327" w:rsidRDefault="0024798A" w:rsidP="0024798A">
            <w:pPr>
              <w:spacing w:after="0"/>
              <w:rPr>
                <w:bCs/>
              </w:rPr>
            </w:pPr>
            <w:r>
              <w:rPr>
                <w:rFonts w:ascii="Arial" w:hAnsi="Arial" w:cs="Arial"/>
                <w:sz w:val="20"/>
                <w:szCs w:val="20"/>
              </w:rPr>
              <w:t>9012846</w:t>
            </w:r>
          </w:p>
        </w:tc>
        <w:tc>
          <w:tcPr>
            <w:tcW w:w="5008" w:type="dxa"/>
            <w:tcBorders>
              <w:top w:val="single" w:sz="4" w:space="0" w:color="auto"/>
              <w:left w:val="single" w:sz="4" w:space="0" w:color="auto"/>
              <w:bottom w:val="single" w:sz="4" w:space="0" w:color="auto"/>
              <w:right w:val="single" w:sz="4" w:space="0" w:color="auto"/>
            </w:tcBorders>
            <w:vAlign w:val="bottom"/>
          </w:tcPr>
          <w:p w14:paraId="1115F841" w14:textId="104A0A7A" w:rsidR="0024798A" w:rsidRDefault="0024798A" w:rsidP="0024798A">
            <w:pPr>
              <w:spacing w:after="0"/>
              <w:rPr>
                <w:bCs/>
              </w:rPr>
            </w:pPr>
            <w:r>
              <w:rPr>
                <w:rFonts w:ascii="Arial" w:hAnsi="Arial" w:cs="Arial"/>
                <w:sz w:val="20"/>
                <w:szCs w:val="20"/>
              </w:rPr>
              <w:t>miconazole nitrate 2 % cutaneous cream with miconazole nitrate 400 mg pessary</w:t>
            </w:r>
          </w:p>
        </w:tc>
        <w:tc>
          <w:tcPr>
            <w:tcW w:w="2925" w:type="dxa"/>
            <w:tcBorders>
              <w:top w:val="single" w:sz="4" w:space="0" w:color="auto"/>
              <w:left w:val="single" w:sz="4" w:space="0" w:color="auto"/>
              <w:bottom w:val="single" w:sz="4" w:space="0" w:color="auto"/>
              <w:right w:val="single" w:sz="4" w:space="0" w:color="auto"/>
            </w:tcBorders>
            <w:vAlign w:val="bottom"/>
          </w:tcPr>
          <w:p w14:paraId="12E182F3" w14:textId="2EF54E65" w:rsidR="0024798A" w:rsidRPr="00714327" w:rsidRDefault="0024798A" w:rsidP="0024798A">
            <w:pPr>
              <w:spacing w:after="0"/>
              <w:rPr>
                <w:bCs/>
              </w:rPr>
            </w:pPr>
            <w:r>
              <w:rPr>
                <w:rFonts w:ascii="Arial" w:hAnsi="Arial" w:cs="Arial"/>
                <w:sz w:val="20"/>
                <w:szCs w:val="20"/>
              </w:rPr>
              <w:t>6bf286760322f0bbc560be610dfee70c</w:t>
            </w:r>
          </w:p>
        </w:tc>
      </w:tr>
    </w:tbl>
    <w:p w14:paraId="3177F04E" w14:textId="77777777" w:rsidR="00EF6138" w:rsidRPr="00AA1E7A" w:rsidRDefault="00EF6138" w:rsidP="00EF6138">
      <w:pPr>
        <w:rPr>
          <w:b/>
        </w:rPr>
      </w:pPr>
    </w:p>
    <w:p w14:paraId="614AA9B0" w14:textId="77777777" w:rsidR="00BF13A6" w:rsidRPr="00AA1E7A" w:rsidRDefault="00BF13A6" w:rsidP="00BF13A6">
      <w:pPr>
        <w:pStyle w:val="Heading3"/>
        <w:rPr>
          <w:b/>
          <w:color w:val="4472C4" w:themeColor="accent1"/>
        </w:rPr>
      </w:pPr>
      <w:r w:rsidRPr="00AA1E7A">
        <w:rPr>
          <w:b/>
          <w:color w:val="4472C4" w:themeColor="accent1"/>
        </w:rPr>
        <w:t xml:space="preserve">Concept permanence </w:t>
      </w:r>
      <w:r w:rsidR="00736790" w:rsidRPr="00AA1E7A">
        <w:rPr>
          <w:b/>
          <w:color w:val="4472C4" w:themeColor="accent1"/>
        </w:rPr>
        <w:t>–</w:t>
      </w:r>
      <w:r w:rsidRPr="00AA1E7A">
        <w:rPr>
          <w:b/>
          <w:color w:val="4472C4" w:themeColor="accent1"/>
        </w:rPr>
        <w:t xml:space="preserve"> returns</w:t>
      </w:r>
      <w:r w:rsidR="00736790" w:rsidRPr="00AA1E7A">
        <w:rPr>
          <w:b/>
          <w:color w:val="4472C4" w:themeColor="accent1"/>
        </w:rPr>
        <w:t xml:space="preserve"> check</w:t>
      </w:r>
    </w:p>
    <w:p w14:paraId="085CBE7A" w14:textId="79485760" w:rsidR="005C76E1" w:rsidRPr="00AA1E7A" w:rsidRDefault="005C76E1" w:rsidP="005C76E1">
      <w:pPr>
        <w:rPr>
          <w:b/>
        </w:rPr>
      </w:pPr>
      <w:r w:rsidRPr="00AA1E7A">
        <w:rPr>
          <w:b/>
        </w:rPr>
        <w:t xml:space="preserve">The following </w:t>
      </w:r>
      <w:r w:rsidR="00360696" w:rsidRPr="00AA1E7A">
        <w:rPr>
          <w:b/>
        </w:rPr>
        <w:t xml:space="preserve">NTP </w:t>
      </w:r>
      <w:r w:rsidRPr="00AA1E7A">
        <w:rPr>
          <w:b/>
        </w:rPr>
        <w:t>concepts are “missing” from the QA Release, but should come back ‘automatically’ in the Release Candidate, when their supporting MPs will be on the “</w:t>
      </w:r>
      <w:r w:rsidR="00A6535E">
        <w:rPr>
          <w:b/>
        </w:rPr>
        <w:t>INCLUSION LIST</w:t>
      </w:r>
      <w:r w:rsidRPr="00AA1E7A">
        <w:rPr>
          <w:b/>
        </w:rPr>
        <w:t>”</w:t>
      </w:r>
      <w:r w:rsidR="00CD15A1" w:rsidRPr="00AA1E7A">
        <w:rPr>
          <w:b/>
        </w:rPr>
        <w:t>,</w:t>
      </w:r>
      <w:r w:rsidRPr="00AA1E7A">
        <w:rPr>
          <w:b/>
        </w:rPr>
        <w:t xml:space="preserve"> as the</w:t>
      </w:r>
      <w:r w:rsidR="006D7AD2" w:rsidRPr="00AA1E7A">
        <w:rPr>
          <w:b/>
        </w:rPr>
        <w:t>ir</w:t>
      </w:r>
      <w:r w:rsidRPr="00AA1E7A">
        <w:rPr>
          <w:b/>
        </w:rPr>
        <w:t xml:space="preserve"> DIN</w:t>
      </w:r>
      <w:r w:rsidR="006D7AD2" w:rsidRPr="00AA1E7A">
        <w:rPr>
          <w:b/>
        </w:rPr>
        <w:t>s</w:t>
      </w:r>
      <w:r w:rsidRPr="00AA1E7A">
        <w:rPr>
          <w:b/>
        </w:rPr>
        <w:t xml:space="preserve"> ha</w:t>
      </w:r>
      <w:r w:rsidR="006D7AD2" w:rsidRPr="00AA1E7A">
        <w:rPr>
          <w:b/>
        </w:rPr>
        <w:t>ve</w:t>
      </w:r>
      <w:r w:rsidRPr="00AA1E7A">
        <w:rPr>
          <w:b/>
        </w:rPr>
        <w:t xml:space="preserve"> been Cancelled Post Market</w:t>
      </w:r>
      <w:r w:rsidR="00F22683" w:rsidRPr="00AA1E7A">
        <w:rPr>
          <w:b/>
        </w:rPr>
        <w:t xml:space="preserve"> or are Dormant</w:t>
      </w:r>
      <w:r w:rsidR="00E74C72" w:rsidRPr="00AA1E7A">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7843"/>
      </w:tblGrid>
      <w:tr w:rsidR="006D7AD2" w:rsidRPr="00AA1E7A" w14:paraId="01255343" w14:textId="77777777" w:rsidTr="00ED7202">
        <w:tc>
          <w:tcPr>
            <w:tcW w:w="1083" w:type="dxa"/>
            <w:shd w:val="clear" w:color="auto" w:fill="DEEAF6" w:themeFill="accent5" w:themeFillTint="33"/>
            <w:hideMark/>
          </w:tcPr>
          <w:p w14:paraId="6903F342" w14:textId="77777777" w:rsidR="006D7AD2" w:rsidRPr="00AA1E7A" w:rsidRDefault="006D7AD2" w:rsidP="00601A33">
            <w:pPr>
              <w:rPr>
                <w:b/>
              </w:rPr>
            </w:pPr>
            <w:r w:rsidRPr="00AA1E7A">
              <w:rPr>
                <w:b/>
              </w:rPr>
              <w:t xml:space="preserve">ntp_code </w:t>
            </w:r>
          </w:p>
        </w:tc>
        <w:tc>
          <w:tcPr>
            <w:tcW w:w="7843" w:type="dxa"/>
            <w:shd w:val="clear" w:color="auto" w:fill="DEEAF6" w:themeFill="accent5" w:themeFillTint="33"/>
            <w:hideMark/>
          </w:tcPr>
          <w:p w14:paraId="579819DF" w14:textId="77777777" w:rsidR="006D7AD2" w:rsidRPr="00AA1E7A" w:rsidRDefault="006D7AD2" w:rsidP="00601A33">
            <w:pPr>
              <w:rPr>
                <w:b/>
              </w:rPr>
            </w:pPr>
            <w:r w:rsidRPr="00AA1E7A">
              <w:rPr>
                <w:b/>
              </w:rPr>
              <w:t>ntp _formal_name</w:t>
            </w:r>
          </w:p>
        </w:tc>
      </w:tr>
      <w:tr w:rsidR="00744CB0" w:rsidRPr="00AA1E7A" w14:paraId="2E8CC684" w14:textId="77777777" w:rsidTr="00C4606E">
        <w:trPr>
          <w:trHeight w:val="315"/>
        </w:trPr>
        <w:tc>
          <w:tcPr>
            <w:tcW w:w="1083" w:type="dxa"/>
            <w:vAlign w:val="bottom"/>
          </w:tcPr>
          <w:p w14:paraId="0FF7DD40" w14:textId="27DD1FAF" w:rsidR="00744CB0" w:rsidRPr="00AA1E7A" w:rsidRDefault="00744CB0" w:rsidP="00744CB0">
            <w:pPr>
              <w:jc w:val="right"/>
              <w:rPr>
                <w:rFonts w:ascii="Arial" w:hAnsi="Arial" w:cs="Arial"/>
                <w:sz w:val="20"/>
                <w:szCs w:val="20"/>
              </w:rPr>
            </w:pPr>
            <w:r>
              <w:rPr>
                <w:rFonts w:ascii="Arial" w:hAnsi="Arial" w:cs="Arial"/>
                <w:sz w:val="20"/>
                <w:szCs w:val="20"/>
              </w:rPr>
              <w:t>9015186</w:t>
            </w:r>
          </w:p>
        </w:tc>
        <w:tc>
          <w:tcPr>
            <w:tcW w:w="7843" w:type="dxa"/>
            <w:vAlign w:val="bottom"/>
          </w:tcPr>
          <w:p w14:paraId="32EFA4A9" w14:textId="6915579C" w:rsidR="00744CB0" w:rsidRPr="00AA1E7A" w:rsidRDefault="00744CB0" w:rsidP="00744CB0">
            <w:pPr>
              <w:rPr>
                <w:rFonts w:ascii="Arial" w:hAnsi="Arial" w:cs="Arial"/>
                <w:sz w:val="20"/>
                <w:szCs w:val="20"/>
              </w:rPr>
            </w:pPr>
            <w:r>
              <w:rPr>
                <w:rFonts w:ascii="Arial" w:hAnsi="Arial" w:cs="Arial"/>
                <w:sz w:val="20"/>
                <w:szCs w:val="20"/>
              </w:rPr>
              <w:t>carmustine 100 mg per 1 mL solution for injection vial</w:t>
            </w:r>
          </w:p>
        </w:tc>
      </w:tr>
      <w:tr w:rsidR="00744CB0" w:rsidRPr="00AA1E7A" w14:paraId="0AE77B1A" w14:textId="77777777" w:rsidTr="00C4606E">
        <w:trPr>
          <w:trHeight w:val="315"/>
        </w:trPr>
        <w:tc>
          <w:tcPr>
            <w:tcW w:w="1083" w:type="dxa"/>
            <w:vAlign w:val="bottom"/>
          </w:tcPr>
          <w:p w14:paraId="6DBD40CB" w14:textId="72CEF01C" w:rsidR="00744CB0" w:rsidRPr="00AA1E7A" w:rsidRDefault="00744CB0" w:rsidP="00744CB0">
            <w:pPr>
              <w:jc w:val="right"/>
              <w:rPr>
                <w:rFonts w:ascii="Arial" w:hAnsi="Arial" w:cs="Arial"/>
                <w:sz w:val="20"/>
                <w:szCs w:val="20"/>
              </w:rPr>
            </w:pPr>
            <w:r>
              <w:rPr>
                <w:rFonts w:ascii="Arial" w:hAnsi="Arial" w:cs="Arial"/>
                <w:sz w:val="20"/>
                <w:szCs w:val="20"/>
              </w:rPr>
              <w:t>9015187</w:t>
            </w:r>
          </w:p>
        </w:tc>
        <w:tc>
          <w:tcPr>
            <w:tcW w:w="7843" w:type="dxa"/>
            <w:vAlign w:val="bottom"/>
          </w:tcPr>
          <w:p w14:paraId="106B995F" w14:textId="07DE465B" w:rsidR="00744CB0" w:rsidRDefault="00744CB0" w:rsidP="00744CB0">
            <w:pPr>
              <w:rPr>
                <w:rFonts w:ascii="Arial" w:hAnsi="Arial" w:cs="Arial"/>
                <w:sz w:val="20"/>
                <w:szCs w:val="20"/>
              </w:rPr>
            </w:pPr>
            <w:r>
              <w:rPr>
                <w:rFonts w:ascii="Arial" w:hAnsi="Arial" w:cs="Arial"/>
                <w:sz w:val="20"/>
                <w:szCs w:val="20"/>
              </w:rPr>
              <w:t>carmustine 300 mg per 3 mL solution for injection vial</w:t>
            </w:r>
          </w:p>
        </w:tc>
      </w:tr>
      <w:tr w:rsidR="00744CB0" w:rsidRPr="00AA1E7A" w14:paraId="3CE4CD63" w14:textId="77777777" w:rsidTr="00C4606E">
        <w:trPr>
          <w:trHeight w:val="315"/>
        </w:trPr>
        <w:tc>
          <w:tcPr>
            <w:tcW w:w="1083" w:type="dxa"/>
            <w:vAlign w:val="bottom"/>
          </w:tcPr>
          <w:p w14:paraId="6049957C" w14:textId="753DBEFD" w:rsidR="00744CB0" w:rsidRPr="00AA1E7A" w:rsidRDefault="00744CB0" w:rsidP="00744CB0">
            <w:pPr>
              <w:jc w:val="right"/>
              <w:rPr>
                <w:rFonts w:ascii="Arial" w:hAnsi="Arial" w:cs="Arial"/>
                <w:sz w:val="20"/>
                <w:szCs w:val="20"/>
              </w:rPr>
            </w:pPr>
            <w:r>
              <w:rPr>
                <w:rFonts w:ascii="Arial" w:hAnsi="Arial" w:cs="Arial"/>
                <w:sz w:val="20"/>
                <w:szCs w:val="20"/>
              </w:rPr>
              <w:t>9005006</w:t>
            </w:r>
          </w:p>
        </w:tc>
        <w:tc>
          <w:tcPr>
            <w:tcW w:w="7843" w:type="dxa"/>
            <w:vAlign w:val="bottom"/>
          </w:tcPr>
          <w:p w14:paraId="01F8B282" w14:textId="5CD4D703" w:rsidR="00744CB0" w:rsidRDefault="00744CB0" w:rsidP="00744CB0">
            <w:pPr>
              <w:rPr>
                <w:rFonts w:ascii="Arial" w:hAnsi="Arial" w:cs="Arial"/>
                <w:sz w:val="20"/>
                <w:szCs w:val="20"/>
              </w:rPr>
            </w:pPr>
            <w:r>
              <w:rPr>
                <w:rFonts w:ascii="Arial" w:hAnsi="Arial" w:cs="Arial"/>
                <w:sz w:val="20"/>
                <w:szCs w:val="20"/>
              </w:rPr>
              <w:t>ibuprofen 400 mg and methocarbamol 500 mg oral tablet</w:t>
            </w:r>
          </w:p>
        </w:tc>
      </w:tr>
    </w:tbl>
    <w:p w14:paraId="5C6FBF2C" w14:textId="77777777" w:rsidR="00E10582" w:rsidRDefault="00E10582" w:rsidP="001B7235">
      <w:pPr>
        <w:pStyle w:val="Heading2"/>
        <w:rPr>
          <w:b/>
          <w:color w:val="4472C4" w:themeColor="accent1"/>
          <w:lang w:val="en-CA"/>
        </w:rPr>
      </w:pPr>
    </w:p>
    <w:p w14:paraId="2E931549" w14:textId="22418B65" w:rsidR="00A85FB8" w:rsidRDefault="00A85FB8" w:rsidP="00A85FB8">
      <w:pPr>
        <w:pStyle w:val="Heading3"/>
        <w:rPr>
          <w:b/>
          <w:color w:val="4472C4" w:themeColor="accent1"/>
        </w:rPr>
      </w:pPr>
      <w:r w:rsidRPr="002D37BD">
        <w:rPr>
          <w:b/>
          <w:color w:val="4472C4" w:themeColor="accent1"/>
        </w:rPr>
        <w:t xml:space="preserve">Extraordinary </w:t>
      </w:r>
      <w:r>
        <w:rPr>
          <w:b/>
          <w:color w:val="4472C4" w:themeColor="accent1"/>
        </w:rPr>
        <w:t>NTP</w:t>
      </w:r>
      <w:r w:rsidRPr="002D37BD">
        <w:rPr>
          <w:b/>
          <w:color w:val="4472C4" w:themeColor="accent1"/>
        </w:rPr>
        <w:t xml:space="preserve"> change</w:t>
      </w:r>
      <w:r>
        <w:rPr>
          <w:b/>
          <w:color w:val="4472C4" w:themeColor="accent1"/>
        </w:rPr>
        <w:t>s</w:t>
      </w:r>
    </w:p>
    <w:p w14:paraId="4CE2C3AA" w14:textId="70D500B1" w:rsidR="00A85FB8" w:rsidRDefault="00A85FB8" w:rsidP="00A85FB8">
      <w:r>
        <w:t xml:space="preserve">NTP </w:t>
      </w:r>
      <w:r w:rsidR="003C0791">
        <w:t xml:space="preserve">code </w:t>
      </w:r>
      <w:r w:rsidR="003C0791" w:rsidRPr="00501C29">
        <w:t>9001049</w:t>
      </w:r>
      <w:r w:rsidR="003C0791">
        <w:t xml:space="preserve"> </w:t>
      </w:r>
      <w:r w:rsidR="003A2838" w:rsidRPr="003A2838">
        <w:t>ciprofloxacin (ciprofloxacin, ciprofloxacin hydrochloride) 500 mg prolonged-release oral tablet</w:t>
      </w:r>
      <w:r w:rsidR="003A2838">
        <w:t xml:space="preserve"> </w:t>
      </w:r>
      <w:r w:rsidR="004A3214" w:rsidRPr="004A3214">
        <w:rPr>
          <w:b/>
          <w:bCs/>
        </w:rPr>
        <w:t>and</w:t>
      </w:r>
      <w:r w:rsidR="003A2838" w:rsidRPr="004A3214">
        <w:rPr>
          <w:b/>
        </w:rPr>
        <w:t xml:space="preserve"> </w:t>
      </w:r>
      <w:r w:rsidR="003A2838">
        <w:t xml:space="preserve">NTP </w:t>
      </w:r>
      <w:r w:rsidR="003C0791">
        <w:t xml:space="preserve">code </w:t>
      </w:r>
      <w:r w:rsidR="003C0791" w:rsidRPr="000A07EA">
        <w:t>9001076</w:t>
      </w:r>
      <w:r w:rsidR="003C0791">
        <w:t xml:space="preserve"> </w:t>
      </w:r>
      <w:r w:rsidR="0017391F" w:rsidRPr="0017391F">
        <w:t>ciprofloxacin (ciprofloxacin, ciprofloxacin hydrochloride) 1000 mg prolonged-release oral tablet</w:t>
      </w:r>
      <w:r w:rsidR="000A07EA">
        <w:t xml:space="preserve"> </w:t>
      </w:r>
      <w:r>
        <w:t>should remain deprecated, but a second NTP should generate</w:t>
      </w:r>
      <w:r w:rsidR="00C92F9E">
        <w:t xml:space="preserve"> for each</w:t>
      </w:r>
      <w:r>
        <w:t>, with a new NTP code.</w:t>
      </w:r>
    </w:p>
    <w:p w14:paraId="718C4DD7" w14:textId="77777777" w:rsidR="00A85FB8" w:rsidRPr="00A85FB8" w:rsidRDefault="00A85FB8" w:rsidP="00A85FB8"/>
    <w:p w14:paraId="6CBFBA14" w14:textId="6EFC344F" w:rsidR="001B7235" w:rsidRPr="00AA1E7A" w:rsidRDefault="001B7235" w:rsidP="001B7235">
      <w:pPr>
        <w:pStyle w:val="Heading2"/>
        <w:rPr>
          <w:b/>
          <w:color w:val="4472C4" w:themeColor="accent1"/>
        </w:rPr>
      </w:pPr>
      <w:r w:rsidRPr="00AA1E7A">
        <w:rPr>
          <w:b/>
          <w:color w:val="4472C4" w:themeColor="accent1"/>
        </w:rPr>
        <w:t>MP File</w:t>
      </w:r>
    </w:p>
    <w:p w14:paraId="12528BA0" w14:textId="77777777" w:rsidR="00221352" w:rsidRPr="00AA1E7A" w:rsidRDefault="00221352" w:rsidP="00221352">
      <w:pPr>
        <w:pStyle w:val="Heading3"/>
        <w:rPr>
          <w:b/>
          <w:color w:val="4472C4" w:themeColor="accent1"/>
        </w:rPr>
      </w:pPr>
      <w:r w:rsidRPr="00AA1E7A">
        <w:rPr>
          <w:b/>
          <w:color w:val="4472C4" w:themeColor="accent1"/>
        </w:rPr>
        <w:t>Deprecation (very rare)</w:t>
      </w:r>
    </w:p>
    <w:p w14:paraId="03C3446F" w14:textId="77777777" w:rsidR="00221352" w:rsidRPr="00AA1E7A" w:rsidRDefault="00221352" w:rsidP="00221352">
      <w:pPr>
        <w:rPr>
          <w:b/>
        </w:rPr>
      </w:pPr>
      <w:r w:rsidRPr="00AA1E7A">
        <w:rPr>
          <w:b/>
        </w:rPr>
        <w:t>No new deprecated concepts</w:t>
      </w:r>
      <w:r w:rsidR="00960174" w:rsidRPr="00AA1E7A">
        <w:rPr>
          <w:b/>
        </w:rPr>
        <w:t>.</w:t>
      </w:r>
    </w:p>
    <w:p w14:paraId="7524F87D" w14:textId="77777777" w:rsidR="00221352" w:rsidRPr="00AA1E7A" w:rsidRDefault="00221352" w:rsidP="00221352">
      <w:pPr>
        <w:pStyle w:val="Heading3"/>
        <w:rPr>
          <w:b/>
          <w:color w:val="4472C4" w:themeColor="accent1"/>
        </w:rPr>
      </w:pPr>
      <w:r w:rsidRPr="00AA1E7A">
        <w:rPr>
          <w:b/>
          <w:color w:val="4472C4" w:themeColor="accent1"/>
        </w:rPr>
        <w:t>Deprecation – manual return</w:t>
      </w:r>
    </w:p>
    <w:p w14:paraId="265DCD05" w14:textId="1A9E858C" w:rsidR="00221352" w:rsidRPr="00AA1E7A" w:rsidRDefault="00221352" w:rsidP="00221352">
      <w:pPr>
        <w:rPr>
          <w:b/>
        </w:rPr>
      </w:pPr>
      <w:r w:rsidRPr="00AA1E7A">
        <w:rPr>
          <w:b/>
        </w:rPr>
        <w:t xml:space="preserve">The following </w:t>
      </w:r>
      <w:r w:rsidR="00360696" w:rsidRPr="00AA1E7A">
        <w:rPr>
          <w:b/>
        </w:rPr>
        <w:t xml:space="preserve">MP </w:t>
      </w:r>
      <w:r w:rsidRPr="00AA1E7A">
        <w:rPr>
          <w:b/>
        </w:rPr>
        <w:t xml:space="preserve">concepts need to be added back into the MP File with status of deprecated.  </w:t>
      </w:r>
      <w:r w:rsidR="009F6617" w:rsidRPr="00AA1E7A">
        <w:rPr>
          <w:b/>
        </w:rPr>
        <w:t xml:space="preserve">The product has been transferred from </w:t>
      </w:r>
      <w:r w:rsidR="0055343E">
        <w:rPr>
          <w:b/>
        </w:rPr>
        <w:t>Marketed to Notified Restricted</w:t>
      </w:r>
      <w:r w:rsidR="009F6617" w:rsidRPr="00AA1E7A">
        <w:rPr>
          <w:b/>
        </w:rPr>
        <w:t>.</w:t>
      </w:r>
    </w:p>
    <w:tbl>
      <w:tblPr>
        <w:tblW w:w="9790" w:type="dxa"/>
        <w:tblLayout w:type="fixed"/>
        <w:tblLook w:val="04A0" w:firstRow="1" w:lastRow="0" w:firstColumn="1" w:lastColumn="0" w:noHBand="0" w:noVBand="1"/>
      </w:tblPr>
      <w:tblGrid>
        <w:gridCol w:w="1200"/>
        <w:gridCol w:w="3617"/>
        <w:gridCol w:w="3617"/>
        <w:gridCol w:w="1356"/>
      </w:tblGrid>
      <w:tr w:rsidR="00F134BA" w:rsidRPr="00AA1E7A" w14:paraId="7B5CD4E2" w14:textId="77777777" w:rsidTr="00A95A5A">
        <w:trPr>
          <w:trHeight w:val="433"/>
        </w:trPr>
        <w:tc>
          <w:tcPr>
            <w:tcW w:w="1200"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78F0B29" w14:textId="77777777" w:rsidR="00F134BA" w:rsidRPr="00AA1E7A" w:rsidRDefault="00F134BA" w:rsidP="00601A33">
            <w:pPr>
              <w:rPr>
                <w:b/>
              </w:rPr>
            </w:pPr>
            <w:r w:rsidRPr="00AA1E7A">
              <w:rPr>
                <w:b/>
              </w:rPr>
              <w:t xml:space="preserve">mp_code </w:t>
            </w:r>
          </w:p>
        </w:tc>
        <w:tc>
          <w:tcPr>
            <w:tcW w:w="36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AC15A3" w14:textId="77777777" w:rsidR="00F134BA" w:rsidRPr="00AA1E7A" w:rsidRDefault="00F134BA" w:rsidP="00601A33">
            <w:pPr>
              <w:rPr>
                <w:b/>
              </w:rPr>
            </w:pPr>
            <w:r w:rsidRPr="00AA1E7A">
              <w:rPr>
                <w:b/>
              </w:rPr>
              <w:t>mp _formal_name</w:t>
            </w:r>
          </w:p>
        </w:tc>
        <w:tc>
          <w:tcPr>
            <w:tcW w:w="361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5C6DDDC" w14:textId="77777777" w:rsidR="00F134BA" w:rsidRPr="00AA1E7A" w:rsidRDefault="00F134BA" w:rsidP="00601A33">
            <w:pPr>
              <w:rPr>
                <w:b/>
              </w:rPr>
            </w:pPr>
            <w:r w:rsidRPr="00AA1E7A">
              <w:rPr>
                <w:b/>
              </w:rPr>
              <w:t>mp_fr_description</w:t>
            </w:r>
          </w:p>
        </w:tc>
        <w:tc>
          <w:tcPr>
            <w:tcW w:w="135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93A4458" w14:textId="77777777" w:rsidR="00F134BA" w:rsidRPr="00AA1E7A" w:rsidRDefault="00F134BA" w:rsidP="00601A33">
            <w:pPr>
              <w:rPr>
                <w:b/>
              </w:rPr>
            </w:pPr>
            <w:r w:rsidRPr="00AA1E7A">
              <w:rPr>
                <w:b/>
              </w:rPr>
              <w:t>mp_status</w:t>
            </w:r>
          </w:p>
        </w:tc>
      </w:tr>
      <w:tr w:rsidR="009257AF" w:rsidRPr="00AA1E7A" w14:paraId="60F490F8" w14:textId="77777777">
        <w:tc>
          <w:tcPr>
            <w:tcW w:w="1200" w:type="dxa"/>
            <w:tcBorders>
              <w:top w:val="single" w:sz="4" w:space="0" w:color="auto"/>
              <w:left w:val="single" w:sz="4" w:space="0" w:color="auto"/>
              <w:bottom w:val="single" w:sz="4" w:space="0" w:color="auto"/>
              <w:right w:val="single" w:sz="4" w:space="0" w:color="auto"/>
            </w:tcBorders>
            <w:vAlign w:val="bottom"/>
          </w:tcPr>
          <w:p w14:paraId="335FD80A" w14:textId="59223F08" w:rsidR="009257AF" w:rsidRPr="009257AF" w:rsidRDefault="009257AF" w:rsidP="009257AF">
            <w:pPr>
              <w:spacing w:after="0"/>
              <w:jc w:val="right"/>
              <w:rPr>
                <w:rFonts w:eastAsia="Times New Roman" w:cstheme="minorHAnsi"/>
                <w:b/>
                <w:sz w:val="20"/>
                <w:szCs w:val="20"/>
                <w:lang w:val="en-CA" w:eastAsia="en-CA"/>
              </w:rPr>
            </w:pPr>
          </w:p>
        </w:tc>
        <w:tc>
          <w:tcPr>
            <w:tcW w:w="3617" w:type="dxa"/>
            <w:tcBorders>
              <w:top w:val="single" w:sz="4" w:space="0" w:color="auto"/>
              <w:left w:val="single" w:sz="4" w:space="0" w:color="auto"/>
              <w:bottom w:val="single" w:sz="4" w:space="0" w:color="auto"/>
              <w:right w:val="single" w:sz="4" w:space="0" w:color="auto"/>
            </w:tcBorders>
            <w:vAlign w:val="bottom"/>
          </w:tcPr>
          <w:p w14:paraId="7EEFCDDF" w14:textId="4B5AD681" w:rsidR="009257AF" w:rsidRPr="009257AF" w:rsidRDefault="00282064" w:rsidP="009257AF">
            <w:pPr>
              <w:spacing w:after="0"/>
              <w:rPr>
                <w:rFonts w:cstheme="minorHAnsi"/>
                <w:b/>
                <w:color w:val="000000"/>
              </w:rPr>
            </w:pPr>
            <w:r>
              <w:rPr>
                <w:rFonts w:cstheme="minorHAnsi"/>
                <w:b/>
                <w:color w:val="000000"/>
              </w:rPr>
              <w:t>[NONE]</w:t>
            </w:r>
          </w:p>
        </w:tc>
        <w:tc>
          <w:tcPr>
            <w:tcW w:w="3617" w:type="dxa"/>
            <w:tcBorders>
              <w:top w:val="single" w:sz="4" w:space="0" w:color="auto"/>
              <w:left w:val="single" w:sz="4" w:space="0" w:color="auto"/>
              <w:bottom w:val="single" w:sz="4" w:space="0" w:color="auto"/>
              <w:right w:val="single" w:sz="4" w:space="0" w:color="auto"/>
            </w:tcBorders>
            <w:vAlign w:val="bottom"/>
          </w:tcPr>
          <w:p w14:paraId="50B9E6D6" w14:textId="1FBDEF19" w:rsidR="009257AF" w:rsidRPr="009257AF" w:rsidRDefault="009257AF" w:rsidP="009257AF">
            <w:pPr>
              <w:spacing w:after="0"/>
              <w:rPr>
                <w:rFonts w:eastAsia="Times New Roman" w:cstheme="minorHAnsi"/>
                <w:b/>
                <w:sz w:val="20"/>
                <w:szCs w:val="20"/>
                <w:lang w:val="en-CA" w:eastAsia="en-CA"/>
              </w:rPr>
            </w:pPr>
          </w:p>
        </w:tc>
        <w:tc>
          <w:tcPr>
            <w:tcW w:w="1356" w:type="dxa"/>
            <w:tcBorders>
              <w:top w:val="single" w:sz="4" w:space="0" w:color="auto"/>
              <w:left w:val="single" w:sz="4" w:space="0" w:color="auto"/>
              <w:bottom w:val="single" w:sz="4" w:space="0" w:color="auto"/>
              <w:right w:val="single" w:sz="4" w:space="0" w:color="auto"/>
            </w:tcBorders>
          </w:tcPr>
          <w:p w14:paraId="06D97F48" w14:textId="77777777" w:rsidR="009257AF" w:rsidRPr="00AA1E7A" w:rsidRDefault="009257AF" w:rsidP="009257AF">
            <w:pPr>
              <w:spacing w:after="0"/>
              <w:jc w:val="both"/>
              <w:rPr>
                <w:rFonts w:ascii="Calibri" w:hAnsi="Calibri" w:cs="Calibri"/>
                <w:b/>
                <w:color w:val="000000"/>
              </w:rPr>
            </w:pPr>
            <w:r w:rsidRPr="00AA1E7A">
              <w:rPr>
                <w:rFonts w:ascii="Calibri" w:hAnsi="Calibri" w:cs="Calibri"/>
                <w:b/>
                <w:color w:val="000000"/>
              </w:rPr>
              <w:t>Deprec</w:t>
            </w:r>
          </w:p>
        </w:tc>
      </w:tr>
    </w:tbl>
    <w:p w14:paraId="664DE3B2" w14:textId="77777777" w:rsidR="00221352" w:rsidRPr="00AA1E7A" w:rsidRDefault="00221352" w:rsidP="00221352">
      <w:pPr>
        <w:rPr>
          <w:b/>
          <w:lang w:val="fr-CA"/>
        </w:rPr>
      </w:pPr>
    </w:p>
    <w:p w14:paraId="552510D5" w14:textId="77777777" w:rsidR="00EB3D43" w:rsidRPr="00AA1E7A" w:rsidRDefault="00EB3D43" w:rsidP="00EB3D43">
      <w:pPr>
        <w:pStyle w:val="Heading3"/>
        <w:rPr>
          <w:b/>
          <w:lang w:val="en-CA"/>
        </w:rPr>
      </w:pPr>
      <w:r w:rsidRPr="00AA1E7A">
        <w:rPr>
          <w:b/>
          <w:color w:val="4472C4" w:themeColor="accent1"/>
          <w:lang w:val="en-CA"/>
        </w:rPr>
        <w:t>Status update – deprecation</w:t>
      </w:r>
    </w:p>
    <w:p w14:paraId="0A03AE2C" w14:textId="06D392F7" w:rsidR="00221352" w:rsidRPr="00AA1E7A" w:rsidRDefault="00221352" w:rsidP="00221352">
      <w:pPr>
        <w:rPr>
          <w:b/>
        </w:rPr>
      </w:pPr>
      <w:r w:rsidRPr="00AA1E7A">
        <w:rPr>
          <w:b/>
        </w:rPr>
        <w:t xml:space="preserve">The following </w:t>
      </w:r>
      <w:r w:rsidR="00360696" w:rsidRPr="00AA1E7A">
        <w:rPr>
          <w:b/>
        </w:rPr>
        <w:t xml:space="preserve">MP </w:t>
      </w:r>
      <w:r w:rsidRPr="00AA1E7A">
        <w:rPr>
          <w:b/>
        </w:rPr>
        <w:t xml:space="preserve">concepts are generating as active but need to be set to deprecated. </w:t>
      </w:r>
      <w:r w:rsidR="00A56AAB" w:rsidRPr="00AA1E7A">
        <w:rPr>
          <w:b/>
        </w:rPr>
        <w:t>Some of these products have been assigned a new DIN, others have been discontinued.</w:t>
      </w:r>
    </w:p>
    <w:tbl>
      <w:tblPr>
        <w:tblW w:w="8923" w:type="dxa"/>
        <w:tblLayout w:type="fixed"/>
        <w:tblLook w:val="04A0" w:firstRow="1" w:lastRow="0" w:firstColumn="1" w:lastColumn="0" w:noHBand="0" w:noVBand="1"/>
      </w:tblPr>
      <w:tblGrid>
        <w:gridCol w:w="1271"/>
        <w:gridCol w:w="5954"/>
        <w:gridCol w:w="1698"/>
      </w:tblGrid>
      <w:tr w:rsidR="00221352" w:rsidRPr="00AA1E7A" w14:paraId="6082CF4A" w14:textId="77777777" w:rsidTr="00601A33">
        <w:tc>
          <w:tcPr>
            <w:tcW w:w="127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3D8BF3" w14:textId="77777777" w:rsidR="00221352" w:rsidRPr="00AA1E7A" w:rsidRDefault="00221352" w:rsidP="00601A33">
            <w:pPr>
              <w:rPr>
                <w:b/>
              </w:rPr>
            </w:pPr>
            <w:r w:rsidRPr="00AA1E7A">
              <w:rPr>
                <w:b/>
              </w:rPr>
              <w:t xml:space="preserve">mp_code </w:t>
            </w:r>
          </w:p>
        </w:tc>
        <w:tc>
          <w:tcPr>
            <w:tcW w:w="595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2ECB6F" w14:textId="77777777" w:rsidR="00221352" w:rsidRPr="00AA1E7A" w:rsidRDefault="00221352" w:rsidP="00601A33">
            <w:pPr>
              <w:rPr>
                <w:b/>
              </w:rPr>
            </w:pPr>
            <w:r w:rsidRPr="00AA1E7A">
              <w:rPr>
                <w:b/>
              </w:rPr>
              <w:t>mp _formal_name</w:t>
            </w:r>
          </w:p>
        </w:tc>
        <w:tc>
          <w:tcPr>
            <w:tcW w:w="16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C3F3937" w14:textId="77777777" w:rsidR="00221352" w:rsidRPr="00AA1E7A" w:rsidRDefault="00221352" w:rsidP="00601A33">
            <w:pPr>
              <w:rPr>
                <w:b/>
              </w:rPr>
            </w:pPr>
            <w:r w:rsidRPr="00AA1E7A">
              <w:rPr>
                <w:b/>
              </w:rPr>
              <w:t>mp_status</w:t>
            </w:r>
          </w:p>
        </w:tc>
      </w:tr>
      <w:tr w:rsidR="00221352" w:rsidRPr="00AA1E7A" w14:paraId="1981C753" w14:textId="77777777" w:rsidTr="00601A33">
        <w:tc>
          <w:tcPr>
            <w:tcW w:w="1271" w:type="dxa"/>
            <w:tcBorders>
              <w:top w:val="single" w:sz="4" w:space="0" w:color="auto"/>
              <w:left w:val="single" w:sz="4" w:space="0" w:color="auto"/>
              <w:bottom w:val="single" w:sz="4" w:space="0" w:color="auto"/>
              <w:right w:val="single" w:sz="4" w:space="0" w:color="auto"/>
            </w:tcBorders>
            <w:vAlign w:val="bottom"/>
          </w:tcPr>
          <w:p w14:paraId="155741B2" w14:textId="2E348F47" w:rsidR="00221352" w:rsidRPr="00AA1E7A" w:rsidRDefault="00221352" w:rsidP="005724AF">
            <w:pPr>
              <w:spacing w:after="0"/>
              <w:jc w:val="both"/>
              <w:rPr>
                <w:rFonts w:cstheme="minorHAnsi"/>
                <w:b/>
                <w:color w:val="000000"/>
                <w:lang w:val="en-CA"/>
              </w:rPr>
            </w:pPr>
          </w:p>
        </w:tc>
        <w:tc>
          <w:tcPr>
            <w:tcW w:w="5954" w:type="dxa"/>
            <w:tcBorders>
              <w:top w:val="single" w:sz="4" w:space="0" w:color="auto"/>
              <w:left w:val="single" w:sz="4" w:space="0" w:color="auto"/>
              <w:bottom w:val="single" w:sz="4" w:space="0" w:color="auto"/>
              <w:right w:val="single" w:sz="4" w:space="0" w:color="auto"/>
            </w:tcBorders>
            <w:vAlign w:val="bottom"/>
          </w:tcPr>
          <w:p w14:paraId="4F800E26" w14:textId="5DD40716" w:rsidR="00221352" w:rsidRPr="00AA1E7A" w:rsidRDefault="0064129C" w:rsidP="005724AF">
            <w:pPr>
              <w:spacing w:after="0"/>
              <w:jc w:val="both"/>
              <w:rPr>
                <w:rFonts w:cstheme="minorHAnsi"/>
                <w:b/>
                <w:color w:val="000000"/>
              </w:rPr>
            </w:pPr>
            <w:r>
              <w:rPr>
                <w:rFonts w:cstheme="minorHAnsi"/>
                <w:b/>
                <w:color w:val="000000"/>
              </w:rPr>
              <w:t>[NONE]</w:t>
            </w:r>
          </w:p>
        </w:tc>
        <w:tc>
          <w:tcPr>
            <w:tcW w:w="1698" w:type="dxa"/>
            <w:tcBorders>
              <w:top w:val="single" w:sz="4" w:space="0" w:color="auto"/>
              <w:left w:val="single" w:sz="4" w:space="0" w:color="auto"/>
              <w:bottom w:val="single" w:sz="4" w:space="0" w:color="auto"/>
              <w:right w:val="single" w:sz="4" w:space="0" w:color="auto"/>
            </w:tcBorders>
            <w:vAlign w:val="bottom"/>
          </w:tcPr>
          <w:p w14:paraId="7EABA264" w14:textId="77777777" w:rsidR="00221352" w:rsidRPr="00AA1E7A" w:rsidRDefault="00221352" w:rsidP="005724AF">
            <w:pPr>
              <w:spacing w:after="0"/>
              <w:jc w:val="both"/>
              <w:rPr>
                <w:rFonts w:cstheme="minorHAnsi"/>
                <w:b/>
                <w:color w:val="000000"/>
              </w:rPr>
            </w:pPr>
            <w:r w:rsidRPr="00AA1E7A">
              <w:rPr>
                <w:rFonts w:cstheme="minorHAnsi"/>
                <w:b/>
                <w:color w:val="000000"/>
              </w:rPr>
              <w:t>Deprec</w:t>
            </w:r>
          </w:p>
        </w:tc>
      </w:tr>
    </w:tbl>
    <w:p w14:paraId="32509B00" w14:textId="77777777" w:rsidR="00D8234D" w:rsidRPr="00AA1E7A" w:rsidRDefault="00D8234D" w:rsidP="00D8234D">
      <w:pPr>
        <w:pStyle w:val="Heading3"/>
        <w:rPr>
          <w:b/>
        </w:rPr>
      </w:pPr>
    </w:p>
    <w:p w14:paraId="59570E8A" w14:textId="77777777" w:rsidR="00EB3D43" w:rsidRPr="00AA1E7A" w:rsidRDefault="00EB3D43" w:rsidP="00EB3D43">
      <w:pPr>
        <w:pStyle w:val="Heading3"/>
        <w:rPr>
          <w:b/>
          <w:color w:val="4472C4" w:themeColor="accent1"/>
        </w:rPr>
      </w:pPr>
      <w:r w:rsidRPr="00AA1E7A">
        <w:rPr>
          <w:b/>
          <w:color w:val="4472C4" w:themeColor="accent1"/>
        </w:rPr>
        <w:t>Status update – Inactive</w:t>
      </w:r>
    </w:p>
    <w:p w14:paraId="7BD59F2B" w14:textId="0A9164C5" w:rsidR="00EB3D43" w:rsidRPr="00AA1E7A" w:rsidRDefault="00EB3D43" w:rsidP="00EB3D43">
      <w:pPr>
        <w:rPr>
          <w:b/>
        </w:rPr>
      </w:pPr>
      <w:r w:rsidRPr="00AA1E7A">
        <w:rPr>
          <w:b/>
        </w:rPr>
        <w:t>The following MP concepts are generating as active but need to be set to inactivated. The DIN is still active but these particular presentations have been discontinued.</w:t>
      </w:r>
    </w:p>
    <w:tbl>
      <w:tblPr>
        <w:tblW w:w="8923" w:type="dxa"/>
        <w:tblLayout w:type="fixed"/>
        <w:tblLook w:val="04A0" w:firstRow="1" w:lastRow="0" w:firstColumn="1" w:lastColumn="0" w:noHBand="0" w:noVBand="1"/>
      </w:tblPr>
      <w:tblGrid>
        <w:gridCol w:w="1271"/>
        <w:gridCol w:w="5954"/>
        <w:gridCol w:w="1698"/>
      </w:tblGrid>
      <w:tr w:rsidR="00EB3D43" w:rsidRPr="00AA1E7A" w14:paraId="0683BFAC" w14:textId="77777777" w:rsidTr="006A1677">
        <w:tc>
          <w:tcPr>
            <w:tcW w:w="127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D48290F" w14:textId="77777777" w:rsidR="00EB3D43" w:rsidRPr="00AA1E7A" w:rsidRDefault="00EB3D43" w:rsidP="006A1677">
            <w:pPr>
              <w:rPr>
                <w:b/>
              </w:rPr>
            </w:pPr>
            <w:r w:rsidRPr="00AA1E7A">
              <w:rPr>
                <w:b/>
              </w:rPr>
              <w:t xml:space="preserve">mp_code </w:t>
            </w:r>
          </w:p>
        </w:tc>
        <w:tc>
          <w:tcPr>
            <w:tcW w:w="595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5C08C7" w14:textId="77777777" w:rsidR="00EB3D43" w:rsidRPr="00AA1E7A" w:rsidRDefault="00EB3D43" w:rsidP="006A1677">
            <w:pPr>
              <w:rPr>
                <w:b/>
              </w:rPr>
            </w:pPr>
            <w:r w:rsidRPr="00AA1E7A">
              <w:rPr>
                <w:b/>
              </w:rPr>
              <w:t>mp _formal_name</w:t>
            </w:r>
          </w:p>
        </w:tc>
        <w:tc>
          <w:tcPr>
            <w:tcW w:w="16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9C99C73" w14:textId="77777777" w:rsidR="00EB3D43" w:rsidRPr="00AA1E7A" w:rsidRDefault="00EB3D43" w:rsidP="006A1677">
            <w:pPr>
              <w:rPr>
                <w:b/>
              </w:rPr>
            </w:pPr>
            <w:r w:rsidRPr="00AA1E7A">
              <w:rPr>
                <w:b/>
              </w:rPr>
              <w:t>mp_status</w:t>
            </w:r>
          </w:p>
        </w:tc>
      </w:tr>
      <w:tr w:rsidR="00874AA7" w:rsidRPr="00AA1E7A" w14:paraId="1B361319" w14:textId="77777777">
        <w:tc>
          <w:tcPr>
            <w:tcW w:w="1271" w:type="dxa"/>
            <w:tcBorders>
              <w:top w:val="single" w:sz="4" w:space="0" w:color="auto"/>
              <w:left w:val="single" w:sz="4" w:space="0" w:color="auto"/>
              <w:bottom w:val="single" w:sz="4" w:space="0" w:color="auto"/>
              <w:right w:val="single" w:sz="4" w:space="0" w:color="auto"/>
            </w:tcBorders>
          </w:tcPr>
          <w:p w14:paraId="075CDF70" w14:textId="2460A002" w:rsidR="00874AA7" w:rsidRPr="00AA1E7A" w:rsidRDefault="00874AA7" w:rsidP="00874AA7">
            <w:pPr>
              <w:spacing w:after="0"/>
              <w:jc w:val="both"/>
              <w:rPr>
                <w:b/>
                <w:lang w:val="fr-CA"/>
              </w:rPr>
            </w:pPr>
          </w:p>
        </w:tc>
        <w:tc>
          <w:tcPr>
            <w:tcW w:w="5954" w:type="dxa"/>
            <w:tcBorders>
              <w:top w:val="single" w:sz="4" w:space="0" w:color="auto"/>
              <w:left w:val="single" w:sz="4" w:space="0" w:color="auto"/>
              <w:bottom w:val="single" w:sz="4" w:space="0" w:color="auto"/>
              <w:right w:val="single" w:sz="4" w:space="0" w:color="auto"/>
            </w:tcBorders>
          </w:tcPr>
          <w:p w14:paraId="10F476C6" w14:textId="2B2C22F3" w:rsidR="00874AA7" w:rsidRPr="00AA1E7A" w:rsidRDefault="00282064" w:rsidP="00874AA7">
            <w:pPr>
              <w:spacing w:after="0"/>
              <w:rPr>
                <w:b/>
              </w:rPr>
            </w:pPr>
            <w:r>
              <w:rPr>
                <w:b/>
              </w:rPr>
              <w:t>[NONE]</w:t>
            </w:r>
          </w:p>
        </w:tc>
        <w:tc>
          <w:tcPr>
            <w:tcW w:w="1698" w:type="dxa"/>
            <w:tcBorders>
              <w:top w:val="single" w:sz="4" w:space="0" w:color="auto"/>
              <w:left w:val="single" w:sz="4" w:space="0" w:color="auto"/>
              <w:bottom w:val="single" w:sz="4" w:space="0" w:color="auto"/>
              <w:right w:val="single" w:sz="4" w:space="0" w:color="auto"/>
            </w:tcBorders>
            <w:vAlign w:val="bottom"/>
          </w:tcPr>
          <w:p w14:paraId="0D7D4E6B" w14:textId="77777777" w:rsidR="00874AA7" w:rsidRPr="00544FCF" w:rsidRDefault="00874AA7" w:rsidP="00874AA7">
            <w:pPr>
              <w:spacing w:after="0"/>
              <w:rPr>
                <w:bCs/>
              </w:rPr>
            </w:pPr>
            <w:r w:rsidRPr="00544FCF">
              <w:rPr>
                <w:bCs/>
              </w:rPr>
              <w:t>Inactive</w:t>
            </w:r>
          </w:p>
        </w:tc>
      </w:tr>
    </w:tbl>
    <w:p w14:paraId="6514C666" w14:textId="77777777" w:rsidR="00EB3D43" w:rsidRPr="00AA1E7A" w:rsidRDefault="00EB3D43" w:rsidP="00EB3D43">
      <w:pPr>
        <w:rPr>
          <w:b/>
        </w:rPr>
      </w:pPr>
    </w:p>
    <w:p w14:paraId="690C3262" w14:textId="77777777" w:rsidR="00D8234D" w:rsidRPr="00AA1E7A" w:rsidRDefault="00D8234D" w:rsidP="00D8234D">
      <w:pPr>
        <w:pStyle w:val="Heading3"/>
        <w:rPr>
          <w:b/>
          <w:color w:val="4472C4" w:themeColor="accent1"/>
        </w:rPr>
      </w:pPr>
      <w:r w:rsidRPr="00AA1E7A">
        <w:rPr>
          <w:b/>
          <w:color w:val="4472C4" w:themeColor="accent1"/>
        </w:rPr>
        <w:t>DPD descriptors</w:t>
      </w:r>
    </w:p>
    <w:p w14:paraId="13F5D90F" w14:textId="77777777" w:rsidR="00D8234D" w:rsidRPr="00AA1E7A" w:rsidRDefault="00D8234D" w:rsidP="00D8234D">
      <w:pPr>
        <w:rPr>
          <w:b/>
        </w:rPr>
      </w:pPr>
      <w:r w:rsidRPr="00AA1E7A">
        <w:rPr>
          <w:b/>
        </w:rPr>
        <w:t>The following concept</w:t>
      </w:r>
      <w:r w:rsidR="008138B1" w:rsidRPr="00AA1E7A">
        <w:rPr>
          <w:b/>
        </w:rPr>
        <w:t>(</w:t>
      </w:r>
      <w:r w:rsidRPr="00AA1E7A">
        <w:rPr>
          <w:b/>
        </w:rPr>
        <w:t>s</w:t>
      </w:r>
      <w:r w:rsidR="008138B1" w:rsidRPr="00AA1E7A">
        <w:rPr>
          <w:b/>
        </w:rPr>
        <w:t>)</w:t>
      </w:r>
      <w:r w:rsidRPr="00AA1E7A">
        <w:rPr>
          <w:b/>
        </w:rPr>
        <w:t xml:space="preserve"> needs to have the DPD descriptor added to the brand name to allow differentiation between duplicate mp_formal names. </w:t>
      </w:r>
    </w:p>
    <w:tbl>
      <w:tblPr>
        <w:tblStyle w:val="TableGrid"/>
        <w:tblW w:w="0" w:type="auto"/>
        <w:tblInd w:w="0" w:type="dxa"/>
        <w:tblLayout w:type="fixed"/>
        <w:tblLook w:val="04A0" w:firstRow="1" w:lastRow="0" w:firstColumn="1" w:lastColumn="0" w:noHBand="0" w:noVBand="1"/>
      </w:tblPr>
      <w:tblGrid>
        <w:gridCol w:w="1129"/>
        <w:gridCol w:w="1276"/>
        <w:gridCol w:w="3004"/>
        <w:gridCol w:w="1803"/>
        <w:gridCol w:w="1804"/>
      </w:tblGrid>
      <w:tr w:rsidR="00A76501" w:rsidRPr="00AA1E7A" w14:paraId="51B4DC13" w14:textId="77777777" w:rsidTr="003D20A9">
        <w:tc>
          <w:tcPr>
            <w:tcW w:w="1129"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vAlign w:val="bottom"/>
            <w:hideMark/>
          </w:tcPr>
          <w:p w14:paraId="5994C6CD" w14:textId="77777777" w:rsidR="00A76501" w:rsidRPr="00AA1E7A" w:rsidRDefault="00A76501" w:rsidP="00601A33">
            <w:pPr>
              <w:rPr>
                <w:b/>
              </w:rPr>
            </w:pPr>
            <w:r w:rsidRPr="00AA1E7A">
              <w:rPr>
                <w:b/>
              </w:rPr>
              <w:t>drug_</w:t>
            </w:r>
          </w:p>
          <w:p w14:paraId="3B9B82B6" w14:textId="77777777" w:rsidR="00A76501" w:rsidRPr="00AA1E7A" w:rsidRDefault="00A76501" w:rsidP="00601A33">
            <w:pPr>
              <w:rPr>
                <w:b/>
              </w:rPr>
            </w:pPr>
            <w:r w:rsidRPr="00AA1E7A">
              <w:rPr>
                <w:b/>
              </w:rPr>
              <w:t>code</w:t>
            </w:r>
          </w:p>
        </w:tc>
        <w:tc>
          <w:tcPr>
            <w:tcW w:w="1276"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hideMark/>
          </w:tcPr>
          <w:p w14:paraId="57F24A98" w14:textId="77777777" w:rsidR="00A76501" w:rsidRPr="00AA1E7A" w:rsidRDefault="00A76501" w:rsidP="00601A33">
            <w:pPr>
              <w:rPr>
                <w:rFonts w:ascii="Calibri" w:hAnsi="Calibri" w:cs="Calibri"/>
                <w:b/>
                <w:color w:val="000000"/>
              </w:rPr>
            </w:pPr>
            <w:r w:rsidRPr="00AA1E7A">
              <w:rPr>
                <w:b/>
              </w:rPr>
              <w:t>mp_code</w:t>
            </w:r>
          </w:p>
        </w:tc>
        <w:tc>
          <w:tcPr>
            <w:tcW w:w="3004"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hideMark/>
          </w:tcPr>
          <w:p w14:paraId="05249831" w14:textId="77777777" w:rsidR="00A76501" w:rsidRPr="00AA1E7A" w:rsidRDefault="00A76501" w:rsidP="00601A33">
            <w:pPr>
              <w:rPr>
                <w:rFonts w:ascii="Calibri" w:hAnsi="Calibri" w:cs="Calibri"/>
                <w:b/>
                <w:color w:val="000000"/>
              </w:rPr>
            </w:pPr>
            <w:r w:rsidRPr="00AA1E7A">
              <w:rPr>
                <w:b/>
              </w:rPr>
              <w:t>mp_formal_name</w:t>
            </w:r>
          </w:p>
        </w:tc>
        <w:tc>
          <w:tcPr>
            <w:tcW w:w="1803"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tcPr>
          <w:p w14:paraId="67EF43A6" w14:textId="77777777" w:rsidR="00A76501" w:rsidRPr="00AA1E7A" w:rsidRDefault="00A76501" w:rsidP="00601A33">
            <w:pPr>
              <w:rPr>
                <w:b/>
              </w:rPr>
            </w:pPr>
            <w:r w:rsidRPr="00AA1E7A">
              <w:rPr>
                <w:b/>
              </w:rPr>
              <w:t>DPD descriptor</w:t>
            </w:r>
          </w:p>
        </w:tc>
        <w:tc>
          <w:tcPr>
            <w:tcW w:w="1804" w:type="dxa"/>
            <w:tcBorders>
              <w:top w:val="single" w:sz="4" w:space="0" w:color="999999" w:themeColor="text1" w:themeTint="66"/>
              <w:left w:val="single" w:sz="4" w:space="0" w:color="999999" w:themeColor="text1" w:themeTint="66"/>
              <w:bottom w:val="single" w:sz="4" w:space="0" w:color="auto"/>
              <w:right w:val="single" w:sz="4" w:space="0" w:color="999999" w:themeColor="text1" w:themeTint="66"/>
            </w:tcBorders>
            <w:shd w:val="clear" w:color="auto" w:fill="D9E2F3" w:themeFill="accent1" w:themeFillTint="33"/>
          </w:tcPr>
          <w:p w14:paraId="61032BD1" w14:textId="77777777" w:rsidR="00A76501" w:rsidRPr="00AA1E7A" w:rsidRDefault="00A76501" w:rsidP="00601A33">
            <w:pPr>
              <w:rPr>
                <w:b/>
              </w:rPr>
            </w:pPr>
            <w:r w:rsidRPr="00AA1E7A">
              <w:rPr>
                <w:b/>
              </w:rPr>
              <w:t>DPD descriptor - FR</w:t>
            </w:r>
          </w:p>
        </w:tc>
      </w:tr>
      <w:tr w:rsidR="00AC5017" w:rsidRPr="00470C91" w14:paraId="01A4830C" w14:textId="77777777" w:rsidTr="00B3326A">
        <w:tc>
          <w:tcPr>
            <w:tcW w:w="1129" w:type="dxa"/>
            <w:tcBorders>
              <w:top w:val="single" w:sz="4" w:space="0" w:color="auto"/>
              <w:left w:val="single" w:sz="4" w:space="0" w:color="auto"/>
              <w:bottom w:val="single" w:sz="4" w:space="0" w:color="auto"/>
              <w:right w:val="single" w:sz="4" w:space="0" w:color="auto"/>
            </w:tcBorders>
            <w:vAlign w:val="bottom"/>
          </w:tcPr>
          <w:p w14:paraId="0B6A44CE" w14:textId="1711B538" w:rsidR="00AC5017" w:rsidRPr="00686DC3" w:rsidRDefault="00AC5017" w:rsidP="00B3326A">
            <w:r>
              <w:rPr>
                <w:rFonts w:ascii="Arial" w:hAnsi="Arial" w:cs="Arial"/>
                <w:sz w:val="20"/>
                <w:szCs w:val="20"/>
              </w:rPr>
              <w:t>107018</w:t>
            </w:r>
          </w:p>
        </w:tc>
        <w:tc>
          <w:tcPr>
            <w:tcW w:w="1276" w:type="dxa"/>
            <w:tcBorders>
              <w:top w:val="single" w:sz="4" w:space="0" w:color="auto"/>
              <w:left w:val="single" w:sz="4" w:space="0" w:color="auto"/>
              <w:bottom w:val="single" w:sz="4" w:space="0" w:color="auto"/>
              <w:right w:val="single" w:sz="4" w:space="0" w:color="auto"/>
            </w:tcBorders>
            <w:vAlign w:val="bottom"/>
          </w:tcPr>
          <w:p w14:paraId="06DE5198" w14:textId="06753F90" w:rsidR="00AC5017" w:rsidRPr="00686DC3" w:rsidRDefault="00AC5017" w:rsidP="00B3326A">
            <w:r>
              <w:rPr>
                <w:rFonts w:ascii="Arial" w:hAnsi="Arial" w:cs="Arial"/>
                <w:sz w:val="20"/>
                <w:szCs w:val="20"/>
              </w:rPr>
              <w:t>02567806</w:t>
            </w:r>
          </w:p>
        </w:tc>
        <w:tc>
          <w:tcPr>
            <w:tcW w:w="3004" w:type="dxa"/>
            <w:tcBorders>
              <w:top w:val="single" w:sz="4" w:space="0" w:color="auto"/>
              <w:left w:val="single" w:sz="4" w:space="0" w:color="auto"/>
              <w:bottom w:val="single" w:sz="4" w:space="0" w:color="auto"/>
              <w:right w:val="single" w:sz="4" w:space="0" w:color="auto"/>
            </w:tcBorders>
            <w:vAlign w:val="bottom"/>
          </w:tcPr>
          <w:p w14:paraId="19ECD946" w14:textId="5228F6AA" w:rsidR="00AC5017" w:rsidRPr="00E63A06" w:rsidRDefault="00AC5017" w:rsidP="00B3326A">
            <w:pPr>
              <w:rPr>
                <w:rFonts w:ascii="Aptos Narrow" w:hAnsi="Aptos Narrow"/>
                <w:color w:val="000000"/>
              </w:rPr>
            </w:pPr>
            <w:r>
              <w:rPr>
                <w:rFonts w:ascii="Arial" w:hAnsi="Arial" w:cs="Arial"/>
                <w:sz w:val="20"/>
                <w:szCs w:val="20"/>
              </w:rPr>
              <w:t>SEMAGLUTIDE INJECTION (semaglutide 1.34 mg per mL solution for injection 1.5 mL pen) DR REDDY'S LABORATORIES LTD</w:t>
            </w:r>
          </w:p>
        </w:tc>
        <w:tc>
          <w:tcPr>
            <w:tcW w:w="180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E58123C" w14:textId="7976FCAA" w:rsidR="00AC5017" w:rsidRPr="004544E4" w:rsidRDefault="0081677D" w:rsidP="00B3326A">
            <w:r w:rsidRPr="0081677D">
              <w:t>MULTI-DOSE PRE-FILLED PEN DISPENSES 0.25 MG OR 0.5 MG DOSES</w:t>
            </w:r>
          </w:p>
        </w:tc>
        <w:tc>
          <w:tcPr>
            <w:tcW w:w="1804" w:type="dxa"/>
            <w:tcBorders>
              <w:top w:val="single" w:sz="4" w:space="0" w:color="auto"/>
              <w:left w:val="single" w:sz="4" w:space="0" w:color="auto"/>
              <w:bottom w:val="single" w:sz="4" w:space="0" w:color="auto"/>
              <w:right w:val="single" w:sz="4" w:space="0" w:color="auto"/>
            </w:tcBorders>
            <w:vAlign w:val="bottom"/>
          </w:tcPr>
          <w:p w14:paraId="03C041AF" w14:textId="17964C33" w:rsidR="00AC5017" w:rsidRPr="00A00246" w:rsidRDefault="0081677D" w:rsidP="00B3326A">
            <w:pPr>
              <w:rPr>
                <w:lang w:val="fr-CA"/>
              </w:rPr>
            </w:pPr>
            <w:r w:rsidRPr="0081677D">
              <w:rPr>
                <w:lang w:val="fr-CA"/>
              </w:rPr>
              <w:t>STYLO PRÉREMPLI A DOSES MULTIPLES PERMETTANT D'INJECTER DES DOSES DE 0,25 MG OU DE 0,5 MG</w:t>
            </w:r>
          </w:p>
        </w:tc>
      </w:tr>
    </w:tbl>
    <w:p w14:paraId="39ECCA21" w14:textId="77777777" w:rsidR="00540D7F" w:rsidRPr="00404BE5" w:rsidRDefault="00540D7F" w:rsidP="00221352">
      <w:pPr>
        <w:pStyle w:val="Heading3"/>
        <w:rPr>
          <w:b/>
          <w:color w:val="5B9BD5" w:themeColor="accent5"/>
          <w:lang w:val="fr-CA"/>
        </w:rPr>
      </w:pPr>
    </w:p>
    <w:p w14:paraId="4C132609" w14:textId="77777777" w:rsidR="00221352" w:rsidRPr="00AA1E7A" w:rsidRDefault="00221352" w:rsidP="00221352">
      <w:pPr>
        <w:pStyle w:val="Heading3"/>
        <w:rPr>
          <w:b/>
          <w:color w:val="4472C4" w:themeColor="accent1"/>
        </w:rPr>
      </w:pPr>
      <w:r w:rsidRPr="00AA1E7A">
        <w:rPr>
          <w:b/>
          <w:color w:val="4472C4" w:themeColor="accent1"/>
        </w:rPr>
        <w:t>Concept permanence – manual return</w:t>
      </w:r>
    </w:p>
    <w:tbl>
      <w:tblPr>
        <w:tblStyle w:val="TableGrid"/>
        <w:tblW w:w="0" w:type="auto"/>
        <w:tblInd w:w="0" w:type="dxa"/>
        <w:tblLayout w:type="fixed"/>
        <w:tblLook w:val="04A0" w:firstRow="1" w:lastRow="0" w:firstColumn="1" w:lastColumn="0" w:noHBand="0" w:noVBand="1"/>
      </w:tblPr>
      <w:tblGrid>
        <w:gridCol w:w="846"/>
        <w:gridCol w:w="1134"/>
        <w:gridCol w:w="2977"/>
        <w:gridCol w:w="3118"/>
        <w:gridCol w:w="941"/>
      </w:tblGrid>
      <w:tr w:rsidR="00F134BA" w:rsidRPr="00AA1E7A" w14:paraId="6DA4B1E2" w14:textId="77777777" w:rsidTr="00F134BA">
        <w:tc>
          <w:tcPr>
            <w:tcW w:w="84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vAlign w:val="bottom"/>
            <w:hideMark/>
          </w:tcPr>
          <w:p w14:paraId="15A6FD24" w14:textId="77777777" w:rsidR="00F134BA" w:rsidRPr="00AA1E7A" w:rsidRDefault="00F134BA" w:rsidP="00601A33">
            <w:pPr>
              <w:rPr>
                <w:b/>
              </w:rPr>
            </w:pPr>
            <w:r w:rsidRPr="00AA1E7A">
              <w:rPr>
                <w:b/>
              </w:rPr>
              <w:t>drug_code</w:t>
            </w:r>
          </w:p>
        </w:tc>
        <w:tc>
          <w:tcPr>
            <w:tcW w:w="1134"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424A07B3" w14:textId="77777777" w:rsidR="00F134BA" w:rsidRPr="00AA1E7A" w:rsidRDefault="00F134BA" w:rsidP="00601A33">
            <w:pPr>
              <w:rPr>
                <w:rFonts w:ascii="Calibri" w:hAnsi="Calibri" w:cs="Calibri"/>
                <w:b/>
                <w:color w:val="000000"/>
              </w:rPr>
            </w:pPr>
            <w:r w:rsidRPr="00AA1E7A">
              <w:rPr>
                <w:b/>
              </w:rPr>
              <w:t>mp_code</w:t>
            </w:r>
          </w:p>
        </w:tc>
        <w:tc>
          <w:tcPr>
            <w:tcW w:w="2977"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2D162BA8" w14:textId="77777777" w:rsidR="00F134BA" w:rsidRPr="00AA1E7A" w:rsidRDefault="00F134BA" w:rsidP="00601A33">
            <w:pPr>
              <w:rPr>
                <w:rFonts w:ascii="Calibri" w:hAnsi="Calibri" w:cs="Calibri"/>
                <w:b/>
                <w:color w:val="000000"/>
              </w:rPr>
            </w:pPr>
            <w:r w:rsidRPr="00AA1E7A">
              <w:rPr>
                <w:b/>
              </w:rPr>
              <w:t>mp_formal_name</w:t>
            </w:r>
          </w:p>
        </w:tc>
        <w:tc>
          <w:tcPr>
            <w:tcW w:w="311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Pr>
          <w:p w14:paraId="46958666" w14:textId="77777777" w:rsidR="00F134BA" w:rsidRPr="00AA1E7A" w:rsidRDefault="00F134BA" w:rsidP="00601A33">
            <w:pPr>
              <w:rPr>
                <w:b/>
              </w:rPr>
            </w:pPr>
            <w:r w:rsidRPr="00AA1E7A">
              <w:rPr>
                <w:b/>
              </w:rPr>
              <w:t>mp_fr_description</w:t>
            </w:r>
          </w:p>
        </w:tc>
        <w:tc>
          <w:tcPr>
            <w:tcW w:w="941"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hideMark/>
          </w:tcPr>
          <w:p w14:paraId="7151E3FF" w14:textId="77777777" w:rsidR="00F134BA" w:rsidRPr="00AA1E7A" w:rsidRDefault="00F134BA" w:rsidP="00601A33">
            <w:pPr>
              <w:rPr>
                <w:b/>
              </w:rPr>
            </w:pPr>
            <w:r w:rsidRPr="00AA1E7A">
              <w:rPr>
                <w:b/>
              </w:rPr>
              <w:t>CCDD status</w:t>
            </w:r>
          </w:p>
        </w:tc>
      </w:tr>
      <w:tr w:rsidR="00F134BA" w:rsidRPr="00AA1E7A" w14:paraId="184154DC" w14:textId="77777777" w:rsidTr="00F134BA">
        <w:tc>
          <w:tcPr>
            <w:tcW w:w="84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62491BDE" w14:textId="77777777" w:rsidR="00F134BA" w:rsidRPr="00AA1E7A" w:rsidRDefault="00F134BA" w:rsidP="00601A33">
            <w:pPr>
              <w:rPr>
                <w:b/>
              </w:rPr>
            </w:pPr>
          </w:p>
        </w:tc>
        <w:tc>
          <w:tcPr>
            <w:tcW w:w="1134"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29BEFBBA" w14:textId="77777777" w:rsidR="00F134BA" w:rsidRPr="00AA1E7A" w:rsidRDefault="00065F2B" w:rsidP="00601A33">
            <w:pPr>
              <w:rPr>
                <w:b/>
              </w:rPr>
            </w:pPr>
            <w:r w:rsidRPr="00AA1E7A">
              <w:rPr>
                <w:b/>
              </w:rPr>
              <w:t>[NONE]</w:t>
            </w:r>
          </w:p>
        </w:tc>
        <w:tc>
          <w:tcPr>
            <w:tcW w:w="297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1ECBCD83" w14:textId="77777777" w:rsidR="00F134BA" w:rsidRPr="00AA1E7A" w:rsidRDefault="00F134BA" w:rsidP="00601A33">
            <w:pPr>
              <w:rPr>
                <w:rFonts w:ascii="Calibri" w:hAnsi="Calibri" w:cs="Calibri"/>
                <w:b/>
              </w:rPr>
            </w:pPr>
          </w:p>
        </w:tc>
        <w:tc>
          <w:tcPr>
            <w:tcW w:w="311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0B97E43F" w14:textId="77777777" w:rsidR="00F134BA" w:rsidRPr="00AA1E7A" w:rsidRDefault="00F134BA" w:rsidP="00F134BA">
            <w:pPr>
              <w:rPr>
                <w:rFonts w:ascii="Calibri" w:hAnsi="Calibri" w:cs="Calibri"/>
                <w:b/>
                <w:color w:val="000000"/>
              </w:rPr>
            </w:pPr>
          </w:p>
        </w:tc>
        <w:tc>
          <w:tcPr>
            <w:tcW w:w="94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bottom"/>
          </w:tcPr>
          <w:p w14:paraId="5D1C0D91" w14:textId="77777777" w:rsidR="00F134BA" w:rsidRPr="00AA1E7A" w:rsidRDefault="00F134BA" w:rsidP="00601A33">
            <w:pPr>
              <w:jc w:val="center"/>
              <w:rPr>
                <w:rFonts w:ascii="Calibri" w:hAnsi="Calibri" w:cs="Calibri"/>
                <w:b/>
                <w:color w:val="000000"/>
              </w:rPr>
            </w:pPr>
          </w:p>
        </w:tc>
      </w:tr>
    </w:tbl>
    <w:p w14:paraId="1D6145F4" w14:textId="77777777" w:rsidR="0083314F" w:rsidRPr="00AA1E7A" w:rsidRDefault="0083314F" w:rsidP="00736790">
      <w:pPr>
        <w:pStyle w:val="Heading3"/>
        <w:rPr>
          <w:b/>
          <w:lang w:val="en-CA"/>
        </w:rPr>
      </w:pPr>
    </w:p>
    <w:p w14:paraId="60AEA1C9" w14:textId="77777777" w:rsidR="00FD5568" w:rsidRPr="00AA1E7A" w:rsidRDefault="00FD5568" w:rsidP="00FD5568">
      <w:pPr>
        <w:pStyle w:val="Heading3"/>
        <w:rPr>
          <w:b/>
          <w:color w:val="4472C4" w:themeColor="accent1"/>
        </w:rPr>
      </w:pPr>
      <w:r w:rsidRPr="00AA1E7A">
        <w:rPr>
          <w:b/>
          <w:color w:val="4472C4" w:themeColor="accent1"/>
        </w:rPr>
        <w:t>Code permanence – name changes</w:t>
      </w:r>
    </w:p>
    <w:p w14:paraId="26818346" w14:textId="4969BC59" w:rsidR="00FD5568" w:rsidRPr="00AA1E7A" w:rsidRDefault="00FD5568" w:rsidP="00FD5568">
      <w:pPr>
        <w:rPr>
          <w:b/>
        </w:rPr>
      </w:pPr>
      <w:r w:rsidRPr="00AA1E7A">
        <w:rPr>
          <w:b/>
        </w:rPr>
        <w:t>The following MP concept(s) need to keep its/their existing mp_code even though their formal name has changed.  [Reason for name change].</w:t>
      </w:r>
    </w:p>
    <w:tbl>
      <w:tblPr>
        <w:tblW w:w="0" w:type="auto"/>
        <w:tblLayout w:type="fixed"/>
        <w:tblLook w:val="04A0" w:firstRow="1" w:lastRow="0" w:firstColumn="1" w:lastColumn="0" w:noHBand="0" w:noVBand="1"/>
      </w:tblPr>
      <w:tblGrid>
        <w:gridCol w:w="1083"/>
        <w:gridCol w:w="4312"/>
        <w:gridCol w:w="3621"/>
      </w:tblGrid>
      <w:tr w:rsidR="00FD5568" w:rsidRPr="00AA1E7A" w14:paraId="1267A26F" w14:textId="77777777" w:rsidTr="00FD5568">
        <w:tc>
          <w:tcPr>
            <w:tcW w:w="108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195D372" w14:textId="4D2305B1" w:rsidR="00FD5568" w:rsidRPr="00AA1E7A" w:rsidRDefault="00FD5568" w:rsidP="00732502">
            <w:pPr>
              <w:rPr>
                <w:b/>
              </w:rPr>
            </w:pPr>
            <w:r w:rsidRPr="00AA1E7A">
              <w:rPr>
                <w:b/>
              </w:rPr>
              <w:t>mp_code (to keep)</w:t>
            </w:r>
          </w:p>
        </w:tc>
        <w:tc>
          <w:tcPr>
            <w:tcW w:w="431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DD8D09" w14:textId="4F0671D2" w:rsidR="00FD5568" w:rsidRPr="00AA1E7A" w:rsidRDefault="00FD5568" w:rsidP="00732502">
            <w:pPr>
              <w:rPr>
                <w:b/>
              </w:rPr>
            </w:pPr>
            <w:r w:rsidRPr="00AA1E7A">
              <w:rPr>
                <w:b/>
              </w:rPr>
              <w:t>mp _formal_name</w:t>
            </w:r>
          </w:p>
        </w:tc>
        <w:tc>
          <w:tcPr>
            <w:tcW w:w="3621"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D787D30" w14:textId="4D813C6D" w:rsidR="00FD5568" w:rsidRPr="00AA1E7A" w:rsidRDefault="00FD5568" w:rsidP="00732502">
            <w:pPr>
              <w:rPr>
                <w:b/>
              </w:rPr>
            </w:pPr>
            <w:r w:rsidRPr="00AA1E7A">
              <w:rPr>
                <w:b/>
              </w:rPr>
              <w:t xml:space="preserve">mp_code in QA Release was </w:t>
            </w:r>
          </w:p>
        </w:tc>
      </w:tr>
      <w:tr w:rsidR="00FD5568" w:rsidRPr="00AA1E7A" w14:paraId="1145592C" w14:textId="77777777" w:rsidTr="00FD5568">
        <w:tc>
          <w:tcPr>
            <w:tcW w:w="1083" w:type="dxa"/>
            <w:tcBorders>
              <w:top w:val="single" w:sz="4" w:space="0" w:color="auto"/>
              <w:left w:val="single" w:sz="4" w:space="0" w:color="auto"/>
              <w:bottom w:val="single" w:sz="4" w:space="0" w:color="auto"/>
              <w:right w:val="single" w:sz="4" w:space="0" w:color="auto"/>
            </w:tcBorders>
          </w:tcPr>
          <w:p w14:paraId="2CCF49E0" w14:textId="10016871" w:rsidR="00FD5568" w:rsidRPr="00AA1E7A" w:rsidRDefault="00FD5568" w:rsidP="00732502">
            <w:pPr>
              <w:jc w:val="both"/>
              <w:rPr>
                <w:rFonts w:cstheme="minorHAnsi"/>
                <w:b/>
                <w:color w:val="00008B"/>
              </w:rPr>
            </w:pPr>
          </w:p>
        </w:tc>
        <w:tc>
          <w:tcPr>
            <w:tcW w:w="4312" w:type="dxa"/>
            <w:tcBorders>
              <w:top w:val="single" w:sz="4" w:space="0" w:color="auto"/>
              <w:left w:val="single" w:sz="4" w:space="0" w:color="auto"/>
              <w:bottom w:val="single" w:sz="4" w:space="0" w:color="auto"/>
              <w:right w:val="single" w:sz="4" w:space="0" w:color="auto"/>
            </w:tcBorders>
            <w:vAlign w:val="bottom"/>
          </w:tcPr>
          <w:p w14:paraId="2751F024" w14:textId="2B2B2C2C" w:rsidR="00FD5568" w:rsidRPr="00AA1E7A" w:rsidRDefault="0096552F" w:rsidP="00732502">
            <w:pPr>
              <w:jc w:val="both"/>
              <w:rPr>
                <w:rFonts w:ascii="Calibri" w:hAnsi="Calibri" w:cs="Calibri"/>
                <w:b/>
                <w:color w:val="000000"/>
              </w:rPr>
            </w:pPr>
            <w:r w:rsidRPr="00AA1E7A">
              <w:rPr>
                <w:rFonts w:ascii="Calibri" w:hAnsi="Calibri" w:cs="Calibri"/>
                <w:b/>
                <w:color w:val="000000"/>
              </w:rPr>
              <w:t>[NONE]</w:t>
            </w:r>
          </w:p>
        </w:tc>
        <w:tc>
          <w:tcPr>
            <w:tcW w:w="3621" w:type="dxa"/>
            <w:tcBorders>
              <w:top w:val="single" w:sz="4" w:space="0" w:color="auto"/>
              <w:left w:val="single" w:sz="4" w:space="0" w:color="auto"/>
              <w:bottom w:val="single" w:sz="4" w:space="0" w:color="auto"/>
              <w:right w:val="single" w:sz="4" w:space="0" w:color="auto"/>
            </w:tcBorders>
          </w:tcPr>
          <w:p w14:paraId="0D765FC9" w14:textId="1766C1F5" w:rsidR="00FD5568" w:rsidRPr="00AA1E7A" w:rsidRDefault="00FD5568" w:rsidP="00732502">
            <w:pPr>
              <w:jc w:val="both"/>
              <w:rPr>
                <w:rFonts w:ascii="Calibri" w:hAnsi="Calibri" w:cs="Calibri"/>
                <w:b/>
                <w:color w:val="000000"/>
              </w:rPr>
            </w:pPr>
          </w:p>
        </w:tc>
      </w:tr>
    </w:tbl>
    <w:p w14:paraId="0E515175" w14:textId="77777777" w:rsidR="00FD5568" w:rsidRPr="00AA1E7A" w:rsidRDefault="00FD5568" w:rsidP="00FD5568">
      <w:pPr>
        <w:rPr>
          <w:b/>
          <w:lang w:val="en-CA"/>
        </w:rPr>
      </w:pPr>
    </w:p>
    <w:p w14:paraId="37C566CD" w14:textId="77777777" w:rsidR="00736790" w:rsidRPr="00AA1E7A" w:rsidRDefault="00736790" w:rsidP="00736790">
      <w:pPr>
        <w:pStyle w:val="Heading3"/>
        <w:rPr>
          <w:b/>
          <w:color w:val="4472C4" w:themeColor="accent1"/>
        </w:rPr>
      </w:pPr>
      <w:r w:rsidRPr="00AA1E7A">
        <w:rPr>
          <w:b/>
          <w:color w:val="4472C4" w:themeColor="accent1"/>
        </w:rPr>
        <w:t>Concept permanence – returns check</w:t>
      </w:r>
    </w:p>
    <w:p w14:paraId="2B05930D" w14:textId="4B3C8E83" w:rsidR="00751B6A" w:rsidRPr="00AA1E7A" w:rsidRDefault="001B7235">
      <w:pPr>
        <w:rPr>
          <w:b/>
        </w:rPr>
      </w:pPr>
      <w:r w:rsidRPr="00AA1E7A">
        <w:rPr>
          <w:b/>
        </w:rPr>
        <w:t xml:space="preserve">The following MPs need to be added to the </w:t>
      </w:r>
      <w:r w:rsidR="00AC13D6" w:rsidRPr="00AA1E7A">
        <w:rPr>
          <w:b/>
        </w:rPr>
        <w:t>Inclusion list</w:t>
      </w:r>
      <w:r w:rsidRPr="00AA1E7A">
        <w:rPr>
          <w:b/>
        </w:rPr>
        <w:t xml:space="preserve"> to make sure that they (and their associated NTPs/TMs) continue to be present in the release:</w:t>
      </w:r>
    </w:p>
    <w:tbl>
      <w:tblPr>
        <w:tblW w:w="9064" w:type="dxa"/>
        <w:tblInd w:w="3" w:type="dxa"/>
        <w:tblLayout w:type="fixed"/>
        <w:tblCellMar>
          <w:left w:w="0" w:type="dxa"/>
          <w:right w:w="0" w:type="dxa"/>
        </w:tblCellMar>
        <w:tblLook w:val="04A0" w:firstRow="1" w:lastRow="0" w:firstColumn="1" w:lastColumn="0" w:noHBand="0" w:noVBand="1"/>
      </w:tblPr>
      <w:tblGrid>
        <w:gridCol w:w="1126"/>
        <w:gridCol w:w="993"/>
        <w:gridCol w:w="5103"/>
        <w:gridCol w:w="1842"/>
      </w:tblGrid>
      <w:tr w:rsidR="002462BD" w:rsidRPr="00AA1E7A" w14:paraId="0AF7DCA1" w14:textId="77777777" w:rsidTr="0055297C">
        <w:trPr>
          <w:trHeight w:val="315"/>
        </w:trPr>
        <w:tc>
          <w:tcPr>
            <w:tcW w:w="1126"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vAlign w:val="bottom"/>
          </w:tcPr>
          <w:p w14:paraId="0FE725A1" w14:textId="77777777" w:rsidR="002462BD" w:rsidRPr="00AA1E7A" w:rsidRDefault="002462BD" w:rsidP="002462BD">
            <w:pPr>
              <w:rPr>
                <w:b/>
              </w:rPr>
            </w:pPr>
            <w:r w:rsidRPr="00AA1E7A">
              <w:rPr>
                <w:b/>
              </w:rPr>
              <w:t>drug_code</w:t>
            </w:r>
          </w:p>
        </w:tc>
        <w:tc>
          <w:tcPr>
            <w:tcW w:w="993"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319B450A" w14:textId="77777777" w:rsidR="002462BD" w:rsidRPr="00AA1E7A" w:rsidRDefault="002462BD" w:rsidP="002462BD">
            <w:pPr>
              <w:rPr>
                <w:rFonts w:ascii="Calibri" w:hAnsi="Calibri" w:cs="Calibri"/>
                <w:b/>
                <w:color w:val="000000"/>
              </w:rPr>
            </w:pPr>
            <w:r w:rsidRPr="00AA1E7A">
              <w:rPr>
                <w:b/>
              </w:rPr>
              <w:t>mp_code</w:t>
            </w:r>
          </w:p>
        </w:tc>
        <w:tc>
          <w:tcPr>
            <w:tcW w:w="5103"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2CB46946" w14:textId="77777777" w:rsidR="002462BD" w:rsidRPr="00AA1E7A" w:rsidRDefault="002462BD" w:rsidP="002462BD">
            <w:pPr>
              <w:rPr>
                <w:rFonts w:ascii="Calibri" w:hAnsi="Calibri" w:cs="Calibri"/>
                <w:b/>
                <w:color w:val="000000"/>
              </w:rPr>
            </w:pPr>
            <w:r w:rsidRPr="00AA1E7A">
              <w:rPr>
                <w:b/>
              </w:rPr>
              <w:t>mp_formal_name</w:t>
            </w:r>
          </w:p>
        </w:tc>
        <w:tc>
          <w:tcPr>
            <w:tcW w:w="184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D9E2F3" w:themeFill="accent1" w:themeFillTint="33"/>
            <w:tcMar>
              <w:top w:w="30" w:type="dxa"/>
              <w:left w:w="45" w:type="dxa"/>
              <w:bottom w:w="30" w:type="dxa"/>
              <w:right w:w="45" w:type="dxa"/>
            </w:tcMar>
          </w:tcPr>
          <w:p w14:paraId="203777B3" w14:textId="77777777" w:rsidR="002462BD" w:rsidRPr="00AA1E7A" w:rsidRDefault="002462BD" w:rsidP="002462BD">
            <w:pPr>
              <w:rPr>
                <w:b/>
              </w:rPr>
            </w:pPr>
            <w:r w:rsidRPr="00AA1E7A">
              <w:rPr>
                <w:b/>
              </w:rPr>
              <w:t>DPD status</w:t>
            </w:r>
          </w:p>
        </w:tc>
      </w:tr>
      <w:tr w:rsidR="000F1826" w:rsidRPr="00AA1E7A" w14:paraId="37D5506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43413B" w14:textId="3EC389EC" w:rsidR="000F1826" w:rsidRPr="00410959" w:rsidRDefault="000F1826" w:rsidP="000F1826">
            <w:pPr>
              <w:spacing w:after="0" w:line="240" w:lineRule="auto"/>
              <w:jc w:val="right"/>
            </w:pPr>
            <w:r>
              <w:rPr>
                <w:rFonts w:ascii="Arial" w:hAnsi="Arial" w:cs="Arial"/>
                <w:sz w:val="20"/>
                <w:szCs w:val="20"/>
              </w:rPr>
              <w:t>86317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2A534A" w14:textId="6E8EFA79" w:rsidR="000F1826" w:rsidRPr="00410959" w:rsidRDefault="000F1826" w:rsidP="000F1826">
            <w:pPr>
              <w:spacing w:after="0" w:line="240" w:lineRule="auto"/>
              <w:jc w:val="right"/>
            </w:pPr>
            <w:r>
              <w:rPr>
                <w:rFonts w:ascii="Arial" w:hAnsi="Arial" w:cs="Arial"/>
                <w:sz w:val="20"/>
                <w:szCs w:val="20"/>
              </w:rPr>
              <w:t>2377462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CA3C70" w14:textId="7E2BE8B1" w:rsidR="000F1826" w:rsidRPr="00410959" w:rsidRDefault="000F1826" w:rsidP="000F1826">
            <w:pPr>
              <w:spacing w:after="0" w:line="240" w:lineRule="auto"/>
            </w:pPr>
            <w:r>
              <w:rPr>
                <w:rFonts w:ascii="Arial" w:hAnsi="Arial" w:cs="Arial"/>
                <w:sz w:val="20"/>
                <w:szCs w:val="20"/>
              </w:rPr>
              <w:t>ANALGESIC AND MUSCLE RELAXANT (ibuprofen 400 mg and methocarbamol 500 mg oral tablet) PHARMASCIENCE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7D6695" w14:textId="4C151334" w:rsidR="000F1826" w:rsidRDefault="000F1826" w:rsidP="000F1826">
            <w:pPr>
              <w:spacing w:after="0" w:line="240" w:lineRule="auto"/>
              <w:rPr>
                <w:rFonts w:ascii="Arial" w:hAnsi="Arial" w:cs="Arial"/>
                <w:sz w:val="20"/>
                <w:szCs w:val="20"/>
              </w:rPr>
            </w:pPr>
            <w:r>
              <w:rPr>
                <w:rFonts w:ascii="Arial" w:hAnsi="Arial" w:cs="Arial"/>
                <w:sz w:val="20"/>
                <w:szCs w:val="20"/>
              </w:rPr>
              <w:t>Dormant</w:t>
            </w:r>
            <w:r>
              <w:rPr>
                <w:rFonts w:ascii="Arial" w:hAnsi="Arial" w:cs="Arial"/>
                <w:sz w:val="20"/>
                <w:szCs w:val="20"/>
              </w:rPr>
              <w:br/>
              <w:t>2025.04.30</w:t>
            </w:r>
          </w:p>
        </w:tc>
      </w:tr>
      <w:tr w:rsidR="000F1826" w:rsidRPr="00022774" w14:paraId="5DCA0710"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84B175" w14:textId="758ACE80" w:rsidR="000F1826" w:rsidRPr="00410959" w:rsidRDefault="000F1826" w:rsidP="000F1826">
            <w:pPr>
              <w:spacing w:after="0" w:line="240" w:lineRule="auto"/>
              <w:jc w:val="right"/>
            </w:pPr>
            <w:r>
              <w:rPr>
                <w:rFonts w:ascii="Arial" w:hAnsi="Arial" w:cs="Arial"/>
                <w:sz w:val="20"/>
                <w:szCs w:val="20"/>
              </w:rPr>
              <w:lastRenderedPageBreak/>
              <w:t>88797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98A30E" w14:textId="6920FC9C" w:rsidR="000F1826" w:rsidRPr="00410959" w:rsidRDefault="000F1826" w:rsidP="000F1826">
            <w:pPr>
              <w:spacing w:after="0" w:line="240" w:lineRule="auto"/>
              <w:jc w:val="right"/>
            </w:pPr>
            <w:r>
              <w:rPr>
                <w:rFonts w:ascii="Arial" w:hAnsi="Arial" w:cs="Arial"/>
                <w:sz w:val="20"/>
                <w:szCs w:val="20"/>
              </w:rPr>
              <w:t>2403145</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B429DA" w14:textId="3187CD1B" w:rsidR="000F1826" w:rsidRPr="00022774" w:rsidRDefault="000F1826" w:rsidP="000F1826">
            <w:pPr>
              <w:spacing w:after="0" w:line="240" w:lineRule="auto"/>
              <w:rPr>
                <w:lang w:val="fr-CA"/>
              </w:rPr>
            </w:pPr>
            <w:r w:rsidRPr="00022774">
              <w:rPr>
                <w:rFonts w:ascii="Arial" w:hAnsi="Arial" w:cs="Arial"/>
                <w:sz w:val="20"/>
                <w:szCs w:val="20"/>
                <w:lang w:val="fr-CA"/>
              </w:rPr>
              <w:t>APO-AMITRIPTYLINE (amitriptyline hydrochloride 25 mg oral tablet) APOTEX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B65AE6" w14:textId="5F8E850F" w:rsidR="000F1826" w:rsidRPr="00022774" w:rsidRDefault="000F1826" w:rsidP="000F1826">
            <w:pPr>
              <w:spacing w:after="0" w:line="240" w:lineRule="auto"/>
              <w:rPr>
                <w:rFonts w:ascii="Arial" w:hAnsi="Arial" w:cs="Arial"/>
                <w:sz w:val="20"/>
                <w:szCs w:val="20"/>
                <w:lang w:val="fr-CA"/>
              </w:rPr>
            </w:pPr>
            <w:r>
              <w:rPr>
                <w:rFonts w:ascii="Arial" w:hAnsi="Arial" w:cs="Arial"/>
                <w:sz w:val="20"/>
                <w:szCs w:val="20"/>
              </w:rPr>
              <w:t>Dormant</w:t>
            </w:r>
            <w:r>
              <w:rPr>
                <w:rFonts w:ascii="Arial" w:hAnsi="Arial" w:cs="Arial"/>
                <w:sz w:val="20"/>
                <w:szCs w:val="20"/>
              </w:rPr>
              <w:br/>
              <w:t>2026.04.11</w:t>
            </w:r>
          </w:p>
        </w:tc>
      </w:tr>
      <w:tr w:rsidR="000F1826" w:rsidRPr="00AA1E7A" w14:paraId="7E61DC72"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7D3542" w14:textId="41D455E2" w:rsidR="000F1826" w:rsidRPr="00410959" w:rsidRDefault="000F1826" w:rsidP="000F1826">
            <w:pPr>
              <w:spacing w:after="0" w:line="240" w:lineRule="auto"/>
              <w:jc w:val="right"/>
            </w:pPr>
            <w:r>
              <w:rPr>
                <w:rFonts w:ascii="Arial" w:hAnsi="Arial" w:cs="Arial"/>
                <w:sz w:val="20"/>
                <w:szCs w:val="20"/>
              </w:rPr>
              <w:t>16587</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70F873" w14:textId="09EF871C" w:rsidR="000F1826" w:rsidRPr="00410959" w:rsidRDefault="000F1826" w:rsidP="000F1826">
            <w:pPr>
              <w:spacing w:after="0" w:line="240" w:lineRule="auto"/>
              <w:jc w:val="right"/>
            </w:pPr>
            <w:r>
              <w:rPr>
                <w:rFonts w:ascii="Arial" w:hAnsi="Arial" w:cs="Arial"/>
                <w:sz w:val="20"/>
                <w:szCs w:val="20"/>
              </w:rPr>
              <w:t>2041448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F81498" w14:textId="451F0601" w:rsidR="000F1826" w:rsidRPr="00410959" w:rsidRDefault="000F1826" w:rsidP="000F1826">
            <w:pPr>
              <w:spacing w:after="0" w:line="240" w:lineRule="auto"/>
            </w:pPr>
            <w:r>
              <w:rPr>
                <w:rFonts w:ascii="Arial" w:hAnsi="Arial" w:cs="Arial"/>
                <w:sz w:val="20"/>
                <w:szCs w:val="20"/>
              </w:rPr>
              <w:t>ATIVAN (lorazepam 2 mg oral tablet) PFIZER CANADA ULC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3AC345" w14:textId="7993821D" w:rsidR="000F1826" w:rsidRDefault="000F1826" w:rsidP="000F1826">
            <w:pPr>
              <w:spacing w:after="0" w:line="240" w:lineRule="auto"/>
              <w:rPr>
                <w:rFonts w:ascii="Arial" w:hAnsi="Arial" w:cs="Arial"/>
                <w:sz w:val="20"/>
                <w:szCs w:val="20"/>
              </w:rPr>
            </w:pPr>
            <w:r>
              <w:rPr>
                <w:rFonts w:ascii="Arial" w:hAnsi="Arial" w:cs="Arial"/>
                <w:sz w:val="20"/>
                <w:szCs w:val="20"/>
              </w:rPr>
              <w:t>Cancelled post market</w:t>
            </w:r>
            <w:r>
              <w:rPr>
                <w:rFonts w:ascii="Arial" w:hAnsi="Arial" w:cs="Arial"/>
                <w:sz w:val="20"/>
                <w:szCs w:val="20"/>
              </w:rPr>
              <w:br/>
              <w:t>Expiry 2025.11.05</w:t>
            </w:r>
          </w:p>
        </w:tc>
      </w:tr>
      <w:tr w:rsidR="000F1826" w:rsidRPr="00361F87" w14:paraId="0FB6BF04"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B9489A" w14:textId="2B3E535A" w:rsidR="000F1826" w:rsidRPr="00410959" w:rsidRDefault="00470C91" w:rsidP="000F1826">
            <w:pPr>
              <w:spacing w:after="0" w:line="240" w:lineRule="auto"/>
              <w:jc w:val="right"/>
            </w:pPr>
            <w:r w:rsidRPr="00470C91">
              <w:rPr>
                <w:rFonts w:ascii="Arial" w:hAnsi="Arial" w:cs="Arial"/>
                <w:sz w:val="20"/>
                <w:szCs w:val="20"/>
              </w:rPr>
              <w:t>104389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22F7AA" w14:textId="0107F00E" w:rsidR="000F1826" w:rsidRPr="00410959" w:rsidRDefault="000F1826" w:rsidP="000F1826">
            <w:pPr>
              <w:spacing w:after="0" w:line="240" w:lineRule="auto"/>
              <w:jc w:val="right"/>
            </w:pPr>
            <w:r>
              <w:rPr>
                <w:rFonts w:ascii="Arial" w:hAnsi="Arial" w:cs="Arial"/>
                <w:sz w:val="20"/>
                <w:szCs w:val="20"/>
              </w:rPr>
              <w:t>77701178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8405AF" w14:textId="2890E8A2" w:rsidR="000F1826" w:rsidRPr="00361F87" w:rsidRDefault="000F1826" w:rsidP="000F1826">
            <w:pPr>
              <w:spacing w:after="0" w:line="240" w:lineRule="auto"/>
              <w:rPr>
                <w:lang w:val="fr-CA"/>
              </w:rPr>
            </w:pPr>
            <w:r>
              <w:rPr>
                <w:rFonts w:ascii="Arial" w:hAnsi="Arial" w:cs="Arial"/>
                <w:sz w:val="20"/>
                <w:szCs w:val="20"/>
              </w:rPr>
              <w:t>BICNU (carmustine 100 mg per 1 mL solution for injection vial) MARCAN PHARMACEUTICALS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DAC4A5" w14:textId="2AF3816E" w:rsidR="000F1826" w:rsidRPr="00361F87" w:rsidRDefault="000F1826" w:rsidP="000F1826">
            <w:pPr>
              <w:spacing w:after="0" w:line="240" w:lineRule="auto"/>
              <w:rPr>
                <w:rFonts w:ascii="Arial" w:hAnsi="Arial" w:cs="Arial"/>
                <w:sz w:val="20"/>
                <w:szCs w:val="20"/>
                <w:lang w:val="fr-CA"/>
              </w:rPr>
            </w:pPr>
            <w:r>
              <w:rPr>
                <w:rFonts w:ascii="Arial" w:hAnsi="Arial" w:cs="Arial"/>
                <w:sz w:val="20"/>
                <w:szCs w:val="20"/>
              </w:rPr>
              <w:t>Cancelled post market</w:t>
            </w:r>
            <w:r>
              <w:rPr>
                <w:rFonts w:ascii="Arial" w:hAnsi="Arial" w:cs="Arial"/>
                <w:sz w:val="20"/>
                <w:szCs w:val="20"/>
              </w:rPr>
              <w:br/>
              <w:t>Expiry 2026.05.31</w:t>
            </w:r>
          </w:p>
        </w:tc>
      </w:tr>
      <w:tr w:rsidR="000F1826" w:rsidRPr="00361F87" w14:paraId="36966EFF"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3B7F43" w14:textId="32A4212B" w:rsidR="000F1826" w:rsidRPr="00410959" w:rsidRDefault="00470C91" w:rsidP="000F1826">
            <w:pPr>
              <w:spacing w:after="0" w:line="240" w:lineRule="auto"/>
              <w:jc w:val="right"/>
            </w:pPr>
            <w:r w:rsidRPr="00470C91">
              <w:rPr>
                <w:rFonts w:ascii="Arial" w:hAnsi="Arial" w:cs="Arial"/>
                <w:sz w:val="20"/>
                <w:szCs w:val="20"/>
              </w:rPr>
              <w:t>104389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8DF007" w14:textId="64672E85" w:rsidR="000F1826" w:rsidRPr="00410959" w:rsidRDefault="000F1826" w:rsidP="000F1826">
            <w:pPr>
              <w:spacing w:after="0" w:line="240" w:lineRule="auto"/>
              <w:jc w:val="right"/>
            </w:pPr>
            <w:r>
              <w:rPr>
                <w:rFonts w:ascii="Arial" w:hAnsi="Arial" w:cs="Arial"/>
                <w:sz w:val="20"/>
                <w:szCs w:val="20"/>
              </w:rPr>
              <w:t>77701179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3E14DA" w14:textId="657090A9" w:rsidR="000F1826" w:rsidRPr="00361F87" w:rsidRDefault="000F1826" w:rsidP="000F1826">
            <w:pPr>
              <w:spacing w:after="0" w:line="240" w:lineRule="auto"/>
              <w:rPr>
                <w:lang w:val="fr-CA"/>
              </w:rPr>
            </w:pPr>
            <w:r>
              <w:rPr>
                <w:rFonts w:ascii="Arial" w:hAnsi="Arial" w:cs="Arial"/>
                <w:sz w:val="20"/>
                <w:szCs w:val="20"/>
              </w:rPr>
              <w:t>BICNU (carmustine 300 mg per 3 mL solution for injection vial) MARCAN PHARMACEUTICALS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B291F7" w14:textId="5AB92C34" w:rsidR="000F1826" w:rsidRPr="00361F87" w:rsidRDefault="000F1826" w:rsidP="000F1826">
            <w:pPr>
              <w:spacing w:after="0" w:line="240" w:lineRule="auto"/>
              <w:rPr>
                <w:rFonts w:ascii="Arial" w:hAnsi="Arial" w:cs="Arial"/>
                <w:sz w:val="20"/>
                <w:szCs w:val="20"/>
                <w:lang w:val="fr-CA"/>
              </w:rPr>
            </w:pPr>
            <w:r>
              <w:rPr>
                <w:rFonts w:ascii="Arial" w:hAnsi="Arial" w:cs="Arial"/>
                <w:sz w:val="20"/>
                <w:szCs w:val="20"/>
              </w:rPr>
              <w:t>Cancelled post market</w:t>
            </w:r>
            <w:r>
              <w:rPr>
                <w:rFonts w:ascii="Arial" w:hAnsi="Arial" w:cs="Arial"/>
                <w:sz w:val="20"/>
                <w:szCs w:val="20"/>
              </w:rPr>
              <w:br/>
              <w:t>Expiry 2026.05.31</w:t>
            </w:r>
          </w:p>
        </w:tc>
      </w:tr>
      <w:tr w:rsidR="000F1826" w:rsidRPr="00AA1E7A" w14:paraId="0E97A699"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9F0EDD" w14:textId="2A6A9643" w:rsidR="000F1826" w:rsidRPr="00410959" w:rsidRDefault="000F1826" w:rsidP="000F1826">
            <w:pPr>
              <w:spacing w:after="0" w:line="240" w:lineRule="auto"/>
              <w:jc w:val="right"/>
            </w:pPr>
            <w:r>
              <w:rPr>
                <w:rFonts w:ascii="Arial" w:hAnsi="Arial" w:cs="Arial"/>
                <w:sz w:val="20"/>
                <w:szCs w:val="20"/>
              </w:rPr>
              <w:t>78681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09F22E" w14:textId="56134D46" w:rsidR="000F1826" w:rsidRPr="00410959" w:rsidRDefault="000F1826" w:rsidP="000F1826">
            <w:pPr>
              <w:spacing w:after="0" w:line="240" w:lineRule="auto"/>
              <w:jc w:val="right"/>
            </w:pPr>
            <w:r>
              <w:rPr>
                <w:rFonts w:ascii="Arial" w:hAnsi="Arial" w:cs="Arial"/>
                <w:sz w:val="20"/>
                <w:szCs w:val="20"/>
              </w:rPr>
              <w:t>2301482</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9C8389" w14:textId="3D885477" w:rsidR="000F1826" w:rsidRPr="00410959" w:rsidRDefault="000F1826" w:rsidP="000F1826">
            <w:pPr>
              <w:spacing w:after="0" w:line="240" w:lineRule="auto"/>
            </w:pPr>
            <w:r>
              <w:rPr>
                <w:rFonts w:ascii="Arial" w:hAnsi="Arial" w:cs="Arial"/>
                <w:sz w:val="20"/>
                <w:szCs w:val="20"/>
              </w:rPr>
              <w:t>CYMBALTA (duloxetine (duloxetine hydrochloride) 30 mg gastro-resistant capsule) ELI LILLY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6EFAC7" w14:textId="0CE1BF87" w:rsidR="000F1826" w:rsidRDefault="000F1826" w:rsidP="000F1826">
            <w:pPr>
              <w:spacing w:after="0" w:line="240" w:lineRule="auto"/>
              <w:rPr>
                <w:rFonts w:ascii="Arial" w:hAnsi="Arial" w:cs="Arial"/>
                <w:sz w:val="20"/>
                <w:szCs w:val="20"/>
              </w:rPr>
            </w:pPr>
            <w:r>
              <w:rPr>
                <w:rFonts w:ascii="Arial" w:hAnsi="Arial" w:cs="Arial"/>
                <w:sz w:val="20"/>
                <w:szCs w:val="20"/>
              </w:rPr>
              <w:t>Cancelled post market</w:t>
            </w:r>
            <w:r>
              <w:rPr>
                <w:rFonts w:ascii="Arial" w:hAnsi="Arial" w:cs="Arial"/>
                <w:sz w:val="20"/>
                <w:szCs w:val="20"/>
              </w:rPr>
              <w:br/>
              <w:t>Expiry 2026.05.29</w:t>
            </w:r>
          </w:p>
        </w:tc>
      </w:tr>
      <w:tr w:rsidR="000F1826" w:rsidRPr="0070664B" w14:paraId="4706997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E7FED2" w14:textId="321D317F" w:rsidR="000F1826" w:rsidRPr="00410959" w:rsidRDefault="000F1826" w:rsidP="000F1826">
            <w:pPr>
              <w:spacing w:after="0" w:line="240" w:lineRule="auto"/>
              <w:jc w:val="right"/>
            </w:pPr>
            <w:r>
              <w:rPr>
                <w:rFonts w:ascii="Arial" w:hAnsi="Arial" w:cs="Arial"/>
                <w:sz w:val="20"/>
                <w:szCs w:val="20"/>
              </w:rPr>
              <w:t>78682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27AEC1" w14:textId="2500ADEE" w:rsidR="000F1826" w:rsidRPr="00410959" w:rsidRDefault="000F1826" w:rsidP="000F1826">
            <w:pPr>
              <w:spacing w:after="0" w:line="240" w:lineRule="auto"/>
              <w:jc w:val="right"/>
            </w:pPr>
            <w:r>
              <w:rPr>
                <w:rFonts w:ascii="Arial" w:hAnsi="Arial" w:cs="Arial"/>
                <w:sz w:val="20"/>
                <w:szCs w:val="20"/>
              </w:rPr>
              <w:t>2301490</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68149A" w14:textId="261D404E" w:rsidR="000F1826" w:rsidRPr="00361F87" w:rsidRDefault="000F1826" w:rsidP="000F1826">
            <w:pPr>
              <w:spacing w:after="0" w:line="240" w:lineRule="auto"/>
              <w:rPr>
                <w:lang w:val="en-CA"/>
              </w:rPr>
            </w:pPr>
            <w:r>
              <w:rPr>
                <w:rFonts w:ascii="Arial" w:hAnsi="Arial" w:cs="Arial"/>
                <w:sz w:val="20"/>
                <w:szCs w:val="20"/>
              </w:rPr>
              <w:t>CYMBALTA (duloxetine (duloxetine hydrochloride) 60 mg gastro-resistant capsule) ELI LILLY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EB46C3" w14:textId="4B7D6274" w:rsidR="000F1826" w:rsidRPr="00361F87" w:rsidRDefault="000F1826" w:rsidP="000F1826">
            <w:pPr>
              <w:spacing w:after="0" w:line="240" w:lineRule="auto"/>
              <w:rPr>
                <w:rFonts w:ascii="Arial" w:hAnsi="Arial" w:cs="Arial"/>
                <w:sz w:val="20"/>
                <w:szCs w:val="20"/>
                <w:lang w:val="en-CA"/>
              </w:rPr>
            </w:pPr>
            <w:r>
              <w:rPr>
                <w:rFonts w:ascii="Arial" w:hAnsi="Arial" w:cs="Arial"/>
                <w:sz w:val="20"/>
                <w:szCs w:val="20"/>
              </w:rPr>
              <w:t>Cancelled post market</w:t>
            </w:r>
            <w:r>
              <w:rPr>
                <w:rFonts w:ascii="Arial" w:hAnsi="Arial" w:cs="Arial"/>
                <w:sz w:val="20"/>
                <w:szCs w:val="20"/>
              </w:rPr>
              <w:br/>
              <w:t>Expiry 2026.05.27</w:t>
            </w:r>
          </w:p>
        </w:tc>
      </w:tr>
      <w:tr w:rsidR="000F1826" w:rsidRPr="00022774" w14:paraId="66100E8D"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93F47E" w14:textId="4B38B6B1" w:rsidR="000F1826" w:rsidRPr="00410959" w:rsidRDefault="000F1826" w:rsidP="000F1826">
            <w:pPr>
              <w:spacing w:after="0" w:line="240" w:lineRule="auto"/>
              <w:jc w:val="right"/>
            </w:pPr>
            <w:r>
              <w:rPr>
                <w:rFonts w:ascii="Arial" w:hAnsi="Arial" w:cs="Arial"/>
                <w:sz w:val="20"/>
                <w:szCs w:val="20"/>
              </w:rPr>
              <w:t>96564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1746D0" w14:textId="59C593A5" w:rsidR="000F1826" w:rsidRPr="00410959" w:rsidRDefault="000F1826" w:rsidP="000F1826">
            <w:pPr>
              <w:spacing w:after="0" w:line="240" w:lineRule="auto"/>
              <w:jc w:val="right"/>
            </w:pPr>
            <w:r>
              <w:rPr>
                <w:rFonts w:ascii="Arial" w:hAnsi="Arial" w:cs="Arial"/>
                <w:sz w:val="20"/>
                <w:szCs w:val="20"/>
              </w:rPr>
              <w:t>2475286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046683" w14:textId="0BBDF7A3" w:rsidR="000F1826" w:rsidRPr="009C71F6" w:rsidRDefault="000F1826" w:rsidP="000F1826">
            <w:pPr>
              <w:spacing w:after="0" w:line="240" w:lineRule="auto"/>
              <w:rPr>
                <w:lang w:val="fr-CA"/>
              </w:rPr>
            </w:pPr>
            <w:r w:rsidRPr="00022774">
              <w:rPr>
                <w:rFonts w:ascii="Arial" w:hAnsi="Arial" w:cs="Arial"/>
                <w:sz w:val="20"/>
                <w:szCs w:val="20"/>
                <w:lang w:val="fr-CA"/>
              </w:rPr>
              <w:t>DONEPEZIL (donepezil hydrochloride 10 mg oral tablet) LABORATOIRE RIVA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DD9E56" w14:textId="2436CFC3" w:rsidR="000F1826" w:rsidRPr="009C71F6" w:rsidRDefault="000F1826" w:rsidP="000F1826">
            <w:pPr>
              <w:spacing w:after="0" w:line="240" w:lineRule="auto"/>
              <w:rPr>
                <w:rFonts w:ascii="Arial" w:hAnsi="Arial" w:cs="Arial"/>
                <w:sz w:val="20"/>
                <w:szCs w:val="20"/>
                <w:lang w:val="fr-CA"/>
              </w:rPr>
            </w:pPr>
            <w:r>
              <w:rPr>
                <w:rFonts w:ascii="Arial" w:hAnsi="Arial" w:cs="Arial"/>
                <w:sz w:val="20"/>
                <w:szCs w:val="20"/>
              </w:rPr>
              <w:t>Dormant</w:t>
            </w:r>
            <w:r>
              <w:rPr>
                <w:rFonts w:ascii="Arial" w:hAnsi="Arial" w:cs="Arial"/>
                <w:sz w:val="20"/>
                <w:szCs w:val="20"/>
              </w:rPr>
              <w:br/>
              <w:t>2025.08.20</w:t>
            </w:r>
          </w:p>
        </w:tc>
      </w:tr>
      <w:tr w:rsidR="000F1826" w:rsidRPr="00AA1E7A" w14:paraId="5B37FB92"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2A683C" w14:textId="11D1E1C3" w:rsidR="000F1826" w:rsidRPr="00410959" w:rsidRDefault="000F1826" w:rsidP="000F1826">
            <w:pPr>
              <w:spacing w:after="0" w:line="240" w:lineRule="auto"/>
              <w:jc w:val="right"/>
            </w:pPr>
            <w:r>
              <w:rPr>
                <w:rFonts w:ascii="Arial" w:hAnsi="Arial" w:cs="Arial"/>
                <w:sz w:val="20"/>
                <w:szCs w:val="20"/>
              </w:rPr>
              <w:t>2215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ED71C8" w14:textId="3BCEBC7F" w:rsidR="000F1826" w:rsidRPr="00410959" w:rsidRDefault="000F1826" w:rsidP="000F1826">
            <w:pPr>
              <w:spacing w:after="0" w:line="240" w:lineRule="auto"/>
              <w:jc w:val="right"/>
            </w:pPr>
            <w:r>
              <w:rPr>
                <w:rFonts w:ascii="Arial" w:hAnsi="Arial" w:cs="Arial"/>
                <w:sz w:val="20"/>
                <w:szCs w:val="20"/>
              </w:rPr>
              <w:t>335088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32DC89" w14:textId="052238FE" w:rsidR="000F1826" w:rsidRPr="00410959" w:rsidRDefault="000F1826" w:rsidP="000F1826">
            <w:pPr>
              <w:spacing w:after="0" w:line="240" w:lineRule="auto"/>
            </w:pPr>
            <w:r>
              <w:rPr>
                <w:rFonts w:ascii="Arial" w:hAnsi="Arial" w:cs="Arial"/>
                <w:sz w:val="20"/>
                <w:szCs w:val="20"/>
              </w:rPr>
              <w:t>ELAVIL (amitriptyline hydrochloride 50 mg oral tablet) AA PHARMA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433AEB" w14:textId="65CD3A96" w:rsidR="000F1826" w:rsidRDefault="000F1826" w:rsidP="000F1826">
            <w:pPr>
              <w:spacing w:after="0" w:line="240" w:lineRule="auto"/>
              <w:rPr>
                <w:rFonts w:ascii="Arial" w:hAnsi="Arial" w:cs="Arial"/>
                <w:sz w:val="20"/>
                <w:szCs w:val="20"/>
              </w:rPr>
            </w:pPr>
            <w:r>
              <w:rPr>
                <w:rFonts w:ascii="Arial" w:hAnsi="Arial" w:cs="Arial"/>
                <w:sz w:val="20"/>
                <w:szCs w:val="20"/>
              </w:rPr>
              <w:t>Dormant</w:t>
            </w:r>
            <w:r>
              <w:rPr>
                <w:rFonts w:ascii="Arial" w:hAnsi="Arial" w:cs="Arial"/>
                <w:sz w:val="20"/>
                <w:szCs w:val="20"/>
              </w:rPr>
              <w:br/>
              <w:t>2026.04.24</w:t>
            </w:r>
          </w:p>
        </w:tc>
      </w:tr>
      <w:tr w:rsidR="000F1826" w:rsidRPr="0070664B" w14:paraId="595FE208"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ACBA85" w14:textId="0CF12E7C" w:rsidR="000F1826" w:rsidRPr="00410959" w:rsidRDefault="000F1826" w:rsidP="000F1826">
            <w:pPr>
              <w:spacing w:after="0" w:line="240" w:lineRule="auto"/>
              <w:jc w:val="right"/>
            </w:pPr>
            <w:r>
              <w:rPr>
                <w:rFonts w:ascii="Arial" w:hAnsi="Arial" w:cs="Arial"/>
                <w:sz w:val="20"/>
                <w:szCs w:val="20"/>
              </w:rPr>
              <w:t>96104</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7C5B81" w14:textId="1B910618" w:rsidR="000F1826" w:rsidRPr="00410959" w:rsidRDefault="000F1826" w:rsidP="000F1826">
            <w:pPr>
              <w:spacing w:after="0" w:line="240" w:lineRule="auto"/>
              <w:jc w:val="right"/>
            </w:pPr>
            <w:r>
              <w:rPr>
                <w:rFonts w:ascii="Arial" w:hAnsi="Arial" w:cs="Arial"/>
                <w:sz w:val="20"/>
                <w:szCs w:val="20"/>
              </w:rPr>
              <w:t>2471833</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CF3FE0" w14:textId="25A37F4B" w:rsidR="000F1826" w:rsidRPr="00361F87" w:rsidRDefault="000F1826" w:rsidP="000F1826">
            <w:pPr>
              <w:spacing w:after="0" w:line="240" w:lineRule="auto"/>
              <w:rPr>
                <w:lang w:val="en-CA"/>
              </w:rPr>
            </w:pPr>
            <w:r>
              <w:rPr>
                <w:rFonts w:ascii="Arial" w:hAnsi="Arial" w:cs="Arial"/>
                <w:sz w:val="20"/>
                <w:szCs w:val="20"/>
              </w:rPr>
              <w:t>EQUATE AFTER SUN GEL WITH LIDOCAINE (lidocaine (lidocaine hydrochloride) 0.8 % cutaneous gel) FRUIT OF THE EARTH,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D25051" w14:textId="0D4D8907" w:rsidR="000F1826" w:rsidRPr="00361F87" w:rsidRDefault="000F1826" w:rsidP="000F1826">
            <w:pPr>
              <w:spacing w:after="0" w:line="240" w:lineRule="auto"/>
              <w:rPr>
                <w:rFonts w:ascii="Arial" w:hAnsi="Arial" w:cs="Arial"/>
                <w:sz w:val="20"/>
                <w:szCs w:val="20"/>
                <w:lang w:val="en-CA"/>
              </w:rPr>
            </w:pPr>
            <w:r>
              <w:rPr>
                <w:rFonts w:ascii="Arial" w:hAnsi="Arial" w:cs="Arial"/>
                <w:sz w:val="20"/>
                <w:szCs w:val="20"/>
              </w:rPr>
              <w:t>Cancelled post market</w:t>
            </w:r>
            <w:r>
              <w:rPr>
                <w:rFonts w:ascii="Arial" w:hAnsi="Arial" w:cs="Arial"/>
                <w:sz w:val="20"/>
                <w:szCs w:val="20"/>
              </w:rPr>
              <w:br/>
              <w:t>Expiry 2026.05.31</w:t>
            </w:r>
          </w:p>
        </w:tc>
      </w:tr>
      <w:tr w:rsidR="000F1826" w:rsidRPr="0070664B" w14:paraId="3435B009"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458E31" w14:textId="0C57190C" w:rsidR="000F1826" w:rsidRPr="00410959" w:rsidRDefault="000F1826" w:rsidP="000F1826">
            <w:pPr>
              <w:spacing w:after="0" w:line="240" w:lineRule="auto"/>
              <w:jc w:val="right"/>
            </w:pPr>
            <w:r>
              <w:rPr>
                <w:rFonts w:ascii="Arial" w:hAnsi="Arial" w:cs="Arial"/>
                <w:sz w:val="20"/>
                <w:szCs w:val="20"/>
              </w:rPr>
              <w:t>50599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6CC10D" w14:textId="046888B3" w:rsidR="000F1826" w:rsidRPr="00410959" w:rsidRDefault="000F1826" w:rsidP="000F1826">
            <w:pPr>
              <w:spacing w:after="0" w:line="240" w:lineRule="auto"/>
              <w:jc w:val="right"/>
            </w:pPr>
            <w:r>
              <w:rPr>
                <w:rFonts w:ascii="Arial" w:hAnsi="Arial" w:cs="Arial"/>
                <w:sz w:val="20"/>
                <w:szCs w:val="20"/>
              </w:rPr>
              <w:t>2231289</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36BBA1" w14:textId="3950FC5E" w:rsidR="000F1826" w:rsidRPr="00361F87" w:rsidRDefault="000F1826" w:rsidP="000F1826">
            <w:pPr>
              <w:spacing w:after="0" w:line="240" w:lineRule="auto"/>
              <w:rPr>
                <w:lang w:val="en-CA"/>
              </w:rPr>
            </w:pPr>
            <w:r>
              <w:rPr>
                <w:rFonts w:ascii="Arial" w:hAnsi="Arial" w:cs="Arial"/>
                <w:sz w:val="20"/>
                <w:szCs w:val="20"/>
              </w:rPr>
              <w:t>GENTEAL (hypromellose 3 mg per mL ophthalmic drops) ALCON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C8FA43" w14:textId="728E80AC" w:rsidR="000F1826" w:rsidRPr="00361F87" w:rsidRDefault="000F1826" w:rsidP="000F1826">
            <w:pPr>
              <w:spacing w:after="0" w:line="240" w:lineRule="auto"/>
              <w:rPr>
                <w:rFonts w:ascii="Arial" w:hAnsi="Arial" w:cs="Arial"/>
                <w:sz w:val="20"/>
                <w:szCs w:val="20"/>
                <w:lang w:val="en-CA"/>
              </w:rPr>
            </w:pPr>
            <w:r>
              <w:rPr>
                <w:rFonts w:ascii="Arial" w:hAnsi="Arial" w:cs="Arial"/>
                <w:sz w:val="20"/>
                <w:szCs w:val="20"/>
              </w:rPr>
              <w:t>Cancelled post market</w:t>
            </w:r>
            <w:r>
              <w:rPr>
                <w:rFonts w:ascii="Arial" w:hAnsi="Arial" w:cs="Arial"/>
                <w:sz w:val="20"/>
                <w:szCs w:val="20"/>
              </w:rPr>
              <w:br/>
              <w:t>Expiry 2026.02.19</w:t>
            </w:r>
          </w:p>
        </w:tc>
      </w:tr>
      <w:tr w:rsidR="000F1826" w:rsidRPr="0070664B" w14:paraId="47A909D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67B700" w14:textId="72EE649B" w:rsidR="000F1826" w:rsidRPr="00410959" w:rsidRDefault="000F1826" w:rsidP="000F1826">
            <w:pPr>
              <w:spacing w:after="0" w:line="240" w:lineRule="auto"/>
              <w:jc w:val="right"/>
            </w:pPr>
            <w:r>
              <w:rPr>
                <w:rFonts w:ascii="Arial" w:hAnsi="Arial" w:cs="Arial"/>
                <w:sz w:val="20"/>
                <w:szCs w:val="20"/>
              </w:rPr>
              <w:t>91995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E479DB" w14:textId="3E9692EF" w:rsidR="000F1826" w:rsidRPr="00410959" w:rsidRDefault="000F1826" w:rsidP="000F1826">
            <w:pPr>
              <w:spacing w:after="0" w:line="240" w:lineRule="auto"/>
              <w:jc w:val="right"/>
            </w:pPr>
            <w:r>
              <w:rPr>
                <w:rFonts w:ascii="Arial" w:hAnsi="Arial" w:cs="Arial"/>
                <w:sz w:val="20"/>
                <w:szCs w:val="20"/>
              </w:rPr>
              <w:t>2435616</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238DF8" w14:textId="318FA1C8" w:rsidR="000F1826" w:rsidRPr="00361F87" w:rsidRDefault="000F1826" w:rsidP="000F1826">
            <w:pPr>
              <w:spacing w:after="0" w:line="240" w:lineRule="auto"/>
              <w:rPr>
                <w:lang w:val="en-CA"/>
              </w:rPr>
            </w:pPr>
            <w:r>
              <w:rPr>
                <w:rFonts w:ascii="Arial" w:hAnsi="Arial" w:cs="Arial"/>
                <w:sz w:val="20"/>
                <w:szCs w:val="20"/>
              </w:rPr>
              <w:t>JAMP-TOPIRAMATE (topiramate 100 mg oral tablet) JAMP PHARMA CORPORATION</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0A1A8B" w14:textId="5FEB29FD" w:rsidR="000F1826" w:rsidRPr="00361F87" w:rsidRDefault="000F1826" w:rsidP="000F1826">
            <w:pPr>
              <w:spacing w:after="0" w:line="240" w:lineRule="auto"/>
              <w:rPr>
                <w:rFonts w:ascii="Arial" w:hAnsi="Arial" w:cs="Arial"/>
                <w:sz w:val="20"/>
                <w:szCs w:val="20"/>
                <w:lang w:val="en-CA"/>
              </w:rPr>
            </w:pPr>
            <w:r>
              <w:rPr>
                <w:rFonts w:ascii="Arial" w:hAnsi="Arial" w:cs="Arial"/>
                <w:sz w:val="20"/>
                <w:szCs w:val="20"/>
              </w:rPr>
              <w:t>Cancelled post market</w:t>
            </w:r>
            <w:r>
              <w:rPr>
                <w:rFonts w:ascii="Arial" w:hAnsi="Arial" w:cs="Arial"/>
                <w:sz w:val="20"/>
                <w:szCs w:val="20"/>
              </w:rPr>
              <w:br/>
              <w:t>Expiry 2025.10.31</w:t>
            </w:r>
          </w:p>
        </w:tc>
      </w:tr>
      <w:tr w:rsidR="000F1826" w:rsidRPr="0070664B" w14:paraId="5B84900B"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4BA4B0" w14:textId="6E3E5004" w:rsidR="000F1826" w:rsidRPr="00410959" w:rsidRDefault="000F1826" w:rsidP="000F1826">
            <w:pPr>
              <w:spacing w:after="0" w:line="240" w:lineRule="auto"/>
              <w:jc w:val="right"/>
            </w:pPr>
            <w:r>
              <w:rPr>
                <w:rFonts w:ascii="Arial" w:hAnsi="Arial" w:cs="Arial"/>
                <w:sz w:val="20"/>
                <w:szCs w:val="20"/>
              </w:rPr>
              <w:t>99320</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F9E24F" w14:textId="6790ABE7" w:rsidR="000F1826" w:rsidRPr="00410959" w:rsidRDefault="000F1826" w:rsidP="000F1826">
            <w:pPr>
              <w:spacing w:after="0" w:line="240" w:lineRule="auto"/>
              <w:jc w:val="right"/>
            </w:pPr>
            <w:r>
              <w:rPr>
                <w:rFonts w:ascii="Arial" w:hAnsi="Arial" w:cs="Arial"/>
                <w:sz w:val="20"/>
                <w:szCs w:val="20"/>
              </w:rPr>
              <w:t>2503751</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6BB987" w14:textId="341F9FE6" w:rsidR="000F1826" w:rsidRPr="00022774" w:rsidRDefault="000F1826" w:rsidP="000F1826">
            <w:pPr>
              <w:spacing w:after="0" w:line="240" w:lineRule="auto"/>
              <w:rPr>
                <w:lang w:val="en-CA"/>
              </w:rPr>
            </w:pPr>
            <w:r>
              <w:rPr>
                <w:rFonts w:ascii="Arial" w:hAnsi="Arial" w:cs="Arial"/>
                <w:sz w:val="20"/>
                <w:szCs w:val="20"/>
              </w:rPr>
              <w:t>OCTREOTIDE FOR INJECTABLE SUSPENSION (octreotide (octreotide acetate) 10 mg per vial powder for prolonged-release suspension for injection with diluent solution syringe) TEVA CANADA LIMITED</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B95F29" w14:textId="5BB6B124" w:rsidR="000F1826" w:rsidRPr="00022774" w:rsidRDefault="000F1826" w:rsidP="000F1826">
            <w:pPr>
              <w:spacing w:after="0" w:line="240" w:lineRule="auto"/>
              <w:rPr>
                <w:rFonts w:ascii="Arial" w:hAnsi="Arial" w:cs="Arial"/>
                <w:sz w:val="20"/>
                <w:szCs w:val="20"/>
                <w:lang w:val="en-CA"/>
              </w:rPr>
            </w:pPr>
            <w:r>
              <w:rPr>
                <w:rFonts w:ascii="Arial" w:hAnsi="Arial" w:cs="Arial"/>
                <w:sz w:val="20"/>
                <w:szCs w:val="20"/>
              </w:rPr>
              <w:t>Cancelled post market</w:t>
            </w:r>
            <w:r>
              <w:rPr>
                <w:rFonts w:ascii="Arial" w:hAnsi="Arial" w:cs="Arial"/>
                <w:sz w:val="20"/>
                <w:szCs w:val="20"/>
              </w:rPr>
              <w:br/>
              <w:t>Expiry 2025.11.30</w:t>
            </w:r>
          </w:p>
        </w:tc>
      </w:tr>
      <w:tr w:rsidR="000F1826" w:rsidRPr="00AA1E7A" w14:paraId="07EADC48"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620B2E" w14:textId="3C46125F" w:rsidR="000F1826" w:rsidRPr="00410959" w:rsidRDefault="000F1826" w:rsidP="000F1826">
            <w:pPr>
              <w:spacing w:after="0" w:line="240" w:lineRule="auto"/>
              <w:jc w:val="right"/>
            </w:pPr>
            <w:r>
              <w:rPr>
                <w:rFonts w:ascii="Arial" w:hAnsi="Arial" w:cs="Arial"/>
                <w:sz w:val="20"/>
                <w:szCs w:val="20"/>
              </w:rPr>
              <w:t>99321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53D11B" w14:textId="673B9BDA" w:rsidR="000F1826" w:rsidRPr="00410959" w:rsidRDefault="000F1826" w:rsidP="000F1826">
            <w:pPr>
              <w:spacing w:after="0" w:line="240" w:lineRule="auto"/>
              <w:jc w:val="right"/>
            </w:pPr>
            <w:r>
              <w:rPr>
                <w:rFonts w:ascii="Arial" w:hAnsi="Arial" w:cs="Arial"/>
                <w:sz w:val="20"/>
                <w:szCs w:val="20"/>
              </w:rPr>
              <w:t>2503778</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89DA24" w14:textId="74D6F620" w:rsidR="000F1826" w:rsidRPr="00410959" w:rsidRDefault="000F1826" w:rsidP="000F1826">
            <w:pPr>
              <w:spacing w:after="0" w:line="240" w:lineRule="auto"/>
            </w:pPr>
            <w:r>
              <w:rPr>
                <w:rFonts w:ascii="Arial" w:hAnsi="Arial" w:cs="Arial"/>
                <w:sz w:val="20"/>
                <w:szCs w:val="20"/>
              </w:rPr>
              <w:t>OCTREOTIDE FOR INJECTABLE SUSPENSION (octreotide (octreotide acetate) 20 mg per vial powder for prolonged-release suspension for injection with diluent solution syringe) TEVA CANADA LIMITED</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826F0B" w14:textId="0AB690F1" w:rsidR="000F1826" w:rsidRDefault="000F1826" w:rsidP="000F1826">
            <w:pPr>
              <w:spacing w:after="0" w:line="240" w:lineRule="auto"/>
              <w:rPr>
                <w:rFonts w:ascii="Arial" w:hAnsi="Arial" w:cs="Arial"/>
                <w:sz w:val="20"/>
                <w:szCs w:val="20"/>
              </w:rPr>
            </w:pPr>
            <w:r>
              <w:rPr>
                <w:rFonts w:ascii="Arial" w:hAnsi="Arial" w:cs="Arial"/>
                <w:sz w:val="20"/>
                <w:szCs w:val="20"/>
              </w:rPr>
              <w:t>Cancelled post market</w:t>
            </w:r>
            <w:r>
              <w:rPr>
                <w:rFonts w:ascii="Arial" w:hAnsi="Arial" w:cs="Arial"/>
                <w:sz w:val="20"/>
                <w:szCs w:val="20"/>
              </w:rPr>
              <w:br/>
              <w:t>Expiry 2025.11.01</w:t>
            </w:r>
          </w:p>
        </w:tc>
      </w:tr>
      <w:tr w:rsidR="000F1826" w:rsidRPr="00AA1E7A" w14:paraId="74D6FB11"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5F3B55" w14:textId="75AD1418" w:rsidR="000F1826" w:rsidRPr="00410959" w:rsidRDefault="000F1826" w:rsidP="000F1826">
            <w:pPr>
              <w:spacing w:after="0" w:line="240" w:lineRule="auto"/>
              <w:jc w:val="right"/>
            </w:pPr>
            <w:r>
              <w:rPr>
                <w:rFonts w:ascii="Arial" w:hAnsi="Arial" w:cs="Arial"/>
                <w:sz w:val="20"/>
                <w:szCs w:val="20"/>
              </w:rPr>
              <w:t>94156</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74129B" w14:textId="0BE8E145" w:rsidR="000F1826" w:rsidRPr="00410959" w:rsidRDefault="000F1826" w:rsidP="000F1826">
            <w:pPr>
              <w:spacing w:after="0" w:line="240" w:lineRule="auto"/>
              <w:jc w:val="right"/>
            </w:pPr>
            <w:r>
              <w:rPr>
                <w:rFonts w:ascii="Arial" w:hAnsi="Arial" w:cs="Arial"/>
                <w:sz w:val="20"/>
                <w:szCs w:val="20"/>
              </w:rPr>
              <w:t>2454807</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FA9F46" w14:textId="0016D3FC" w:rsidR="000F1826" w:rsidRPr="00410959" w:rsidRDefault="000F1826" w:rsidP="000F1826">
            <w:pPr>
              <w:spacing w:after="0" w:line="240" w:lineRule="auto"/>
            </w:pPr>
            <w:r>
              <w:rPr>
                <w:rFonts w:ascii="Arial" w:hAnsi="Arial" w:cs="Arial"/>
                <w:sz w:val="20"/>
                <w:szCs w:val="20"/>
              </w:rPr>
              <w:t>SANDOZ DICLOFENAC OPHTHA (diclofenac sodium 0.1 % ophthalmic drops) SANDOZ CANADA INCORPORATED</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BD0789" w14:textId="18E31F61" w:rsidR="000F1826" w:rsidRDefault="000F1826" w:rsidP="000F1826">
            <w:pPr>
              <w:spacing w:after="0" w:line="240" w:lineRule="auto"/>
              <w:rPr>
                <w:rFonts w:ascii="Arial" w:hAnsi="Arial" w:cs="Arial"/>
                <w:sz w:val="20"/>
                <w:szCs w:val="20"/>
              </w:rPr>
            </w:pPr>
            <w:r>
              <w:rPr>
                <w:rFonts w:ascii="Arial" w:hAnsi="Arial" w:cs="Arial"/>
                <w:sz w:val="20"/>
                <w:szCs w:val="20"/>
              </w:rPr>
              <w:t>Cancelled post market</w:t>
            </w:r>
            <w:r>
              <w:rPr>
                <w:rFonts w:ascii="Arial" w:hAnsi="Arial" w:cs="Arial"/>
                <w:sz w:val="20"/>
                <w:szCs w:val="20"/>
              </w:rPr>
              <w:br/>
              <w:t>Expiry 2026.04.30</w:t>
            </w:r>
          </w:p>
        </w:tc>
      </w:tr>
      <w:tr w:rsidR="000F1826" w:rsidRPr="00AA1E7A" w14:paraId="5118F511" w14:textId="77777777" w:rsidTr="003D19D2">
        <w:trPr>
          <w:trHeight w:val="318"/>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CD9C55" w14:textId="06CF1BB4" w:rsidR="000F1826" w:rsidRPr="00410959" w:rsidRDefault="000F1826" w:rsidP="000F1826">
            <w:pPr>
              <w:spacing w:after="0" w:line="240" w:lineRule="auto"/>
              <w:jc w:val="right"/>
            </w:pPr>
            <w:r>
              <w:rPr>
                <w:rFonts w:ascii="Arial" w:hAnsi="Arial" w:cs="Arial"/>
                <w:sz w:val="20"/>
                <w:szCs w:val="20"/>
              </w:rPr>
              <w:t>11969</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F352E7" w14:textId="526681DC" w:rsidR="000F1826" w:rsidRPr="00410959" w:rsidRDefault="000F1826" w:rsidP="000F1826">
            <w:pPr>
              <w:spacing w:after="0" w:line="240" w:lineRule="auto"/>
              <w:jc w:val="right"/>
            </w:pPr>
            <w:r>
              <w:rPr>
                <w:rFonts w:ascii="Arial" w:hAnsi="Arial" w:cs="Arial"/>
                <w:sz w:val="20"/>
                <w:szCs w:val="20"/>
              </w:rPr>
              <w:t>1940414</w:t>
            </w:r>
          </w:p>
        </w:tc>
        <w:tc>
          <w:tcPr>
            <w:tcW w:w="51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C04294" w14:textId="4190C8A1" w:rsidR="000F1826" w:rsidRPr="00410959" w:rsidRDefault="000F1826" w:rsidP="000F1826">
            <w:pPr>
              <w:spacing w:after="0" w:line="240" w:lineRule="auto"/>
            </w:pPr>
            <w:r>
              <w:rPr>
                <w:rFonts w:ascii="Arial" w:hAnsi="Arial" w:cs="Arial"/>
                <w:sz w:val="20"/>
                <w:szCs w:val="20"/>
              </w:rPr>
              <w:t>VOLTAREN OPHTHA (diclofenac sodium 0.1 % ophthalmic drops) NOVARTIS PHARMACEUTICALS CANADA INC</w:t>
            </w:r>
          </w:p>
        </w:tc>
        <w:tc>
          <w:tcPr>
            <w:tcW w:w="18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C71FB9" w14:textId="5C379E0F" w:rsidR="000F1826" w:rsidRDefault="000F1826" w:rsidP="000F1826">
            <w:pPr>
              <w:spacing w:after="0" w:line="240" w:lineRule="auto"/>
              <w:rPr>
                <w:rFonts w:ascii="Arial" w:hAnsi="Arial" w:cs="Arial"/>
                <w:sz w:val="20"/>
                <w:szCs w:val="20"/>
              </w:rPr>
            </w:pPr>
            <w:r>
              <w:rPr>
                <w:rFonts w:ascii="Arial" w:hAnsi="Arial" w:cs="Arial"/>
                <w:sz w:val="20"/>
                <w:szCs w:val="20"/>
              </w:rPr>
              <w:t>Cancelled post market Expiry 2026-04-30</w:t>
            </w:r>
          </w:p>
        </w:tc>
      </w:tr>
    </w:tbl>
    <w:p w14:paraId="7D22F62D" w14:textId="77777777" w:rsidR="005F763A" w:rsidRPr="0070664B" w:rsidRDefault="005F763A">
      <w:pPr>
        <w:rPr>
          <w:b/>
          <w:lang w:val="en-CA"/>
        </w:rPr>
      </w:pPr>
    </w:p>
    <w:p w14:paraId="6133B3FB" w14:textId="6E54CD03" w:rsidR="00212B46" w:rsidRPr="00AA1E7A" w:rsidRDefault="00CD711F" w:rsidP="00212B46">
      <w:pPr>
        <w:pStyle w:val="Heading2"/>
        <w:rPr>
          <w:b/>
          <w:color w:val="4472C4" w:themeColor="accent1"/>
        </w:rPr>
      </w:pPr>
      <w:r w:rsidRPr="00AA1E7A">
        <w:rPr>
          <w:b/>
          <w:color w:val="4472C4" w:themeColor="accent1"/>
        </w:rPr>
        <w:t>Exclusion L</w:t>
      </w:r>
      <w:r w:rsidR="00212B46" w:rsidRPr="00AA1E7A">
        <w:rPr>
          <w:b/>
          <w:color w:val="4472C4" w:themeColor="accent1"/>
        </w:rPr>
        <w:t>ist (on GitHub)</w:t>
      </w:r>
    </w:p>
    <w:p w14:paraId="148D2A37" w14:textId="653A69D3" w:rsidR="001B7235" w:rsidRPr="00AA1E7A" w:rsidRDefault="00F56E2D">
      <w:pPr>
        <w:rPr>
          <w:b/>
        </w:rPr>
      </w:pPr>
      <w:r w:rsidRPr="00AA1E7A">
        <w:rPr>
          <w:b/>
        </w:rPr>
        <w:t>The following</w:t>
      </w:r>
      <w:r w:rsidR="008A281D" w:rsidRPr="00AA1E7A">
        <w:rPr>
          <w:b/>
        </w:rPr>
        <w:t xml:space="preserve"> changes</w:t>
      </w:r>
      <w:r w:rsidR="003E3BF3" w:rsidRPr="00AA1E7A">
        <w:rPr>
          <w:b/>
        </w:rPr>
        <w:t xml:space="preserve"> </w:t>
      </w:r>
      <w:r w:rsidR="005846B9" w:rsidRPr="00AA1E7A">
        <w:rPr>
          <w:b/>
        </w:rPr>
        <w:t xml:space="preserve">have been made </w:t>
      </w:r>
      <w:r w:rsidR="001B7235" w:rsidRPr="00AA1E7A">
        <w:rPr>
          <w:b/>
        </w:rPr>
        <w:t xml:space="preserve">to the </w:t>
      </w:r>
      <w:r w:rsidR="00A14D2C" w:rsidRPr="00AA1E7A">
        <w:rPr>
          <w:b/>
        </w:rPr>
        <w:t>Exclusion List</w:t>
      </w:r>
      <w:r w:rsidR="001B7235" w:rsidRPr="00AA1E7A">
        <w:rPr>
          <w:b/>
        </w:rPr>
        <w:t xml:space="preserve"> for the </w:t>
      </w:r>
      <w:r w:rsidR="008047E9">
        <w:rPr>
          <w:b/>
        </w:rPr>
        <w:t>MAY</w:t>
      </w:r>
      <w:r w:rsidR="005303CF">
        <w:rPr>
          <w:b/>
        </w:rPr>
        <w:t xml:space="preserve"> </w:t>
      </w:r>
      <w:r w:rsidR="005B7328">
        <w:rPr>
          <w:b/>
        </w:rPr>
        <w:t>202</w:t>
      </w:r>
      <w:r w:rsidR="00BE02CB">
        <w:rPr>
          <w:b/>
        </w:rPr>
        <w:t>6</w:t>
      </w:r>
      <w:r w:rsidR="001B7235" w:rsidRPr="00AA1E7A">
        <w:rPr>
          <w:b/>
        </w:rPr>
        <w:t xml:space="preserve"> Release Candidate</w:t>
      </w:r>
      <w:r w:rsidR="00025B10" w:rsidRPr="00AA1E7A">
        <w:rPr>
          <w:b/>
        </w:rPr>
        <w:t xml:space="preserve">.  The </w:t>
      </w:r>
      <w:r w:rsidR="003E3BF3" w:rsidRPr="00AA1E7A">
        <w:rPr>
          <w:b/>
        </w:rPr>
        <w:t>list as it is on Gi</w:t>
      </w:r>
      <w:r w:rsidR="001B7235" w:rsidRPr="00AA1E7A">
        <w:rPr>
          <w:b/>
        </w:rPr>
        <w:t>tHub</w:t>
      </w:r>
      <w:r w:rsidR="003E3BF3" w:rsidRPr="00AA1E7A">
        <w:rPr>
          <w:b/>
        </w:rPr>
        <w:t xml:space="preserve"> should be used.</w:t>
      </w:r>
    </w:p>
    <w:p w14:paraId="069931F6" w14:textId="51C5901C" w:rsidR="00987C22" w:rsidRPr="00AA1E7A" w:rsidRDefault="00987C22">
      <w:pPr>
        <w:rPr>
          <w:b/>
        </w:rPr>
      </w:pPr>
      <w:r w:rsidRPr="00AA1E7A">
        <w:rPr>
          <w:b/>
        </w:rPr>
        <w:t xml:space="preserve">Changes </w:t>
      </w:r>
      <w:r w:rsidR="004D2C08" w:rsidRPr="00AA1E7A">
        <w:rPr>
          <w:b/>
        </w:rPr>
        <w:t xml:space="preserve">that have been made </w:t>
      </w:r>
      <w:r w:rsidR="005E1E4F" w:rsidRPr="00AA1E7A">
        <w:rPr>
          <w:b/>
        </w:rPr>
        <w:t xml:space="preserve">to the </w:t>
      </w:r>
      <w:r w:rsidR="00CD711F" w:rsidRPr="00AA1E7A">
        <w:rPr>
          <w:b/>
        </w:rPr>
        <w:t>Exclusion List</w:t>
      </w:r>
      <w:r w:rsidR="005E1E4F" w:rsidRPr="00AA1E7A">
        <w:rPr>
          <w:b/>
        </w:rPr>
        <w:t xml:space="preserve"> are as follows</w:t>
      </w:r>
      <w:r w:rsidR="00CC48EF" w:rsidRPr="00AA1E7A">
        <w:rPr>
          <w:b/>
        </w:rPr>
        <w:t>:</w:t>
      </w:r>
      <w:r w:rsidR="00CC48EF" w:rsidRPr="00AA1E7A">
        <w:rPr>
          <w:b/>
        </w:rPr>
        <w:br/>
        <w:t>ACTION</w:t>
      </w:r>
      <w:r w:rsidR="0001441A" w:rsidRPr="00AA1E7A">
        <w:rPr>
          <w:b/>
        </w:rPr>
        <w:t xml:space="preserve"> is either</w:t>
      </w:r>
      <w:r w:rsidR="00EF5CC2" w:rsidRPr="00AA1E7A">
        <w:rPr>
          <w:b/>
        </w:rPr>
        <w:t>:</w:t>
      </w:r>
    </w:p>
    <w:p w14:paraId="3E1E63C3" w14:textId="03633067" w:rsidR="00EF5CC2" w:rsidRPr="00AA1E7A" w:rsidRDefault="00EF5CC2" w:rsidP="00EF5CC2">
      <w:pPr>
        <w:pStyle w:val="ListParagraph"/>
        <w:numPr>
          <w:ilvl w:val="0"/>
          <w:numId w:val="1"/>
        </w:numPr>
        <w:rPr>
          <w:rFonts w:ascii="Calibri" w:hAnsi="Calibri" w:cs="Calibri"/>
          <w:b/>
          <w:color w:val="000000"/>
        </w:rPr>
      </w:pPr>
      <w:r w:rsidRPr="00AA1E7A">
        <w:rPr>
          <w:rFonts w:ascii="Calibri" w:hAnsi="Calibri" w:cs="Calibri"/>
          <w:b/>
          <w:color w:val="000000"/>
        </w:rPr>
        <w:t xml:space="preserve">STAY on </w:t>
      </w:r>
      <w:r w:rsidR="00A14D2C" w:rsidRPr="00AA1E7A">
        <w:rPr>
          <w:rFonts w:ascii="Calibri" w:hAnsi="Calibri" w:cs="Calibri"/>
          <w:b/>
          <w:color w:val="000000"/>
        </w:rPr>
        <w:t>Exclusion List</w:t>
      </w:r>
    </w:p>
    <w:p w14:paraId="2EE60EED" w14:textId="4073FE5F" w:rsidR="00EF5CC2" w:rsidRPr="00AA1E7A" w:rsidRDefault="00EF5CC2" w:rsidP="00EF5CC2">
      <w:pPr>
        <w:pStyle w:val="ListParagraph"/>
        <w:numPr>
          <w:ilvl w:val="0"/>
          <w:numId w:val="1"/>
        </w:numPr>
        <w:rPr>
          <w:rFonts w:ascii="Calibri" w:hAnsi="Calibri" w:cs="Calibri"/>
          <w:b/>
          <w:color w:val="000000"/>
        </w:rPr>
      </w:pPr>
      <w:r w:rsidRPr="00AA1E7A">
        <w:rPr>
          <w:rFonts w:ascii="Calibri" w:hAnsi="Calibri" w:cs="Calibri"/>
          <w:b/>
          <w:color w:val="000000"/>
        </w:rPr>
        <w:lastRenderedPageBreak/>
        <w:t xml:space="preserve">ADD to </w:t>
      </w:r>
      <w:r w:rsidR="00A14D2C" w:rsidRPr="00AA1E7A">
        <w:rPr>
          <w:rFonts w:ascii="Calibri" w:hAnsi="Calibri" w:cs="Calibri"/>
          <w:b/>
          <w:color w:val="000000"/>
        </w:rPr>
        <w:t>Exclusion List</w:t>
      </w:r>
    </w:p>
    <w:p w14:paraId="4AD760D4" w14:textId="7071ED2A" w:rsidR="00EF5CC2" w:rsidRPr="00AA1E7A" w:rsidRDefault="00EF5CC2" w:rsidP="00EF5CC2">
      <w:pPr>
        <w:pStyle w:val="ListParagraph"/>
        <w:numPr>
          <w:ilvl w:val="0"/>
          <w:numId w:val="1"/>
        </w:numPr>
        <w:rPr>
          <w:b/>
        </w:rPr>
      </w:pPr>
      <w:r w:rsidRPr="00AA1E7A">
        <w:rPr>
          <w:rFonts w:ascii="Calibri" w:hAnsi="Calibri"/>
          <w:b/>
          <w:color w:val="000000"/>
        </w:rPr>
        <w:t xml:space="preserve">REMOVE from </w:t>
      </w:r>
      <w:r w:rsidR="00A14D2C" w:rsidRPr="00AA1E7A">
        <w:rPr>
          <w:rFonts w:ascii="Calibri" w:hAnsi="Calibri"/>
          <w:b/>
          <w:color w:val="000000"/>
        </w:rPr>
        <w:t>Exclusion List</w:t>
      </w:r>
    </w:p>
    <w:tbl>
      <w:tblPr>
        <w:tblW w:w="9067" w:type="dxa"/>
        <w:tblLayout w:type="fixed"/>
        <w:tblLook w:val="04A0" w:firstRow="1" w:lastRow="0" w:firstColumn="1" w:lastColumn="0" w:noHBand="0" w:noVBand="1"/>
      </w:tblPr>
      <w:tblGrid>
        <w:gridCol w:w="1129"/>
        <w:gridCol w:w="1985"/>
        <w:gridCol w:w="1276"/>
        <w:gridCol w:w="1134"/>
        <w:gridCol w:w="2490"/>
        <w:gridCol w:w="1053"/>
      </w:tblGrid>
      <w:tr w:rsidR="001038A4" w:rsidRPr="00AA1E7A" w14:paraId="3D006F01" w14:textId="77777777" w:rsidTr="00E71014">
        <w:tc>
          <w:tcPr>
            <w:tcW w:w="1129" w:type="dxa"/>
            <w:tcBorders>
              <w:bottom w:val="single" w:sz="4" w:space="0" w:color="auto"/>
            </w:tcBorders>
            <w:shd w:val="clear" w:color="auto" w:fill="D9E2F3" w:themeFill="accent1" w:themeFillTint="33"/>
            <w:vAlign w:val="bottom"/>
          </w:tcPr>
          <w:p w14:paraId="43AA90D6" w14:textId="77777777" w:rsidR="002D01B3" w:rsidRPr="00AA1E7A" w:rsidRDefault="002D01B3" w:rsidP="002D01B3">
            <w:pPr>
              <w:rPr>
                <w:b/>
              </w:rPr>
            </w:pPr>
            <w:r w:rsidRPr="00AA1E7A">
              <w:rPr>
                <w:b/>
              </w:rPr>
              <w:t>ntp_code</w:t>
            </w:r>
          </w:p>
        </w:tc>
        <w:tc>
          <w:tcPr>
            <w:tcW w:w="1985" w:type="dxa"/>
            <w:tcBorders>
              <w:bottom w:val="single" w:sz="4" w:space="0" w:color="auto"/>
            </w:tcBorders>
            <w:shd w:val="clear" w:color="auto" w:fill="D9E2F3" w:themeFill="accent1" w:themeFillTint="33"/>
            <w:vAlign w:val="bottom"/>
          </w:tcPr>
          <w:p w14:paraId="01834A32" w14:textId="77777777" w:rsidR="002D01B3" w:rsidRPr="00AA1E7A" w:rsidRDefault="002D01B3" w:rsidP="002D01B3">
            <w:pPr>
              <w:rPr>
                <w:b/>
              </w:rPr>
            </w:pPr>
            <w:r w:rsidRPr="00AA1E7A">
              <w:rPr>
                <w:b/>
              </w:rPr>
              <w:t>ntp_formal_name</w:t>
            </w:r>
          </w:p>
        </w:tc>
        <w:tc>
          <w:tcPr>
            <w:tcW w:w="1276" w:type="dxa"/>
            <w:tcBorders>
              <w:bottom w:val="single" w:sz="4" w:space="0" w:color="auto"/>
            </w:tcBorders>
            <w:shd w:val="clear" w:color="auto" w:fill="D9E2F3" w:themeFill="accent1" w:themeFillTint="33"/>
            <w:vAlign w:val="bottom"/>
          </w:tcPr>
          <w:p w14:paraId="24C21B96" w14:textId="77777777" w:rsidR="002D01B3" w:rsidRPr="00AA1E7A" w:rsidRDefault="002D01B3" w:rsidP="002D01B3">
            <w:pPr>
              <w:rPr>
                <w:b/>
              </w:rPr>
            </w:pPr>
            <w:r w:rsidRPr="00AA1E7A">
              <w:rPr>
                <w:b/>
              </w:rPr>
              <w:t>drug_code</w:t>
            </w:r>
          </w:p>
        </w:tc>
        <w:tc>
          <w:tcPr>
            <w:tcW w:w="1134" w:type="dxa"/>
            <w:tcBorders>
              <w:bottom w:val="single" w:sz="4" w:space="0" w:color="auto"/>
            </w:tcBorders>
            <w:shd w:val="clear" w:color="auto" w:fill="D9E2F3" w:themeFill="accent1" w:themeFillTint="33"/>
            <w:vAlign w:val="bottom"/>
          </w:tcPr>
          <w:p w14:paraId="45A8FE8B" w14:textId="77777777" w:rsidR="002D01B3" w:rsidRPr="00AA1E7A" w:rsidRDefault="002D01B3" w:rsidP="002D01B3">
            <w:pPr>
              <w:rPr>
                <w:b/>
              </w:rPr>
            </w:pPr>
            <w:r w:rsidRPr="00AA1E7A">
              <w:rPr>
                <w:b/>
              </w:rPr>
              <w:t>mp_code</w:t>
            </w:r>
          </w:p>
        </w:tc>
        <w:tc>
          <w:tcPr>
            <w:tcW w:w="2490" w:type="dxa"/>
            <w:tcBorders>
              <w:bottom w:val="single" w:sz="4" w:space="0" w:color="auto"/>
            </w:tcBorders>
            <w:shd w:val="clear" w:color="auto" w:fill="D9E2F3" w:themeFill="accent1" w:themeFillTint="33"/>
            <w:vAlign w:val="bottom"/>
          </w:tcPr>
          <w:p w14:paraId="7F39F08C" w14:textId="77777777" w:rsidR="002D01B3" w:rsidRPr="00AA1E7A" w:rsidRDefault="002D01B3" w:rsidP="002D01B3">
            <w:pPr>
              <w:rPr>
                <w:b/>
              </w:rPr>
            </w:pPr>
            <w:r w:rsidRPr="00AA1E7A">
              <w:rPr>
                <w:b/>
              </w:rPr>
              <w:t>mp_formal_name</w:t>
            </w:r>
          </w:p>
        </w:tc>
        <w:tc>
          <w:tcPr>
            <w:tcW w:w="1053" w:type="dxa"/>
            <w:tcBorders>
              <w:bottom w:val="single" w:sz="4" w:space="0" w:color="auto"/>
            </w:tcBorders>
            <w:shd w:val="clear" w:color="auto" w:fill="D9E2F3" w:themeFill="accent1" w:themeFillTint="33"/>
            <w:vAlign w:val="bottom"/>
          </w:tcPr>
          <w:p w14:paraId="6CCE2F7B" w14:textId="77777777" w:rsidR="002D01B3" w:rsidRPr="00AA1E7A" w:rsidRDefault="002D01B3" w:rsidP="002D01B3">
            <w:pPr>
              <w:rPr>
                <w:b/>
              </w:rPr>
            </w:pPr>
            <w:r w:rsidRPr="00AA1E7A">
              <w:rPr>
                <w:b/>
              </w:rPr>
              <w:t>ACTION</w:t>
            </w:r>
          </w:p>
        </w:tc>
      </w:tr>
      <w:tr w:rsidR="00ED6738" w:rsidRPr="00AA1E7A" w14:paraId="775C1531" w14:textId="77777777" w:rsidTr="00FE2D6D">
        <w:tc>
          <w:tcPr>
            <w:tcW w:w="1129" w:type="dxa"/>
            <w:tcBorders>
              <w:top w:val="single" w:sz="4" w:space="0" w:color="auto"/>
              <w:left w:val="single" w:sz="4" w:space="0" w:color="auto"/>
              <w:bottom w:val="single" w:sz="4" w:space="0" w:color="auto"/>
              <w:right w:val="single" w:sz="4" w:space="0" w:color="auto"/>
            </w:tcBorders>
            <w:vAlign w:val="bottom"/>
          </w:tcPr>
          <w:p w14:paraId="1FDDCA42" w14:textId="77E92ADB" w:rsidR="00ED6738" w:rsidRPr="00966BBD" w:rsidRDefault="00ED6738" w:rsidP="00FE2D6D">
            <w:pPr>
              <w:spacing w:after="0" w:line="240" w:lineRule="auto"/>
              <w:rPr>
                <w:rFonts w:cstheme="minorHAnsi"/>
                <w:bCs/>
              </w:rPr>
            </w:pPr>
            <w:r w:rsidRPr="00966BBD">
              <w:rPr>
                <w:rFonts w:cstheme="minorHAnsi"/>
                <w:bCs/>
              </w:rPr>
              <w:t>63c8f110ed79d2e861bae01cb8891ce7</w:t>
            </w:r>
          </w:p>
        </w:tc>
        <w:tc>
          <w:tcPr>
            <w:tcW w:w="1985" w:type="dxa"/>
            <w:tcBorders>
              <w:top w:val="single" w:sz="4" w:space="0" w:color="auto"/>
              <w:left w:val="single" w:sz="4" w:space="0" w:color="auto"/>
              <w:bottom w:val="single" w:sz="4" w:space="0" w:color="auto"/>
              <w:right w:val="single" w:sz="4" w:space="0" w:color="auto"/>
            </w:tcBorders>
            <w:vAlign w:val="bottom"/>
          </w:tcPr>
          <w:p w14:paraId="1AA4F7CE" w14:textId="471E01DA"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cytarabine 100 mg and daunorubicin 44 mg powder for solution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45C36BA8" w14:textId="6539F06B"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100489</w:t>
            </w:r>
          </w:p>
        </w:tc>
        <w:tc>
          <w:tcPr>
            <w:tcW w:w="1134" w:type="dxa"/>
            <w:tcBorders>
              <w:top w:val="single" w:sz="4" w:space="0" w:color="auto"/>
              <w:left w:val="single" w:sz="4" w:space="0" w:color="auto"/>
              <w:bottom w:val="single" w:sz="4" w:space="0" w:color="auto"/>
              <w:right w:val="single" w:sz="4" w:space="0" w:color="auto"/>
            </w:tcBorders>
            <w:vAlign w:val="bottom"/>
          </w:tcPr>
          <w:p w14:paraId="7505F35B" w14:textId="369964E0" w:rsidR="00ED6738" w:rsidRPr="00966BBD" w:rsidRDefault="00C904DF" w:rsidP="00FE2D6D">
            <w:pPr>
              <w:spacing w:after="0" w:line="240" w:lineRule="auto"/>
              <w:rPr>
                <w:rFonts w:ascii="Arial" w:hAnsi="Arial" w:cs="Arial"/>
                <w:bCs/>
                <w:sz w:val="20"/>
                <w:szCs w:val="20"/>
              </w:rPr>
            </w:pPr>
            <w:r w:rsidRPr="00966BBD">
              <w:rPr>
                <w:rFonts w:ascii="Arial" w:hAnsi="Arial" w:cs="Arial"/>
                <w:bCs/>
                <w:sz w:val="20"/>
                <w:szCs w:val="20"/>
              </w:rPr>
              <w:t>0</w:t>
            </w:r>
            <w:r w:rsidR="00ED6738" w:rsidRPr="00966BBD">
              <w:rPr>
                <w:rFonts w:ascii="Arial" w:hAnsi="Arial" w:cs="Arial"/>
                <w:bCs/>
                <w:sz w:val="20"/>
                <w:szCs w:val="20"/>
              </w:rPr>
              <w:t>2515490</w:t>
            </w:r>
          </w:p>
        </w:tc>
        <w:tc>
          <w:tcPr>
            <w:tcW w:w="2490" w:type="dxa"/>
            <w:tcBorders>
              <w:top w:val="single" w:sz="4" w:space="0" w:color="auto"/>
              <w:left w:val="single" w:sz="4" w:space="0" w:color="auto"/>
              <w:bottom w:val="single" w:sz="4" w:space="0" w:color="auto"/>
              <w:right w:val="single" w:sz="4" w:space="0" w:color="auto"/>
            </w:tcBorders>
            <w:vAlign w:val="bottom"/>
          </w:tcPr>
          <w:p w14:paraId="0055D669" w14:textId="12AE15F3" w:rsidR="00ED6738" w:rsidRPr="00966BBD" w:rsidRDefault="00ED6738" w:rsidP="00FE2D6D">
            <w:pPr>
              <w:spacing w:after="0" w:line="240" w:lineRule="auto"/>
              <w:rPr>
                <w:rFonts w:ascii="Arial" w:hAnsi="Arial" w:cs="Arial"/>
                <w:bCs/>
                <w:sz w:val="20"/>
                <w:szCs w:val="20"/>
              </w:rPr>
            </w:pPr>
            <w:r w:rsidRPr="00966BBD">
              <w:rPr>
                <w:rFonts w:ascii="Arial" w:hAnsi="Arial" w:cs="Arial"/>
                <w:bCs/>
                <w:sz w:val="20"/>
                <w:szCs w:val="20"/>
              </w:rPr>
              <w:t>VYXEOS (cytarabine 100 mg and daunorubicin 44 mg powder for solution for injection) JAZZ PHARMACEUTICALS IRELAND LIMITED</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80F206E" w14:textId="3B8CD4C8" w:rsidR="00ED6738" w:rsidRPr="00966BBD" w:rsidRDefault="00ED6738" w:rsidP="000C2843">
            <w:pPr>
              <w:spacing w:after="0" w:line="240" w:lineRule="auto"/>
              <w:jc w:val="center"/>
              <w:rPr>
                <w:rFonts w:cstheme="minorHAnsi"/>
                <w:bCs/>
              </w:rPr>
            </w:pPr>
            <w:r w:rsidRPr="00966BBD">
              <w:rPr>
                <w:rFonts w:cstheme="minorHAnsi"/>
                <w:bCs/>
              </w:rPr>
              <w:t>STAY</w:t>
            </w:r>
          </w:p>
        </w:tc>
      </w:tr>
      <w:tr w:rsidR="00452A19" w:rsidRPr="00AA1E7A" w14:paraId="44FF4E9A"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214705A8" w14:textId="38C0CF6F" w:rsidR="00452A19" w:rsidRDefault="00452A19" w:rsidP="00452A19">
            <w:pPr>
              <w:spacing w:after="0" w:line="240" w:lineRule="auto"/>
              <w:rPr>
                <w:rFonts w:ascii="Arial" w:hAnsi="Arial" w:cs="Arial"/>
                <w:sz w:val="20"/>
                <w:szCs w:val="20"/>
              </w:rPr>
            </w:pPr>
            <w:r>
              <w:rPr>
                <w:rFonts w:ascii="Arial" w:hAnsi="Arial" w:cs="Arial"/>
                <w:sz w:val="20"/>
                <w:szCs w:val="20"/>
              </w:rPr>
              <w:t>6e4dbe7783399acf3cc153452340f259</w:t>
            </w:r>
          </w:p>
        </w:tc>
        <w:tc>
          <w:tcPr>
            <w:tcW w:w="1985" w:type="dxa"/>
            <w:tcBorders>
              <w:top w:val="single" w:sz="4" w:space="0" w:color="auto"/>
              <w:left w:val="single" w:sz="4" w:space="0" w:color="auto"/>
              <w:bottom w:val="single" w:sz="4" w:space="0" w:color="auto"/>
              <w:right w:val="single" w:sz="4" w:space="0" w:color="auto"/>
            </w:tcBorders>
            <w:vAlign w:val="bottom"/>
          </w:tcPr>
          <w:p w14:paraId="3CB0B88D" w14:textId="57E2B9E0" w:rsidR="00452A19" w:rsidRDefault="00452A19" w:rsidP="00452A19">
            <w:pPr>
              <w:spacing w:after="0" w:line="240" w:lineRule="auto"/>
              <w:rPr>
                <w:rFonts w:ascii="Arial" w:hAnsi="Arial" w:cs="Arial"/>
                <w:sz w:val="20"/>
                <w:szCs w:val="20"/>
              </w:rPr>
            </w:pPr>
            <w:r>
              <w:rPr>
                <w:rFonts w:ascii="Arial" w:hAnsi="Arial" w:cs="Arial"/>
                <w:sz w:val="20"/>
                <w:szCs w:val="20"/>
              </w:rPr>
              <w:t>pembrolizumab 396 mg per 2.4 mL solution for injection vial</w:t>
            </w:r>
          </w:p>
        </w:tc>
        <w:tc>
          <w:tcPr>
            <w:tcW w:w="1276" w:type="dxa"/>
            <w:tcBorders>
              <w:top w:val="single" w:sz="4" w:space="0" w:color="auto"/>
              <w:left w:val="single" w:sz="4" w:space="0" w:color="auto"/>
              <w:bottom w:val="single" w:sz="4" w:space="0" w:color="auto"/>
              <w:right w:val="single" w:sz="4" w:space="0" w:color="auto"/>
            </w:tcBorders>
            <w:vAlign w:val="bottom"/>
          </w:tcPr>
          <w:p w14:paraId="62A4D93E" w14:textId="7C9916D9" w:rsidR="00452A19" w:rsidRDefault="00B06CF7" w:rsidP="00452A19">
            <w:pPr>
              <w:spacing w:after="0" w:line="240" w:lineRule="auto"/>
              <w:rPr>
                <w:rFonts w:ascii="Arial" w:hAnsi="Arial" w:cs="Arial"/>
                <w:sz w:val="20"/>
                <w:szCs w:val="20"/>
              </w:rPr>
            </w:pPr>
            <w:r w:rsidRPr="00B06CF7">
              <w:rPr>
                <w:rFonts w:ascii="Arial" w:hAnsi="Arial" w:cs="Arial"/>
                <w:sz w:val="20"/>
                <w:szCs w:val="20"/>
              </w:rPr>
              <w:t>106799</w:t>
            </w:r>
          </w:p>
        </w:tc>
        <w:tc>
          <w:tcPr>
            <w:tcW w:w="1134" w:type="dxa"/>
            <w:tcBorders>
              <w:top w:val="single" w:sz="4" w:space="0" w:color="auto"/>
              <w:left w:val="single" w:sz="4" w:space="0" w:color="auto"/>
              <w:bottom w:val="single" w:sz="4" w:space="0" w:color="auto"/>
              <w:right w:val="single" w:sz="4" w:space="0" w:color="auto"/>
            </w:tcBorders>
            <w:vAlign w:val="bottom"/>
          </w:tcPr>
          <w:p w14:paraId="692F03C6" w14:textId="46F67596" w:rsidR="00452A19" w:rsidRDefault="00452A19" w:rsidP="00452A19">
            <w:pPr>
              <w:spacing w:after="0" w:line="240" w:lineRule="auto"/>
              <w:rPr>
                <w:rFonts w:ascii="Arial" w:hAnsi="Arial" w:cs="Arial"/>
                <w:sz w:val="20"/>
                <w:szCs w:val="20"/>
              </w:rPr>
            </w:pPr>
            <w:r>
              <w:rPr>
                <w:rFonts w:ascii="Arial" w:hAnsi="Arial" w:cs="Arial"/>
                <w:sz w:val="20"/>
                <w:szCs w:val="20"/>
              </w:rPr>
              <w:t>3f9136fd87349a2df48f79f68b3a7a97</w:t>
            </w:r>
          </w:p>
        </w:tc>
        <w:tc>
          <w:tcPr>
            <w:tcW w:w="2490" w:type="dxa"/>
            <w:tcBorders>
              <w:top w:val="single" w:sz="4" w:space="0" w:color="auto"/>
              <w:left w:val="single" w:sz="4" w:space="0" w:color="auto"/>
              <w:bottom w:val="single" w:sz="4" w:space="0" w:color="auto"/>
              <w:right w:val="single" w:sz="4" w:space="0" w:color="auto"/>
            </w:tcBorders>
            <w:vAlign w:val="bottom"/>
          </w:tcPr>
          <w:p w14:paraId="4BB0C47B" w14:textId="7809E5D0" w:rsidR="00452A19" w:rsidRDefault="00452A19" w:rsidP="00452A19">
            <w:pPr>
              <w:spacing w:after="0" w:line="240" w:lineRule="auto"/>
              <w:rPr>
                <w:rFonts w:ascii="Arial" w:hAnsi="Arial" w:cs="Arial"/>
                <w:sz w:val="20"/>
                <w:szCs w:val="20"/>
              </w:rPr>
            </w:pPr>
            <w:r>
              <w:rPr>
                <w:rFonts w:ascii="Arial" w:hAnsi="Arial" w:cs="Arial"/>
                <w:sz w:val="20"/>
                <w:szCs w:val="20"/>
              </w:rPr>
              <w:t>KEYTRUDA SC (pembrolizumab 396 mg per 2.4 mL solution for injection vial) MERCK CANADA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76E7EB2" w14:textId="15360C40" w:rsidR="00452A19" w:rsidRDefault="00670D17" w:rsidP="00452A19">
            <w:pPr>
              <w:spacing w:after="0" w:line="240" w:lineRule="auto"/>
              <w:jc w:val="center"/>
              <w:rPr>
                <w:rFonts w:cstheme="minorHAnsi"/>
                <w:bCs/>
              </w:rPr>
            </w:pPr>
            <w:r>
              <w:rPr>
                <w:rFonts w:cstheme="minorHAnsi"/>
                <w:bCs/>
              </w:rPr>
              <w:t>STAY</w:t>
            </w:r>
          </w:p>
        </w:tc>
      </w:tr>
      <w:tr w:rsidR="00452A19" w:rsidRPr="00AA1E7A" w14:paraId="0441008C"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6AB42CD5" w14:textId="3001BD70" w:rsidR="00452A19" w:rsidRDefault="00452A19" w:rsidP="00452A19">
            <w:pPr>
              <w:spacing w:after="0" w:line="240" w:lineRule="auto"/>
              <w:rPr>
                <w:rFonts w:ascii="Arial" w:hAnsi="Arial" w:cs="Arial"/>
                <w:sz w:val="20"/>
                <w:szCs w:val="20"/>
              </w:rPr>
            </w:pPr>
            <w:r>
              <w:rPr>
                <w:rFonts w:ascii="Arial" w:hAnsi="Arial" w:cs="Arial"/>
                <w:sz w:val="20"/>
                <w:szCs w:val="20"/>
              </w:rPr>
              <w:t>22c9e92d7f375c28c38c65f597d55b25</w:t>
            </w:r>
          </w:p>
        </w:tc>
        <w:tc>
          <w:tcPr>
            <w:tcW w:w="1985" w:type="dxa"/>
            <w:tcBorders>
              <w:top w:val="single" w:sz="4" w:space="0" w:color="auto"/>
              <w:left w:val="single" w:sz="4" w:space="0" w:color="auto"/>
              <w:bottom w:val="single" w:sz="4" w:space="0" w:color="auto"/>
              <w:right w:val="single" w:sz="4" w:space="0" w:color="auto"/>
            </w:tcBorders>
            <w:vAlign w:val="bottom"/>
          </w:tcPr>
          <w:p w14:paraId="1D28DBE5" w14:textId="4DCD3D37" w:rsidR="00452A19" w:rsidRDefault="00452A19" w:rsidP="00452A19">
            <w:pPr>
              <w:spacing w:after="0" w:line="240" w:lineRule="auto"/>
              <w:rPr>
                <w:rFonts w:ascii="Arial" w:hAnsi="Arial" w:cs="Arial"/>
                <w:sz w:val="20"/>
                <w:szCs w:val="20"/>
              </w:rPr>
            </w:pPr>
            <w:r>
              <w:rPr>
                <w:rFonts w:ascii="Arial" w:hAnsi="Arial" w:cs="Arial"/>
                <w:sz w:val="20"/>
                <w:szCs w:val="20"/>
              </w:rPr>
              <w:t>pembrolizumab 792 mg per 4.8 mL solution for injection vial</w:t>
            </w:r>
          </w:p>
        </w:tc>
        <w:tc>
          <w:tcPr>
            <w:tcW w:w="1276" w:type="dxa"/>
            <w:tcBorders>
              <w:top w:val="single" w:sz="4" w:space="0" w:color="auto"/>
              <w:left w:val="single" w:sz="4" w:space="0" w:color="auto"/>
              <w:bottom w:val="single" w:sz="4" w:space="0" w:color="auto"/>
              <w:right w:val="single" w:sz="4" w:space="0" w:color="auto"/>
            </w:tcBorders>
            <w:vAlign w:val="bottom"/>
          </w:tcPr>
          <w:p w14:paraId="4388A4FA" w14:textId="568D225D" w:rsidR="00452A19" w:rsidRDefault="00B06CF7" w:rsidP="00452A19">
            <w:pPr>
              <w:spacing w:after="0" w:line="240" w:lineRule="auto"/>
              <w:rPr>
                <w:rFonts w:ascii="Arial" w:hAnsi="Arial" w:cs="Arial"/>
                <w:sz w:val="20"/>
                <w:szCs w:val="20"/>
              </w:rPr>
            </w:pPr>
            <w:r w:rsidRPr="00B06CF7">
              <w:rPr>
                <w:rFonts w:ascii="Arial" w:hAnsi="Arial" w:cs="Arial"/>
                <w:sz w:val="20"/>
                <w:szCs w:val="20"/>
              </w:rPr>
              <w:t>106799</w:t>
            </w:r>
          </w:p>
        </w:tc>
        <w:tc>
          <w:tcPr>
            <w:tcW w:w="1134" w:type="dxa"/>
            <w:tcBorders>
              <w:top w:val="single" w:sz="4" w:space="0" w:color="auto"/>
              <w:left w:val="single" w:sz="4" w:space="0" w:color="auto"/>
              <w:bottom w:val="single" w:sz="4" w:space="0" w:color="auto"/>
              <w:right w:val="single" w:sz="4" w:space="0" w:color="auto"/>
            </w:tcBorders>
            <w:vAlign w:val="bottom"/>
          </w:tcPr>
          <w:p w14:paraId="6C2DDAEB" w14:textId="2EC2531A" w:rsidR="00452A19" w:rsidRDefault="00452A19" w:rsidP="00452A19">
            <w:pPr>
              <w:spacing w:after="0" w:line="240" w:lineRule="auto"/>
              <w:rPr>
                <w:rFonts w:ascii="Arial" w:hAnsi="Arial" w:cs="Arial"/>
                <w:sz w:val="20"/>
                <w:szCs w:val="20"/>
              </w:rPr>
            </w:pPr>
            <w:r>
              <w:rPr>
                <w:rFonts w:ascii="Arial" w:hAnsi="Arial" w:cs="Arial"/>
                <w:sz w:val="20"/>
                <w:szCs w:val="20"/>
              </w:rPr>
              <w:t>b9ac0a80589273bc370599e25fc07673</w:t>
            </w:r>
          </w:p>
        </w:tc>
        <w:tc>
          <w:tcPr>
            <w:tcW w:w="2490" w:type="dxa"/>
            <w:tcBorders>
              <w:top w:val="single" w:sz="4" w:space="0" w:color="auto"/>
              <w:left w:val="single" w:sz="4" w:space="0" w:color="auto"/>
              <w:bottom w:val="single" w:sz="4" w:space="0" w:color="auto"/>
              <w:right w:val="single" w:sz="4" w:space="0" w:color="auto"/>
            </w:tcBorders>
            <w:vAlign w:val="bottom"/>
          </w:tcPr>
          <w:p w14:paraId="363449E1" w14:textId="6FFACDB5" w:rsidR="00452A19" w:rsidRDefault="00452A19" w:rsidP="00452A19">
            <w:pPr>
              <w:spacing w:after="0" w:line="240" w:lineRule="auto"/>
              <w:rPr>
                <w:rFonts w:ascii="Arial" w:hAnsi="Arial" w:cs="Arial"/>
                <w:sz w:val="20"/>
                <w:szCs w:val="20"/>
              </w:rPr>
            </w:pPr>
            <w:r>
              <w:rPr>
                <w:rFonts w:ascii="Arial" w:hAnsi="Arial" w:cs="Arial"/>
                <w:sz w:val="20"/>
                <w:szCs w:val="20"/>
              </w:rPr>
              <w:t>KEYTRUDA SC (pembrolizumab 792 mg per 4.8 mL solution for injection vial) MERCK CANADA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F0314C8" w14:textId="1C3DA93D" w:rsidR="00452A19" w:rsidRDefault="00670D17" w:rsidP="00452A19">
            <w:pPr>
              <w:spacing w:after="0" w:line="240" w:lineRule="auto"/>
              <w:jc w:val="center"/>
              <w:rPr>
                <w:rFonts w:cstheme="minorHAnsi"/>
                <w:bCs/>
              </w:rPr>
            </w:pPr>
            <w:r>
              <w:rPr>
                <w:rFonts w:cstheme="minorHAnsi"/>
                <w:bCs/>
              </w:rPr>
              <w:t>STAY</w:t>
            </w:r>
          </w:p>
        </w:tc>
      </w:tr>
      <w:tr w:rsidR="00E9305C" w:rsidRPr="00AA1E7A" w14:paraId="46597635"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463EA5AE" w14:textId="18592CD5" w:rsidR="00E9305C" w:rsidRDefault="00E9305C" w:rsidP="00E9305C">
            <w:pPr>
              <w:spacing w:after="0" w:line="240" w:lineRule="auto"/>
              <w:rPr>
                <w:rFonts w:ascii="Arial" w:hAnsi="Arial" w:cs="Arial"/>
                <w:sz w:val="20"/>
                <w:szCs w:val="20"/>
              </w:rPr>
            </w:pPr>
            <w:r>
              <w:rPr>
                <w:rFonts w:ascii="Arial" w:hAnsi="Arial" w:cs="Arial"/>
                <w:sz w:val="20"/>
                <w:szCs w:val="20"/>
              </w:rPr>
              <w:t>f916b2c63be20c11ae39eb0279be52b0</w:t>
            </w:r>
          </w:p>
        </w:tc>
        <w:tc>
          <w:tcPr>
            <w:tcW w:w="1985" w:type="dxa"/>
            <w:tcBorders>
              <w:top w:val="single" w:sz="4" w:space="0" w:color="auto"/>
              <w:left w:val="single" w:sz="4" w:space="0" w:color="auto"/>
              <w:bottom w:val="single" w:sz="4" w:space="0" w:color="auto"/>
              <w:right w:val="single" w:sz="4" w:space="0" w:color="auto"/>
            </w:tcBorders>
            <w:vAlign w:val="bottom"/>
          </w:tcPr>
          <w:p w14:paraId="6C66D6B4" w14:textId="3019ADF6" w:rsidR="00E9305C" w:rsidRDefault="00E9305C" w:rsidP="00E9305C">
            <w:pPr>
              <w:spacing w:after="0" w:line="240" w:lineRule="auto"/>
              <w:rPr>
                <w:rFonts w:ascii="Arial" w:hAnsi="Arial" w:cs="Arial"/>
                <w:sz w:val="20"/>
                <w:szCs w:val="20"/>
              </w:rPr>
            </w:pPr>
            <w:r>
              <w:rPr>
                <w:rFonts w:ascii="Arial" w:hAnsi="Arial" w:cs="Arial"/>
                <w:sz w:val="20"/>
                <w:szCs w:val="20"/>
              </w:rPr>
              <w:t>tolnaftate 1 w/w cutaneous cream</w:t>
            </w:r>
          </w:p>
        </w:tc>
        <w:tc>
          <w:tcPr>
            <w:tcW w:w="1276" w:type="dxa"/>
            <w:tcBorders>
              <w:top w:val="single" w:sz="4" w:space="0" w:color="auto"/>
              <w:left w:val="single" w:sz="4" w:space="0" w:color="auto"/>
              <w:bottom w:val="single" w:sz="4" w:space="0" w:color="auto"/>
              <w:right w:val="single" w:sz="4" w:space="0" w:color="auto"/>
            </w:tcBorders>
            <w:vAlign w:val="bottom"/>
          </w:tcPr>
          <w:p w14:paraId="4047B712" w14:textId="4D4463E7" w:rsidR="00E9305C" w:rsidRPr="00B06CF7" w:rsidRDefault="00E9305C" w:rsidP="00E9305C">
            <w:pPr>
              <w:spacing w:after="0" w:line="240" w:lineRule="auto"/>
              <w:rPr>
                <w:rFonts w:ascii="Arial" w:hAnsi="Arial" w:cs="Arial"/>
                <w:sz w:val="20"/>
                <w:szCs w:val="20"/>
              </w:rPr>
            </w:pPr>
            <w:r>
              <w:rPr>
                <w:rFonts w:ascii="Arial" w:hAnsi="Arial" w:cs="Arial"/>
                <w:sz w:val="20"/>
                <w:szCs w:val="20"/>
              </w:rPr>
              <w:t>106417</w:t>
            </w:r>
          </w:p>
        </w:tc>
        <w:tc>
          <w:tcPr>
            <w:tcW w:w="1134" w:type="dxa"/>
            <w:tcBorders>
              <w:top w:val="single" w:sz="4" w:space="0" w:color="auto"/>
              <w:left w:val="single" w:sz="4" w:space="0" w:color="auto"/>
              <w:bottom w:val="single" w:sz="4" w:space="0" w:color="auto"/>
              <w:right w:val="single" w:sz="4" w:space="0" w:color="auto"/>
            </w:tcBorders>
            <w:vAlign w:val="bottom"/>
          </w:tcPr>
          <w:p w14:paraId="1A46F4CC" w14:textId="5675339B" w:rsidR="00E9305C" w:rsidRDefault="00E9305C" w:rsidP="00E9305C">
            <w:pPr>
              <w:spacing w:after="0" w:line="240" w:lineRule="auto"/>
              <w:rPr>
                <w:rFonts w:ascii="Arial" w:hAnsi="Arial" w:cs="Arial"/>
                <w:sz w:val="20"/>
                <w:szCs w:val="20"/>
              </w:rPr>
            </w:pPr>
            <w:r>
              <w:rPr>
                <w:rFonts w:ascii="Arial" w:hAnsi="Arial" w:cs="Arial"/>
                <w:sz w:val="20"/>
                <w:szCs w:val="20"/>
              </w:rPr>
              <w:t>02561182</w:t>
            </w:r>
          </w:p>
        </w:tc>
        <w:tc>
          <w:tcPr>
            <w:tcW w:w="2490" w:type="dxa"/>
            <w:tcBorders>
              <w:top w:val="single" w:sz="4" w:space="0" w:color="auto"/>
              <w:left w:val="single" w:sz="4" w:space="0" w:color="auto"/>
              <w:bottom w:val="single" w:sz="4" w:space="0" w:color="auto"/>
              <w:right w:val="single" w:sz="4" w:space="0" w:color="auto"/>
            </w:tcBorders>
            <w:vAlign w:val="bottom"/>
          </w:tcPr>
          <w:p w14:paraId="2F2A05FC" w14:textId="0F3093BE" w:rsidR="00E9305C" w:rsidRDefault="00E9305C" w:rsidP="00E9305C">
            <w:pPr>
              <w:spacing w:after="0" w:line="240" w:lineRule="auto"/>
              <w:rPr>
                <w:rFonts w:ascii="Arial" w:hAnsi="Arial" w:cs="Arial"/>
                <w:sz w:val="20"/>
                <w:szCs w:val="20"/>
              </w:rPr>
            </w:pPr>
            <w:r>
              <w:rPr>
                <w:rFonts w:ascii="Arial" w:hAnsi="Arial" w:cs="Arial"/>
                <w:sz w:val="20"/>
                <w:szCs w:val="20"/>
              </w:rPr>
              <w:t>ATHLETE'S FOOT CREAM (tolnaftate 1 w/w cutaneous cream) SCHOLL'S WELLNESS COMPANY</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346025" w14:textId="653D97A4" w:rsidR="00E9305C" w:rsidRDefault="007D68B7" w:rsidP="00E9305C">
            <w:pPr>
              <w:spacing w:after="0" w:line="240" w:lineRule="auto"/>
              <w:jc w:val="center"/>
              <w:rPr>
                <w:rFonts w:cstheme="minorHAnsi"/>
                <w:bCs/>
              </w:rPr>
            </w:pPr>
            <w:r>
              <w:rPr>
                <w:rFonts w:cstheme="minorHAnsi"/>
                <w:bCs/>
              </w:rPr>
              <w:t>STAY</w:t>
            </w:r>
          </w:p>
        </w:tc>
      </w:tr>
      <w:tr w:rsidR="00C76AA0" w:rsidRPr="00AA1E7A" w14:paraId="13B1009E"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5BE4B9C8" w14:textId="6746A700" w:rsidR="00C76AA0" w:rsidRDefault="00C76AA0" w:rsidP="00C76AA0">
            <w:pPr>
              <w:spacing w:after="0" w:line="240" w:lineRule="auto"/>
              <w:rPr>
                <w:rFonts w:ascii="Arial" w:hAnsi="Arial" w:cs="Arial"/>
                <w:sz w:val="20"/>
                <w:szCs w:val="20"/>
              </w:rPr>
            </w:pPr>
            <w:r>
              <w:rPr>
                <w:rFonts w:ascii="Arial" w:hAnsi="Arial" w:cs="Arial"/>
                <w:sz w:val="20"/>
                <w:szCs w:val="20"/>
              </w:rPr>
              <w:t>ff27f1059132290cc5b8a69124cddf23</w:t>
            </w:r>
          </w:p>
        </w:tc>
        <w:tc>
          <w:tcPr>
            <w:tcW w:w="1985" w:type="dxa"/>
            <w:tcBorders>
              <w:top w:val="single" w:sz="4" w:space="0" w:color="auto"/>
              <w:left w:val="single" w:sz="4" w:space="0" w:color="auto"/>
              <w:bottom w:val="single" w:sz="4" w:space="0" w:color="auto"/>
              <w:right w:val="single" w:sz="4" w:space="0" w:color="auto"/>
            </w:tcBorders>
            <w:vAlign w:val="bottom"/>
          </w:tcPr>
          <w:p w14:paraId="70B81056" w14:textId="1C818BCF" w:rsidR="00C76AA0" w:rsidRDefault="00C76AA0" w:rsidP="00C76AA0">
            <w:pPr>
              <w:spacing w:after="0" w:line="240" w:lineRule="auto"/>
              <w:rPr>
                <w:rFonts w:ascii="Arial" w:hAnsi="Arial" w:cs="Arial"/>
                <w:sz w:val="20"/>
                <w:szCs w:val="20"/>
              </w:rPr>
            </w:pPr>
            <w:r>
              <w:rPr>
                <w:rFonts w:ascii="Arial" w:hAnsi="Arial" w:cs="Arial"/>
                <w:sz w:val="20"/>
                <w:szCs w:val="20"/>
              </w:rPr>
              <w:t>ethinyl estradiol 10 mcg and ethinyl estradiol 10 mcg and norethindrone acetate 1 mg oral tablet</w:t>
            </w:r>
          </w:p>
        </w:tc>
        <w:tc>
          <w:tcPr>
            <w:tcW w:w="1276" w:type="dxa"/>
            <w:tcBorders>
              <w:top w:val="single" w:sz="4" w:space="0" w:color="auto"/>
              <w:left w:val="single" w:sz="4" w:space="0" w:color="auto"/>
              <w:bottom w:val="single" w:sz="4" w:space="0" w:color="auto"/>
              <w:right w:val="single" w:sz="4" w:space="0" w:color="auto"/>
            </w:tcBorders>
            <w:vAlign w:val="bottom"/>
          </w:tcPr>
          <w:p w14:paraId="6057958C" w14:textId="55A096B8" w:rsidR="00C76AA0" w:rsidRPr="00B06CF7" w:rsidRDefault="00C76AA0" w:rsidP="00C76AA0">
            <w:pPr>
              <w:spacing w:after="0" w:line="240" w:lineRule="auto"/>
              <w:rPr>
                <w:rFonts w:ascii="Arial" w:hAnsi="Arial" w:cs="Arial"/>
                <w:sz w:val="20"/>
                <w:szCs w:val="20"/>
              </w:rPr>
            </w:pPr>
            <w:r>
              <w:rPr>
                <w:rFonts w:ascii="Arial" w:hAnsi="Arial" w:cs="Arial"/>
                <w:sz w:val="20"/>
                <w:szCs w:val="20"/>
              </w:rPr>
              <w:t>104242</w:t>
            </w:r>
          </w:p>
        </w:tc>
        <w:tc>
          <w:tcPr>
            <w:tcW w:w="1134" w:type="dxa"/>
            <w:tcBorders>
              <w:top w:val="single" w:sz="4" w:space="0" w:color="auto"/>
              <w:left w:val="single" w:sz="4" w:space="0" w:color="auto"/>
              <w:bottom w:val="single" w:sz="4" w:space="0" w:color="auto"/>
              <w:right w:val="single" w:sz="4" w:space="0" w:color="auto"/>
            </w:tcBorders>
            <w:vAlign w:val="bottom"/>
          </w:tcPr>
          <w:p w14:paraId="1B1101B1" w14:textId="6949B1C6" w:rsidR="00C76AA0" w:rsidRDefault="00C76AA0" w:rsidP="00C76AA0">
            <w:pPr>
              <w:spacing w:after="0" w:line="240" w:lineRule="auto"/>
              <w:rPr>
                <w:rFonts w:ascii="Arial" w:hAnsi="Arial" w:cs="Arial"/>
                <w:sz w:val="20"/>
                <w:szCs w:val="20"/>
              </w:rPr>
            </w:pPr>
            <w:r>
              <w:rPr>
                <w:rFonts w:ascii="Arial" w:hAnsi="Arial" w:cs="Arial"/>
                <w:sz w:val="20"/>
                <w:szCs w:val="20"/>
              </w:rPr>
              <w:t>02553481</w:t>
            </w:r>
          </w:p>
        </w:tc>
        <w:tc>
          <w:tcPr>
            <w:tcW w:w="2490" w:type="dxa"/>
            <w:tcBorders>
              <w:top w:val="single" w:sz="4" w:space="0" w:color="auto"/>
              <w:left w:val="single" w:sz="4" w:space="0" w:color="auto"/>
              <w:bottom w:val="single" w:sz="4" w:space="0" w:color="auto"/>
              <w:right w:val="single" w:sz="4" w:space="0" w:color="auto"/>
            </w:tcBorders>
            <w:vAlign w:val="bottom"/>
          </w:tcPr>
          <w:p w14:paraId="767A9101" w14:textId="3021A5AC" w:rsidR="00C76AA0" w:rsidRDefault="00C76AA0" w:rsidP="00C76AA0">
            <w:pPr>
              <w:spacing w:after="0" w:line="240" w:lineRule="auto"/>
              <w:rPr>
                <w:rFonts w:ascii="Arial" w:hAnsi="Arial" w:cs="Arial"/>
                <w:sz w:val="20"/>
                <w:szCs w:val="20"/>
              </w:rPr>
            </w:pPr>
            <w:r>
              <w:rPr>
                <w:rFonts w:ascii="Arial" w:hAnsi="Arial" w:cs="Arial"/>
                <w:sz w:val="20"/>
                <w:szCs w:val="20"/>
              </w:rPr>
              <w:t>ELFY (ethinyl estradiol 10 mcg and ethinyl estradiol 10 mcg and norethindrone acetate 1 mg oral tablet) APOTEX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719CBEC" w14:textId="15AA4B92" w:rsidR="00C76AA0" w:rsidRDefault="007D68B7" w:rsidP="00C76AA0">
            <w:pPr>
              <w:spacing w:after="0" w:line="240" w:lineRule="auto"/>
              <w:jc w:val="center"/>
              <w:rPr>
                <w:rFonts w:cstheme="minorHAnsi"/>
                <w:bCs/>
              </w:rPr>
            </w:pPr>
            <w:r>
              <w:rPr>
                <w:rFonts w:cstheme="minorHAnsi"/>
                <w:bCs/>
              </w:rPr>
              <w:t>REMOVE</w:t>
            </w:r>
          </w:p>
        </w:tc>
      </w:tr>
      <w:tr w:rsidR="007F3F4E" w:rsidRPr="00AA1E7A" w14:paraId="50AFE0CF"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1A55916F" w14:textId="37ACF26E" w:rsidR="007F3F4E" w:rsidRDefault="007F3F4E" w:rsidP="007F3F4E">
            <w:pPr>
              <w:spacing w:after="0" w:line="240" w:lineRule="auto"/>
              <w:rPr>
                <w:rFonts w:ascii="Arial" w:hAnsi="Arial" w:cs="Arial"/>
                <w:sz w:val="20"/>
                <w:szCs w:val="20"/>
              </w:rPr>
            </w:pPr>
            <w:r>
              <w:rPr>
                <w:rFonts w:ascii="Arial" w:hAnsi="Arial" w:cs="Arial"/>
                <w:sz w:val="20"/>
                <w:szCs w:val="20"/>
              </w:rPr>
              <w:t>5d5eec1363139f01cbedb7c05768b3cb</w:t>
            </w:r>
          </w:p>
        </w:tc>
        <w:tc>
          <w:tcPr>
            <w:tcW w:w="1985" w:type="dxa"/>
            <w:tcBorders>
              <w:top w:val="single" w:sz="4" w:space="0" w:color="auto"/>
              <w:left w:val="single" w:sz="4" w:space="0" w:color="auto"/>
              <w:bottom w:val="single" w:sz="4" w:space="0" w:color="auto"/>
              <w:right w:val="single" w:sz="4" w:space="0" w:color="auto"/>
            </w:tcBorders>
            <w:vAlign w:val="bottom"/>
          </w:tcPr>
          <w:p w14:paraId="5FB916CE" w14:textId="00DD2787" w:rsidR="007F3F4E" w:rsidRDefault="007F3F4E" w:rsidP="007F3F4E">
            <w:pPr>
              <w:spacing w:after="0" w:line="240" w:lineRule="auto"/>
              <w:rPr>
                <w:rFonts w:ascii="Arial" w:hAnsi="Arial" w:cs="Arial"/>
                <w:sz w:val="20"/>
                <w:szCs w:val="20"/>
              </w:rPr>
            </w:pPr>
            <w:r>
              <w:rPr>
                <w:rFonts w:ascii="Arial" w:hAnsi="Arial" w:cs="Arial"/>
                <w:sz w:val="20"/>
                <w:szCs w:val="20"/>
              </w:rPr>
              <w:t>bilastine 2.5 mg per mL oral solution</w:t>
            </w:r>
          </w:p>
        </w:tc>
        <w:tc>
          <w:tcPr>
            <w:tcW w:w="1276" w:type="dxa"/>
            <w:tcBorders>
              <w:top w:val="single" w:sz="4" w:space="0" w:color="auto"/>
              <w:left w:val="single" w:sz="4" w:space="0" w:color="auto"/>
              <w:bottom w:val="single" w:sz="4" w:space="0" w:color="auto"/>
              <w:right w:val="single" w:sz="4" w:space="0" w:color="auto"/>
            </w:tcBorders>
            <w:vAlign w:val="bottom"/>
          </w:tcPr>
          <w:p w14:paraId="5AACC19D" w14:textId="15DD95D2" w:rsidR="007F3F4E" w:rsidRPr="00B06CF7" w:rsidRDefault="007F3F4E" w:rsidP="007F3F4E">
            <w:pPr>
              <w:spacing w:after="0" w:line="240" w:lineRule="auto"/>
              <w:rPr>
                <w:rFonts w:ascii="Arial" w:hAnsi="Arial" w:cs="Arial"/>
                <w:sz w:val="20"/>
                <w:szCs w:val="20"/>
              </w:rPr>
            </w:pPr>
            <w:r>
              <w:rPr>
                <w:rFonts w:ascii="Arial" w:hAnsi="Arial" w:cs="Arial"/>
                <w:sz w:val="20"/>
                <w:szCs w:val="20"/>
              </w:rPr>
              <w:t>93393</w:t>
            </w:r>
          </w:p>
        </w:tc>
        <w:tc>
          <w:tcPr>
            <w:tcW w:w="1134" w:type="dxa"/>
            <w:tcBorders>
              <w:top w:val="single" w:sz="4" w:space="0" w:color="auto"/>
              <w:left w:val="single" w:sz="4" w:space="0" w:color="auto"/>
              <w:bottom w:val="single" w:sz="4" w:space="0" w:color="auto"/>
              <w:right w:val="single" w:sz="4" w:space="0" w:color="auto"/>
            </w:tcBorders>
            <w:vAlign w:val="bottom"/>
          </w:tcPr>
          <w:p w14:paraId="308C89A4" w14:textId="4B35EB6B" w:rsidR="007F3F4E" w:rsidRDefault="007F3F4E" w:rsidP="007F3F4E">
            <w:pPr>
              <w:spacing w:after="0" w:line="240" w:lineRule="auto"/>
              <w:rPr>
                <w:rFonts w:ascii="Arial" w:hAnsi="Arial" w:cs="Arial"/>
                <w:sz w:val="20"/>
                <w:szCs w:val="20"/>
              </w:rPr>
            </w:pPr>
            <w:r>
              <w:rPr>
                <w:rFonts w:ascii="Arial" w:hAnsi="Arial" w:cs="Arial"/>
                <w:sz w:val="20"/>
                <w:szCs w:val="20"/>
              </w:rPr>
              <w:t>02448262</w:t>
            </w:r>
          </w:p>
        </w:tc>
        <w:tc>
          <w:tcPr>
            <w:tcW w:w="2490" w:type="dxa"/>
            <w:tcBorders>
              <w:top w:val="single" w:sz="4" w:space="0" w:color="auto"/>
              <w:left w:val="single" w:sz="4" w:space="0" w:color="auto"/>
              <w:bottom w:val="single" w:sz="4" w:space="0" w:color="auto"/>
              <w:right w:val="single" w:sz="4" w:space="0" w:color="auto"/>
            </w:tcBorders>
            <w:vAlign w:val="bottom"/>
          </w:tcPr>
          <w:p w14:paraId="1A8917BF" w14:textId="7983BF7A" w:rsidR="007F3F4E" w:rsidRDefault="007F3F4E" w:rsidP="007F3F4E">
            <w:pPr>
              <w:spacing w:after="0" w:line="240" w:lineRule="auto"/>
              <w:rPr>
                <w:rFonts w:ascii="Arial" w:hAnsi="Arial" w:cs="Arial"/>
                <w:sz w:val="20"/>
                <w:szCs w:val="20"/>
              </w:rPr>
            </w:pPr>
            <w:r>
              <w:rPr>
                <w:rFonts w:ascii="Arial" w:hAnsi="Arial" w:cs="Arial"/>
                <w:sz w:val="20"/>
                <w:szCs w:val="20"/>
              </w:rPr>
              <w:t>JAMP BILASTINE ORAL SOLUTION (bilastine 2.5 mg per mL oral solution) JAMP PHARMA CORPORATION</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860B296" w14:textId="3A35B716" w:rsidR="007F3F4E" w:rsidRDefault="007D68B7" w:rsidP="007F3F4E">
            <w:pPr>
              <w:spacing w:after="0" w:line="240" w:lineRule="auto"/>
              <w:jc w:val="center"/>
              <w:rPr>
                <w:rFonts w:cstheme="minorHAnsi"/>
                <w:bCs/>
              </w:rPr>
            </w:pPr>
            <w:r>
              <w:rPr>
                <w:rFonts w:cstheme="minorHAnsi"/>
                <w:bCs/>
              </w:rPr>
              <w:t>REMOVE</w:t>
            </w:r>
          </w:p>
        </w:tc>
      </w:tr>
      <w:tr w:rsidR="00C76AA0" w:rsidRPr="00AA1E7A" w14:paraId="7311D933"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77828B90" w14:textId="306EA5AC" w:rsidR="00C76AA0" w:rsidRDefault="00C76AA0" w:rsidP="00C76AA0">
            <w:pPr>
              <w:spacing w:after="0" w:line="240" w:lineRule="auto"/>
              <w:rPr>
                <w:rFonts w:ascii="Arial" w:hAnsi="Arial" w:cs="Arial"/>
                <w:sz w:val="20"/>
                <w:szCs w:val="20"/>
              </w:rPr>
            </w:pPr>
            <w:r>
              <w:rPr>
                <w:rFonts w:ascii="Arial" w:hAnsi="Arial" w:cs="Arial"/>
                <w:sz w:val="20"/>
                <w:szCs w:val="20"/>
              </w:rPr>
              <w:t>9014431</w:t>
            </w:r>
          </w:p>
        </w:tc>
        <w:tc>
          <w:tcPr>
            <w:tcW w:w="1985" w:type="dxa"/>
            <w:tcBorders>
              <w:top w:val="single" w:sz="4" w:space="0" w:color="auto"/>
              <w:left w:val="single" w:sz="4" w:space="0" w:color="auto"/>
              <w:bottom w:val="single" w:sz="4" w:space="0" w:color="auto"/>
              <w:right w:val="single" w:sz="4" w:space="0" w:color="auto"/>
            </w:tcBorders>
            <w:vAlign w:val="bottom"/>
          </w:tcPr>
          <w:p w14:paraId="663113D0" w14:textId="1FD6930D" w:rsidR="00C76AA0" w:rsidRDefault="00C76AA0" w:rsidP="00C76AA0">
            <w:pPr>
              <w:spacing w:after="0" w:line="240" w:lineRule="auto"/>
              <w:rPr>
                <w:rFonts w:ascii="Arial" w:hAnsi="Arial" w:cs="Arial"/>
                <w:sz w:val="20"/>
                <w:szCs w:val="20"/>
              </w:rPr>
            </w:pPr>
            <w:r>
              <w:rPr>
                <w:rFonts w:ascii="Arial" w:hAnsi="Arial" w:cs="Arial"/>
                <w:sz w:val="20"/>
                <w:szCs w:val="20"/>
              </w:rPr>
              <w:t>lanadelumab 300 mg per 2 mL solution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03D20030" w14:textId="4E55B676" w:rsidR="00C76AA0" w:rsidRPr="00B06CF7" w:rsidRDefault="00C76AA0" w:rsidP="00C76AA0">
            <w:pPr>
              <w:spacing w:after="0" w:line="240" w:lineRule="auto"/>
              <w:rPr>
                <w:rFonts w:ascii="Arial" w:hAnsi="Arial" w:cs="Arial"/>
                <w:sz w:val="20"/>
                <w:szCs w:val="20"/>
              </w:rPr>
            </w:pPr>
            <w:r>
              <w:rPr>
                <w:rFonts w:ascii="Arial" w:hAnsi="Arial" w:cs="Arial"/>
                <w:sz w:val="20"/>
                <w:szCs w:val="20"/>
              </w:rPr>
              <w:t>106718</w:t>
            </w:r>
          </w:p>
        </w:tc>
        <w:tc>
          <w:tcPr>
            <w:tcW w:w="1134" w:type="dxa"/>
            <w:tcBorders>
              <w:top w:val="single" w:sz="4" w:space="0" w:color="auto"/>
              <w:left w:val="single" w:sz="4" w:space="0" w:color="auto"/>
              <w:bottom w:val="single" w:sz="4" w:space="0" w:color="auto"/>
              <w:right w:val="single" w:sz="4" w:space="0" w:color="auto"/>
            </w:tcBorders>
            <w:vAlign w:val="bottom"/>
          </w:tcPr>
          <w:p w14:paraId="2A5DDAF3" w14:textId="6E9556B0" w:rsidR="00C76AA0" w:rsidRDefault="00C76AA0" w:rsidP="00C76AA0">
            <w:pPr>
              <w:spacing w:after="0" w:line="240" w:lineRule="auto"/>
              <w:rPr>
                <w:rFonts w:ascii="Arial" w:hAnsi="Arial" w:cs="Arial"/>
                <w:sz w:val="20"/>
                <w:szCs w:val="20"/>
              </w:rPr>
            </w:pPr>
            <w:r>
              <w:rPr>
                <w:rFonts w:ascii="Arial" w:hAnsi="Arial" w:cs="Arial"/>
                <w:sz w:val="20"/>
                <w:szCs w:val="20"/>
              </w:rPr>
              <w:t>02564483</w:t>
            </w:r>
          </w:p>
        </w:tc>
        <w:tc>
          <w:tcPr>
            <w:tcW w:w="2490" w:type="dxa"/>
            <w:tcBorders>
              <w:top w:val="single" w:sz="4" w:space="0" w:color="auto"/>
              <w:left w:val="single" w:sz="4" w:space="0" w:color="auto"/>
              <w:bottom w:val="single" w:sz="4" w:space="0" w:color="auto"/>
              <w:right w:val="single" w:sz="4" w:space="0" w:color="auto"/>
            </w:tcBorders>
            <w:vAlign w:val="bottom"/>
          </w:tcPr>
          <w:p w14:paraId="6DA567E1" w14:textId="11DF6AFF" w:rsidR="00C76AA0" w:rsidRDefault="00C76AA0" w:rsidP="00C76AA0">
            <w:pPr>
              <w:spacing w:after="0" w:line="240" w:lineRule="auto"/>
              <w:rPr>
                <w:rFonts w:ascii="Arial" w:hAnsi="Arial" w:cs="Arial"/>
                <w:sz w:val="20"/>
                <w:szCs w:val="20"/>
              </w:rPr>
            </w:pPr>
            <w:r>
              <w:rPr>
                <w:rFonts w:ascii="Arial" w:hAnsi="Arial" w:cs="Arial"/>
                <w:sz w:val="20"/>
                <w:szCs w:val="20"/>
              </w:rPr>
              <w:t>TAKHZYRO (lanadelumab 300 mg per 2 mL solution for injection) TAKEDA CANADA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D8F0724" w14:textId="2091035F" w:rsidR="00C76AA0" w:rsidRDefault="00330D21" w:rsidP="00C76AA0">
            <w:pPr>
              <w:spacing w:after="0" w:line="240" w:lineRule="auto"/>
              <w:jc w:val="center"/>
              <w:rPr>
                <w:rFonts w:cstheme="minorHAnsi"/>
                <w:bCs/>
              </w:rPr>
            </w:pPr>
            <w:r>
              <w:rPr>
                <w:rFonts w:cstheme="minorHAnsi"/>
                <w:bCs/>
              </w:rPr>
              <w:t>REMOVE</w:t>
            </w:r>
          </w:p>
        </w:tc>
      </w:tr>
      <w:tr w:rsidR="00CF2BA5" w:rsidRPr="00AA1E7A" w14:paraId="5C2163EA" w14:textId="77777777" w:rsidTr="004F4748">
        <w:tc>
          <w:tcPr>
            <w:tcW w:w="1129" w:type="dxa"/>
            <w:tcBorders>
              <w:top w:val="single" w:sz="4" w:space="0" w:color="auto"/>
              <w:left w:val="single" w:sz="4" w:space="0" w:color="auto"/>
              <w:bottom w:val="single" w:sz="4" w:space="0" w:color="auto"/>
              <w:right w:val="single" w:sz="4" w:space="0" w:color="auto"/>
            </w:tcBorders>
            <w:vAlign w:val="bottom"/>
          </w:tcPr>
          <w:p w14:paraId="738A32B8" w14:textId="461A1A63" w:rsidR="00CF2BA5" w:rsidRDefault="001901D3" w:rsidP="00CF2BA5">
            <w:pPr>
              <w:spacing w:after="0" w:line="240" w:lineRule="auto"/>
              <w:rPr>
                <w:rFonts w:ascii="Arial" w:hAnsi="Arial" w:cs="Arial"/>
                <w:sz w:val="20"/>
                <w:szCs w:val="20"/>
              </w:rPr>
            </w:pPr>
            <w:r w:rsidRPr="001901D3">
              <w:rPr>
                <w:rFonts w:ascii="Arial" w:hAnsi="Arial" w:cs="Arial"/>
                <w:sz w:val="20"/>
                <w:szCs w:val="20"/>
              </w:rPr>
              <w:t>8899e7dde0283e0661a2d6b9035a29f3</w:t>
            </w:r>
          </w:p>
        </w:tc>
        <w:tc>
          <w:tcPr>
            <w:tcW w:w="1985" w:type="dxa"/>
            <w:tcBorders>
              <w:top w:val="single" w:sz="4" w:space="0" w:color="auto"/>
              <w:left w:val="single" w:sz="4" w:space="0" w:color="auto"/>
              <w:bottom w:val="single" w:sz="4" w:space="0" w:color="auto"/>
              <w:right w:val="single" w:sz="4" w:space="0" w:color="auto"/>
            </w:tcBorders>
            <w:vAlign w:val="bottom"/>
          </w:tcPr>
          <w:p w14:paraId="17C8B0FC" w14:textId="4B2CFD24" w:rsidR="00CF2BA5" w:rsidRDefault="00CA51A5" w:rsidP="00CF2BA5">
            <w:pPr>
              <w:spacing w:after="0" w:line="240" w:lineRule="auto"/>
              <w:rPr>
                <w:rFonts w:ascii="Arial" w:hAnsi="Arial" w:cs="Arial"/>
                <w:sz w:val="20"/>
                <w:szCs w:val="20"/>
              </w:rPr>
            </w:pPr>
            <w:r w:rsidRPr="00CA51A5">
              <w:rPr>
                <w:rFonts w:ascii="Arial" w:hAnsi="Arial" w:cs="Arial"/>
                <w:sz w:val="20"/>
                <w:szCs w:val="20"/>
              </w:rPr>
              <w:t>magnesium sulfate 500 mg per mL solution for injection</w:t>
            </w:r>
          </w:p>
        </w:tc>
        <w:tc>
          <w:tcPr>
            <w:tcW w:w="1276" w:type="dxa"/>
            <w:tcBorders>
              <w:top w:val="single" w:sz="4" w:space="0" w:color="auto"/>
              <w:left w:val="single" w:sz="4" w:space="0" w:color="auto"/>
              <w:bottom w:val="single" w:sz="4" w:space="0" w:color="auto"/>
              <w:right w:val="single" w:sz="4" w:space="0" w:color="auto"/>
            </w:tcBorders>
            <w:vAlign w:val="center"/>
          </w:tcPr>
          <w:p w14:paraId="093A7C02" w14:textId="4E90D041" w:rsidR="00CF2BA5" w:rsidRDefault="00CF2BA5" w:rsidP="00CF2BA5">
            <w:pPr>
              <w:spacing w:after="0" w:line="240" w:lineRule="auto"/>
              <w:rPr>
                <w:rFonts w:ascii="Arial" w:hAnsi="Arial" w:cs="Arial"/>
                <w:sz w:val="20"/>
                <w:szCs w:val="20"/>
              </w:rPr>
            </w:pPr>
            <w:r w:rsidRPr="00B534D0">
              <w:rPr>
                <w:rFonts w:ascii="Arial" w:hAnsi="Arial" w:cs="Arial"/>
                <w:sz w:val="20"/>
                <w:szCs w:val="20"/>
              </w:rPr>
              <w:t>106513</w:t>
            </w:r>
          </w:p>
        </w:tc>
        <w:tc>
          <w:tcPr>
            <w:tcW w:w="1134" w:type="dxa"/>
            <w:tcBorders>
              <w:top w:val="single" w:sz="4" w:space="0" w:color="auto"/>
              <w:left w:val="single" w:sz="4" w:space="0" w:color="auto"/>
              <w:bottom w:val="single" w:sz="4" w:space="0" w:color="auto"/>
              <w:right w:val="single" w:sz="4" w:space="0" w:color="auto"/>
            </w:tcBorders>
            <w:vAlign w:val="center"/>
          </w:tcPr>
          <w:p w14:paraId="23B3FEA4" w14:textId="24923FCE" w:rsidR="00CF2BA5" w:rsidRDefault="00CF2BA5" w:rsidP="00CF2BA5">
            <w:pPr>
              <w:spacing w:after="0" w:line="240" w:lineRule="auto"/>
              <w:rPr>
                <w:rFonts w:ascii="Arial" w:hAnsi="Arial" w:cs="Arial"/>
                <w:sz w:val="20"/>
                <w:szCs w:val="20"/>
              </w:rPr>
            </w:pPr>
            <w:r w:rsidRPr="00B534D0">
              <w:rPr>
                <w:rFonts w:ascii="Arial" w:hAnsi="Arial" w:cs="Arial"/>
                <w:sz w:val="20"/>
                <w:szCs w:val="20"/>
              </w:rPr>
              <w:t>02562235</w:t>
            </w:r>
          </w:p>
        </w:tc>
        <w:tc>
          <w:tcPr>
            <w:tcW w:w="2490" w:type="dxa"/>
            <w:tcBorders>
              <w:top w:val="single" w:sz="4" w:space="0" w:color="auto"/>
              <w:left w:val="single" w:sz="4" w:space="0" w:color="auto"/>
              <w:bottom w:val="single" w:sz="4" w:space="0" w:color="auto"/>
              <w:right w:val="single" w:sz="4" w:space="0" w:color="auto"/>
            </w:tcBorders>
            <w:vAlign w:val="center"/>
          </w:tcPr>
          <w:p w14:paraId="4B3CAFF8" w14:textId="3271E6DD" w:rsidR="00CF2BA5" w:rsidRDefault="00CA51A5" w:rsidP="00CA51A5">
            <w:pPr>
              <w:spacing w:after="0" w:line="240" w:lineRule="auto"/>
              <w:rPr>
                <w:rFonts w:ascii="Arial" w:hAnsi="Arial" w:cs="Arial"/>
                <w:sz w:val="20"/>
                <w:szCs w:val="20"/>
              </w:rPr>
            </w:pPr>
            <w:r w:rsidRPr="00CA51A5">
              <w:rPr>
                <w:rFonts w:ascii="Arial" w:hAnsi="Arial" w:cs="Arial"/>
                <w:sz w:val="20"/>
                <w:szCs w:val="20"/>
              </w:rPr>
              <w:t>MAGNESIUM SULFATE INJECTION USP (magnesium sulfate 500 mg per mL solution for injection) STERIMAX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237A77D" w14:textId="3F9D04CB" w:rsidR="00CF2BA5" w:rsidRDefault="00B534D0" w:rsidP="00CF2BA5">
            <w:pPr>
              <w:spacing w:after="0" w:line="240" w:lineRule="auto"/>
              <w:jc w:val="center"/>
              <w:rPr>
                <w:rFonts w:cstheme="minorHAnsi"/>
                <w:bCs/>
              </w:rPr>
            </w:pPr>
            <w:r>
              <w:rPr>
                <w:rFonts w:cstheme="minorHAnsi"/>
                <w:bCs/>
              </w:rPr>
              <w:t>REMOVE</w:t>
            </w:r>
          </w:p>
        </w:tc>
      </w:tr>
      <w:tr w:rsidR="00BA625E" w:rsidRPr="00AA1E7A" w14:paraId="2FD63671"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1B04CA6A" w14:textId="7D24FCA1" w:rsidR="00BA625E" w:rsidRDefault="00BA625E" w:rsidP="00BA625E">
            <w:pPr>
              <w:spacing w:after="0" w:line="240" w:lineRule="auto"/>
              <w:rPr>
                <w:rFonts w:ascii="Arial" w:hAnsi="Arial" w:cs="Arial"/>
                <w:sz w:val="20"/>
                <w:szCs w:val="20"/>
              </w:rPr>
            </w:pPr>
            <w:r>
              <w:rPr>
                <w:rFonts w:ascii="Arial" w:hAnsi="Arial" w:cs="Arial"/>
                <w:sz w:val="20"/>
                <w:szCs w:val="20"/>
              </w:rPr>
              <w:t>5d68cf17af7d161beef5a082b11dcba9</w:t>
            </w:r>
          </w:p>
        </w:tc>
        <w:tc>
          <w:tcPr>
            <w:tcW w:w="1985" w:type="dxa"/>
            <w:tcBorders>
              <w:top w:val="single" w:sz="4" w:space="0" w:color="auto"/>
              <w:left w:val="single" w:sz="4" w:space="0" w:color="auto"/>
              <w:bottom w:val="single" w:sz="4" w:space="0" w:color="auto"/>
              <w:right w:val="single" w:sz="4" w:space="0" w:color="auto"/>
            </w:tcBorders>
            <w:vAlign w:val="bottom"/>
          </w:tcPr>
          <w:p w14:paraId="21D5F8BC" w14:textId="0EFC99F6" w:rsidR="00BA625E" w:rsidRDefault="00BA625E" w:rsidP="00BA625E">
            <w:pPr>
              <w:spacing w:after="0" w:line="240" w:lineRule="auto"/>
              <w:rPr>
                <w:rFonts w:ascii="Arial" w:hAnsi="Arial" w:cs="Arial"/>
                <w:sz w:val="20"/>
                <w:szCs w:val="20"/>
              </w:rPr>
            </w:pPr>
            <w:r>
              <w:rPr>
                <w:rFonts w:ascii="Arial" w:hAnsi="Arial" w:cs="Arial"/>
                <w:sz w:val="20"/>
                <w:szCs w:val="20"/>
              </w:rPr>
              <w:t>octreotide (octreotide acetate) 10 mg per vial powder for prolonged-release suspension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28B40EED" w14:textId="7E5AB6D9" w:rsidR="00BA625E" w:rsidRDefault="00BA625E" w:rsidP="00BA625E">
            <w:pPr>
              <w:spacing w:after="0" w:line="240" w:lineRule="auto"/>
              <w:rPr>
                <w:rFonts w:ascii="Arial" w:hAnsi="Arial" w:cs="Arial"/>
                <w:sz w:val="20"/>
                <w:szCs w:val="20"/>
              </w:rPr>
            </w:pPr>
            <w:r>
              <w:rPr>
                <w:rFonts w:ascii="Arial" w:hAnsi="Arial" w:cs="Arial"/>
                <w:sz w:val="20"/>
                <w:szCs w:val="20"/>
              </w:rPr>
              <w:t>107015</w:t>
            </w:r>
          </w:p>
        </w:tc>
        <w:tc>
          <w:tcPr>
            <w:tcW w:w="1134" w:type="dxa"/>
            <w:tcBorders>
              <w:top w:val="single" w:sz="4" w:space="0" w:color="auto"/>
              <w:left w:val="single" w:sz="4" w:space="0" w:color="auto"/>
              <w:bottom w:val="single" w:sz="4" w:space="0" w:color="auto"/>
              <w:right w:val="single" w:sz="4" w:space="0" w:color="auto"/>
            </w:tcBorders>
            <w:vAlign w:val="bottom"/>
          </w:tcPr>
          <w:p w14:paraId="1EAD70A4" w14:textId="71C46E1D" w:rsidR="00BA625E" w:rsidRDefault="00BA625E" w:rsidP="00BA625E">
            <w:pPr>
              <w:spacing w:after="0" w:line="240" w:lineRule="auto"/>
              <w:rPr>
                <w:rFonts w:ascii="Arial" w:hAnsi="Arial" w:cs="Arial"/>
                <w:sz w:val="20"/>
                <w:szCs w:val="20"/>
              </w:rPr>
            </w:pPr>
            <w:r>
              <w:rPr>
                <w:rFonts w:ascii="Arial" w:hAnsi="Arial" w:cs="Arial"/>
                <w:sz w:val="20"/>
                <w:szCs w:val="20"/>
              </w:rPr>
              <w:t>02567776</w:t>
            </w:r>
          </w:p>
        </w:tc>
        <w:tc>
          <w:tcPr>
            <w:tcW w:w="2490" w:type="dxa"/>
            <w:tcBorders>
              <w:top w:val="single" w:sz="4" w:space="0" w:color="auto"/>
              <w:left w:val="single" w:sz="4" w:space="0" w:color="auto"/>
              <w:bottom w:val="single" w:sz="4" w:space="0" w:color="auto"/>
              <w:right w:val="single" w:sz="4" w:space="0" w:color="auto"/>
            </w:tcBorders>
            <w:vAlign w:val="bottom"/>
          </w:tcPr>
          <w:p w14:paraId="7EC7158C" w14:textId="35A14E5C" w:rsidR="00BA625E" w:rsidRDefault="00BA625E" w:rsidP="00BA625E">
            <w:pPr>
              <w:spacing w:after="0" w:line="240" w:lineRule="auto"/>
              <w:rPr>
                <w:rFonts w:ascii="Arial" w:hAnsi="Arial" w:cs="Arial"/>
                <w:sz w:val="20"/>
                <w:szCs w:val="20"/>
              </w:rPr>
            </w:pPr>
            <w:r>
              <w:rPr>
                <w:rFonts w:ascii="Arial" w:hAnsi="Arial" w:cs="Arial"/>
                <w:sz w:val="20"/>
                <w:szCs w:val="20"/>
              </w:rPr>
              <w:t>OCTREOTIDE DEPOT (octreotide (octreotide acetate) 10 mg per vial powder for prolonged-release suspension for injection) STERIMAX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6929120" w14:textId="1E5D5F1A" w:rsidR="00BA625E" w:rsidRDefault="00BA625E" w:rsidP="00BA625E">
            <w:pPr>
              <w:spacing w:after="0" w:line="240" w:lineRule="auto"/>
              <w:jc w:val="center"/>
              <w:rPr>
                <w:rFonts w:cstheme="minorHAnsi"/>
                <w:bCs/>
              </w:rPr>
            </w:pPr>
            <w:r>
              <w:rPr>
                <w:rFonts w:cstheme="minorHAnsi"/>
                <w:bCs/>
              </w:rPr>
              <w:t>ADD</w:t>
            </w:r>
          </w:p>
        </w:tc>
      </w:tr>
      <w:tr w:rsidR="00BA625E" w:rsidRPr="00AA1E7A" w14:paraId="2B4B667F"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79DA52AF" w14:textId="0BAB3462" w:rsidR="00BA625E" w:rsidRDefault="00BA625E" w:rsidP="00BA625E">
            <w:pPr>
              <w:spacing w:after="0" w:line="240" w:lineRule="auto"/>
              <w:rPr>
                <w:rFonts w:ascii="Arial" w:hAnsi="Arial" w:cs="Arial"/>
                <w:sz w:val="20"/>
                <w:szCs w:val="20"/>
              </w:rPr>
            </w:pPr>
            <w:r>
              <w:rPr>
                <w:rFonts w:ascii="Arial" w:hAnsi="Arial" w:cs="Arial"/>
                <w:sz w:val="20"/>
                <w:szCs w:val="20"/>
              </w:rPr>
              <w:t>384f0d6055993294141c75f107432257</w:t>
            </w:r>
          </w:p>
        </w:tc>
        <w:tc>
          <w:tcPr>
            <w:tcW w:w="1985" w:type="dxa"/>
            <w:tcBorders>
              <w:top w:val="single" w:sz="4" w:space="0" w:color="auto"/>
              <w:left w:val="single" w:sz="4" w:space="0" w:color="auto"/>
              <w:bottom w:val="single" w:sz="4" w:space="0" w:color="auto"/>
              <w:right w:val="single" w:sz="4" w:space="0" w:color="auto"/>
            </w:tcBorders>
            <w:vAlign w:val="bottom"/>
          </w:tcPr>
          <w:p w14:paraId="47A30AF8" w14:textId="4205480D" w:rsidR="00BA625E" w:rsidRDefault="00BA625E" w:rsidP="00BA625E">
            <w:pPr>
              <w:spacing w:after="0" w:line="240" w:lineRule="auto"/>
              <w:rPr>
                <w:rFonts w:ascii="Arial" w:hAnsi="Arial" w:cs="Arial"/>
                <w:sz w:val="20"/>
                <w:szCs w:val="20"/>
              </w:rPr>
            </w:pPr>
            <w:r>
              <w:rPr>
                <w:rFonts w:ascii="Arial" w:hAnsi="Arial" w:cs="Arial"/>
                <w:sz w:val="20"/>
                <w:szCs w:val="20"/>
              </w:rPr>
              <w:t xml:space="preserve">octreotide (octreotide acetate) 20 mg per vial powder for prolonged-release </w:t>
            </w:r>
            <w:r>
              <w:rPr>
                <w:rFonts w:ascii="Arial" w:hAnsi="Arial" w:cs="Arial"/>
                <w:sz w:val="20"/>
                <w:szCs w:val="20"/>
              </w:rPr>
              <w:lastRenderedPageBreak/>
              <w:t>suspension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54E8AEA0" w14:textId="0847F345" w:rsidR="00BA625E" w:rsidRDefault="00BA625E" w:rsidP="00BA625E">
            <w:pPr>
              <w:spacing w:after="0" w:line="240" w:lineRule="auto"/>
              <w:rPr>
                <w:rFonts w:ascii="Arial" w:hAnsi="Arial" w:cs="Arial"/>
                <w:sz w:val="20"/>
                <w:szCs w:val="20"/>
              </w:rPr>
            </w:pPr>
            <w:r>
              <w:rPr>
                <w:rFonts w:ascii="Arial" w:hAnsi="Arial" w:cs="Arial"/>
                <w:sz w:val="20"/>
                <w:szCs w:val="20"/>
              </w:rPr>
              <w:lastRenderedPageBreak/>
              <w:t>107016</w:t>
            </w:r>
          </w:p>
        </w:tc>
        <w:tc>
          <w:tcPr>
            <w:tcW w:w="1134" w:type="dxa"/>
            <w:tcBorders>
              <w:top w:val="single" w:sz="4" w:space="0" w:color="auto"/>
              <w:left w:val="single" w:sz="4" w:space="0" w:color="auto"/>
              <w:bottom w:val="single" w:sz="4" w:space="0" w:color="auto"/>
              <w:right w:val="single" w:sz="4" w:space="0" w:color="auto"/>
            </w:tcBorders>
            <w:vAlign w:val="bottom"/>
          </w:tcPr>
          <w:p w14:paraId="7D80047E" w14:textId="3FC2F8F9" w:rsidR="00BA625E" w:rsidRDefault="00BA625E" w:rsidP="00BA625E">
            <w:pPr>
              <w:spacing w:after="0" w:line="240" w:lineRule="auto"/>
              <w:rPr>
                <w:rFonts w:ascii="Arial" w:hAnsi="Arial" w:cs="Arial"/>
                <w:sz w:val="20"/>
                <w:szCs w:val="20"/>
              </w:rPr>
            </w:pPr>
            <w:r>
              <w:rPr>
                <w:rFonts w:ascii="Arial" w:hAnsi="Arial" w:cs="Arial"/>
                <w:sz w:val="20"/>
                <w:szCs w:val="20"/>
              </w:rPr>
              <w:t>02567784</w:t>
            </w:r>
          </w:p>
        </w:tc>
        <w:tc>
          <w:tcPr>
            <w:tcW w:w="2490" w:type="dxa"/>
            <w:tcBorders>
              <w:top w:val="single" w:sz="4" w:space="0" w:color="auto"/>
              <w:left w:val="single" w:sz="4" w:space="0" w:color="auto"/>
              <w:bottom w:val="single" w:sz="4" w:space="0" w:color="auto"/>
              <w:right w:val="single" w:sz="4" w:space="0" w:color="auto"/>
            </w:tcBorders>
            <w:vAlign w:val="bottom"/>
          </w:tcPr>
          <w:p w14:paraId="333943D8" w14:textId="4B59A23A" w:rsidR="00BA625E" w:rsidRDefault="00BA625E" w:rsidP="00BA625E">
            <w:pPr>
              <w:spacing w:after="0" w:line="240" w:lineRule="auto"/>
              <w:rPr>
                <w:rFonts w:ascii="Arial" w:hAnsi="Arial" w:cs="Arial"/>
                <w:sz w:val="20"/>
                <w:szCs w:val="20"/>
              </w:rPr>
            </w:pPr>
            <w:r>
              <w:rPr>
                <w:rFonts w:ascii="Arial" w:hAnsi="Arial" w:cs="Arial"/>
                <w:sz w:val="20"/>
                <w:szCs w:val="20"/>
              </w:rPr>
              <w:t xml:space="preserve">OCTREOTIDE DEPOT (octreotide (octreotide acetate) 20 mg per vial powder for prolonged-release suspension for </w:t>
            </w:r>
            <w:r>
              <w:rPr>
                <w:rFonts w:ascii="Arial" w:hAnsi="Arial" w:cs="Arial"/>
                <w:sz w:val="20"/>
                <w:szCs w:val="20"/>
              </w:rPr>
              <w:lastRenderedPageBreak/>
              <w:t>injection) STERIMAX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6EC88DD" w14:textId="39E61255" w:rsidR="00BA625E" w:rsidRDefault="00BA625E" w:rsidP="00BA625E">
            <w:pPr>
              <w:spacing w:after="0" w:line="240" w:lineRule="auto"/>
              <w:jc w:val="center"/>
              <w:rPr>
                <w:rFonts w:cstheme="minorHAnsi"/>
                <w:bCs/>
              </w:rPr>
            </w:pPr>
            <w:r>
              <w:rPr>
                <w:rFonts w:cstheme="minorHAnsi"/>
                <w:bCs/>
              </w:rPr>
              <w:lastRenderedPageBreak/>
              <w:t>ADD</w:t>
            </w:r>
          </w:p>
        </w:tc>
      </w:tr>
      <w:tr w:rsidR="00BA625E" w:rsidRPr="00AA1E7A" w14:paraId="265ABC34" w14:textId="77777777" w:rsidTr="00A32D7D">
        <w:tc>
          <w:tcPr>
            <w:tcW w:w="1129" w:type="dxa"/>
            <w:tcBorders>
              <w:top w:val="single" w:sz="4" w:space="0" w:color="auto"/>
              <w:left w:val="single" w:sz="4" w:space="0" w:color="auto"/>
              <w:bottom w:val="single" w:sz="4" w:space="0" w:color="auto"/>
              <w:right w:val="single" w:sz="4" w:space="0" w:color="auto"/>
            </w:tcBorders>
            <w:vAlign w:val="bottom"/>
          </w:tcPr>
          <w:p w14:paraId="71D6BA43" w14:textId="5FA9FA41" w:rsidR="00BA625E" w:rsidRDefault="00BA625E" w:rsidP="00BA625E">
            <w:pPr>
              <w:spacing w:after="0" w:line="240" w:lineRule="auto"/>
              <w:rPr>
                <w:rFonts w:ascii="Arial" w:hAnsi="Arial" w:cs="Arial"/>
                <w:sz w:val="20"/>
                <w:szCs w:val="20"/>
              </w:rPr>
            </w:pPr>
            <w:r>
              <w:rPr>
                <w:rFonts w:ascii="Arial" w:hAnsi="Arial" w:cs="Arial"/>
                <w:sz w:val="20"/>
                <w:szCs w:val="20"/>
              </w:rPr>
              <w:t>aeb6036f47b1eb310441406838f4cfec</w:t>
            </w:r>
          </w:p>
        </w:tc>
        <w:tc>
          <w:tcPr>
            <w:tcW w:w="1985" w:type="dxa"/>
            <w:tcBorders>
              <w:top w:val="single" w:sz="4" w:space="0" w:color="auto"/>
              <w:left w:val="single" w:sz="4" w:space="0" w:color="auto"/>
              <w:bottom w:val="single" w:sz="4" w:space="0" w:color="auto"/>
              <w:right w:val="single" w:sz="4" w:space="0" w:color="auto"/>
            </w:tcBorders>
            <w:vAlign w:val="bottom"/>
          </w:tcPr>
          <w:p w14:paraId="55B48B9B" w14:textId="16F28029" w:rsidR="00BA625E" w:rsidRDefault="00BA625E" w:rsidP="00BA625E">
            <w:pPr>
              <w:spacing w:after="0" w:line="240" w:lineRule="auto"/>
              <w:rPr>
                <w:rFonts w:ascii="Arial" w:hAnsi="Arial" w:cs="Arial"/>
                <w:sz w:val="20"/>
                <w:szCs w:val="20"/>
              </w:rPr>
            </w:pPr>
            <w:r>
              <w:rPr>
                <w:rFonts w:ascii="Arial" w:hAnsi="Arial" w:cs="Arial"/>
                <w:sz w:val="20"/>
                <w:szCs w:val="20"/>
              </w:rPr>
              <w:t>octreotide (octreotide acetate) 30 mg per vial powder for prolonged-release suspension for injection</w:t>
            </w:r>
          </w:p>
        </w:tc>
        <w:tc>
          <w:tcPr>
            <w:tcW w:w="1276" w:type="dxa"/>
            <w:tcBorders>
              <w:top w:val="single" w:sz="4" w:space="0" w:color="auto"/>
              <w:left w:val="single" w:sz="4" w:space="0" w:color="auto"/>
              <w:bottom w:val="single" w:sz="4" w:space="0" w:color="auto"/>
              <w:right w:val="single" w:sz="4" w:space="0" w:color="auto"/>
            </w:tcBorders>
            <w:vAlign w:val="bottom"/>
          </w:tcPr>
          <w:p w14:paraId="0A5CAF79" w14:textId="48B161B0" w:rsidR="00BA625E" w:rsidRDefault="00BA625E" w:rsidP="00BA625E">
            <w:pPr>
              <w:spacing w:after="0" w:line="240" w:lineRule="auto"/>
              <w:rPr>
                <w:rFonts w:ascii="Arial" w:hAnsi="Arial" w:cs="Arial"/>
                <w:sz w:val="20"/>
                <w:szCs w:val="20"/>
              </w:rPr>
            </w:pPr>
            <w:r>
              <w:rPr>
                <w:rFonts w:ascii="Arial" w:hAnsi="Arial" w:cs="Arial"/>
                <w:sz w:val="20"/>
                <w:szCs w:val="20"/>
              </w:rPr>
              <w:t>107017</w:t>
            </w:r>
          </w:p>
        </w:tc>
        <w:tc>
          <w:tcPr>
            <w:tcW w:w="1134" w:type="dxa"/>
            <w:tcBorders>
              <w:top w:val="single" w:sz="4" w:space="0" w:color="auto"/>
              <w:left w:val="single" w:sz="4" w:space="0" w:color="auto"/>
              <w:bottom w:val="single" w:sz="4" w:space="0" w:color="auto"/>
              <w:right w:val="single" w:sz="4" w:space="0" w:color="auto"/>
            </w:tcBorders>
            <w:vAlign w:val="bottom"/>
          </w:tcPr>
          <w:p w14:paraId="20C47998" w14:textId="35D63376" w:rsidR="00BA625E" w:rsidRDefault="00BA625E" w:rsidP="00BA625E">
            <w:pPr>
              <w:spacing w:after="0" w:line="240" w:lineRule="auto"/>
              <w:rPr>
                <w:rFonts w:ascii="Arial" w:hAnsi="Arial" w:cs="Arial"/>
                <w:sz w:val="20"/>
                <w:szCs w:val="20"/>
              </w:rPr>
            </w:pPr>
            <w:r>
              <w:rPr>
                <w:rFonts w:ascii="Arial" w:hAnsi="Arial" w:cs="Arial"/>
                <w:sz w:val="20"/>
                <w:szCs w:val="20"/>
              </w:rPr>
              <w:t>02567792</w:t>
            </w:r>
          </w:p>
        </w:tc>
        <w:tc>
          <w:tcPr>
            <w:tcW w:w="2490" w:type="dxa"/>
            <w:tcBorders>
              <w:top w:val="single" w:sz="4" w:space="0" w:color="auto"/>
              <w:left w:val="single" w:sz="4" w:space="0" w:color="auto"/>
              <w:bottom w:val="single" w:sz="4" w:space="0" w:color="auto"/>
              <w:right w:val="single" w:sz="4" w:space="0" w:color="auto"/>
            </w:tcBorders>
            <w:vAlign w:val="bottom"/>
          </w:tcPr>
          <w:p w14:paraId="2C797E62" w14:textId="31A00385" w:rsidR="00BA625E" w:rsidRDefault="00BA625E" w:rsidP="00BA625E">
            <w:pPr>
              <w:spacing w:after="0" w:line="240" w:lineRule="auto"/>
              <w:rPr>
                <w:rFonts w:ascii="Arial" w:hAnsi="Arial" w:cs="Arial"/>
                <w:sz w:val="20"/>
                <w:szCs w:val="20"/>
              </w:rPr>
            </w:pPr>
            <w:r>
              <w:rPr>
                <w:rFonts w:ascii="Arial" w:hAnsi="Arial" w:cs="Arial"/>
                <w:sz w:val="20"/>
                <w:szCs w:val="20"/>
              </w:rPr>
              <w:t>OCTREOTIDE DEPOT (octreotide (octreotide acetate) 30 mg per vial powder for prolonged-release suspension for injection) STERIMAX INC</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BF237FD" w14:textId="2E2960F5" w:rsidR="00BA625E" w:rsidRDefault="00BA625E" w:rsidP="00BA625E">
            <w:pPr>
              <w:spacing w:after="0" w:line="240" w:lineRule="auto"/>
              <w:jc w:val="center"/>
              <w:rPr>
                <w:rFonts w:cstheme="minorHAnsi"/>
                <w:bCs/>
              </w:rPr>
            </w:pPr>
            <w:r>
              <w:rPr>
                <w:rFonts w:cstheme="minorHAnsi"/>
                <w:bCs/>
              </w:rPr>
              <w:t>ADD</w:t>
            </w:r>
          </w:p>
        </w:tc>
      </w:tr>
    </w:tbl>
    <w:p w14:paraId="43E581A9" w14:textId="77777777" w:rsidR="002C7139" w:rsidRPr="00AA1E7A" w:rsidRDefault="002C7139">
      <w:pPr>
        <w:rPr>
          <w:b/>
        </w:rPr>
      </w:pPr>
    </w:p>
    <w:sectPr w:rsidR="002C7139" w:rsidRPr="00AA1E7A">
      <w:headerReference w:type="even" r:id="rId13"/>
      <w:head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0D3C0" w14:textId="77777777" w:rsidR="00536040" w:rsidRDefault="00536040" w:rsidP="00B11ACC">
      <w:pPr>
        <w:spacing w:after="0" w:line="240" w:lineRule="auto"/>
      </w:pPr>
      <w:r>
        <w:separator/>
      </w:r>
    </w:p>
  </w:endnote>
  <w:endnote w:type="continuationSeparator" w:id="0">
    <w:p w14:paraId="263D3BB0" w14:textId="77777777" w:rsidR="00536040" w:rsidRDefault="00536040" w:rsidP="00B11ACC">
      <w:pPr>
        <w:spacing w:after="0" w:line="240" w:lineRule="auto"/>
      </w:pPr>
      <w:r>
        <w:continuationSeparator/>
      </w:r>
    </w:p>
  </w:endnote>
  <w:endnote w:type="continuationNotice" w:id="1">
    <w:p w14:paraId="07E7C9F9" w14:textId="77777777" w:rsidR="00536040" w:rsidRDefault="005360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D5F3" w14:textId="77777777" w:rsidR="00536040" w:rsidRDefault="00536040" w:rsidP="00B11ACC">
      <w:pPr>
        <w:spacing w:after="0" w:line="240" w:lineRule="auto"/>
      </w:pPr>
      <w:r>
        <w:separator/>
      </w:r>
    </w:p>
  </w:footnote>
  <w:footnote w:type="continuationSeparator" w:id="0">
    <w:p w14:paraId="56255D8F" w14:textId="77777777" w:rsidR="00536040" w:rsidRDefault="00536040" w:rsidP="00B11ACC">
      <w:pPr>
        <w:spacing w:after="0" w:line="240" w:lineRule="auto"/>
      </w:pPr>
      <w:r>
        <w:continuationSeparator/>
      </w:r>
    </w:p>
  </w:footnote>
  <w:footnote w:type="continuationNotice" w:id="1">
    <w:p w14:paraId="2CF09B79" w14:textId="77777777" w:rsidR="00536040" w:rsidRDefault="005360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387C" w14:textId="623BD984" w:rsidR="00C15C9F" w:rsidRDefault="00C15C9F">
    <w:pPr>
      <w:pStyle w:val="Header"/>
    </w:pPr>
    <w:r>
      <w:rPr>
        <w:noProof/>
      </w:rPr>
      <mc:AlternateContent>
        <mc:Choice Requires="wps">
          <w:drawing>
            <wp:anchor distT="0" distB="0" distL="0" distR="0" simplePos="0" relativeHeight="251658241" behindDoc="0" locked="0" layoutInCell="1" allowOverlap="1" wp14:anchorId="2D148448" wp14:editId="44D38D1C">
              <wp:simplePos x="635" y="635"/>
              <wp:positionH relativeFrom="page">
                <wp:align>right</wp:align>
              </wp:positionH>
              <wp:positionV relativeFrom="page">
                <wp:align>top</wp:align>
              </wp:positionV>
              <wp:extent cx="1901190" cy="391160"/>
              <wp:effectExtent l="0" t="0" r="0" b="8890"/>
              <wp:wrapNone/>
              <wp:docPr id="407947451"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735B8A0F" w14:textId="19CC65DA"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D148448" id="_x0000_t202" coordsize="21600,21600" o:spt="202" path="m,l,21600r21600,l21600,xe">
              <v:stroke joinstyle="miter"/>
              <v:path gradientshapeok="t" o:connecttype="rect"/>
            </v:shapetype>
            <v:shape id="Text Box 2" o:spid="_x0000_s1026" type="#_x0000_t202" alt="Unclassified / Non classifié" style="position:absolute;margin-left:109.7pt;margin-top:0;width:149.7pt;height:30.8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" filled="f" stroked="f">
              <v:textbox style="mso-fit-shape-to-text:t" inset="0,15pt,20pt,0">
                <w:txbxContent>
                  <w:p w14:paraId="735B8A0F" w14:textId="19CC65DA"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AFA6" w14:textId="656FC7CB" w:rsidR="00C15C9F" w:rsidRDefault="00C15C9F">
    <w:pPr>
      <w:pStyle w:val="Header"/>
    </w:pPr>
    <w:r>
      <w:rPr>
        <w:noProof/>
      </w:rPr>
      <mc:AlternateContent>
        <mc:Choice Requires="wps">
          <w:drawing>
            <wp:anchor distT="0" distB="0" distL="0" distR="0" simplePos="0" relativeHeight="251658242" behindDoc="0" locked="0" layoutInCell="1" allowOverlap="1" wp14:anchorId="0C509F6D" wp14:editId="3690716B">
              <wp:simplePos x="914400" y="447675"/>
              <wp:positionH relativeFrom="page">
                <wp:align>right</wp:align>
              </wp:positionH>
              <wp:positionV relativeFrom="page">
                <wp:align>top</wp:align>
              </wp:positionV>
              <wp:extent cx="1901190" cy="391160"/>
              <wp:effectExtent l="0" t="0" r="0" b="8890"/>
              <wp:wrapNone/>
              <wp:docPr id="1537451114"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03CE431D" w14:textId="1AF17479"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509F6D" id="_x0000_t202" coordsize="21600,21600" o:spt="202" path="m,l,21600r21600,l21600,xe">
              <v:stroke joinstyle="miter"/>
              <v:path gradientshapeok="t" o:connecttype="rect"/>
            </v:shapetype>
            <v:shape id="Text Box 3" o:spid="_x0000_s1027" type="#_x0000_t202" alt="Unclassified / Non classifié" style="position:absolute;margin-left:109.7pt;margin-top:0;width:149.7pt;height:30.8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" filled="f" stroked="f">
              <v:textbox style="mso-fit-shape-to-text:t" inset="0,15pt,20pt,0">
                <w:txbxContent>
                  <w:p w14:paraId="03CE431D" w14:textId="1AF17479"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986E" w14:textId="0C16D6FA" w:rsidR="00C15C9F" w:rsidRDefault="00C15C9F">
    <w:pPr>
      <w:pStyle w:val="Header"/>
    </w:pPr>
    <w:r>
      <w:rPr>
        <w:noProof/>
      </w:rPr>
      <mc:AlternateContent>
        <mc:Choice Requires="wps">
          <w:drawing>
            <wp:anchor distT="0" distB="0" distL="0" distR="0" simplePos="0" relativeHeight="251658240" behindDoc="0" locked="0" layoutInCell="1" allowOverlap="1" wp14:anchorId="6341DFD4" wp14:editId="15A16C51">
              <wp:simplePos x="635" y="635"/>
              <wp:positionH relativeFrom="page">
                <wp:align>right</wp:align>
              </wp:positionH>
              <wp:positionV relativeFrom="page">
                <wp:align>top</wp:align>
              </wp:positionV>
              <wp:extent cx="1901190" cy="391160"/>
              <wp:effectExtent l="0" t="0" r="0" b="8890"/>
              <wp:wrapNone/>
              <wp:docPr id="942560423"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55E6BE2C" w14:textId="101A780D"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41DFD4" id="_x0000_t202" coordsize="21600,21600" o:spt="202" path="m,l,21600r21600,l21600,xe">
              <v:stroke joinstyle="miter"/>
              <v:path gradientshapeok="t" o:connecttype="rect"/>
            </v:shapetype>
            <v:shape id="Text Box 1" o:spid="_x0000_s1028" type="#_x0000_t202" alt="Unclassified / Non classifié" style="position:absolute;margin-left:109.7pt;margin-top:0;width:149.7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" filled="f" stroked="f">
              <v:textbox style="mso-fit-shape-to-text:t" inset="0,15pt,20pt,0">
                <w:txbxContent>
                  <w:p w14:paraId="55E6BE2C" w14:textId="101A780D" w:rsidR="00C15C9F" w:rsidRPr="00C15C9F" w:rsidRDefault="00C15C9F" w:rsidP="00C15C9F">
                    <w:pPr>
                      <w:spacing w:after="0"/>
                      <w:rPr>
                        <w:rFonts w:ascii="Calibri" w:eastAsia="Calibri" w:hAnsi="Calibri" w:cs="Calibri"/>
                        <w:noProof/>
                        <w:color w:val="000000"/>
                        <w:sz w:val="24"/>
                        <w:szCs w:val="24"/>
                      </w:rPr>
                    </w:pPr>
                    <w:r w:rsidRPr="00C15C9F">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2C5"/>
    <w:multiLevelType w:val="hybridMultilevel"/>
    <w:tmpl w:val="F516F8E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02160F"/>
    <w:multiLevelType w:val="hybridMultilevel"/>
    <w:tmpl w:val="1534BF7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383E27"/>
    <w:multiLevelType w:val="hybridMultilevel"/>
    <w:tmpl w:val="89EEFA3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7E4C94"/>
    <w:multiLevelType w:val="hybridMultilevel"/>
    <w:tmpl w:val="F340666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FA925E1"/>
    <w:multiLevelType w:val="hybridMultilevel"/>
    <w:tmpl w:val="4AD8CA3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24F3678"/>
    <w:multiLevelType w:val="hybridMultilevel"/>
    <w:tmpl w:val="9C1EC2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BDA4851"/>
    <w:multiLevelType w:val="hybridMultilevel"/>
    <w:tmpl w:val="088E8A5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8476855"/>
    <w:multiLevelType w:val="hybridMultilevel"/>
    <w:tmpl w:val="40ECFE5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CD77E87"/>
    <w:multiLevelType w:val="hybridMultilevel"/>
    <w:tmpl w:val="BD7CF40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F1138A"/>
    <w:multiLevelType w:val="hybridMultilevel"/>
    <w:tmpl w:val="EE7CCA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EC13828"/>
    <w:multiLevelType w:val="hybridMultilevel"/>
    <w:tmpl w:val="91609F7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8CC7B09"/>
    <w:multiLevelType w:val="hybridMultilevel"/>
    <w:tmpl w:val="754ED0D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01177126">
    <w:abstractNumId w:val="8"/>
  </w:num>
  <w:num w:numId="2" w16cid:durableId="1435515707">
    <w:abstractNumId w:val="2"/>
  </w:num>
  <w:num w:numId="3" w16cid:durableId="1690135968">
    <w:abstractNumId w:val="0"/>
  </w:num>
  <w:num w:numId="4" w16cid:durableId="586772959">
    <w:abstractNumId w:val="3"/>
  </w:num>
  <w:num w:numId="5" w16cid:durableId="542250971">
    <w:abstractNumId w:val="6"/>
  </w:num>
  <w:num w:numId="6" w16cid:durableId="9186211">
    <w:abstractNumId w:val="1"/>
  </w:num>
  <w:num w:numId="7" w16cid:durableId="2141000109">
    <w:abstractNumId w:val="7"/>
  </w:num>
  <w:num w:numId="8" w16cid:durableId="684282173">
    <w:abstractNumId w:val="10"/>
  </w:num>
  <w:num w:numId="9" w16cid:durableId="1536842108">
    <w:abstractNumId w:val="11"/>
  </w:num>
  <w:num w:numId="10" w16cid:durableId="272051766">
    <w:abstractNumId w:val="9"/>
  </w:num>
  <w:num w:numId="11" w16cid:durableId="2015187583">
    <w:abstractNumId w:val="4"/>
  </w:num>
  <w:num w:numId="12" w16cid:durableId="1595237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CA"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E04"/>
    <w:rsid w:val="00002471"/>
    <w:rsid w:val="00002947"/>
    <w:rsid w:val="00005782"/>
    <w:rsid w:val="00010A66"/>
    <w:rsid w:val="00012CA0"/>
    <w:rsid w:val="00013957"/>
    <w:rsid w:val="00013E31"/>
    <w:rsid w:val="00014391"/>
    <w:rsid w:val="0001441A"/>
    <w:rsid w:val="00014BD5"/>
    <w:rsid w:val="000173E9"/>
    <w:rsid w:val="000174B4"/>
    <w:rsid w:val="0001782A"/>
    <w:rsid w:val="00017EF3"/>
    <w:rsid w:val="00020D80"/>
    <w:rsid w:val="000218C4"/>
    <w:rsid w:val="00022774"/>
    <w:rsid w:val="00022858"/>
    <w:rsid w:val="0002365A"/>
    <w:rsid w:val="00024120"/>
    <w:rsid w:val="00025B10"/>
    <w:rsid w:val="00025C4A"/>
    <w:rsid w:val="00030821"/>
    <w:rsid w:val="00030852"/>
    <w:rsid w:val="00031D1F"/>
    <w:rsid w:val="00032005"/>
    <w:rsid w:val="000337E8"/>
    <w:rsid w:val="00033AC4"/>
    <w:rsid w:val="000343FF"/>
    <w:rsid w:val="00034892"/>
    <w:rsid w:val="0003504C"/>
    <w:rsid w:val="00036D9A"/>
    <w:rsid w:val="00037A5A"/>
    <w:rsid w:val="0004012D"/>
    <w:rsid w:val="00040E31"/>
    <w:rsid w:val="00041463"/>
    <w:rsid w:val="00042A3E"/>
    <w:rsid w:val="00042DE7"/>
    <w:rsid w:val="0004371B"/>
    <w:rsid w:val="000445B3"/>
    <w:rsid w:val="00047936"/>
    <w:rsid w:val="00051607"/>
    <w:rsid w:val="00053402"/>
    <w:rsid w:val="0005427F"/>
    <w:rsid w:val="00055EC3"/>
    <w:rsid w:val="00057DCB"/>
    <w:rsid w:val="000631B2"/>
    <w:rsid w:val="00063724"/>
    <w:rsid w:val="00063D15"/>
    <w:rsid w:val="00063E8A"/>
    <w:rsid w:val="000643E6"/>
    <w:rsid w:val="00064D47"/>
    <w:rsid w:val="00065F2B"/>
    <w:rsid w:val="00067D23"/>
    <w:rsid w:val="00073B0D"/>
    <w:rsid w:val="00075AED"/>
    <w:rsid w:val="0007628A"/>
    <w:rsid w:val="000767B0"/>
    <w:rsid w:val="00076F56"/>
    <w:rsid w:val="0007709B"/>
    <w:rsid w:val="00082535"/>
    <w:rsid w:val="000827F2"/>
    <w:rsid w:val="0008290D"/>
    <w:rsid w:val="00082A8F"/>
    <w:rsid w:val="00083A02"/>
    <w:rsid w:val="00083E22"/>
    <w:rsid w:val="00085914"/>
    <w:rsid w:val="000859D3"/>
    <w:rsid w:val="00085E0F"/>
    <w:rsid w:val="000864F7"/>
    <w:rsid w:val="000869D7"/>
    <w:rsid w:val="00090973"/>
    <w:rsid w:val="0009182B"/>
    <w:rsid w:val="00093B72"/>
    <w:rsid w:val="000941B4"/>
    <w:rsid w:val="00094CAA"/>
    <w:rsid w:val="00094D68"/>
    <w:rsid w:val="00094FAF"/>
    <w:rsid w:val="000964D5"/>
    <w:rsid w:val="000A07EA"/>
    <w:rsid w:val="000A2908"/>
    <w:rsid w:val="000A2B70"/>
    <w:rsid w:val="000A3B9D"/>
    <w:rsid w:val="000A5940"/>
    <w:rsid w:val="000A601D"/>
    <w:rsid w:val="000A60F7"/>
    <w:rsid w:val="000A6770"/>
    <w:rsid w:val="000B01D1"/>
    <w:rsid w:val="000B0211"/>
    <w:rsid w:val="000B09D1"/>
    <w:rsid w:val="000B0A6E"/>
    <w:rsid w:val="000B1198"/>
    <w:rsid w:val="000B11BD"/>
    <w:rsid w:val="000B1F8B"/>
    <w:rsid w:val="000B2516"/>
    <w:rsid w:val="000B2F07"/>
    <w:rsid w:val="000B7536"/>
    <w:rsid w:val="000B7640"/>
    <w:rsid w:val="000B77D5"/>
    <w:rsid w:val="000B78E6"/>
    <w:rsid w:val="000C00D0"/>
    <w:rsid w:val="000C2843"/>
    <w:rsid w:val="000C4082"/>
    <w:rsid w:val="000C46F6"/>
    <w:rsid w:val="000C6A87"/>
    <w:rsid w:val="000C7CB3"/>
    <w:rsid w:val="000D1B9D"/>
    <w:rsid w:val="000D1C5D"/>
    <w:rsid w:val="000D1F47"/>
    <w:rsid w:val="000D3007"/>
    <w:rsid w:val="000D3E31"/>
    <w:rsid w:val="000D4769"/>
    <w:rsid w:val="000D493D"/>
    <w:rsid w:val="000D56BE"/>
    <w:rsid w:val="000D5AEB"/>
    <w:rsid w:val="000E1E12"/>
    <w:rsid w:val="000E276D"/>
    <w:rsid w:val="000E29CB"/>
    <w:rsid w:val="000E3CFC"/>
    <w:rsid w:val="000E5252"/>
    <w:rsid w:val="000E6ACF"/>
    <w:rsid w:val="000E6B68"/>
    <w:rsid w:val="000F054D"/>
    <w:rsid w:val="000F0B62"/>
    <w:rsid w:val="000F169A"/>
    <w:rsid w:val="000F1826"/>
    <w:rsid w:val="000F393C"/>
    <w:rsid w:val="000F3BC5"/>
    <w:rsid w:val="000F4162"/>
    <w:rsid w:val="000F474E"/>
    <w:rsid w:val="000F504F"/>
    <w:rsid w:val="000F6CE9"/>
    <w:rsid w:val="000F72B0"/>
    <w:rsid w:val="000F778A"/>
    <w:rsid w:val="0010031C"/>
    <w:rsid w:val="001005C5"/>
    <w:rsid w:val="00100D88"/>
    <w:rsid w:val="0010232C"/>
    <w:rsid w:val="0010290D"/>
    <w:rsid w:val="00103408"/>
    <w:rsid w:val="001038A4"/>
    <w:rsid w:val="0010422C"/>
    <w:rsid w:val="0010717A"/>
    <w:rsid w:val="001078FC"/>
    <w:rsid w:val="0011052D"/>
    <w:rsid w:val="001107F7"/>
    <w:rsid w:val="00110A1D"/>
    <w:rsid w:val="00110D15"/>
    <w:rsid w:val="0011173F"/>
    <w:rsid w:val="00113858"/>
    <w:rsid w:val="00114FAC"/>
    <w:rsid w:val="001150C1"/>
    <w:rsid w:val="00117777"/>
    <w:rsid w:val="00117948"/>
    <w:rsid w:val="00120935"/>
    <w:rsid w:val="001214C0"/>
    <w:rsid w:val="00122BE9"/>
    <w:rsid w:val="001231B6"/>
    <w:rsid w:val="001232D2"/>
    <w:rsid w:val="00123E56"/>
    <w:rsid w:val="0012429C"/>
    <w:rsid w:val="00124A55"/>
    <w:rsid w:val="001257E3"/>
    <w:rsid w:val="00125BE0"/>
    <w:rsid w:val="0012783E"/>
    <w:rsid w:val="001300C0"/>
    <w:rsid w:val="0013057F"/>
    <w:rsid w:val="00131EAF"/>
    <w:rsid w:val="001339CC"/>
    <w:rsid w:val="001349B4"/>
    <w:rsid w:val="00135485"/>
    <w:rsid w:val="001354A2"/>
    <w:rsid w:val="001354D1"/>
    <w:rsid w:val="00136AFB"/>
    <w:rsid w:val="00136C1C"/>
    <w:rsid w:val="00136F72"/>
    <w:rsid w:val="00137334"/>
    <w:rsid w:val="00137A31"/>
    <w:rsid w:val="00137B60"/>
    <w:rsid w:val="00140F96"/>
    <w:rsid w:val="00141307"/>
    <w:rsid w:val="00142334"/>
    <w:rsid w:val="00143B01"/>
    <w:rsid w:val="00145556"/>
    <w:rsid w:val="00145B7B"/>
    <w:rsid w:val="0015105F"/>
    <w:rsid w:val="00152294"/>
    <w:rsid w:val="0015229E"/>
    <w:rsid w:val="00156A6D"/>
    <w:rsid w:val="00157597"/>
    <w:rsid w:val="00160141"/>
    <w:rsid w:val="001618EF"/>
    <w:rsid w:val="00163F54"/>
    <w:rsid w:val="00165C19"/>
    <w:rsid w:val="00166804"/>
    <w:rsid w:val="00166C48"/>
    <w:rsid w:val="00171769"/>
    <w:rsid w:val="0017208A"/>
    <w:rsid w:val="0017391F"/>
    <w:rsid w:val="00176167"/>
    <w:rsid w:val="00180E8C"/>
    <w:rsid w:val="00181643"/>
    <w:rsid w:val="00182032"/>
    <w:rsid w:val="0018282C"/>
    <w:rsid w:val="001868F6"/>
    <w:rsid w:val="00186FA3"/>
    <w:rsid w:val="001901D3"/>
    <w:rsid w:val="00191334"/>
    <w:rsid w:val="0019340D"/>
    <w:rsid w:val="00193635"/>
    <w:rsid w:val="00194AA6"/>
    <w:rsid w:val="00194B6E"/>
    <w:rsid w:val="00194D64"/>
    <w:rsid w:val="00196A9D"/>
    <w:rsid w:val="001A0B48"/>
    <w:rsid w:val="001A20ED"/>
    <w:rsid w:val="001A2E8E"/>
    <w:rsid w:val="001A3B5F"/>
    <w:rsid w:val="001A4608"/>
    <w:rsid w:val="001A4F55"/>
    <w:rsid w:val="001A795C"/>
    <w:rsid w:val="001B0969"/>
    <w:rsid w:val="001B3E1D"/>
    <w:rsid w:val="001B4218"/>
    <w:rsid w:val="001B5312"/>
    <w:rsid w:val="001B6A0F"/>
    <w:rsid w:val="001B7235"/>
    <w:rsid w:val="001B7644"/>
    <w:rsid w:val="001B7C33"/>
    <w:rsid w:val="001C00F3"/>
    <w:rsid w:val="001C10CC"/>
    <w:rsid w:val="001C14EF"/>
    <w:rsid w:val="001C19F3"/>
    <w:rsid w:val="001C22B6"/>
    <w:rsid w:val="001C2752"/>
    <w:rsid w:val="001C32A1"/>
    <w:rsid w:val="001C41DF"/>
    <w:rsid w:val="001C6434"/>
    <w:rsid w:val="001D090E"/>
    <w:rsid w:val="001D1E06"/>
    <w:rsid w:val="001D2AD0"/>
    <w:rsid w:val="001D32F5"/>
    <w:rsid w:val="001D5B71"/>
    <w:rsid w:val="001D5C3F"/>
    <w:rsid w:val="001E107F"/>
    <w:rsid w:val="001E184A"/>
    <w:rsid w:val="001E26E4"/>
    <w:rsid w:val="001E3061"/>
    <w:rsid w:val="001E3793"/>
    <w:rsid w:val="001E5369"/>
    <w:rsid w:val="001E693C"/>
    <w:rsid w:val="001F0349"/>
    <w:rsid w:val="001F0428"/>
    <w:rsid w:val="001F0D3C"/>
    <w:rsid w:val="001F3D2E"/>
    <w:rsid w:val="001F3EEE"/>
    <w:rsid w:val="001F65B8"/>
    <w:rsid w:val="001F664A"/>
    <w:rsid w:val="002004D4"/>
    <w:rsid w:val="00201399"/>
    <w:rsid w:val="0020252B"/>
    <w:rsid w:val="00202AE9"/>
    <w:rsid w:val="002032A1"/>
    <w:rsid w:val="002033DD"/>
    <w:rsid w:val="002043FF"/>
    <w:rsid w:val="0020680E"/>
    <w:rsid w:val="00206BCB"/>
    <w:rsid w:val="002118B5"/>
    <w:rsid w:val="00212B46"/>
    <w:rsid w:val="00212CE8"/>
    <w:rsid w:val="00213C47"/>
    <w:rsid w:val="00214494"/>
    <w:rsid w:val="002144D7"/>
    <w:rsid w:val="00214C80"/>
    <w:rsid w:val="00216696"/>
    <w:rsid w:val="00216F23"/>
    <w:rsid w:val="00221352"/>
    <w:rsid w:val="002218CC"/>
    <w:rsid w:val="0022226E"/>
    <w:rsid w:val="00222729"/>
    <w:rsid w:val="00222EBE"/>
    <w:rsid w:val="0022374F"/>
    <w:rsid w:val="00223C4F"/>
    <w:rsid w:val="00224512"/>
    <w:rsid w:val="00225B7F"/>
    <w:rsid w:val="002273D6"/>
    <w:rsid w:val="00227AD3"/>
    <w:rsid w:val="00227D5E"/>
    <w:rsid w:val="002321B7"/>
    <w:rsid w:val="00234397"/>
    <w:rsid w:val="00234A3F"/>
    <w:rsid w:val="00234F4E"/>
    <w:rsid w:val="002351BF"/>
    <w:rsid w:val="00240DC0"/>
    <w:rsid w:val="00241266"/>
    <w:rsid w:val="00241352"/>
    <w:rsid w:val="00242EE9"/>
    <w:rsid w:val="00244E53"/>
    <w:rsid w:val="002462BD"/>
    <w:rsid w:val="0024798A"/>
    <w:rsid w:val="00247FDA"/>
    <w:rsid w:val="002518A8"/>
    <w:rsid w:val="00253F17"/>
    <w:rsid w:val="00255E92"/>
    <w:rsid w:val="00260986"/>
    <w:rsid w:val="00260CBC"/>
    <w:rsid w:val="0026631B"/>
    <w:rsid w:val="00270D73"/>
    <w:rsid w:val="002716D1"/>
    <w:rsid w:val="00271CFE"/>
    <w:rsid w:val="00271DDC"/>
    <w:rsid w:val="00272C2D"/>
    <w:rsid w:val="0027335F"/>
    <w:rsid w:val="00273659"/>
    <w:rsid w:val="00274614"/>
    <w:rsid w:val="002749B4"/>
    <w:rsid w:val="00275E59"/>
    <w:rsid w:val="0027707A"/>
    <w:rsid w:val="00277BA4"/>
    <w:rsid w:val="0028020E"/>
    <w:rsid w:val="00280C21"/>
    <w:rsid w:val="00282064"/>
    <w:rsid w:val="00284871"/>
    <w:rsid w:val="00286BC1"/>
    <w:rsid w:val="00286D31"/>
    <w:rsid w:val="00287382"/>
    <w:rsid w:val="002902D3"/>
    <w:rsid w:val="0029353C"/>
    <w:rsid w:val="00294FDE"/>
    <w:rsid w:val="00295AA9"/>
    <w:rsid w:val="00296086"/>
    <w:rsid w:val="00296CC9"/>
    <w:rsid w:val="00297524"/>
    <w:rsid w:val="002977B9"/>
    <w:rsid w:val="002A0070"/>
    <w:rsid w:val="002A0E3C"/>
    <w:rsid w:val="002A127A"/>
    <w:rsid w:val="002A1BE3"/>
    <w:rsid w:val="002A3160"/>
    <w:rsid w:val="002A3FC4"/>
    <w:rsid w:val="002A4DDC"/>
    <w:rsid w:val="002A5F63"/>
    <w:rsid w:val="002A6B03"/>
    <w:rsid w:val="002A6C1B"/>
    <w:rsid w:val="002A7365"/>
    <w:rsid w:val="002A7451"/>
    <w:rsid w:val="002A7EBE"/>
    <w:rsid w:val="002B0DC9"/>
    <w:rsid w:val="002B32E5"/>
    <w:rsid w:val="002B43B3"/>
    <w:rsid w:val="002B46C8"/>
    <w:rsid w:val="002B48F3"/>
    <w:rsid w:val="002B582E"/>
    <w:rsid w:val="002B5D66"/>
    <w:rsid w:val="002B6F6D"/>
    <w:rsid w:val="002B7596"/>
    <w:rsid w:val="002C14BD"/>
    <w:rsid w:val="002C2E27"/>
    <w:rsid w:val="002C35BB"/>
    <w:rsid w:val="002C36F6"/>
    <w:rsid w:val="002C6A56"/>
    <w:rsid w:val="002C6C0F"/>
    <w:rsid w:val="002C7139"/>
    <w:rsid w:val="002C7160"/>
    <w:rsid w:val="002C77F1"/>
    <w:rsid w:val="002D01B3"/>
    <w:rsid w:val="002D260D"/>
    <w:rsid w:val="002D37BD"/>
    <w:rsid w:val="002D3B2E"/>
    <w:rsid w:val="002D3F36"/>
    <w:rsid w:val="002D4661"/>
    <w:rsid w:val="002D4D0A"/>
    <w:rsid w:val="002D5CED"/>
    <w:rsid w:val="002D6899"/>
    <w:rsid w:val="002D754B"/>
    <w:rsid w:val="002E009F"/>
    <w:rsid w:val="002E00B2"/>
    <w:rsid w:val="002E0F7B"/>
    <w:rsid w:val="002E2021"/>
    <w:rsid w:val="002E2D8F"/>
    <w:rsid w:val="002E5B21"/>
    <w:rsid w:val="002F02F1"/>
    <w:rsid w:val="002F250C"/>
    <w:rsid w:val="002F3DD8"/>
    <w:rsid w:val="003017C2"/>
    <w:rsid w:val="00304E77"/>
    <w:rsid w:val="00305FFD"/>
    <w:rsid w:val="00311379"/>
    <w:rsid w:val="00311D9B"/>
    <w:rsid w:val="00312310"/>
    <w:rsid w:val="0031268E"/>
    <w:rsid w:val="00314295"/>
    <w:rsid w:val="0031503D"/>
    <w:rsid w:val="00315758"/>
    <w:rsid w:val="00316326"/>
    <w:rsid w:val="00316E85"/>
    <w:rsid w:val="00320030"/>
    <w:rsid w:val="003218FE"/>
    <w:rsid w:val="003223E5"/>
    <w:rsid w:val="003225BC"/>
    <w:rsid w:val="0033047B"/>
    <w:rsid w:val="00330C18"/>
    <w:rsid w:val="00330C77"/>
    <w:rsid w:val="00330D21"/>
    <w:rsid w:val="00331836"/>
    <w:rsid w:val="00336118"/>
    <w:rsid w:val="00336395"/>
    <w:rsid w:val="003366AA"/>
    <w:rsid w:val="00340B67"/>
    <w:rsid w:val="003452B5"/>
    <w:rsid w:val="0034554C"/>
    <w:rsid w:val="00345E11"/>
    <w:rsid w:val="0034646C"/>
    <w:rsid w:val="00347536"/>
    <w:rsid w:val="00350B3B"/>
    <w:rsid w:val="00351BA0"/>
    <w:rsid w:val="00351C43"/>
    <w:rsid w:val="003523A5"/>
    <w:rsid w:val="00353951"/>
    <w:rsid w:val="00353A34"/>
    <w:rsid w:val="00353D19"/>
    <w:rsid w:val="00354839"/>
    <w:rsid w:val="0035739E"/>
    <w:rsid w:val="00357C13"/>
    <w:rsid w:val="00357D05"/>
    <w:rsid w:val="003600BF"/>
    <w:rsid w:val="0036044C"/>
    <w:rsid w:val="00360696"/>
    <w:rsid w:val="003613A0"/>
    <w:rsid w:val="003615B9"/>
    <w:rsid w:val="00361F87"/>
    <w:rsid w:val="00366188"/>
    <w:rsid w:val="00366E5D"/>
    <w:rsid w:val="0036794A"/>
    <w:rsid w:val="00370020"/>
    <w:rsid w:val="0037161C"/>
    <w:rsid w:val="003727F9"/>
    <w:rsid w:val="00373290"/>
    <w:rsid w:val="00374320"/>
    <w:rsid w:val="00374F5C"/>
    <w:rsid w:val="00377ADD"/>
    <w:rsid w:val="0038028B"/>
    <w:rsid w:val="00382486"/>
    <w:rsid w:val="00385B3E"/>
    <w:rsid w:val="003867DC"/>
    <w:rsid w:val="00387FB6"/>
    <w:rsid w:val="0039083E"/>
    <w:rsid w:val="00392C33"/>
    <w:rsid w:val="00392EC7"/>
    <w:rsid w:val="00393455"/>
    <w:rsid w:val="00394578"/>
    <w:rsid w:val="00395BE4"/>
    <w:rsid w:val="003966F7"/>
    <w:rsid w:val="00397F3B"/>
    <w:rsid w:val="003A2838"/>
    <w:rsid w:val="003A36E7"/>
    <w:rsid w:val="003A3CAE"/>
    <w:rsid w:val="003A5CB4"/>
    <w:rsid w:val="003A6143"/>
    <w:rsid w:val="003B112C"/>
    <w:rsid w:val="003B1189"/>
    <w:rsid w:val="003B20E9"/>
    <w:rsid w:val="003B3209"/>
    <w:rsid w:val="003B3266"/>
    <w:rsid w:val="003B4010"/>
    <w:rsid w:val="003B508C"/>
    <w:rsid w:val="003B6B9D"/>
    <w:rsid w:val="003B76DF"/>
    <w:rsid w:val="003B7DA1"/>
    <w:rsid w:val="003B7E0A"/>
    <w:rsid w:val="003C0791"/>
    <w:rsid w:val="003C19E1"/>
    <w:rsid w:val="003C385E"/>
    <w:rsid w:val="003C46AF"/>
    <w:rsid w:val="003C52B9"/>
    <w:rsid w:val="003C5E48"/>
    <w:rsid w:val="003C62D1"/>
    <w:rsid w:val="003C6A02"/>
    <w:rsid w:val="003C72BA"/>
    <w:rsid w:val="003C7526"/>
    <w:rsid w:val="003D08B7"/>
    <w:rsid w:val="003D18C4"/>
    <w:rsid w:val="003D19D2"/>
    <w:rsid w:val="003D20A9"/>
    <w:rsid w:val="003D2235"/>
    <w:rsid w:val="003D4957"/>
    <w:rsid w:val="003D660D"/>
    <w:rsid w:val="003D6E9F"/>
    <w:rsid w:val="003D7714"/>
    <w:rsid w:val="003E3BF3"/>
    <w:rsid w:val="003E3F72"/>
    <w:rsid w:val="003E5741"/>
    <w:rsid w:val="003F0B2A"/>
    <w:rsid w:val="003F3965"/>
    <w:rsid w:val="003F4DAC"/>
    <w:rsid w:val="003F674C"/>
    <w:rsid w:val="003F6EDB"/>
    <w:rsid w:val="00400F62"/>
    <w:rsid w:val="00403C7A"/>
    <w:rsid w:val="00404093"/>
    <w:rsid w:val="00404BE5"/>
    <w:rsid w:val="00405F2C"/>
    <w:rsid w:val="004069F1"/>
    <w:rsid w:val="00407BFB"/>
    <w:rsid w:val="0041152F"/>
    <w:rsid w:val="004129A9"/>
    <w:rsid w:val="00413A41"/>
    <w:rsid w:val="0041608F"/>
    <w:rsid w:val="00416CB2"/>
    <w:rsid w:val="00416F69"/>
    <w:rsid w:val="00423C93"/>
    <w:rsid w:val="00425213"/>
    <w:rsid w:val="004264AA"/>
    <w:rsid w:val="0043195C"/>
    <w:rsid w:val="00431FFB"/>
    <w:rsid w:val="004341D4"/>
    <w:rsid w:val="00437110"/>
    <w:rsid w:val="00437569"/>
    <w:rsid w:val="004378B4"/>
    <w:rsid w:val="00440409"/>
    <w:rsid w:val="00441ECA"/>
    <w:rsid w:val="00443447"/>
    <w:rsid w:val="0044382B"/>
    <w:rsid w:val="0044606C"/>
    <w:rsid w:val="00446AA5"/>
    <w:rsid w:val="00450DAF"/>
    <w:rsid w:val="00451DDF"/>
    <w:rsid w:val="00452A19"/>
    <w:rsid w:val="004536BC"/>
    <w:rsid w:val="00453A7D"/>
    <w:rsid w:val="00453DF4"/>
    <w:rsid w:val="004544E4"/>
    <w:rsid w:val="00456141"/>
    <w:rsid w:val="0045786F"/>
    <w:rsid w:val="00460FEA"/>
    <w:rsid w:val="0046165F"/>
    <w:rsid w:val="00462D50"/>
    <w:rsid w:val="00464CAF"/>
    <w:rsid w:val="004654AC"/>
    <w:rsid w:val="00466043"/>
    <w:rsid w:val="00467C5B"/>
    <w:rsid w:val="00467D3B"/>
    <w:rsid w:val="00470C91"/>
    <w:rsid w:val="00471ED2"/>
    <w:rsid w:val="00471F14"/>
    <w:rsid w:val="0047398D"/>
    <w:rsid w:val="00473D77"/>
    <w:rsid w:val="00474332"/>
    <w:rsid w:val="004745E1"/>
    <w:rsid w:val="0047527B"/>
    <w:rsid w:val="00476E88"/>
    <w:rsid w:val="00477E4D"/>
    <w:rsid w:val="004811A5"/>
    <w:rsid w:val="004812CF"/>
    <w:rsid w:val="0048143D"/>
    <w:rsid w:val="0048257B"/>
    <w:rsid w:val="0048284B"/>
    <w:rsid w:val="0048307D"/>
    <w:rsid w:val="00483E64"/>
    <w:rsid w:val="004877E9"/>
    <w:rsid w:val="004925EB"/>
    <w:rsid w:val="00492B71"/>
    <w:rsid w:val="00493434"/>
    <w:rsid w:val="00493C0E"/>
    <w:rsid w:val="00494A22"/>
    <w:rsid w:val="00496FFB"/>
    <w:rsid w:val="00497335"/>
    <w:rsid w:val="004A09FC"/>
    <w:rsid w:val="004A0F4E"/>
    <w:rsid w:val="004A15CA"/>
    <w:rsid w:val="004A2F90"/>
    <w:rsid w:val="004A3214"/>
    <w:rsid w:val="004A52D0"/>
    <w:rsid w:val="004A5E02"/>
    <w:rsid w:val="004A6ACA"/>
    <w:rsid w:val="004A7AFE"/>
    <w:rsid w:val="004A7B14"/>
    <w:rsid w:val="004B2625"/>
    <w:rsid w:val="004B2FEB"/>
    <w:rsid w:val="004B32AD"/>
    <w:rsid w:val="004B3492"/>
    <w:rsid w:val="004B571B"/>
    <w:rsid w:val="004B7F63"/>
    <w:rsid w:val="004C033F"/>
    <w:rsid w:val="004C0E3B"/>
    <w:rsid w:val="004C189F"/>
    <w:rsid w:val="004C21C6"/>
    <w:rsid w:val="004C239A"/>
    <w:rsid w:val="004C3538"/>
    <w:rsid w:val="004C3751"/>
    <w:rsid w:val="004C4498"/>
    <w:rsid w:val="004C4C03"/>
    <w:rsid w:val="004C70EE"/>
    <w:rsid w:val="004C78E8"/>
    <w:rsid w:val="004C7DF1"/>
    <w:rsid w:val="004D126F"/>
    <w:rsid w:val="004D2C08"/>
    <w:rsid w:val="004D2CCE"/>
    <w:rsid w:val="004D4EA2"/>
    <w:rsid w:val="004D62A6"/>
    <w:rsid w:val="004D6951"/>
    <w:rsid w:val="004D69D2"/>
    <w:rsid w:val="004D73EF"/>
    <w:rsid w:val="004D73F9"/>
    <w:rsid w:val="004D7EDC"/>
    <w:rsid w:val="004E0AFC"/>
    <w:rsid w:val="004E131D"/>
    <w:rsid w:val="004E1399"/>
    <w:rsid w:val="004E13B6"/>
    <w:rsid w:val="004E2C6B"/>
    <w:rsid w:val="004E2E75"/>
    <w:rsid w:val="004E7AD5"/>
    <w:rsid w:val="004E7CA5"/>
    <w:rsid w:val="004F00BE"/>
    <w:rsid w:val="004F1348"/>
    <w:rsid w:val="004F2817"/>
    <w:rsid w:val="004F6FB6"/>
    <w:rsid w:val="004F7F4B"/>
    <w:rsid w:val="00500AFD"/>
    <w:rsid w:val="00501C29"/>
    <w:rsid w:val="00502F3C"/>
    <w:rsid w:val="00510194"/>
    <w:rsid w:val="005122B2"/>
    <w:rsid w:val="00512648"/>
    <w:rsid w:val="00514D00"/>
    <w:rsid w:val="00514F23"/>
    <w:rsid w:val="00515232"/>
    <w:rsid w:val="005159C3"/>
    <w:rsid w:val="005163FD"/>
    <w:rsid w:val="0051759D"/>
    <w:rsid w:val="005212EE"/>
    <w:rsid w:val="005217BD"/>
    <w:rsid w:val="00525391"/>
    <w:rsid w:val="00525997"/>
    <w:rsid w:val="00525BC8"/>
    <w:rsid w:val="00526062"/>
    <w:rsid w:val="00527253"/>
    <w:rsid w:val="00527651"/>
    <w:rsid w:val="005279FD"/>
    <w:rsid w:val="005303CF"/>
    <w:rsid w:val="005313B7"/>
    <w:rsid w:val="005326E2"/>
    <w:rsid w:val="005333B2"/>
    <w:rsid w:val="005336D4"/>
    <w:rsid w:val="00533E0A"/>
    <w:rsid w:val="00533EE8"/>
    <w:rsid w:val="00535BC0"/>
    <w:rsid w:val="00536040"/>
    <w:rsid w:val="00536625"/>
    <w:rsid w:val="00536850"/>
    <w:rsid w:val="00537D15"/>
    <w:rsid w:val="00540289"/>
    <w:rsid w:val="00540D7F"/>
    <w:rsid w:val="005446A2"/>
    <w:rsid w:val="00544FCF"/>
    <w:rsid w:val="00546AD6"/>
    <w:rsid w:val="00546DFC"/>
    <w:rsid w:val="00547DBE"/>
    <w:rsid w:val="00550D7E"/>
    <w:rsid w:val="00550F45"/>
    <w:rsid w:val="00550FC9"/>
    <w:rsid w:val="005511E4"/>
    <w:rsid w:val="005513C7"/>
    <w:rsid w:val="0055297C"/>
    <w:rsid w:val="0055343E"/>
    <w:rsid w:val="005543A1"/>
    <w:rsid w:val="00555C27"/>
    <w:rsid w:val="00562EDF"/>
    <w:rsid w:val="00563954"/>
    <w:rsid w:val="00566AA6"/>
    <w:rsid w:val="00566B5D"/>
    <w:rsid w:val="00567287"/>
    <w:rsid w:val="00567AE3"/>
    <w:rsid w:val="00571ED8"/>
    <w:rsid w:val="005724AF"/>
    <w:rsid w:val="00574042"/>
    <w:rsid w:val="0057593B"/>
    <w:rsid w:val="0057647B"/>
    <w:rsid w:val="0057687A"/>
    <w:rsid w:val="005804A2"/>
    <w:rsid w:val="00581B9A"/>
    <w:rsid w:val="00583F5D"/>
    <w:rsid w:val="00584370"/>
    <w:rsid w:val="005846B9"/>
    <w:rsid w:val="00585805"/>
    <w:rsid w:val="00586D72"/>
    <w:rsid w:val="005877E9"/>
    <w:rsid w:val="00587BDB"/>
    <w:rsid w:val="005904EE"/>
    <w:rsid w:val="005905AE"/>
    <w:rsid w:val="00591179"/>
    <w:rsid w:val="00591B87"/>
    <w:rsid w:val="0059250A"/>
    <w:rsid w:val="00593298"/>
    <w:rsid w:val="0059333B"/>
    <w:rsid w:val="005936A4"/>
    <w:rsid w:val="0059474B"/>
    <w:rsid w:val="005A130F"/>
    <w:rsid w:val="005A4614"/>
    <w:rsid w:val="005A496D"/>
    <w:rsid w:val="005A5831"/>
    <w:rsid w:val="005A634E"/>
    <w:rsid w:val="005B0ABD"/>
    <w:rsid w:val="005B1CF6"/>
    <w:rsid w:val="005B7328"/>
    <w:rsid w:val="005C0F84"/>
    <w:rsid w:val="005C38D4"/>
    <w:rsid w:val="005C5818"/>
    <w:rsid w:val="005C6378"/>
    <w:rsid w:val="005C67C4"/>
    <w:rsid w:val="005C6F10"/>
    <w:rsid w:val="005C76E1"/>
    <w:rsid w:val="005C78FF"/>
    <w:rsid w:val="005D123A"/>
    <w:rsid w:val="005D30B5"/>
    <w:rsid w:val="005D38B1"/>
    <w:rsid w:val="005D4D68"/>
    <w:rsid w:val="005D5126"/>
    <w:rsid w:val="005D5B0B"/>
    <w:rsid w:val="005D73EE"/>
    <w:rsid w:val="005E070C"/>
    <w:rsid w:val="005E1E4F"/>
    <w:rsid w:val="005E28F4"/>
    <w:rsid w:val="005E2D0E"/>
    <w:rsid w:val="005E319E"/>
    <w:rsid w:val="005E3995"/>
    <w:rsid w:val="005E5848"/>
    <w:rsid w:val="005E5B4D"/>
    <w:rsid w:val="005E6611"/>
    <w:rsid w:val="005E6A5F"/>
    <w:rsid w:val="005E6EA5"/>
    <w:rsid w:val="005E77B7"/>
    <w:rsid w:val="005E7ABF"/>
    <w:rsid w:val="005E7F23"/>
    <w:rsid w:val="005F01D7"/>
    <w:rsid w:val="005F0C40"/>
    <w:rsid w:val="005F1096"/>
    <w:rsid w:val="005F1F12"/>
    <w:rsid w:val="005F2F40"/>
    <w:rsid w:val="005F306A"/>
    <w:rsid w:val="005F42A4"/>
    <w:rsid w:val="005F538D"/>
    <w:rsid w:val="005F65D0"/>
    <w:rsid w:val="005F763A"/>
    <w:rsid w:val="0060016D"/>
    <w:rsid w:val="00601A33"/>
    <w:rsid w:val="00601E02"/>
    <w:rsid w:val="00605EBC"/>
    <w:rsid w:val="00606EE1"/>
    <w:rsid w:val="0060721A"/>
    <w:rsid w:val="0061072C"/>
    <w:rsid w:val="006129EF"/>
    <w:rsid w:val="006143FC"/>
    <w:rsid w:val="00614758"/>
    <w:rsid w:val="0061582B"/>
    <w:rsid w:val="0061761E"/>
    <w:rsid w:val="00622612"/>
    <w:rsid w:val="0062273C"/>
    <w:rsid w:val="00624BD3"/>
    <w:rsid w:val="006252F6"/>
    <w:rsid w:val="0062656B"/>
    <w:rsid w:val="00630558"/>
    <w:rsid w:val="00630B54"/>
    <w:rsid w:val="00631324"/>
    <w:rsid w:val="00632EA9"/>
    <w:rsid w:val="00635026"/>
    <w:rsid w:val="00636D8D"/>
    <w:rsid w:val="00636DD7"/>
    <w:rsid w:val="00636F5D"/>
    <w:rsid w:val="006403A9"/>
    <w:rsid w:val="0064129C"/>
    <w:rsid w:val="00641AB2"/>
    <w:rsid w:val="00641AB7"/>
    <w:rsid w:val="00641EFE"/>
    <w:rsid w:val="006430C6"/>
    <w:rsid w:val="0064645F"/>
    <w:rsid w:val="006466AC"/>
    <w:rsid w:val="00646D6D"/>
    <w:rsid w:val="0064750C"/>
    <w:rsid w:val="0065020C"/>
    <w:rsid w:val="00650B91"/>
    <w:rsid w:val="00650D4A"/>
    <w:rsid w:val="00652554"/>
    <w:rsid w:val="006538EB"/>
    <w:rsid w:val="00653B2D"/>
    <w:rsid w:val="00655845"/>
    <w:rsid w:val="006563A4"/>
    <w:rsid w:val="00657A13"/>
    <w:rsid w:val="0066188C"/>
    <w:rsid w:val="006624F5"/>
    <w:rsid w:val="00662836"/>
    <w:rsid w:val="006635E2"/>
    <w:rsid w:val="00663A46"/>
    <w:rsid w:val="00663DDD"/>
    <w:rsid w:val="006647B1"/>
    <w:rsid w:val="006652E7"/>
    <w:rsid w:val="00665A33"/>
    <w:rsid w:val="006666D8"/>
    <w:rsid w:val="00666DE3"/>
    <w:rsid w:val="0066741A"/>
    <w:rsid w:val="0066797D"/>
    <w:rsid w:val="00670D17"/>
    <w:rsid w:val="00671EBD"/>
    <w:rsid w:val="0067249E"/>
    <w:rsid w:val="0067297D"/>
    <w:rsid w:val="00673E23"/>
    <w:rsid w:val="00673EFB"/>
    <w:rsid w:val="00674279"/>
    <w:rsid w:val="00675C28"/>
    <w:rsid w:val="006760C4"/>
    <w:rsid w:val="00677D0F"/>
    <w:rsid w:val="00680305"/>
    <w:rsid w:val="006804FA"/>
    <w:rsid w:val="00682BC3"/>
    <w:rsid w:val="00682C03"/>
    <w:rsid w:val="00684778"/>
    <w:rsid w:val="0068551E"/>
    <w:rsid w:val="00686DC3"/>
    <w:rsid w:val="00686DFF"/>
    <w:rsid w:val="00687A1C"/>
    <w:rsid w:val="006903EA"/>
    <w:rsid w:val="00690A22"/>
    <w:rsid w:val="006910CA"/>
    <w:rsid w:val="00691CEB"/>
    <w:rsid w:val="00691F9F"/>
    <w:rsid w:val="00692FA8"/>
    <w:rsid w:val="0069386E"/>
    <w:rsid w:val="00694493"/>
    <w:rsid w:val="006974BD"/>
    <w:rsid w:val="006A1677"/>
    <w:rsid w:val="006A281C"/>
    <w:rsid w:val="006A46E8"/>
    <w:rsid w:val="006A60C3"/>
    <w:rsid w:val="006A6228"/>
    <w:rsid w:val="006A6FF4"/>
    <w:rsid w:val="006B145F"/>
    <w:rsid w:val="006B214B"/>
    <w:rsid w:val="006B532B"/>
    <w:rsid w:val="006B6469"/>
    <w:rsid w:val="006C09C3"/>
    <w:rsid w:val="006C0AD0"/>
    <w:rsid w:val="006C177E"/>
    <w:rsid w:val="006C2355"/>
    <w:rsid w:val="006C2E05"/>
    <w:rsid w:val="006C3BCF"/>
    <w:rsid w:val="006C409C"/>
    <w:rsid w:val="006C45C0"/>
    <w:rsid w:val="006C4687"/>
    <w:rsid w:val="006C4797"/>
    <w:rsid w:val="006C4CC3"/>
    <w:rsid w:val="006C513C"/>
    <w:rsid w:val="006C5248"/>
    <w:rsid w:val="006C5760"/>
    <w:rsid w:val="006C5A0B"/>
    <w:rsid w:val="006C786D"/>
    <w:rsid w:val="006D0DA5"/>
    <w:rsid w:val="006D2FC6"/>
    <w:rsid w:val="006D358C"/>
    <w:rsid w:val="006D4A0D"/>
    <w:rsid w:val="006D5445"/>
    <w:rsid w:val="006D6EF6"/>
    <w:rsid w:val="006D6F9D"/>
    <w:rsid w:val="006D7AD2"/>
    <w:rsid w:val="006D7B77"/>
    <w:rsid w:val="006E0AC9"/>
    <w:rsid w:val="006E122A"/>
    <w:rsid w:val="006E26D7"/>
    <w:rsid w:val="006E3FDD"/>
    <w:rsid w:val="006E6C71"/>
    <w:rsid w:val="006E7B63"/>
    <w:rsid w:val="006F02DA"/>
    <w:rsid w:val="006F09B9"/>
    <w:rsid w:val="006F0C54"/>
    <w:rsid w:val="006F1B66"/>
    <w:rsid w:val="006F20D5"/>
    <w:rsid w:val="006F338C"/>
    <w:rsid w:val="006F33A5"/>
    <w:rsid w:val="006F3B50"/>
    <w:rsid w:val="00700DF3"/>
    <w:rsid w:val="0070664B"/>
    <w:rsid w:val="00707326"/>
    <w:rsid w:val="00711B3A"/>
    <w:rsid w:val="00714327"/>
    <w:rsid w:val="00714609"/>
    <w:rsid w:val="007240F2"/>
    <w:rsid w:val="007241D4"/>
    <w:rsid w:val="007247CE"/>
    <w:rsid w:val="00724E7F"/>
    <w:rsid w:val="007269B2"/>
    <w:rsid w:val="0073017C"/>
    <w:rsid w:val="00731369"/>
    <w:rsid w:val="0073249C"/>
    <w:rsid w:val="00732502"/>
    <w:rsid w:val="00735951"/>
    <w:rsid w:val="00736281"/>
    <w:rsid w:val="00736790"/>
    <w:rsid w:val="00736813"/>
    <w:rsid w:val="007369D5"/>
    <w:rsid w:val="007373EA"/>
    <w:rsid w:val="007374E0"/>
    <w:rsid w:val="00737673"/>
    <w:rsid w:val="00740A4C"/>
    <w:rsid w:val="00740E60"/>
    <w:rsid w:val="007424B8"/>
    <w:rsid w:val="00742E75"/>
    <w:rsid w:val="00743B16"/>
    <w:rsid w:val="00744CB0"/>
    <w:rsid w:val="00745CB7"/>
    <w:rsid w:val="00745EE5"/>
    <w:rsid w:val="007501C6"/>
    <w:rsid w:val="00750293"/>
    <w:rsid w:val="00750869"/>
    <w:rsid w:val="00751B6A"/>
    <w:rsid w:val="007533E4"/>
    <w:rsid w:val="00754A4B"/>
    <w:rsid w:val="00755AB8"/>
    <w:rsid w:val="00756DF5"/>
    <w:rsid w:val="007620CC"/>
    <w:rsid w:val="00762171"/>
    <w:rsid w:val="0076268B"/>
    <w:rsid w:val="007643B1"/>
    <w:rsid w:val="00765B49"/>
    <w:rsid w:val="00766C92"/>
    <w:rsid w:val="00767C05"/>
    <w:rsid w:val="00771116"/>
    <w:rsid w:val="0077254B"/>
    <w:rsid w:val="00772CC9"/>
    <w:rsid w:val="00773E3B"/>
    <w:rsid w:val="00774C30"/>
    <w:rsid w:val="00775660"/>
    <w:rsid w:val="00775775"/>
    <w:rsid w:val="007767F6"/>
    <w:rsid w:val="00777836"/>
    <w:rsid w:val="00777D96"/>
    <w:rsid w:val="00782525"/>
    <w:rsid w:val="00782DDE"/>
    <w:rsid w:val="00787EF1"/>
    <w:rsid w:val="00791D9C"/>
    <w:rsid w:val="00796B16"/>
    <w:rsid w:val="00797238"/>
    <w:rsid w:val="00797A16"/>
    <w:rsid w:val="00797C2B"/>
    <w:rsid w:val="007A0801"/>
    <w:rsid w:val="007A0937"/>
    <w:rsid w:val="007A0DD3"/>
    <w:rsid w:val="007A1686"/>
    <w:rsid w:val="007A580A"/>
    <w:rsid w:val="007A66D1"/>
    <w:rsid w:val="007A692A"/>
    <w:rsid w:val="007B178F"/>
    <w:rsid w:val="007B3AA3"/>
    <w:rsid w:val="007B3C0A"/>
    <w:rsid w:val="007B5629"/>
    <w:rsid w:val="007C06B7"/>
    <w:rsid w:val="007C0EDB"/>
    <w:rsid w:val="007C2822"/>
    <w:rsid w:val="007C4ABB"/>
    <w:rsid w:val="007C4D82"/>
    <w:rsid w:val="007C558B"/>
    <w:rsid w:val="007C5CD7"/>
    <w:rsid w:val="007D0A99"/>
    <w:rsid w:val="007D0FE5"/>
    <w:rsid w:val="007D1969"/>
    <w:rsid w:val="007D1D43"/>
    <w:rsid w:val="007D26AC"/>
    <w:rsid w:val="007D2971"/>
    <w:rsid w:val="007D3931"/>
    <w:rsid w:val="007D596E"/>
    <w:rsid w:val="007D66D7"/>
    <w:rsid w:val="007D68B7"/>
    <w:rsid w:val="007E2607"/>
    <w:rsid w:val="007E29E6"/>
    <w:rsid w:val="007E5FA9"/>
    <w:rsid w:val="007E7C1D"/>
    <w:rsid w:val="007F0FCB"/>
    <w:rsid w:val="007F1C86"/>
    <w:rsid w:val="007F3580"/>
    <w:rsid w:val="007F37F2"/>
    <w:rsid w:val="007F3CE4"/>
    <w:rsid w:val="007F3F4E"/>
    <w:rsid w:val="007F4A6D"/>
    <w:rsid w:val="007F51D5"/>
    <w:rsid w:val="007F7A47"/>
    <w:rsid w:val="007F7ABC"/>
    <w:rsid w:val="00800B2D"/>
    <w:rsid w:val="00803556"/>
    <w:rsid w:val="008047E9"/>
    <w:rsid w:val="008048EA"/>
    <w:rsid w:val="00805CC3"/>
    <w:rsid w:val="00807472"/>
    <w:rsid w:val="008078F6"/>
    <w:rsid w:val="008138B1"/>
    <w:rsid w:val="00814594"/>
    <w:rsid w:val="008150FD"/>
    <w:rsid w:val="008156B2"/>
    <w:rsid w:val="0081677D"/>
    <w:rsid w:val="008204BD"/>
    <w:rsid w:val="008217E4"/>
    <w:rsid w:val="008231C6"/>
    <w:rsid w:val="0082415D"/>
    <w:rsid w:val="00830A91"/>
    <w:rsid w:val="008314EE"/>
    <w:rsid w:val="00831E11"/>
    <w:rsid w:val="00832877"/>
    <w:rsid w:val="00832B7A"/>
    <w:rsid w:val="0083314F"/>
    <w:rsid w:val="0083343F"/>
    <w:rsid w:val="00834A2B"/>
    <w:rsid w:val="008353D4"/>
    <w:rsid w:val="008366DE"/>
    <w:rsid w:val="00837329"/>
    <w:rsid w:val="00840AFF"/>
    <w:rsid w:val="00844B70"/>
    <w:rsid w:val="00844D5F"/>
    <w:rsid w:val="00844E87"/>
    <w:rsid w:val="00845244"/>
    <w:rsid w:val="008514AC"/>
    <w:rsid w:val="0085339A"/>
    <w:rsid w:val="00854821"/>
    <w:rsid w:val="00854E4E"/>
    <w:rsid w:val="008554D7"/>
    <w:rsid w:val="008570BD"/>
    <w:rsid w:val="008600E0"/>
    <w:rsid w:val="00861039"/>
    <w:rsid w:val="008619A2"/>
    <w:rsid w:val="00863202"/>
    <w:rsid w:val="008647D3"/>
    <w:rsid w:val="0086493B"/>
    <w:rsid w:val="00870726"/>
    <w:rsid w:val="00871A67"/>
    <w:rsid w:val="00871D37"/>
    <w:rsid w:val="00872105"/>
    <w:rsid w:val="00874AA7"/>
    <w:rsid w:val="00874AB1"/>
    <w:rsid w:val="008765C4"/>
    <w:rsid w:val="00876CD9"/>
    <w:rsid w:val="0087782F"/>
    <w:rsid w:val="00877B34"/>
    <w:rsid w:val="00880272"/>
    <w:rsid w:val="0088052B"/>
    <w:rsid w:val="00886765"/>
    <w:rsid w:val="0088766C"/>
    <w:rsid w:val="008920FC"/>
    <w:rsid w:val="0089284E"/>
    <w:rsid w:val="0089330F"/>
    <w:rsid w:val="008934CC"/>
    <w:rsid w:val="00894940"/>
    <w:rsid w:val="00894A09"/>
    <w:rsid w:val="0089676E"/>
    <w:rsid w:val="00896DD9"/>
    <w:rsid w:val="008A1705"/>
    <w:rsid w:val="008A281D"/>
    <w:rsid w:val="008A2E57"/>
    <w:rsid w:val="008A3F41"/>
    <w:rsid w:val="008A44E5"/>
    <w:rsid w:val="008A469B"/>
    <w:rsid w:val="008A70E1"/>
    <w:rsid w:val="008A7919"/>
    <w:rsid w:val="008B11A9"/>
    <w:rsid w:val="008B2ED2"/>
    <w:rsid w:val="008B3144"/>
    <w:rsid w:val="008B3FA5"/>
    <w:rsid w:val="008B4D14"/>
    <w:rsid w:val="008B5B95"/>
    <w:rsid w:val="008B6FF2"/>
    <w:rsid w:val="008B7427"/>
    <w:rsid w:val="008C0484"/>
    <w:rsid w:val="008C2169"/>
    <w:rsid w:val="008C6F1F"/>
    <w:rsid w:val="008C71C1"/>
    <w:rsid w:val="008C7B33"/>
    <w:rsid w:val="008D033E"/>
    <w:rsid w:val="008D0415"/>
    <w:rsid w:val="008D3749"/>
    <w:rsid w:val="008D38C9"/>
    <w:rsid w:val="008D4626"/>
    <w:rsid w:val="008D4C3D"/>
    <w:rsid w:val="008D6AB0"/>
    <w:rsid w:val="008E0642"/>
    <w:rsid w:val="008E3279"/>
    <w:rsid w:val="008E3522"/>
    <w:rsid w:val="008E6C1B"/>
    <w:rsid w:val="008E6D63"/>
    <w:rsid w:val="008E6E15"/>
    <w:rsid w:val="008F01A6"/>
    <w:rsid w:val="008F0E7C"/>
    <w:rsid w:val="008F3B3F"/>
    <w:rsid w:val="008F4897"/>
    <w:rsid w:val="008F4F55"/>
    <w:rsid w:val="008F69E4"/>
    <w:rsid w:val="008F6C3C"/>
    <w:rsid w:val="008F79C5"/>
    <w:rsid w:val="009004C5"/>
    <w:rsid w:val="00901141"/>
    <w:rsid w:val="00902919"/>
    <w:rsid w:val="00902BA3"/>
    <w:rsid w:val="00902D40"/>
    <w:rsid w:val="00903935"/>
    <w:rsid w:val="0090405E"/>
    <w:rsid w:val="00904EFD"/>
    <w:rsid w:val="00905102"/>
    <w:rsid w:val="00905891"/>
    <w:rsid w:val="009060F1"/>
    <w:rsid w:val="0090630C"/>
    <w:rsid w:val="00910442"/>
    <w:rsid w:val="0091171D"/>
    <w:rsid w:val="00915278"/>
    <w:rsid w:val="00916496"/>
    <w:rsid w:val="00916757"/>
    <w:rsid w:val="00916DA5"/>
    <w:rsid w:val="00921823"/>
    <w:rsid w:val="00921A89"/>
    <w:rsid w:val="00924047"/>
    <w:rsid w:val="009257AF"/>
    <w:rsid w:val="0092616A"/>
    <w:rsid w:val="009273A9"/>
    <w:rsid w:val="0093073C"/>
    <w:rsid w:val="00930EEB"/>
    <w:rsid w:val="009315B4"/>
    <w:rsid w:val="00933104"/>
    <w:rsid w:val="009366BF"/>
    <w:rsid w:val="0094024F"/>
    <w:rsid w:val="00942966"/>
    <w:rsid w:val="00943006"/>
    <w:rsid w:val="0094372B"/>
    <w:rsid w:val="00947C03"/>
    <w:rsid w:val="0095186B"/>
    <w:rsid w:val="0095237F"/>
    <w:rsid w:val="0095569B"/>
    <w:rsid w:val="00960174"/>
    <w:rsid w:val="00963769"/>
    <w:rsid w:val="0096552F"/>
    <w:rsid w:val="00965870"/>
    <w:rsid w:val="009658A0"/>
    <w:rsid w:val="00966BBD"/>
    <w:rsid w:val="009703FA"/>
    <w:rsid w:val="009719C1"/>
    <w:rsid w:val="0097490A"/>
    <w:rsid w:val="00976155"/>
    <w:rsid w:val="009763F7"/>
    <w:rsid w:val="009769AC"/>
    <w:rsid w:val="00976B04"/>
    <w:rsid w:val="00977604"/>
    <w:rsid w:val="0098005D"/>
    <w:rsid w:val="00981E92"/>
    <w:rsid w:val="00984CF2"/>
    <w:rsid w:val="009862E2"/>
    <w:rsid w:val="00987A33"/>
    <w:rsid w:val="00987C22"/>
    <w:rsid w:val="00990B61"/>
    <w:rsid w:val="00991076"/>
    <w:rsid w:val="00995FF4"/>
    <w:rsid w:val="00996608"/>
    <w:rsid w:val="009A0232"/>
    <w:rsid w:val="009A068C"/>
    <w:rsid w:val="009A2650"/>
    <w:rsid w:val="009A444A"/>
    <w:rsid w:val="009A4607"/>
    <w:rsid w:val="009A5139"/>
    <w:rsid w:val="009A55EC"/>
    <w:rsid w:val="009A6248"/>
    <w:rsid w:val="009A63DA"/>
    <w:rsid w:val="009A72D3"/>
    <w:rsid w:val="009B1F9A"/>
    <w:rsid w:val="009B223E"/>
    <w:rsid w:val="009B23AF"/>
    <w:rsid w:val="009B2554"/>
    <w:rsid w:val="009B3713"/>
    <w:rsid w:val="009B4256"/>
    <w:rsid w:val="009B4DF0"/>
    <w:rsid w:val="009B4F3C"/>
    <w:rsid w:val="009B523A"/>
    <w:rsid w:val="009B56A3"/>
    <w:rsid w:val="009B6D9C"/>
    <w:rsid w:val="009B7EDB"/>
    <w:rsid w:val="009C0EE3"/>
    <w:rsid w:val="009C106E"/>
    <w:rsid w:val="009C234C"/>
    <w:rsid w:val="009C2C28"/>
    <w:rsid w:val="009C3848"/>
    <w:rsid w:val="009C5F96"/>
    <w:rsid w:val="009C7069"/>
    <w:rsid w:val="009C71F6"/>
    <w:rsid w:val="009D08F0"/>
    <w:rsid w:val="009D0EEF"/>
    <w:rsid w:val="009D159C"/>
    <w:rsid w:val="009D1CB5"/>
    <w:rsid w:val="009D40E6"/>
    <w:rsid w:val="009D52FB"/>
    <w:rsid w:val="009D63C6"/>
    <w:rsid w:val="009E3691"/>
    <w:rsid w:val="009E36B9"/>
    <w:rsid w:val="009E37E8"/>
    <w:rsid w:val="009E3907"/>
    <w:rsid w:val="009E4ECB"/>
    <w:rsid w:val="009E55B2"/>
    <w:rsid w:val="009F0F0D"/>
    <w:rsid w:val="009F1750"/>
    <w:rsid w:val="009F2021"/>
    <w:rsid w:val="009F2C90"/>
    <w:rsid w:val="009F6617"/>
    <w:rsid w:val="009F6757"/>
    <w:rsid w:val="009F7C13"/>
    <w:rsid w:val="00A00246"/>
    <w:rsid w:val="00A00BAE"/>
    <w:rsid w:val="00A014E0"/>
    <w:rsid w:val="00A0329F"/>
    <w:rsid w:val="00A0529A"/>
    <w:rsid w:val="00A05ACD"/>
    <w:rsid w:val="00A0650B"/>
    <w:rsid w:val="00A07410"/>
    <w:rsid w:val="00A102B4"/>
    <w:rsid w:val="00A1222B"/>
    <w:rsid w:val="00A127B7"/>
    <w:rsid w:val="00A1409F"/>
    <w:rsid w:val="00A14B71"/>
    <w:rsid w:val="00A14D2C"/>
    <w:rsid w:val="00A16F2F"/>
    <w:rsid w:val="00A226F8"/>
    <w:rsid w:val="00A228A8"/>
    <w:rsid w:val="00A23D14"/>
    <w:rsid w:val="00A2521A"/>
    <w:rsid w:val="00A2564F"/>
    <w:rsid w:val="00A2795B"/>
    <w:rsid w:val="00A27FFA"/>
    <w:rsid w:val="00A30AC0"/>
    <w:rsid w:val="00A31142"/>
    <w:rsid w:val="00A32D7D"/>
    <w:rsid w:val="00A33A0E"/>
    <w:rsid w:val="00A33AF8"/>
    <w:rsid w:val="00A3435D"/>
    <w:rsid w:val="00A3762D"/>
    <w:rsid w:val="00A40901"/>
    <w:rsid w:val="00A41D00"/>
    <w:rsid w:val="00A42BE5"/>
    <w:rsid w:val="00A430D3"/>
    <w:rsid w:val="00A45621"/>
    <w:rsid w:val="00A46334"/>
    <w:rsid w:val="00A535EC"/>
    <w:rsid w:val="00A542C1"/>
    <w:rsid w:val="00A54A82"/>
    <w:rsid w:val="00A54C23"/>
    <w:rsid w:val="00A5503C"/>
    <w:rsid w:val="00A55C9A"/>
    <w:rsid w:val="00A56AAB"/>
    <w:rsid w:val="00A60BE7"/>
    <w:rsid w:val="00A62244"/>
    <w:rsid w:val="00A63DB7"/>
    <w:rsid w:val="00A64A68"/>
    <w:rsid w:val="00A6535E"/>
    <w:rsid w:val="00A707E8"/>
    <w:rsid w:val="00A708F5"/>
    <w:rsid w:val="00A71FE7"/>
    <w:rsid w:val="00A72D60"/>
    <w:rsid w:val="00A73B30"/>
    <w:rsid w:val="00A76501"/>
    <w:rsid w:val="00A76DD7"/>
    <w:rsid w:val="00A76E98"/>
    <w:rsid w:val="00A8178B"/>
    <w:rsid w:val="00A81EAE"/>
    <w:rsid w:val="00A82B50"/>
    <w:rsid w:val="00A83A31"/>
    <w:rsid w:val="00A85FB8"/>
    <w:rsid w:val="00A86C85"/>
    <w:rsid w:val="00A87BBF"/>
    <w:rsid w:val="00A928A0"/>
    <w:rsid w:val="00A92FDF"/>
    <w:rsid w:val="00A939B3"/>
    <w:rsid w:val="00A94296"/>
    <w:rsid w:val="00A9490D"/>
    <w:rsid w:val="00A94A87"/>
    <w:rsid w:val="00A9505B"/>
    <w:rsid w:val="00A953E5"/>
    <w:rsid w:val="00A95A5A"/>
    <w:rsid w:val="00AA11B7"/>
    <w:rsid w:val="00AA1E7A"/>
    <w:rsid w:val="00AA262E"/>
    <w:rsid w:val="00AA2756"/>
    <w:rsid w:val="00AA2FE9"/>
    <w:rsid w:val="00AA4178"/>
    <w:rsid w:val="00AA4305"/>
    <w:rsid w:val="00AA5793"/>
    <w:rsid w:val="00AA6387"/>
    <w:rsid w:val="00AA6D5E"/>
    <w:rsid w:val="00AA7F79"/>
    <w:rsid w:val="00AB233D"/>
    <w:rsid w:val="00AB3654"/>
    <w:rsid w:val="00AB47A0"/>
    <w:rsid w:val="00AB5780"/>
    <w:rsid w:val="00AB787B"/>
    <w:rsid w:val="00AB7B5C"/>
    <w:rsid w:val="00AC13D6"/>
    <w:rsid w:val="00AC4D97"/>
    <w:rsid w:val="00AC5017"/>
    <w:rsid w:val="00AC5585"/>
    <w:rsid w:val="00AD0378"/>
    <w:rsid w:val="00AD0B79"/>
    <w:rsid w:val="00AD2D3E"/>
    <w:rsid w:val="00AD396F"/>
    <w:rsid w:val="00AD43DD"/>
    <w:rsid w:val="00AD4601"/>
    <w:rsid w:val="00AE14FA"/>
    <w:rsid w:val="00AE2EBD"/>
    <w:rsid w:val="00AE31B3"/>
    <w:rsid w:val="00AE44BF"/>
    <w:rsid w:val="00AE4FB7"/>
    <w:rsid w:val="00AF0505"/>
    <w:rsid w:val="00AF4411"/>
    <w:rsid w:val="00AF62C4"/>
    <w:rsid w:val="00AF651D"/>
    <w:rsid w:val="00AF65B1"/>
    <w:rsid w:val="00AF76B1"/>
    <w:rsid w:val="00B00D7C"/>
    <w:rsid w:val="00B046D4"/>
    <w:rsid w:val="00B05264"/>
    <w:rsid w:val="00B055DB"/>
    <w:rsid w:val="00B06CF7"/>
    <w:rsid w:val="00B11554"/>
    <w:rsid w:val="00B11ACC"/>
    <w:rsid w:val="00B1296B"/>
    <w:rsid w:val="00B13316"/>
    <w:rsid w:val="00B13B13"/>
    <w:rsid w:val="00B15251"/>
    <w:rsid w:val="00B16821"/>
    <w:rsid w:val="00B16958"/>
    <w:rsid w:val="00B16E3F"/>
    <w:rsid w:val="00B17F3E"/>
    <w:rsid w:val="00B2137E"/>
    <w:rsid w:val="00B21FC1"/>
    <w:rsid w:val="00B220D8"/>
    <w:rsid w:val="00B22A0F"/>
    <w:rsid w:val="00B23CFC"/>
    <w:rsid w:val="00B2408F"/>
    <w:rsid w:val="00B2410F"/>
    <w:rsid w:val="00B245A8"/>
    <w:rsid w:val="00B2685B"/>
    <w:rsid w:val="00B2692B"/>
    <w:rsid w:val="00B27185"/>
    <w:rsid w:val="00B27378"/>
    <w:rsid w:val="00B3326A"/>
    <w:rsid w:val="00B335AB"/>
    <w:rsid w:val="00B33B51"/>
    <w:rsid w:val="00B340C0"/>
    <w:rsid w:val="00B3438B"/>
    <w:rsid w:val="00B34644"/>
    <w:rsid w:val="00B346D0"/>
    <w:rsid w:val="00B351DB"/>
    <w:rsid w:val="00B37D38"/>
    <w:rsid w:val="00B401EE"/>
    <w:rsid w:val="00B41250"/>
    <w:rsid w:val="00B41D5D"/>
    <w:rsid w:val="00B45591"/>
    <w:rsid w:val="00B46555"/>
    <w:rsid w:val="00B47348"/>
    <w:rsid w:val="00B47F95"/>
    <w:rsid w:val="00B5000D"/>
    <w:rsid w:val="00B50887"/>
    <w:rsid w:val="00B527A4"/>
    <w:rsid w:val="00B5290D"/>
    <w:rsid w:val="00B534D0"/>
    <w:rsid w:val="00B55FDF"/>
    <w:rsid w:val="00B6089E"/>
    <w:rsid w:val="00B60989"/>
    <w:rsid w:val="00B619F7"/>
    <w:rsid w:val="00B63E20"/>
    <w:rsid w:val="00B64156"/>
    <w:rsid w:val="00B641D4"/>
    <w:rsid w:val="00B64291"/>
    <w:rsid w:val="00B65833"/>
    <w:rsid w:val="00B65CAD"/>
    <w:rsid w:val="00B67061"/>
    <w:rsid w:val="00B7203A"/>
    <w:rsid w:val="00B734EB"/>
    <w:rsid w:val="00B762F3"/>
    <w:rsid w:val="00B765B5"/>
    <w:rsid w:val="00B7761B"/>
    <w:rsid w:val="00B77C1B"/>
    <w:rsid w:val="00B81B20"/>
    <w:rsid w:val="00B82F72"/>
    <w:rsid w:val="00B84E41"/>
    <w:rsid w:val="00B85190"/>
    <w:rsid w:val="00B85489"/>
    <w:rsid w:val="00B85DFE"/>
    <w:rsid w:val="00B906E8"/>
    <w:rsid w:val="00B90A3C"/>
    <w:rsid w:val="00B91380"/>
    <w:rsid w:val="00B926C3"/>
    <w:rsid w:val="00B929F1"/>
    <w:rsid w:val="00B92ED3"/>
    <w:rsid w:val="00B930E7"/>
    <w:rsid w:val="00B96F1D"/>
    <w:rsid w:val="00B97457"/>
    <w:rsid w:val="00BA1ED6"/>
    <w:rsid w:val="00BA406E"/>
    <w:rsid w:val="00BA4325"/>
    <w:rsid w:val="00BA4BA7"/>
    <w:rsid w:val="00BA54F0"/>
    <w:rsid w:val="00BA5BFF"/>
    <w:rsid w:val="00BA625E"/>
    <w:rsid w:val="00BA6FA5"/>
    <w:rsid w:val="00BA7658"/>
    <w:rsid w:val="00BB048F"/>
    <w:rsid w:val="00BB13F8"/>
    <w:rsid w:val="00BB26AA"/>
    <w:rsid w:val="00BB272A"/>
    <w:rsid w:val="00BB47E4"/>
    <w:rsid w:val="00BB49D7"/>
    <w:rsid w:val="00BB566D"/>
    <w:rsid w:val="00BB575E"/>
    <w:rsid w:val="00BB5D57"/>
    <w:rsid w:val="00BB6F85"/>
    <w:rsid w:val="00BC0818"/>
    <w:rsid w:val="00BC2C1A"/>
    <w:rsid w:val="00BC2E7C"/>
    <w:rsid w:val="00BC3453"/>
    <w:rsid w:val="00BC7201"/>
    <w:rsid w:val="00BC752C"/>
    <w:rsid w:val="00BC7554"/>
    <w:rsid w:val="00BC7AB0"/>
    <w:rsid w:val="00BC7D0F"/>
    <w:rsid w:val="00BC7E66"/>
    <w:rsid w:val="00BD25FD"/>
    <w:rsid w:val="00BD339E"/>
    <w:rsid w:val="00BD3F44"/>
    <w:rsid w:val="00BD7466"/>
    <w:rsid w:val="00BE02CB"/>
    <w:rsid w:val="00BE1357"/>
    <w:rsid w:val="00BE1F9D"/>
    <w:rsid w:val="00BE311B"/>
    <w:rsid w:val="00BE5815"/>
    <w:rsid w:val="00BE6FFD"/>
    <w:rsid w:val="00BF014C"/>
    <w:rsid w:val="00BF13A6"/>
    <w:rsid w:val="00BF1D51"/>
    <w:rsid w:val="00BF425A"/>
    <w:rsid w:val="00BF48D4"/>
    <w:rsid w:val="00BF7DB9"/>
    <w:rsid w:val="00C008F0"/>
    <w:rsid w:val="00C00B6F"/>
    <w:rsid w:val="00C01B39"/>
    <w:rsid w:val="00C03A1E"/>
    <w:rsid w:val="00C040F3"/>
    <w:rsid w:val="00C05F93"/>
    <w:rsid w:val="00C071EE"/>
    <w:rsid w:val="00C11B91"/>
    <w:rsid w:val="00C11FFA"/>
    <w:rsid w:val="00C12207"/>
    <w:rsid w:val="00C13653"/>
    <w:rsid w:val="00C148CF"/>
    <w:rsid w:val="00C1554B"/>
    <w:rsid w:val="00C158E8"/>
    <w:rsid w:val="00C15C9F"/>
    <w:rsid w:val="00C15FBC"/>
    <w:rsid w:val="00C16D1F"/>
    <w:rsid w:val="00C17CF3"/>
    <w:rsid w:val="00C17E5A"/>
    <w:rsid w:val="00C17F1B"/>
    <w:rsid w:val="00C24C9B"/>
    <w:rsid w:val="00C25F1D"/>
    <w:rsid w:val="00C267B6"/>
    <w:rsid w:val="00C27DEA"/>
    <w:rsid w:val="00C302AE"/>
    <w:rsid w:val="00C32CCF"/>
    <w:rsid w:val="00C3442A"/>
    <w:rsid w:val="00C35A69"/>
    <w:rsid w:val="00C37505"/>
    <w:rsid w:val="00C376AD"/>
    <w:rsid w:val="00C42892"/>
    <w:rsid w:val="00C4380F"/>
    <w:rsid w:val="00C44C5A"/>
    <w:rsid w:val="00C4569E"/>
    <w:rsid w:val="00C458F3"/>
    <w:rsid w:val="00C45D62"/>
    <w:rsid w:val="00C4606E"/>
    <w:rsid w:val="00C47CCE"/>
    <w:rsid w:val="00C50294"/>
    <w:rsid w:val="00C517EB"/>
    <w:rsid w:val="00C51AA1"/>
    <w:rsid w:val="00C53963"/>
    <w:rsid w:val="00C5443E"/>
    <w:rsid w:val="00C55986"/>
    <w:rsid w:val="00C6018E"/>
    <w:rsid w:val="00C60F97"/>
    <w:rsid w:val="00C61B81"/>
    <w:rsid w:val="00C66164"/>
    <w:rsid w:val="00C67677"/>
    <w:rsid w:val="00C71143"/>
    <w:rsid w:val="00C71474"/>
    <w:rsid w:val="00C7301D"/>
    <w:rsid w:val="00C7438F"/>
    <w:rsid w:val="00C74782"/>
    <w:rsid w:val="00C74CF8"/>
    <w:rsid w:val="00C75B36"/>
    <w:rsid w:val="00C76AA0"/>
    <w:rsid w:val="00C7757C"/>
    <w:rsid w:val="00C77DAA"/>
    <w:rsid w:val="00C817E4"/>
    <w:rsid w:val="00C82FB7"/>
    <w:rsid w:val="00C8342D"/>
    <w:rsid w:val="00C83996"/>
    <w:rsid w:val="00C83EAF"/>
    <w:rsid w:val="00C84CB1"/>
    <w:rsid w:val="00C8766D"/>
    <w:rsid w:val="00C87B69"/>
    <w:rsid w:val="00C904DF"/>
    <w:rsid w:val="00C916F2"/>
    <w:rsid w:val="00C92F9E"/>
    <w:rsid w:val="00C931E1"/>
    <w:rsid w:val="00C939FC"/>
    <w:rsid w:val="00C9401F"/>
    <w:rsid w:val="00C96998"/>
    <w:rsid w:val="00C96DD4"/>
    <w:rsid w:val="00C970E3"/>
    <w:rsid w:val="00C9763D"/>
    <w:rsid w:val="00C97FD1"/>
    <w:rsid w:val="00CA1235"/>
    <w:rsid w:val="00CA1686"/>
    <w:rsid w:val="00CA1770"/>
    <w:rsid w:val="00CA2BF1"/>
    <w:rsid w:val="00CA3975"/>
    <w:rsid w:val="00CA4571"/>
    <w:rsid w:val="00CA51A5"/>
    <w:rsid w:val="00CA522C"/>
    <w:rsid w:val="00CA54B4"/>
    <w:rsid w:val="00CA5A7E"/>
    <w:rsid w:val="00CA6D7E"/>
    <w:rsid w:val="00CB14F3"/>
    <w:rsid w:val="00CB1CFD"/>
    <w:rsid w:val="00CB219C"/>
    <w:rsid w:val="00CB3100"/>
    <w:rsid w:val="00CB3FAC"/>
    <w:rsid w:val="00CB43B3"/>
    <w:rsid w:val="00CB4A33"/>
    <w:rsid w:val="00CB4EE9"/>
    <w:rsid w:val="00CB684F"/>
    <w:rsid w:val="00CC0971"/>
    <w:rsid w:val="00CC123A"/>
    <w:rsid w:val="00CC1270"/>
    <w:rsid w:val="00CC14BF"/>
    <w:rsid w:val="00CC205E"/>
    <w:rsid w:val="00CC218B"/>
    <w:rsid w:val="00CC48EF"/>
    <w:rsid w:val="00CC4FA7"/>
    <w:rsid w:val="00CC6AEE"/>
    <w:rsid w:val="00CD0E36"/>
    <w:rsid w:val="00CD13DB"/>
    <w:rsid w:val="00CD15A1"/>
    <w:rsid w:val="00CD1A1F"/>
    <w:rsid w:val="00CD20C2"/>
    <w:rsid w:val="00CD2D14"/>
    <w:rsid w:val="00CD3A89"/>
    <w:rsid w:val="00CD4BF6"/>
    <w:rsid w:val="00CD615A"/>
    <w:rsid w:val="00CD6982"/>
    <w:rsid w:val="00CD711F"/>
    <w:rsid w:val="00CE24E5"/>
    <w:rsid w:val="00CE2FF0"/>
    <w:rsid w:val="00CE3A57"/>
    <w:rsid w:val="00CE3F7C"/>
    <w:rsid w:val="00CE594D"/>
    <w:rsid w:val="00CE6617"/>
    <w:rsid w:val="00CF18DA"/>
    <w:rsid w:val="00CF2BA5"/>
    <w:rsid w:val="00CF396E"/>
    <w:rsid w:val="00CF4332"/>
    <w:rsid w:val="00CF57A7"/>
    <w:rsid w:val="00CF6848"/>
    <w:rsid w:val="00CF70ED"/>
    <w:rsid w:val="00D01F33"/>
    <w:rsid w:val="00D0222F"/>
    <w:rsid w:val="00D02576"/>
    <w:rsid w:val="00D02ACC"/>
    <w:rsid w:val="00D03319"/>
    <w:rsid w:val="00D04CDE"/>
    <w:rsid w:val="00D06EAE"/>
    <w:rsid w:val="00D06FDD"/>
    <w:rsid w:val="00D12A1C"/>
    <w:rsid w:val="00D13A17"/>
    <w:rsid w:val="00D143E4"/>
    <w:rsid w:val="00D161E7"/>
    <w:rsid w:val="00D17393"/>
    <w:rsid w:val="00D2014B"/>
    <w:rsid w:val="00D20900"/>
    <w:rsid w:val="00D23EE4"/>
    <w:rsid w:val="00D24EC4"/>
    <w:rsid w:val="00D267EE"/>
    <w:rsid w:val="00D26D9F"/>
    <w:rsid w:val="00D26F38"/>
    <w:rsid w:val="00D27B41"/>
    <w:rsid w:val="00D33417"/>
    <w:rsid w:val="00D3734F"/>
    <w:rsid w:val="00D422FA"/>
    <w:rsid w:val="00D431C7"/>
    <w:rsid w:val="00D434E7"/>
    <w:rsid w:val="00D46412"/>
    <w:rsid w:val="00D50BC5"/>
    <w:rsid w:val="00D52FE3"/>
    <w:rsid w:val="00D537A0"/>
    <w:rsid w:val="00D55685"/>
    <w:rsid w:val="00D56F8C"/>
    <w:rsid w:val="00D6015B"/>
    <w:rsid w:val="00D60C6A"/>
    <w:rsid w:val="00D6134A"/>
    <w:rsid w:val="00D61A43"/>
    <w:rsid w:val="00D6296A"/>
    <w:rsid w:val="00D62F1B"/>
    <w:rsid w:val="00D63454"/>
    <w:rsid w:val="00D676C0"/>
    <w:rsid w:val="00D7282A"/>
    <w:rsid w:val="00D72840"/>
    <w:rsid w:val="00D73521"/>
    <w:rsid w:val="00D7420B"/>
    <w:rsid w:val="00D75B2F"/>
    <w:rsid w:val="00D75B5B"/>
    <w:rsid w:val="00D75D16"/>
    <w:rsid w:val="00D774E2"/>
    <w:rsid w:val="00D77983"/>
    <w:rsid w:val="00D77A1F"/>
    <w:rsid w:val="00D800FF"/>
    <w:rsid w:val="00D81173"/>
    <w:rsid w:val="00D8234D"/>
    <w:rsid w:val="00D82F3D"/>
    <w:rsid w:val="00D83935"/>
    <w:rsid w:val="00D849DE"/>
    <w:rsid w:val="00D853DB"/>
    <w:rsid w:val="00D8549D"/>
    <w:rsid w:val="00D86D4A"/>
    <w:rsid w:val="00D86D57"/>
    <w:rsid w:val="00D86E2B"/>
    <w:rsid w:val="00D87ABD"/>
    <w:rsid w:val="00D90319"/>
    <w:rsid w:val="00D9285C"/>
    <w:rsid w:val="00D942AA"/>
    <w:rsid w:val="00D94420"/>
    <w:rsid w:val="00D95243"/>
    <w:rsid w:val="00D956EF"/>
    <w:rsid w:val="00D963BA"/>
    <w:rsid w:val="00D9741F"/>
    <w:rsid w:val="00D97DF6"/>
    <w:rsid w:val="00DA2F48"/>
    <w:rsid w:val="00DA5E95"/>
    <w:rsid w:val="00DA66C9"/>
    <w:rsid w:val="00DB0BC1"/>
    <w:rsid w:val="00DB18B3"/>
    <w:rsid w:val="00DB1C0B"/>
    <w:rsid w:val="00DB4817"/>
    <w:rsid w:val="00DC0294"/>
    <w:rsid w:val="00DC04F2"/>
    <w:rsid w:val="00DC0DE9"/>
    <w:rsid w:val="00DC18AF"/>
    <w:rsid w:val="00DC22CD"/>
    <w:rsid w:val="00DD08A6"/>
    <w:rsid w:val="00DD3639"/>
    <w:rsid w:val="00DD3FD8"/>
    <w:rsid w:val="00DD3FDE"/>
    <w:rsid w:val="00DD4E0F"/>
    <w:rsid w:val="00DD6695"/>
    <w:rsid w:val="00DD66B6"/>
    <w:rsid w:val="00DD760B"/>
    <w:rsid w:val="00DE1158"/>
    <w:rsid w:val="00DE126E"/>
    <w:rsid w:val="00DE2671"/>
    <w:rsid w:val="00DE389D"/>
    <w:rsid w:val="00DE42EB"/>
    <w:rsid w:val="00DE51DF"/>
    <w:rsid w:val="00DE5DDA"/>
    <w:rsid w:val="00DE606D"/>
    <w:rsid w:val="00DF4570"/>
    <w:rsid w:val="00DF5349"/>
    <w:rsid w:val="00DF6717"/>
    <w:rsid w:val="00DF78B8"/>
    <w:rsid w:val="00DF7B08"/>
    <w:rsid w:val="00DF7DF2"/>
    <w:rsid w:val="00E02C10"/>
    <w:rsid w:val="00E03932"/>
    <w:rsid w:val="00E10582"/>
    <w:rsid w:val="00E20DD0"/>
    <w:rsid w:val="00E21132"/>
    <w:rsid w:val="00E224CB"/>
    <w:rsid w:val="00E2388B"/>
    <w:rsid w:val="00E2522F"/>
    <w:rsid w:val="00E2655E"/>
    <w:rsid w:val="00E26F5F"/>
    <w:rsid w:val="00E31196"/>
    <w:rsid w:val="00E31D2C"/>
    <w:rsid w:val="00E3256A"/>
    <w:rsid w:val="00E35389"/>
    <w:rsid w:val="00E35779"/>
    <w:rsid w:val="00E35B5D"/>
    <w:rsid w:val="00E40790"/>
    <w:rsid w:val="00E41217"/>
    <w:rsid w:val="00E41E5E"/>
    <w:rsid w:val="00E423FC"/>
    <w:rsid w:val="00E42AAD"/>
    <w:rsid w:val="00E442DB"/>
    <w:rsid w:val="00E447C9"/>
    <w:rsid w:val="00E4527E"/>
    <w:rsid w:val="00E4629A"/>
    <w:rsid w:val="00E46486"/>
    <w:rsid w:val="00E50ABF"/>
    <w:rsid w:val="00E52083"/>
    <w:rsid w:val="00E54A36"/>
    <w:rsid w:val="00E55881"/>
    <w:rsid w:val="00E574FB"/>
    <w:rsid w:val="00E60822"/>
    <w:rsid w:val="00E61064"/>
    <w:rsid w:val="00E61C2C"/>
    <w:rsid w:val="00E6290B"/>
    <w:rsid w:val="00E633B5"/>
    <w:rsid w:val="00E63A06"/>
    <w:rsid w:val="00E63EFA"/>
    <w:rsid w:val="00E66EDD"/>
    <w:rsid w:val="00E71014"/>
    <w:rsid w:val="00E717F8"/>
    <w:rsid w:val="00E71A69"/>
    <w:rsid w:val="00E71CC5"/>
    <w:rsid w:val="00E72667"/>
    <w:rsid w:val="00E73693"/>
    <w:rsid w:val="00E74C72"/>
    <w:rsid w:val="00E74CC7"/>
    <w:rsid w:val="00E7521A"/>
    <w:rsid w:val="00E75AEE"/>
    <w:rsid w:val="00E76A42"/>
    <w:rsid w:val="00E773E7"/>
    <w:rsid w:val="00E815AA"/>
    <w:rsid w:val="00E830A5"/>
    <w:rsid w:val="00E83216"/>
    <w:rsid w:val="00E91677"/>
    <w:rsid w:val="00E92BED"/>
    <w:rsid w:val="00E9305C"/>
    <w:rsid w:val="00E957D2"/>
    <w:rsid w:val="00E95BF8"/>
    <w:rsid w:val="00E95E70"/>
    <w:rsid w:val="00E96422"/>
    <w:rsid w:val="00E96DDE"/>
    <w:rsid w:val="00EA0614"/>
    <w:rsid w:val="00EA1AAA"/>
    <w:rsid w:val="00EA28C3"/>
    <w:rsid w:val="00EA343A"/>
    <w:rsid w:val="00EA465A"/>
    <w:rsid w:val="00EA6016"/>
    <w:rsid w:val="00EA689E"/>
    <w:rsid w:val="00EA695D"/>
    <w:rsid w:val="00EA7460"/>
    <w:rsid w:val="00EB13E4"/>
    <w:rsid w:val="00EB38E6"/>
    <w:rsid w:val="00EB3D43"/>
    <w:rsid w:val="00EB48A4"/>
    <w:rsid w:val="00EB673B"/>
    <w:rsid w:val="00EB7A9F"/>
    <w:rsid w:val="00EB7AD9"/>
    <w:rsid w:val="00EB7E28"/>
    <w:rsid w:val="00EC0C83"/>
    <w:rsid w:val="00EC103E"/>
    <w:rsid w:val="00EC2E04"/>
    <w:rsid w:val="00EC2ED0"/>
    <w:rsid w:val="00EC3880"/>
    <w:rsid w:val="00EC3CE4"/>
    <w:rsid w:val="00EC42EA"/>
    <w:rsid w:val="00EC447C"/>
    <w:rsid w:val="00EC4758"/>
    <w:rsid w:val="00EC4A23"/>
    <w:rsid w:val="00EC5832"/>
    <w:rsid w:val="00EC5955"/>
    <w:rsid w:val="00EC5BEB"/>
    <w:rsid w:val="00ED3A3C"/>
    <w:rsid w:val="00ED3E74"/>
    <w:rsid w:val="00ED439B"/>
    <w:rsid w:val="00ED557B"/>
    <w:rsid w:val="00ED58BA"/>
    <w:rsid w:val="00ED6139"/>
    <w:rsid w:val="00ED6738"/>
    <w:rsid w:val="00ED7202"/>
    <w:rsid w:val="00EE0CC3"/>
    <w:rsid w:val="00EE513F"/>
    <w:rsid w:val="00EE6578"/>
    <w:rsid w:val="00EE7C61"/>
    <w:rsid w:val="00EF05FA"/>
    <w:rsid w:val="00EF0617"/>
    <w:rsid w:val="00EF21DB"/>
    <w:rsid w:val="00EF235C"/>
    <w:rsid w:val="00EF2668"/>
    <w:rsid w:val="00EF2682"/>
    <w:rsid w:val="00EF2E20"/>
    <w:rsid w:val="00EF3D15"/>
    <w:rsid w:val="00EF5CC2"/>
    <w:rsid w:val="00EF6138"/>
    <w:rsid w:val="00EF67E5"/>
    <w:rsid w:val="00EF68E2"/>
    <w:rsid w:val="00EF6D53"/>
    <w:rsid w:val="00F01C05"/>
    <w:rsid w:val="00F03CFB"/>
    <w:rsid w:val="00F04637"/>
    <w:rsid w:val="00F05E0E"/>
    <w:rsid w:val="00F06870"/>
    <w:rsid w:val="00F10D74"/>
    <w:rsid w:val="00F12DC7"/>
    <w:rsid w:val="00F12FFF"/>
    <w:rsid w:val="00F13148"/>
    <w:rsid w:val="00F134BA"/>
    <w:rsid w:val="00F14100"/>
    <w:rsid w:val="00F17FDE"/>
    <w:rsid w:val="00F22412"/>
    <w:rsid w:val="00F22683"/>
    <w:rsid w:val="00F23425"/>
    <w:rsid w:val="00F2479B"/>
    <w:rsid w:val="00F24C14"/>
    <w:rsid w:val="00F24C7F"/>
    <w:rsid w:val="00F24F18"/>
    <w:rsid w:val="00F24F7C"/>
    <w:rsid w:val="00F25466"/>
    <w:rsid w:val="00F25845"/>
    <w:rsid w:val="00F27374"/>
    <w:rsid w:val="00F301A5"/>
    <w:rsid w:val="00F301C4"/>
    <w:rsid w:val="00F334CF"/>
    <w:rsid w:val="00F33C7F"/>
    <w:rsid w:val="00F34BBE"/>
    <w:rsid w:val="00F35EEB"/>
    <w:rsid w:val="00F37E47"/>
    <w:rsid w:val="00F4050D"/>
    <w:rsid w:val="00F4056B"/>
    <w:rsid w:val="00F41F41"/>
    <w:rsid w:val="00F435F3"/>
    <w:rsid w:val="00F454F4"/>
    <w:rsid w:val="00F45E00"/>
    <w:rsid w:val="00F470DE"/>
    <w:rsid w:val="00F5002C"/>
    <w:rsid w:val="00F509B1"/>
    <w:rsid w:val="00F50BD2"/>
    <w:rsid w:val="00F50BF2"/>
    <w:rsid w:val="00F54861"/>
    <w:rsid w:val="00F54FBE"/>
    <w:rsid w:val="00F56E2D"/>
    <w:rsid w:val="00F60DE6"/>
    <w:rsid w:val="00F62423"/>
    <w:rsid w:val="00F625FF"/>
    <w:rsid w:val="00F63AE5"/>
    <w:rsid w:val="00F646A7"/>
    <w:rsid w:val="00F671B5"/>
    <w:rsid w:val="00F67BF8"/>
    <w:rsid w:val="00F71C26"/>
    <w:rsid w:val="00F72F33"/>
    <w:rsid w:val="00F74E3F"/>
    <w:rsid w:val="00F75251"/>
    <w:rsid w:val="00F7670D"/>
    <w:rsid w:val="00F772BE"/>
    <w:rsid w:val="00F80386"/>
    <w:rsid w:val="00F8094D"/>
    <w:rsid w:val="00F82000"/>
    <w:rsid w:val="00F82BD6"/>
    <w:rsid w:val="00F82F04"/>
    <w:rsid w:val="00F87804"/>
    <w:rsid w:val="00F87F9F"/>
    <w:rsid w:val="00F92332"/>
    <w:rsid w:val="00F93E59"/>
    <w:rsid w:val="00F94163"/>
    <w:rsid w:val="00F94FA3"/>
    <w:rsid w:val="00F96896"/>
    <w:rsid w:val="00F97D8A"/>
    <w:rsid w:val="00FA0097"/>
    <w:rsid w:val="00FA02A6"/>
    <w:rsid w:val="00FA0D23"/>
    <w:rsid w:val="00FA260E"/>
    <w:rsid w:val="00FA32D9"/>
    <w:rsid w:val="00FA3F0A"/>
    <w:rsid w:val="00FA62AC"/>
    <w:rsid w:val="00FA6FE2"/>
    <w:rsid w:val="00FB0A1B"/>
    <w:rsid w:val="00FB2B48"/>
    <w:rsid w:val="00FB3309"/>
    <w:rsid w:val="00FB34C3"/>
    <w:rsid w:val="00FB3D7A"/>
    <w:rsid w:val="00FB3DE3"/>
    <w:rsid w:val="00FB4849"/>
    <w:rsid w:val="00FB6503"/>
    <w:rsid w:val="00FB6599"/>
    <w:rsid w:val="00FC03B8"/>
    <w:rsid w:val="00FC1349"/>
    <w:rsid w:val="00FC4A13"/>
    <w:rsid w:val="00FC52D3"/>
    <w:rsid w:val="00FC5CD8"/>
    <w:rsid w:val="00FC6B40"/>
    <w:rsid w:val="00FC6BBC"/>
    <w:rsid w:val="00FC7445"/>
    <w:rsid w:val="00FC7979"/>
    <w:rsid w:val="00FC7DE1"/>
    <w:rsid w:val="00FD2573"/>
    <w:rsid w:val="00FD2781"/>
    <w:rsid w:val="00FD5568"/>
    <w:rsid w:val="00FD5DDC"/>
    <w:rsid w:val="00FE10EF"/>
    <w:rsid w:val="00FE2D6D"/>
    <w:rsid w:val="00FE490E"/>
    <w:rsid w:val="00FE69FD"/>
    <w:rsid w:val="00FE6E16"/>
    <w:rsid w:val="00FE7088"/>
    <w:rsid w:val="00FF1EAF"/>
    <w:rsid w:val="00FF272B"/>
    <w:rsid w:val="00FF27F3"/>
    <w:rsid w:val="00FF475B"/>
    <w:rsid w:val="00FF5078"/>
    <w:rsid w:val="00FF6B7E"/>
    <w:rsid w:val="00FF7BA8"/>
    <w:rsid w:val="09EE662D"/>
    <w:rsid w:val="0AC77992"/>
    <w:rsid w:val="0C062E7B"/>
    <w:rsid w:val="12B1BC7F"/>
    <w:rsid w:val="36C0C0C3"/>
    <w:rsid w:val="3B8146C7"/>
    <w:rsid w:val="53DC5A51"/>
    <w:rsid w:val="689B4049"/>
    <w:rsid w:val="6E884CF1"/>
    <w:rsid w:val="750FF7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3E53"/>
  <w15:chartTrackingRefBased/>
  <w15:docId w15:val="{561DF1C4-385D-41C9-8107-70F53C5C8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E04"/>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2E04"/>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45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E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2E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245A8"/>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B723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B7235"/>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11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ACC"/>
  </w:style>
  <w:style w:type="paragraph" w:styleId="Footer">
    <w:name w:val="footer"/>
    <w:basedOn w:val="Normal"/>
    <w:link w:val="FooterChar"/>
    <w:uiPriority w:val="99"/>
    <w:unhideWhenUsed/>
    <w:rsid w:val="00B11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ACC"/>
  </w:style>
  <w:style w:type="paragraph" w:styleId="BalloonText">
    <w:name w:val="Balloon Text"/>
    <w:basedOn w:val="Normal"/>
    <w:link w:val="BalloonTextChar"/>
    <w:uiPriority w:val="99"/>
    <w:semiHidden/>
    <w:unhideWhenUsed/>
    <w:rsid w:val="005326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6E2"/>
    <w:rPr>
      <w:rFonts w:ascii="Segoe UI" w:hAnsi="Segoe UI" w:cs="Segoe UI"/>
      <w:sz w:val="18"/>
      <w:szCs w:val="18"/>
    </w:rPr>
  </w:style>
  <w:style w:type="paragraph" w:styleId="ListParagraph">
    <w:name w:val="List Paragraph"/>
    <w:basedOn w:val="Normal"/>
    <w:uiPriority w:val="34"/>
    <w:qFormat/>
    <w:rsid w:val="00EF5CC2"/>
    <w:pPr>
      <w:ind w:left="720"/>
      <w:contextualSpacing/>
    </w:pPr>
  </w:style>
  <w:style w:type="character" w:customStyle="1" w:styleId="textitem">
    <w:name w:val="textitem"/>
    <w:basedOn w:val="DefaultParagraphFont"/>
    <w:rsid w:val="00467D3B"/>
  </w:style>
  <w:style w:type="character" w:styleId="CommentReference">
    <w:name w:val="annotation reference"/>
    <w:basedOn w:val="DefaultParagraphFont"/>
    <w:uiPriority w:val="99"/>
    <w:semiHidden/>
    <w:unhideWhenUsed/>
    <w:rsid w:val="000941B4"/>
    <w:rPr>
      <w:sz w:val="16"/>
      <w:szCs w:val="16"/>
    </w:rPr>
  </w:style>
  <w:style w:type="paragraph" w:styleId="CommentText">
    <w:name w:val="annotation text"/>
    <w:basedOn w:val="Normal"/>
    <w:link w:val="CommentTextChar"/>
    <w:uiPriority w:val="99"/>
    <w:semiHidden/>
    <w:unhideWhenUsed/>
    <w:rsid w:val="000941B4"/>
    <w:pPr>
      <w:spacing w:line="240" w:lineRule="auto"/>
    </w:pPr>
    <w:rPr>
      <w:sz w:val="20"/>
      <w:szCs w:val="20"/>
    </w:rPr>
  </w:style>
  <w:style w:type="character" w:customStyle="1" w:styleId="CommentTextChar">
    <w:name w:val="Comment Text Char"/>
    <w:basedOn w:val="DefaultParagraphFont"/>
    <w:link w:val="CommentText"/>
    <w:uiPriority w:val="99"/>
    <w:semiHidden/>
    <w:rsid w:val="000941B4"/>
    <w:rPr>
      <w:sz w:val="20"/>
      <w:szCs w:val="20"/>
    </w:rPr>
  </w:style>
  <w:style w:type="paragraph" w:styleId="CommentSubject">
    <w:name w:val="annotation subject"/>
    <w:basedOn w:val="CommentText"/>
    <w:next w:val="CommentText"/>
    <w:link w:val="CommentSubjectChar"/>
    <w:uiPriority w:val="99"/>
    <w:semiHidden/>
    <w:unhideWhenUsed/>
    <w:rsid w:val="000941B4"/>
    <w:rPr>
      <w:b/>
      <w:bCs/>
    </w:rPr>
  </w:style>
  <w:style w:type="character" w:customStyle="1" w:styleId="CommentSubjectChar">
    <w:name w:val="Comment Subject Char"/>
    <w:basedOn w:val="CommentTextChar"/>
    <w:link w:val="CommentSubject"/>
    <w:uiPriority w:val="99"/>
    <w:semiHidden/>
    <w:rsid w:val="000941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40615">
      <w:bodyDiv w:val="1"/>
      <w:marLeft w:val="0"/>
      <w:marRight w:val="0"/>
      <w:marTop w:val="0"/>
      <w:marBottom w:val="0"/>
      <w:divBdr>
        <w:top w:val="none" w:sz="0" w:space="0" w:color="auto"/>
        <w:left w:val="none" w:sz="0" w:space="0" w:color="auto"/>
        <w:bottom w:val="none" w:sz="0" w:space="0" w:color="auto"/>
        <w:right w:val="none" w:sz="0" w:space="0" w:color="auto"/>
      </w:divBdr>
    </w:div>
    <w:div w:id="77293017">
      <w:bodyDiv w:val="1"/>
      <w:marLeft w:val="0"/>
      <w:marRight w:val="0"/>
      <w:marTop w:val="0"/>
      <w:marBottom w:val="0"/>
      <w:divBdr>
        <w:top w:val="none" w:sz="0" w:space="0" w:color="auto"/>
        <w:left w:val="none" w:sz="0" w:space="0" w:color="auto"/>
        <w:bottom w:val="none" w:sz="0" w:space="0" w:color="auto"/>
        <w:right w:val="none" w:sz="0" w:space="0" w:color="auto"/>
      </w:divBdr>
    </w:div>
    <w:div w:id="106509006">
      <w:bodyDiv w:val="1"/>
      <w:marLeft w:val="0"/>
      <w:marRight w:val="0"/>
      <w:marTop w:val="0"/>
      <w:marBottom w:val="0"/>
      <w:divBdr>
        <w:top w:val="none" w:sz="0" w:space="0" w:color="auto"/>
        <w:left w:val="none" w:sz="0" w:space="0" w:color="auto"/>
        <w:bottom w:val="none" w:sz="0" w:space="0" w:color="auto"/>
        <w:right w:val="none" w:sz="0" w:space="0" w:color="auto"/>
      </w:divBdr>
    </w:div>
    <w:div w:id="109398540">
      <w:bodyDiv w:val="1"/>
      <w:marLeft w:val="0"/>
      <w:marRight w:val="0"/>
      <w:marTop w:val="0"/>
      <w:marBottom w:val="0"/>
      <w:divBdr>
        <w:top w:val="none" w:sz="0" w:space="0" w:color="auto"/>
        <w:left w:val="none" w:sz="0" w:space="0" w:color="auto"/>
        <w:bottom w:val="none" w:sz="0" w:space="0" w:color="auto"/>
        <w:right w:val="none" w:sz="0" w:space="0" w:color="auto"/>
      </w:divBdr>
    </w:div>
    <w:div w:id="138501924">
      <w:bodyDiv w:val="1"/>
      <w:marLeft w:val="0"/>
      <w:marRight w:val="0"/>
      <w:marTop w:val="0"/>
      <w:marBottom w:val="0"/>
      <w:divBdr>
        <w:top w:val="none" w:sz="0" w:space="0" w:color="auto"/>
        <w:left w:val="none" w:sz="0" w:space="0" w:color="auto"/>
        <w:bottom w:val="none" w:sz="0" w:space="0" w:color="auto"/>
        <w:right w:val="none" w:sz="0" w:space="0" w:color="auto"/>
      </w:divBdr>
    </w:div>
    <w:div w:id="143665586">
      <w:bodyDiv w:val="1"/>
      <w:marLeft w:val="0"/>
      <w:marRight w:val="0"/>
      <w:marTop w:val="0"/>
      <w:marBottom w:val="0"/>
      <w:divBdr>
        <w:top w:val="none" w:sz="0" w:space="0" w:color="auto"/>
        <w:left w:val="none" w:sz="0" w:space="0" w:color="auto"/>
        <w:bottom w:val="none" w:sz="0" w:space="0" w:color="auto"/>
        <w:right w:val="none" w:sz="0" w:space="0" w:color="auto"/>
      </w:divBdr>
    </w:div>
    <w:div w:id="178470985">
      <w:bodyDiv w:val="1"/>
      <w:marLeft w:val="0"/>
      <w:marRight w:val="0"/>
      <w:marTop w:val="0"/>
      <w:marBottom w:val="0"/>
      <w:divBdr>
        <w:top w:val="none" w:sz="0" w:space="0" w:color="auto"/>
        <w:left w:val="none" w:sz="0" w:space="0" w:color="auto"/>
        <w:bottom w:val="none" w:sz="0" w:space="0" w:color="auto"/>
        <w:right w:val="none" w:sz="0" w:space="0" w:color="auto"/>
      </w:divBdr>
    </w:div>
    <w:div w:id="205721441">
      <w:bodyDiv w:val="1"/>
      <w:marLeft w:val="0"/>
      <w:marRight w:val="0"/>
      <w:marTop w:val="0"/>
      <w:marBottom w:val="0"/>
      <w:divBdr>
        <w:top w:val="none" w:sz="0" w:space="0" w:color="auto"/>
        <w:left w:val="none" w:sz="0" w:space="0" w:color="auto"/>
        <w:bottom w:val="none" w:sz="0" w:space="0" w:color="auto"/>
        <w:right w:val="none" w:sz="0" w:space="0" w:color="auto"/>
      </w:divBdr>
    </w:div>
    <w:div w:id="286472016">
      <w:bodyDiv w:val="1"/>
      <w:marLeft w:val="0"/>
      <w:marRight w:val="0"/>
      <w:marTop w:val="0"/>
      <w:marBottom w:val="0"/>
      <w:divBdr>
        <w:top w:val="none" w:sz="0" w:space="0" w:color="auto"/>
        <w:left w:val="none" w:sz="0" w:space="0" w:color="auto"/>
        <w:bottom w:val="none" w:sz="0" w:space="0" w:color="auto"/>
        <w:right w:val="none" w:sz="0" w:space="0" w:color="auto"/>
      </w:divBdr>
    </w:div>
    <w:div w:id="298195838">
      <w:bodyDiv w:val="1"/>
      <w:marLeft w:val="0"/>
      <w:marRight w:val="0"/>
      <w:marTop w:val="0"/>
      <w:marBottom w:val="0"/>
      <w:divBdr>
        <w:top w:val="none" w:sz="0" w:space="0" w:color="auto"/>
        <w:left w:val="none" w:sz="0" w:space="0" w:color="auto"/>
        <w:bottom w:val="none" w:sz="0" w:space="0" w:color="auto"/>
        <w:right w:val="none" w:sz="0" w:space="0" w:color="auto"/>
      </w:divBdr>
    </w:div>
    <w:div w:id="330723976">
      <w:bodyDiv w:val="1"/>
      <w:marLeft w:val="0"/>
      <w:marRight w:val="0"/>
      <w:marTop w:val="0"/>
      <w:marBottom w:val="0"/>
      <w:divBdr>
        <w:top w:val="none" w:sz="0" w:space="0" w:color="auto"/>
        <w:left w:val="none" w:sz="0" w:space="0" w:color="auto"/>
        <w:bottom w:val="none" w:sz="0" w:space="0" w:color="auto"/>
        <w:right w:val="none" w:sz="0" w:space="0" w:color="auto"/>
      </w:divBdr>
    </w:div>
    <w:div w:id="337542200">
      <w:bodyDiv w:val="1"/>
      <w:marLeft w:val="0"/>
      <w:marRight w:val="0"/>
      <w:marTop w:val="0"/>
      <w:marBottom w:val="0"/>
      <w:divBdr>
        <w:top w:val="none" w:sz="0" w:space="0" w:color="auto"/>
        <w:left w:val="none" w:sz="0" w:space="0" w:color="auto"/>
        <w:bottom w:val="none" w:sz="0" w:space="0" w:color="auto"/>
        <w:right w:val="none" w:sz="0" w:space="0" w:color="auto"/>
      </w:divBdr>
    </w:div>
    <w:div w:id="355497311">
      <w:bodyDiv w:val="1"/>
      <w:marLeft w:val="0"/>
      <w:marRight w:val="0"/>
      <w:marTop w:val="0"/>
      <w:marBottom w:val="0"/>
      <w:divBdr>
        <w:top w:val="none" w:sz="0" w:space="0" w:color="auto"/>
        <w:left w:val="none" w:sz="0" w:space="0" w:color="auto"/>
        <w:bottom w:val="none" w:sz="0" w:space="0" w:color="auto"/>
        <w:right w:val="none" w:sz="0" w:space="0" w:color="auto"/>
      </w:divBdr>
      <w:divsChild>
        <w:div w:id="25757177">
          <w:marLeft w:val="0"/>
          <w:marRight w:val="0"/>
          <w:marTop w:val="0"/>
          <w:marBottom w:val="0"/>
          <w:divBdr>
            <w:top w:val="none" w:sz="0" w:space="0" w:color="auto"/>
            <w:left w:val="none" w:sz="0" w:space="0" w:color="auto"/>
            <w:bottom w:val="none" w:sz="0" w:space="0" w:color="auto"/>
            <w:right w:val="none" w:sz="0" w:space="0" w:color="auto"/>
          </w:divBdr>
          <w:divsChild>
            <w:div w:id="49161916">
              <w:marLeft w:val="0"/>
              <w:marRight w:val="0"/>
              <w:marTop w:val="0"/>
              <w:marBottom w:val="0"/>
              <w:divBdr>
                <w:top w:val="none" w:sz="0" w:space="0" w:color="auto"/>
                <w:left w:val="none" w:sz="0" w:space="0" w:color="auto"/>
                <w:bottom w:val="none" w:sz="0" w:space="0" w:color="auto"/>
                <w:right w:val="none" w:sz="0" w:space="0" w:color="auto"/>
              </w:divBdr>
            </w:div>
          </w:divsChild>
        </w:div>
        <w:div w:id="165904140">
          <w:marLeft w:val="0"/>
          <w:marRight w:val="0"/>
          <w:marTop w:val="0"/>
          <w:marBottom w:val="0"/>
          <w:divBdr>
            <w:top w:val="none" w:sz="0" w:space="0" w:color="auto"/>
            <w:left w:val="none" w:sz="0" w:space="0" w:color="auto"/>
            <w:bottom w:val="none" w:sz="0" w:space="0" w:color="auto"/>
            <w:right w:val="none" w:sz="0" w:space="0" w:color="auto"/>
          </w:divBdr>
          <w:divsChild>
            <w:div w:id="729160356">
              <w:marLeft w:val="0"/>
              <w:marRight w:val="0"/>
              <w:marTop w:val="0"/>
              <w:marBottom w:val="0"/>
              <w:divBdr>
                <w:top w:val="none" w:sz="0" w:space="0" w:color="auto"/>
                <w:left w:val="none" w:sz="0" w:space="0" w:color="auto"/>
                <w:bottom w:val="none" w:sz="0" w:space="0" w:color="auto"/>
                <w:right w:val="none" w:sz="0" w:space="0" w:color="auto"/>
              </w:divBdr>
            </w:div>
          </w:divsChild>
        </w:div>
        <w:div w:id="629212867">
          <w:marLeft w:val="0"/>
          <w:marRight w:val="0"/>
          <w:marTop w:val="0"/>
          <w:marBottom w:val="0"/>
          <w:divBdr>
            <w:top w:val="none" w:sz="0" w:space="0" w:color="auto"/>
            <w:left w:val="none" w:sz="0" w:space="0" w:color="auto"/>
            <w:bottom w:val="none" w:sz="0" w:space="0" w:color="auto"/>
            <w:right w:val="none" w:sz="0" w:space="0" w:color="auto"/>
          </w:divBdr>
          <w:divsChild>
            <w:div w:id="2084640397">
              <w:marLeft w:val="0"/>
              <w:marRight w:val="0"/>
              <w:marTop w:val="0"/>
              <w:marBottom w:val="0"/>
              <w:divBdr>
                <w:top w:val="none" w:sz="0" w:space="0" w:color="auto"/>
                <w:left w:val="none" w:sz="0" w:space="0" w:color="auto"/>
                <w:bottom w:val="none" w:sz="0" w:space="0" w:color="auto"/>
                <w:right w:val="none" w:sz="0" w:space="0" w:color="auto"/>
              </w:divBdr>
            </w:div>
          </w:divsChild>
        </w:div>
        <w:div w:id="829292600">
          <w:marLeft w:val="0"/>
          <w:marRight w:val="0"/>
          <w:marTop w:val="0"/>
          <w:marBottom w:val="0"/>
          <w:divBdr>
            <w:top w:val="none" w:sz="0" w:space="0" w:color="auto"/>
            <w:left w:val="none" w:sz="0" w:space="0" w:color="auto"/>
            <w:bottom w:val="none" w:sz="0" w:space="0" w:color="auto"/>
            <w:right w:val="none" w:sz="0" w:space="0" w:color="auto"/>
          </w:divBdr>
          <w:divsChild>
            <w:div w:id="774712681">
              <w:marLeft w:val="0"/>
              <w:marRight w:val="0"/>
              <w:marTop w:val="0"/>
              <w:marBottom w:val="0"/>
              <w:divBdr>
                <w:top w:val="none" w:sz="0" w:space="0" w:color="auto"/>
                <w:left w:val="none" w:sz="0" w:space="0" w:color="auto"/>
                <w:bottom w:val="none" w:sz="0" w:space="0" w:color="auto"/>
                <w:right w:val="none" w:sz="0" w:space="0" w:color="auto"/>
              </w:divBdr>
            </w:div>
          </w:divsChild>
        </w:div>
        <w:div w:id="846099515">
          <w:marLeft w:val="0"/>
          <w:marRight w:val="0"/>
          <w:marTop w:val="0"/>
          <w:marBottom w:val="0"/>
          <w:divBdr>
            <w:top w:val="none" w:sz="0" w:space="0" w:color="auto"/>
            <w:left w:val="none" w:sz="0" w:space="0" w:color="auto"/>
            <w:bottom w:val="none" w:sz="0" w:space="0" w:color="auto"/>
            <w:right w:val="none" w:sz="0" w:space="0" w:color="auto"/>
          </w:divBdr>
          <w:divsChild>
            <w:div w:id="1232082396">
              <w:marLeft w:val="0"/>
              <w:marRight w:val="0"/>
              <w:marTop w:val="0"/>
              <w:marBottom w:val="0"/>
              <w:divBdr>
                <w:top w:val="none" w:sz="0" w:space="0" w:color="auto"/>
                <w:left w:val="none" w:sz="0" w:space="0" w:color="auto"/>
                <w:bottom w:val="none" w:sz="0" w:space="0" w:color="auto"/>
                <w:right w:val="none" w:sz="0" w:space="0" w:color="auto"/>
              </w:divBdr>
            </w:div>
          </w:divsChild>
        </w:div>
        <w:div w:id="932782659">
          <w:marLeft w:val="0"/>
          <w:marRight w:val="0"/>
          <w:marTop w:val="0"/>
          <w:marBottom w:val="0"/>
          <w:divBdr>
            <w:top w:val="none" w:sz="0" w:space="0" w:color="auto"/>
            <w:left w:val="none" w:sz="0" w:space="0" w:color="auto"/>
            <w:bottom w:val="none" w:sz="0" w:space="0" w:color="auto"/>
            <w:right w:val="none" w:sz="0" w:space="0" w:color="auto"/>
          </w:divBdr>
          <w:divsChild>
            <w:div w:id="50203350">
              <w:marLeft w:val="0"/>
              <w:marRight w:val="0"/>
              <w:marTop w:val="0"/>
              <w:marBottom w:val="0"/>
              <w:divBdr>
                <w:top w:val="none" w:sz="0" w:space="0" w:color="auto"/>
                <w:left w:val="none" w:sz="0" w:space="0" w:color="auto"/>
                <w:bottom w:val="none" w:sz="0" w:space="0" w:color="auto"/>
                <w:right w:val="none" w:sz="0" w:space="0" w:color="auto"/>
              </w:divBdr>
            </w:div>
          </w:divsChild>
        </w:div>
        <w:div w:id="1033965341">
          <w:marLeft w:val="0"/>
          <w:marRight w:val="0"/>
          <w:marTop w:val="0"/>
          <w:marBottom w:val="0"/>
          <w:divBdr>
            <w:top w:val="none" w:sz="0" w:space="0" w:color="auto"/>
            <w:left w:val="none" w:sz="0" w:space="0" w:color="auto"/>
            <w:bottom w:val="none" w:sz="0" w:space="0" w:color="auto"/>
            <w:right w:val="none" w:sz="0" w:space="0" w:color="auto"/>
          </w:divBdr>
          <w:divsChild>
            <w:div w:id="143546589">
              <w:marLeft w:val="0"/>
              <w:marRight w:val="0"/>
              <w:marTop w:val="0"/>
              <w:marBottom w:val="0"/>
              <w:divBdr>
                <w:top w:val="none" w:sz="0" w:space="0" w:color="auto"/>
                <w:left w:val="none" w:sz="0" w:space="0" w:color="auto"/>
                <w:bottom w:val="none" w:sz="0" w:space="0" w:color="auto"/>
                <w:right w:val="none" w:sz="0" w:space="0" w:color="auto"/>
              </w:divBdr>
            </w:div>
          </w:divsChild>
        </w:div>
        <w:div w:id="1098595564">
          <w:marLeft w:val="0"/>
          <w:marRight w:val="0"/>
          <w:marTop w:val="0"/>
          <w:marBottom w:val="0"/>
          <w:divBdr>
            <w:top w:val="none" w:sz="0" w:space="0" w:color="auto"/>
            <w:left w:val="none" w:sz="0" w:space="0" w:color="auto"/>
            <w:bottom w:val="none" w:sz="0" w:space="0" w:color="auto"/>
            <w:right w:val="none" w:sz="0" w:space="0" w:color="auto"/>
          </w:divBdr>
          <w:divsChild>
            <w:div w:id="1041125804">
              <w:marLeft w:val="0"/>
              <w:marRight w:val="0"/>
              <w:marTop w:val="0"/>
              <w:marBottom w:val="0"/>
              <w:divBdr>
                <w:top w:val="none" w:sz="0" w:space="0" w:color="auto"/>
                <w:left w:val="none" w:sz="0" w:space="0" w:color="auto"/>
                <w:bottom w:val="none" w:sz="0" w:space="0" w:color="auto"/>
                <w:right w:val="none" w:sz="0" w:space="0" w:color="auto"/>
              </w:divBdr>
            </w:div>
          </w:divsChild>
        </w:div>
        <w:div w:id="1191722477">
          <w:marLeft w:val="0"/>
          <w:marRight w:val="0"/>
          <w:marTop w:val="0"/>
          <w:marBottom w:val="0"/>
          <w:divBdr>
            <w:top w:val="none" w:sz="0" w:space="0" w:color="auto"/>
            <w:left w:val="none" w:sz="0" w:space="0" w:color="auto"/>
            <w:bottom w:val="none" w:sz="0" w:space="0" w:color="auto"/>
            <w:right w:val="none" w:sz="0" w:space="0" w:color="auto"/>
          </w:divBdr>
          <w:divsChild>
            <w:div w:id="439840724">
              <w:marLeft w:val="0"/>
              <w:marRight w:val="0"/>
              <w:marTop w:val="0"/>
              <w:marBottom w:val="0"/>
              <w:divBdr>
                <w:top w:val="none" w:sz="0" w:space="0" w:color="auto"/>
                <w:left w:val="none" w:sz="0" w:space="0" w:color="auto"/>
                <w:bottom w:val="none" w:sz="0" w:space="0" w:color="auto"/>
                <w:right w:val="none" w:sz="0" w:space="0" w:color="auto"/>
              </w:divBdr>
            </w:div>
          </w:divsChild>
        </w:div>
        <w:div w:id="1195774147">
          <w:marLeft w:val="0"/>
          <w:marRight w:val="0"/>
          <w:marTop w:val="0"/>
          <w:marBottom w:val="0"/>
          <w:divBdr>
            <w:top w:val="none" w:sz="0" w:space="0" w:color="auto"/>
            <w:left w:val="none" w:sz="0" w:space="0" w:color="auto"/>
            <w:bottom w:val="none" w:sz="0" w:space="0" w:color="auto"/>
            <w:right w:val="none" w:sz="0" w:space="0" w:color="auto"/>
          </w:divBdr>
          <w:divsChild>
            <w:div w:id="2139908212">
              <w:marLeft w:val="0"/>
              <w:marRight w:val="0"/>
              <w:marTop w:val="0"/>
              <w:marBottom w:val="0"/>
              <w:divBdr>
                <w:top w:val="none" w:sz="0" w:space="0" w:color="auto"/>
                <w:left w:val="none" w:sz="0" w:space="0" w:color="auto"/>
                <w:bottom w:val="none" w:sz="0" w:space="0" w:color="auto"/>
                <w:right w:val="none" w:sz="0" w:space="0" w:color="auto"/>
              </w:divBdr>
            </w:div>
          </w:divsChild>
        </w:div>
        <w:div w:id="1214005753">
          <w:marLeft w:val="0"/>
          <w:marRight w:val="0"/>
          <w:marTop w:val="0"/>
          <w:marBottom w:val="0"/>
          <w:divBdr>
            <w:top w:val="none" w:sz="0" w:space="0" w:color="auto"/>
            <w:left w:val="none" w:sz="0" w:space="0" w:color="auto"/>
            <w:bottom w:val="none" w:sz="0" w:space="0" w:color="auto"/>
            <w:right w:val="none" w:sz="0" w:space="0" w:color="auto"/>
          </w:divBdr>
          <w:divsChild>
            <w:div w:id="518548149">
              <w:marLeft w:val="0"/>
              <w:marRight w:val="0"/>
              <w:marTop w:val="0"/>
              <w:marBottom w:val="0"/>
              <w:divBdr>
                <w:top w:val="none" w:sz="0" w:space="0" w:color="auto"/>
                <w:left w:val="none" w:sz="0" w:space="0" w:color="auto"/>
                <w:bottom w:val="none" w:sz="0" w:space="0" w:color="auto"/>
                <w:right w:val="none" w:sz="0" w:space="0" w:color="auto"/>
              </w:divBdr>
            </w:div>
          </w:divsChild>
        </w:div>
        <w:div w:id="1263296687">
          <w:marLeft w:val="0"/>
          <w:marRight w:val="0"/>
          <w:marTop w:val="0"/>
          <w:marBottom w:val="0"/>
          <w:divBdr>
            <w:top w:val="none" w:sz="0" w:space="0" w:color="auto"/>
            <w:left w:val="none" w:sz="0" w:space="0" w:color="auto"/>
            <w:bottom w:val="none" w:sz="0" w:space="0" w:color="auto"/>
            <w:right w:val="none" w:sz="0" w:space="0" w:color="auto"/>
          </w:divBdr>
          <w:divsChild>
            <w:div w:id="977344379">
              <w:marLeft w:val="0"/>
              <w:marRight w:val="0"/>
              <w:marTop w:val="0"/>
              <w:marBottom w:val="0"/>
              <w:divBdr>
                <w:top w:val="none" w:sz="0" w:space="0" w:color="auto"/>
                <w:left w:val="none" w:sz="0" w:space="0" w:color="auto"/>
                <w:bottom w:val="none" w:sz="0" w:space="0" w:color="auto"/>
                <w:right w:val="none" w:sz="0" w:space="0" w:color="auto"/>
              </w:divBdr>
            </w:div>
          </w:divsChild>
        </w:div>
        <w:div w:id="1410427552">
          <w:marLeft w:val="0"/>
          <w:marRight w:val="0"/>
          <w:marTop w:val="0"/>
          <w:marBottom w:val="0"/>
          <w:divBdr>
            <w:top w:val="none" w:sz="0" w:space="0" w:color="auto"/>
            <w:left w:val="none" w:sz="0" w:space="0" w:color="auto"/>
            <w:bottom w:val="none" w:sz="0" w:space="0" w:color="auto"/>
            <w:right w:val="none" w:sz="0" w:space="0" w:color="auto"/>
          </w:divBdr>
          <w:divsChild>
            <w:div w:id="1164278805">
              <w:marLeft w:val="0"/>
              <w:marRight w:val="0"/>
              <w:marTop w:val="0"/>
              <w:marBottom w:val="0"/>
              <w:divBdr>
                <w:top w:val="none" w:sz="0" w:space="0" w:color="auto"/>
                <w:left w:val="none" w:sz="0" w:space="0" w:color="auto"/>
                <w:bottom w:val="none" w:sz="0" w:space="0" w:color="auto"/>
                <w:right w:val="none" w:sz="0" w:space="0" w:color="auto"/>
              </w:divBdr>
            </w:div>
          </w:divsChild>
        </w:div>
        <w:div w:id="1500804889">
          <w:marLeft w:val="0"/>
          <w:marRight w:val="0"/>
          <w:marTop w:val="0"/>
          <w:marBottom w:val="0"/>
          <w:divBdr>
            <w:top w:val="none" w:sz="0" w:space="0" w:color="auto"/>
            <w:left w:val="none" w:sz="0" w:space="0" w:color="auto"/>
            <w:bottom w:val="none" w:sz="0" w:space="0" w:color="auto"/>
            <w:right w:val="none" w:sz="0" w:space="0" w:color="auto"/>
          </w:divBdr>
          <w:divsChild>
            <w:div w:id="1642689139">
              <w:marLeft w:val="0"/>
              <w:marRight w:val="0"/>
              <w:marTop w:val="0"/>
              <w:marBottom w:val="0"/>
              <w:divBdr>
                <w:top w:val="none" w:sz="0" w:space="0" w:color="auto"/>
                <w:left w:val="none" w:sz="0" w:space="0" w:color="auto"/>
                <w:bottom w:val="none" w:sz="0" w:space="0" w:color="auto"/>
                <w:right w:val="none" w:sz="0" w:space="0" w:color="auto"/>
              </w:divBdr>
            </w:div>
          </w:divsChild>
        </w:div>
        <w:div w:id="1528562936">
          <w:marLeft w:val="0"/>
          <w:marRight w:val="0"/>
          <w:marTop w:val="0"/>
          <w:marBottom w:val="0"/>
          <w:divBdr>
            <w:top w:val="none" w:sz="0" w:space="0" w:color="auto"/>
            <w:left w:val="none" w:sz="0" w:space="0" w:color="auto"/>
            <w:bottom w:val="none" w:sz="0" w:space="0" w:color="auto"/>
            <w:right w:val="none" w:sz="0" w:space="0" w:color="auto"/>
          </w:divBdr>
          <w:divsChild>
            <w:div w:id="782265374">
              <w:marLeft w:val="0"/>
              <w:marRight w:val="0"/>
              <w:marTop w:val="0"/>
              <w:marBottom w:val="0"/>
              <w:divBdr>
                <w:top w:val="none" w:sz="0" w:space="0" w:color="auto"/>
                <w:left w:val="none" w:sz="0" w:space="0" w:color="auto"/>
                <w:bottom w:val="none" w:sz="0" w:space="0" w:color="auto"/>
                <w:right w:val="none" w:sz="0" w:space="0" w:color="auto"/>
              </w:divBdr>
            </w:div>
          </w:divsChild>
        </w:div>
        <w:div w:id="1530798735">
          <w:marLeft w:val="0"/>
          <w:marRight w:val="0"/>
          <w:marTop w:val="0"/>
          <w:marBottom w:val="0"/>
          <w:divBdr>
            <w:top w:val="none" w:sz="0" w:space="0" w:color="auto"/>
            <w:left w:val="none" w:sz="0" w:space="0" w:color="auto"/>
            <w:bottom w:val="none" w:sz="0" w:space="0" w:color="auto"/>
            <w:right w:val="none" w:sz="0" w:space="0" w:color="auto"/>
          </w:divBdr>
          <w:divsChild>
            <w:div w:id="1677031271">
              <w:marLeft w:val="0"/>
              <w:marRight w:val="0"/>
              <w:marTop w:val="0"/>
              <w:marBottom w:val="0"/>
              <w:divBdr>
                <w:top w:val="none" w:sz="0" w:space="0" w:color="auto"/>
                <w:left w:val="none" w:sz="0" w:space="0" w:color="auto"/>
                <w:bottom w:val="none" w:sz="0" w:space="0" w:color="auto"/>
                <w:right w:val="none" w:sz="0" w:space="0" w:color="auto"/>
              </w:divBdr>
            </w:div>
          </w:divsChild>
        </w:div>
        <w:div w:id="1617835525">
          <w:marLeft w:val="0"/>
          <w:marRight w:val="0"/>
          <w:marTop w:val="0"/>
          <w:marBottom w:val="0"/>
          <w:divBdr>
            <w:top w:val="none" w:sz="0" w:space="0" w:color="auto"/>
            <w:left w:val="none" w:sz="0" w:space="0" w:color="auto"/>
            <w:bottom w:val="none" w:sz="0" w:space="0" w:color="auto"/>
            <w:right w:val="none" w:sz="0" w:space="0" w:color="auto"/>
          </w:divBdr>
          <w:divsChild>
            <w:div w:id="845288986">
              <w:marLeft w:val="0"/>
              <w:marRight w:val="0"/>
              <w:marTop w:val="0"/>
              <w:marBottom w:val="0"/>
              <w:divBdr>
                <w:top w:val="none" w:sz="0" w:space="0" w:color="auto"/>
                <w:left w:val="none" w:sz="0" w:space="0" w:color="auto"/>
                <w:bottom w:val="none" w:sz="0" w:space="0" w:color="auto"/>
                <w:right w:val="none" w:sz="0" w:space="0" w:color="auto"/>
              </w:divBdr>
            </w:div>
          </w:divsChild>
        </w:div>
        <w:div w:id="1718433250">
          <w:marLeft w:val="0"/>
          <w:marRight w:val="0"/>
          <w:marTop w:val="0"/>
          <w:marBottom w:val="0"/>
          <w:divBdr>
            <w:top w:val="none" w:sz="0" w:space="0" w:color="auto"/>
            <w:left w:val="none" w:sz="0" w:space="0" w:color="auto"/>
            <w:bottom w:val="none" w:sz="0" w:space="0" w:color="auto"/>
            <w:right w:val="none" w:sz="0" w:space="0" w:color="auto"/>
          </w:divBdr>
          <w:divsChild>
            <w:div w:id="909122758">
              <w:marLeft w:val="0"/>
              <w:marRight w:val="0"/>
              <w:marTop w:val="0"/>
              <w:marBottom w:val="0"/>
              <w:divBdr>
                <w:top w:val="none" w:sz="0" w:space="0" w:color="auto"/>
                <w:left w:val="none" w:sz="0" w:space="0" w:color="auto"/>
                <w:bottom w:val="none" w:sz="0" w:space="0" w:color="auto"/>
                <w:right w:val="none" w:sz="0" w:space="0" w:color="auto"/>
              </w:divBdr>
            </w:div>
          </w:divsChild>
        </w:div>
        <w:div w:id="1762995036">
          <w:marLeft w:val="0"/>
          <w:marRight w:val="0"/>
          <w:marTop w:val="0"/>
          <w:marBottom w:val="0"/>
          <w:divBdr>
            <w:top w:val="none" w:sz="0" w:space="0" w:color="auto"/>
            <w:left w:val="none" w:sz="0" w:space="0" w:color="auto"/>
            <w:bottom w:val="none" w:sz="0" w:space="0" w:color="auto"/>
            <w:right w:val="none" w:sz="0" w:space="0" w:color="auto"/>
          </w:divBdr>
          <w:divsChild>
            <w:div w:id="199708270">
              <w:marLeft w:val="0"/>
              <w:marRight w:val="0"/>
              <w:marTop w:val="0"/>
              <w:marBottom w:val="0"/>
              <w:divBdr>
                <w:top w:val="none" w:sz="0" w:space="0" w:color="auto"/>
                <w:left w:val="none" w:sz="0" w:space="0" w:color="auto"/>
                <w:bottom w:val="none" w:sz="0" w:space="0" w:color="auto"/>
                <w:right w:val="none" w:sz="0" w:space="0" w:color="auto"/>
              </w:divBdr>
            </w:div>
          </w:divsChild>
        </w:div>
        <w:div w:id="1843398648">
          <w:marLeft w:val="0"/>
          <w:marRight w:val="0"/>
          <w:marTop w:val="0"/>
          <w:marBottom w:val="0"/>
          <w:divBdr>
            <w:top w:val="none" w:sz="0" w:space="0" w:color="auto"/>
            <w:left w:val="none" w:sz="0" w:space="0" w:color="auto"/>
            <w:bottom w:val="none" w:sz="0" w:space="0" w:color="auto"/>
            <w:right w:val="none" w:sz="0" w:space="0" w:color="auto"/>
          </w:divBdr>
          <w:divsChild>
            <w:div w:id="28802300">
              <w:marLeft w:val="0"/>
              <w:marRight w:val="0"/>
              <w:marTop w:val="0"/>
              <w:marBottom w:val="0"/>
              <w:divBdr>
                <w:top w:val="none" w:sz="0" w:space="0" w:color="auto"/>
                <w:left w:val="none" w:sz="0" w:space="0" w:color="auto"/>
                <w:bottom w:val="none" w:sz="0" w:space="0" w:color="auto"/>
                <w:right w:val="none" w:sz="0" w:space="0" w:color="auto"/>
              </w:divBdr>
            </w:div>
          </w:divsChild>
        </w:div>
        <w:div w:id="1857228734">
          <w:marLeft w:val="0"/>
          <w:marRight w:val="0"/>
          <w:marTop w:val="0"/>
          <w:marBottom w:val="0"/>
          <w:divBdr>
            <w:top w:val="none" w:sz="0" w:space="0" w:color="auto"/>
            <w:left w:val="none" w:sz="0" w:space="0" w:color="auto"/>
            <w:bottom w:val="none" w:sz="0" w:space="0" w:color="auto"/>
            <w:right w:val="none" w:sz="0" w:space="0" w:color="auto"/>
          </w:divBdr>
          <w:divsChild>
            <w:div w:id="550381400">
              <w:marLeft w:val="0"/>
              <w:marRight w:val="0"/>
              <w:marTop w:val="0"/>
              <w:marBottom w:val="0"/>
              <w:divBdr>
                <w:top w:val="none" w:sz="0" w:space="0" w:color="auto"/>
                <w:left w:val="none" w:sz="0" w:space="0" w:color="auto"/>
                <w:bottom w:val="none" w:sz="0" w:space="0" w:color="auto"/>
                <w:right w:val="none" w:sz="0" w:space="0" w:color="auto"/>
              </w:divBdr>
            </w:div>
          </w:divsChild>
        </w:div>
        <w:div w:id="2027632954">
          <w:marLeft w:val="0"/>
          <w:marRight w:val="0"/>
          <w:marTop w:val="0"/>
          <w:marBottom w:val="0"/>
          <w:divBdr>
            <w:top w:val="none" w:sz="0" w:space="0" w:color="auto"/>
            <w:left w:val="none" w:sz="0" w:space="0" w:color="auto"/>
            <w:bottom w:val="none" w:sz="0" w:space="0" w:color="auto"/>
            <w:right w:val="none" w:sz="0" w:space="0" w:color="auto"/>
          </w:divBdr>
          <w:divsChild>
            <w:div w:id="1850413127">
              <w:marLeft w:val="0"/>
              <w:marRight w:val="0"/>
              <w:marTop w:val="0"/>
              <w:marBottom w:val="0"/>
              <w:divBdr>
                <w:top w:val="none" w:sz="0" w:space="0" w:color="auto"/>
                <w:left w:val="none" w:sz="0" w:space="0" w:color="auto"/>
                <w:bottom w:val="none" w:sz="0" w:space="0" w:color="auto"/>
                <w:right w:val="none" w:sz="0" w:space="0" w:color="auto"/>
              </w:divBdr>
            </w:div>
          </w:divsChild>
        </w:div>
        <w:div w:id="2136290189">
          <w:marLeft w:val="0"/>
          <w:marRight w:val="0"/>
          <w:marTop w:val="0"/>
          <w:marBottom w:val="0"/>
          <w:divBdr>
            <w:top w:val="none" w:sz="0" w:space="0" w:color="auto"/>
            <w:left w:val="none" w:sz="0" w:space="0" w:color="auto"/>
            <w:bottom w:val="none" w:sz="0" w:space="0" w:color="auto"/>
            <w:right w:val="none" w:sz="0" w:space="0" w:color="auto"/>
          </w:divBdr>
          <w:divsChild>
            <w:div w:id="4837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9855">
      <w:bodyDiv w:val="1"/>
      <w:marLeft w:val="0"/>
      <w:marRight w:val="0"/>
      <w:marTop w:val="0"/>
      <w:marBottom w:val="0"/>
      <w:divBdr>
        <w:top w:val="none" w:sz="0" w:space="0" w:color="auto"/>
        <w:left w:val="none" w:sz="0" w:space="0" w:color="auto"/>
        <w:bottom w:val="none" w:sz="0" w:space="0" w:color="auto"/>
        <w:right w:val="none" w:sz="0" w:space="0" w:color="auto"/>
      </w:divBdr>
    </w:div>
    <w:div w:id="416556292">
      <w:bodyDiv w:val="1"/>
      <w:marLeft w:val="0"/>
      <w:marRight w:val="0"/>
      <w:marTop w:val="0"/>
      <w:marBottom w:val="0"/>
      <w:divBdr>
        <w:top w:val="none" w:sz="0" w:space="0" w:color="auto"/>
        <w:left w:val="none" w:sz="0" w:space="0" w:color="auto"/>
        <w:bottom w:val="none" w:sz="0" w:space="0" w:color="auto"/>
        <w:right w:val="none" w:sz="0" w:space="0" w:color="auto"/>
      </w:divBdr>
    </w:div>
    <w:div w:id="431970326">
      <w:bodyDiv w:val="1"/>
      <w:marLeft w:val="0"/>
      <w:marRight w:val="0"/>
      <w:marTop w:val="0"/>
      <w:marBottom w:val="0"/>
      <w:divBdr>
        <w:top w:val="none" w:sz="0" w:space="0" w:color="auto"/>
        <w:left w:val="none" w:sz="0" w:space="0" w:color="auto"/>
        <w:bottom w:val="none" w:sz="0" w:space="0" w:color="auto"/>
        <w:right w:val="none" w:sz="0" w:space="0" w:color="auto"/>
      </w:divBdr>
    </w:div>
    <w:div w:id="481627228">
      <w:bodyDiv w:val="1"/>
      <w:marLeft w:val="0"/>
      <w:marRight w:val="0"/>
      <w:marTop w:val="0"/>
      <w:marBottom w:val="0"/>
      <w:divBdr>
        <w:top w:val="none" w:sz="0" w:space="0" w:color="auto"/>
        <w:left w:val="none" w:sz="0" w:space="0" w:color="auto"/>
        <w:bottom w:val="none" w:sz="0" w:space="0" w:color="auto"/>
        <w:right w:val="none" w:sz="0" w:space="0" w:color="auto"/>
      </w:divBdr>
    </w:div>
    <w:div w:id="496113499">
      <w:bodyDiv w:val="1"/>
      <w:marLeft w:val="0"/>
      <w:marRight w:val="0"/>
      <w:marTop w:val="0"/>
      <w:marBottom w:val="0"/>
      <w:divBdr>
        <w:top w:val="none" w:sz="0" w:space="0" w:color="auto"/>
        <w:left w:val="none" w:sz="0" w:space="0" w:color="auto"/>
        <w:bottom w:val="none" w:sz="0" w:space="0" w:color="auto"/>
        <w:right w:val="none" w:sz="0" w:space="0" w:color="auto"/>
      </w:divBdr>
    </w:div>
    <w:div w:id="527452730">
      <w:bodyDiv w:val="1"/>
      <w:marLeft w:val="0"/>
      <w:marRight w:val="0"/>
      <w:marTop w:val="0"/>
      <w:marBottom w:val="0"/>
      <w:divBdr>
        <w:top w:val="none" w:sz="0" w:space="0" w:color="auto"/>
        <w:left w:val="none" w:sz="0" w:space="0" w:color="auto"/>
        <w:bottom w:val="none" w:sz="0" w:space="0" w:color="auto"/>
        <w:right w:val="none" w:sz="0" w:space="0" w:color="auto"/>
      </w:divBdr>
    </w:div>
    <w:div w:id="558709332">
      <w:bodyDiv w:val="1"/>
      <w:marLeft w:val="0"/>
      <w:marRight w:val="0"/>
      <w:marTop w:val="0"/>
      <w:marBottom w:val="0"/>
      <w:divBdr>
        <w:top w:val="none" w:sz="0" w:space="0" w:color="auto"/>
        <w:left w:val="none" w:sz="0" w:space="0" w:color="auto"/>
        <w:bottom w:val="none" w:sz="0" w:space="0" w:color="auto"/>
        <w:right w:val="none" w:sz="0" w:space="0" w:color="auto"/>
      </w:divBdr>
    </w:div>
    <w:div w:id="569120934">
      <w:bodyDiv w:val="1"/>
      <w:marLeft w:val="0"/>
      <w:marRight w:val="0"/>
      <w:marTop w:val="0"/>
      <w:marBottom w:val="0"/>
      <w:divBdr>
        <w:top w:val="none" w:sz="0" w:space="0" w:color="auto"/>
        <w:left w:val="none" w:sz="0" w:space="0" w:color="auto"/>
        <w:bottom w:val="none" w:sz="0" w:space="0" w:color="auto"/>
        <w:right w:val="none" w:sz="0" w:space="0" w:color="auto"/>
      </w:divBdr>
    </w:div>
    <w:div w:id="572543758">
      <w:bodyDiv w:val="1"/>
      <w:marLeft w:val="0"/>
      <w:marRight w:val="0"/>
      <w:marTop w:val="0"/>
      <w:marBottom w:val="0"/>
      <w:divBdr>
        <w:top w:val="none" w:sz="0" w:space="0" w:color="auto"/>
        <w:left w:val="none" w:sz="0" w:space="0" w:color="auto"/>
        <w:bottom w:val="none" w:sz="0" w:space="0" w:color="auto"/>
        <w:right w:val="none" w:sz="0" w:space="0" w:color="auto"/>
      </w:divBdr>
    </w:div>
    <w:div w:id="581837874">
      <w:bodyDiv w:val="1"/>
      <w:marLeft w:val="0"/>
      <w:marRight w:val="0"/>
      <w:marTop w:val="0"/>
      <w:marBottom w:val="0"/>
      <w:divBdr>
        <w:top w:val="none" w:sz="0" w:space="0" w:color="auto"/>
        <w:left w:val="none" w:sz="0" w:space="0" w:color="auto"/>
        <w:bottom w:val="none" w:sz="0" w:space="0" w:color="auto"/>
        <w:right w:val="none" w:sz="0" w:space="0" w:color="auto"/>
      </w:divBdr>
    </w:div>
    <w:div w:id="599412297">
      <w:bodyDiv w:val="1"/>
      <w:marLeft w:val="0"/>
      <w:marRight w:val="0"/>
      <w:marTop w:val="0"/>
      <w:marBottom w:val="0"/>
      <w:divBdr>
        <w:top w:val="none" w:sz="0" w:space="0" w:color="auto"/>
        <w:left w:val="none" w:sz="0" w:space="0" w:color="auto"/>
        <w:bottom w:val="none" w:sz="0" w:space="0" w:color="auto"/>
        <w:right w:val="none" w:sz="0" w:space="0" w:color="auto"/>
      </w:divBdr>
    </w:div>
    <w:div w:id="611594903">
      <w:bodyDiv w:val="1"/>
      <w:marLeft w:val="0"/>
      <w:marRight w:val="0"/>
      <w:marTop w:val="0"/>
      <w:marBottom w:val="0"/>
      <w:divBdr>
        <w:top w:val="none" w:sz="0" w:space="0" w:color="auto"/>
        <w:left w:val="none" w:sz="0" w:space="0" w:color="auto"/>
        <w:bottom w:val="none" w:sz="0" w:space="0" w:color="auto"/>
        <w:right w:val="none" w:sz="0" w:space="0" w:color="auto"/>
      </w:divBdr>
    </w:div>
    <w:div w:id="616564848">
      <w:bodyDiv w:val="1"/>
      <w:marLeft w:val="0"/>
      <w:marRight w:val="0"/>
      <w:marTop w:val="0"/>
      <w:marBottom w:val="0"/>
      <w:divBdr>
        <w:top w:val="none" w:sz="0" w:space="0" w:color="auto"/>
        <w:left w:val="none" w:sz="0" w:space="0" w:color="auto"/>
        <w:bottom w:val="none" w:sz="0" w:space="0" w:color="auto"/>
        <w:right w:val="none" w:sz="0" w:space="0" w:color="auto"/>
      </w:divBdr>
    </w:div>
    <w:div w:id="617837357">
      <w:bodyDiv w:val="1"/>
      <w:marLeft w:val="0"/>
      <w:marRight w:val="0"/>
      <w:marTop w:val="0"/>
      <w:marBottom w:val="0"/>
      <w:divBdr>
        <w:top w:val="none" w:sz="0" w:space="0" w:color="auto"/>
        <w:left w:val="none" w:sz="0" w:space="0" w:color="auto"/>
        <w:bottom w:val="none" w:sz="0" w:space="0" w:color="auto"/>
        <w:right w:val="none" w:sz="0" w:space="0" w:color="auto"/>
      </w:divBdr>
    </w:div>
    <w:div w:id="619647436">
      <w:bodyDiv w:val="1"/>
      <w:marLeft w:val="0"/>
      <w:marRight w:val="0"/>
      <w:marTop w:val="0"/>
      <w:marBottom w:val="0"/>
      <w:divBdr>
        <w:top w:val="none" w:sz="0" w:space="0" w:color="auto"/>
        <w:left w:val="none" w:sz="0" w:space="0" w:color="auto"/>
        <w:bottom w:val="none" w:sz="0" w:space="0" w:color="auto"/>
        <w:right w:val="none" w:sz="0" w:space="0" w:color="auto"/>
      </w:divBdr>
    </w:div>
    <w:div w:id="622007269">
      <w:bodyDiv w:val="1"/>
      <w:marLeft w:val="0"/>
      <w:marRight w:val="0"/>
      <w:marTop w:val="0"/>
      <w:marBottom w:val="0"/>
      <w:divBdr>
        <w:top w:val="none" w:sz="0" w:space="0" w:color="auto"/>
        <w:left w:val="none" w:sz="0" w:space="0" w:color="auto"/>
        <w:bottom w:val="none" w:sz="0" w:space="0" w:color="auto"/>
        <w:right w:val="none" w:sz="0" w:space="0" w:color="auto"/>
      </w:divBdr>
    </w:div>
    <w:div w:id="623846497">
      <w:bodyDiv w:val="1"/>
      <w:marLeft w:val="0"/>
      <w:marRight w:val="0"/>
      <w:marTop w:val="0"/>
      <w:marBottom w:val="0"/>
      <w:divBdr>
        <w:top w:val="none" w:sz="0" w:space="0" w:color="auto"/>
        <w:left w:val="none" w:sz="0" w:space="0" w:color="auto"/>
        <w:bottom w:val="none" w:sz="0" w:space="0" w:color="auto"/>
        <w:right w:val="none" w:sz="0" w:space="0" w:color="auto"/>
      </w:divBdr>
    </w:div>
    <w:div w:id="647830663">
      <w:bodyDiv w:val="1"/>
      <w:marLeft w:val="0"/>
      <w:marRight w:val="0"/>
      <w:marTop w:val="0"/>
      <w:marBottom w:val="0"/>
      <w:divBdr>
        <w:top w:val="none" w:sz="0" w:space="0" w:color="auto"/>
        <w:left w:val="none" w:sz="0" w:space="0" w:color="auto"/>
        <w:bottom w:val="none" w:sz="0" w:space="0" w:color="auto"/>
        <w:right w:val="none" w:sz="0" w:space="0" w:color="auto"/>
      </w:divBdr>
    </w:div>
    <w:div w:id="670984451">
      <w:bodyDiv w:val="1"/>
      <w:marLeft w:val="0"/>
      <w:marRight w:val="0"/>
      <w:marTop w:val="0"/>
      <w:marBottom w:val="0"/>
      <w:divBdr>
        <w:top w:val="none" w:sz="0" w:space="0" w:color="auto"/>
        <w:left w:val="none" w:sz="0" w:space="0" w:color="auto"/>
        <w:bottom w:val="none" w:sz="0" w:space="0" w:color="auto"/>
        <w:right w:val="none" w:sz="0" w:space="0" w:color="auto"/>
      </w:divBdr>
    </w:div>
    <w:div w:id="677734116">
      <w:bodyDiv w:val="1"/>
      <w:marLeft w:val="0"/>
      <w:marRight w:val="0"/>
      <w:marTop w:val="0"/>
      <w:marBottom w:val="0"/>
      <w:divBdr>
        <w:top w:val="none" w:sz="0" w:space="0" w:color="auto"/>
        <w:left w:val="none" w:sz="0" w:space="0" w:color="auto"/>
        <w:bottom w:val="none" w:sz="0" w:space="0" w:color="auto"/>
        <w:right w:val="none" w:sz="0" w:space="0" w:color="auto"/>
      </w:divBdr>
    </w:div>
    <w:div w:id="681903526">
      <w:bodyDiv w:val="1"/>
      <w:marLeft w:val="0"/>
      <w:marRight w:val="0"/>
      <w:marTop w:val="0"/>
      <w:marBottom w:val="0"/>
      <w:divBdr>
        <w:top w:val="none" w:sz="0" w:space="0" w:color="auto"/>
        <w:left w:val="none" w:sz="0" w:space="0" w:color="auto"/>
        <w:bottom w:val="none" w:sz="0" w:space="0" w:color="auto"/>
        <w:right w:val="none" w:sz="0" w:space="0" w:color="auto"/>
      </w:divBdr>
    </w:div>
    <w:div w:id="698354271">
      <w:bodyDiv w:val="1"/>
      <w:marLeft w:val="0"/>
      <w:marRight w:val="0"/>
      <w:marTop w:val="0"/>
      <w:marBottom w:val="0"/>
      <w:divBdr>
        <w:top w:val="none" w:sz="0" w:space="0" w:color="auto"/>
        <w:left w:val="none" w:sz="0" w:space="0" w:color="auto"/>
        <w:bottom w:val="none" w:sz="0" w:space="0" w:color="auto"/>
        <w:right w:val="none" w:sz="0" w:space="0" w:color="auto"/>
      </w:divBdr>
    </w:div>
    <w:div w:id="708728609">
      <w:bodyDiv w:val="1"/>
      <w:marLeft w:val="0"/>
      <w:marRight w:val="0"/>
      <w:marTop w:val="0"/>
      <w:marBottom w:val="0"/>
      <w:divBdr>
        <w:top w:val="none" w:sz="0" w:space="0" w:color="auto"/>
        <w:left w:val="none" w:sz="0" w:space="0" w:color="auto"/>
        <w:bottom w:val="none" w:sz="0" w:space="0" w:color="auto"/>
        <w:right w:val="none" w:sz="0" w:space="0" w:color="auto"/>
      </w:divBdr>
    </w:div>
    <w:div w:id="712997792">
      <w:bodyDiv w:val="1"/>
      <w:marLeft w:val="0"/>
      <w:marRight w:val="0"/>
      <w:marTop w:val="0"/>
      <w:marBottom w:val="0"/>
      <w:divBdr>
        <w:top w:val="none" w:sz="0" w:space="0" w:color="auto"/>
        <w:left w:val="none" w:sz="0" w:space="0" w:color="auto"/>
        <w:bottom w:val="none" w:sz="0" w:space="0" w:color="auto"/>
        <w:right w:val="none" w:sz="0" w:space="0" w:color="auto"/>
      </w:divBdr>
    </w:div>
    <w:div w:id="737702414">
      <w:bodyDiv w:val="1"/>
      <w:marLeft w:val="0"/>
      <w:marRight w:val="0"/>
      <w:marTop w:val="0"/>
      <w:marBottom w:val="0"/>
      <w:divBdr>
        <w:top w:val="none" w:sz="0" w:space="0" w:color="auto"/>
        <w:left w:val="none" w:sz="0" w:space="0" w:color="auto"/>
        <w:bottom w:val="none" w:sz="0" w:space="0" w:color="auto"/>
        <w:right w:val="none" w:sz="0" w:space="0" w:color="auto"/>
      </w:divBdr>
    </w:div>
    <w:div w:id="758411194">
      <w:bodyDiv w:val="1"/>
      <w:marLeft w:val="0"/>
      <w:marRight w:val="0"/>
      <w:marTop w:val="0"/>
      <w:marBottom w:val="0"/>
      <w:divBdr>
        <w:top w:val="none" w:sz="0" w:space="0" w:color="auto"/>
        <w:left w:val="none" w:sz="0" w:space="0" w:color="auto"/>
        <w:bottom w:val="none" w:sz="0" w:space="0" w:color="auto"/>
        <w:right w:val="none" w:sz="0" w:space="0" w:color="auto"/>
      </w:divBdr>
    </w:div>
    <w:div w:id="773088607">
      <w:bodyDiv w:val="1"/>
      <w:marLeft w:val="0"/>
      <w:marRight w:val="0"/>
      <w:marTop w:val="0"/>
      <w:marBottom w:val="0"/>
      <w:divBdr>
        <w:top w:val="none" w:sz="0" w:space="0" w:color="auto"/>
        <w:left w:val="none" w:sz="0" w:space="0" w:color="auto"/>
        <w:bottom w:val="none" w:sz="0" w:space="0" w:color="auto"/>
        <w:right w:val="none" w:sz="0" w:space="0" w:color="auto"/>
      </w:divBdr>
    </w:div>
    <w:div w:id="786316240">
      <w:bodyDiv w:val="1"/>
      <w:marLeft w:val="0"/>
      <w:marRight w:val="0"/>
      <w:marTop w:val="0"/>
      <w:marBottom w:val="0"/>
      <w:divBdr>
        <w:top w:val="none" w:sz="0" w:space="0" w:color="auto"/>
        <w:left w:val="none" w:sz="0" w:space="0" w:color="auto"/>
        <w:bottom w:val="none" w:sz="0" w:space="0" w:color="auto"/>
        <w:right w:val="none" w:sz="0" w:space="0" w:color="auto"/>
      </w:divBdr>
    </w:div>
    <w:div w:id="797452936">
      <w:bodyDiv w:val="1"/>
      <w:marLeft w:val="0"/>
      <w:marRight w:val="0"/>
      <w:marTop w:val="0"/>
      <w:marBottom w:val="0"/>
      <w:divBdr>
        <w:top w:val="none" w:sz="0" w:space="0" w:color="auto"/>
        <w:left w:val="none" w:sz="0" w:space="0" w:color="auto"/>
        <w:bottom w:val="none" w:sz="0" w:space="0" w:color="auto"/>
        <w:right w:val="none" w:sz="0" w:space="0" w:color="auto"/>
      </w:divBdr>
    </w:div>
    <w:div w:id="805588630">
      <w:bodyDiv w:val="1"/>
      <w:marLeft w:val="0"/>
      <w:marRight w:val="0"/>
      <w:marTop w:val="0"/>
      <w:marBottom w:val="0"/>
      <w:divBdr>
        <w:top w:val="none" w:sz="0" w:space="0" w:color="auto"/>
        <w:left w:val="none" w:sz="0" w:space="0" w:color="auto"/>
        <w:bottom w:val="none" w:sz="0" w:space="0" w:color="auto"/>
        <w:right w:val="none" w:sz="0" w:space="0" w:color="auto"/>
      </w:divBdr>
    </w:div>
    <w:div w:id="816531954">
      <w:bodyDiv w:val="1"/>
      <w:marLeft w:val="0"/>
      <w:marRight w:val="0"/>
      <w:marTop w:val="0"/>
      <w:marBottom w:val="0"/>
      <w:divBdr>
        <w:top w:val="none" w:sz="0" w:space="0" w:color="auto"/>
        <w:left w:val="none" w:sz="0" w:space="0" w:color="auto"/>
        <w:bottom w:val="none" w:sz="0" w:space="0" w:color="auto"/>
        <w:right w:val="none" w:sz="0" w:space="0" w:color="auto"/>
      </w:divBdr>
    </w:div>
    <w:div w:id="817115578">
      <w:bodyDiv w:val="1"/>
      <w:marLeft w:val="0"/>
      <w:marRight w:val="0"/>
      <w:marTop w:val="0"/>
      <w:marBottom w:val="0"/>
      <w:divBdr>
        <w:top w:val="none" w:sz="0" w:space="0" w:color="auto"/>
        <w:left w:val="none" w:sz="0" w:space="0" w:color="auto"/>
        <w:bottom w:val="none" w:sz="0" w:space="0" w:color="auto"/>
        <w:right w:val="none" w:sz="0" w:space="0" w:color="auto"/>
      </w:divBdr>
    </w:div>
    <w:div w:id="836575349">
      <w:bodyDiv w:val="1"/>
      <w:marLeft w:val="0"/>
      <w:marRight w:val="0"/>
      <w:marTop w:val="0"/>
      <w:marBottom w:val="0"/>
      <w:divBdr>
        <w:top w:val="none" w:sz="0" w:space="0" w:color="auto"/>
        <w:left w:val="none" w:sz="0" w:space="0" w:color="auto"/>
        <w:bottom w:val="none" w:sz="0" w:space="0" w:color="auto"/>
        <w:right w:val="none" w:sz="0" w:space="0" w:color="auto"/>
      </w:divBdr>
    </w:div>
    <w:div w:id="842554275">
      <w:bodyDiv w:val="1"/>
      <w:marLeft w:val="0"/>
      <w:marRight w:val="0"/>
      <w:marTop w:val="0"/>
      <w:marBottom w:val="0"/>
      <w:divBdr>
        <w:top w:val="none" w:sz="0" w:space="0" w:color="auto"/>
        <w:left w:val="none" w:sz="0" w:space="0" w:color="auto"/>
        <w:bottom w:val="none" w:sz="0" w:space="0" w:color="auto"/>
        <w:right w:val="none" w:sz="0" w:space="0" w:color="auto"/>
      </w:divBdr>
    </w:div>
    <w:div w:id="887839019">
      <w:bodyDiv w:val="1"/>
      <w:marLeft w:val="0"/>
      <w:marRight w:val="0"/>
      <w:marTop w:val="0"/>
      <w:marBottom w:val="0"/>
      <w:divBdr>
        <w:top w:val="none" w:sz="0" w:space="0" w:color="auto"/>
        <w:left w:val="none" w:sz="0" w:space="0" w:color="auto"/>
        <w:bottom w:val="none" w:sz="0" w:space="0" w:color="auto"/>
        <w:right w:val="none" w:sz="0" w:space="0" w:color="auto"/>
      </w:divBdr>
    </w:div>
    <w:div w:id="920455333">
      <w:bodyDiv w:val="1"/>
      <w:marLeft w:val="0"/>
      <w:marRight w:val="0"/>
      <w:marTop w:val="0"/>
      <w:marBottom w:val="0"/>
      <w:divBdr>
        <w:top w:val="none" w:sz="0" w:space="0" w:color="auto"/>
        <w:left w:val="none" w:sz="0" w:space="0" w:color="auto"/>
        <w:bottom w:val="none" w:sz="0" w:space="0" w:color="auto"/>
        <w:right w:val="none" w:sz="0" w:space="0" w:color="auto"/>
      </w:divBdr>
    </w:div>
    <w:div w:id="930284520">
      <w:bodyDiv w:val="1"/>
      <w:marLeft w:val="0"/>
      <w:marRight w:val="0"/>
      <w:marTop w:val="0"/>
      <w:marBottom w:val="0"/>
      <w:divBdr>
        <w:top w:val="none" w:sz="0" w:space="0" w:color="auto"/>
        <w:left w:val="none" w:sz="0" w:space="0" w:color="auto"/>
        <w:bottom w:val="none" w:sz="0" w:space="0" w:color="auto"/>
        <w:right w:val="none" w:sz="0" w:space="0" w:color="auto"/>
      </w:divBdr>
    </w:div>
    <w:div w:id="944386576">
      <w:bodyDiv w:val="1"/>
      <w:marLeft w:val="0"/>
      <w:marRight w:val="0"/>
      <w:marTop w:val="0"/>
      <w:marBottom w:val="0"/>
      <w:divBdr>
        <w:top w:val="none" w:sz="0" w:space="0" w:color="auto"/>
        <w:left w:val="none" w:sz="0" w:space="0" w:color="auto"/>
        <w:bottom w:val="none" w:sz="0" w:space="0" w:color="auto"/>
        <w:right w:val="none" w:sz="0" w:space="0" w:color="auto"/>
      </w:divBdr>
    </w:div>
    <w:div w:id="945770898">
      <w:bodyDiv w:val="1"/>
      <w:marLeft w:val="0"/>
      <w:marRight w:val="0"/>
      <w:marTop w:val="0"/>
      <w:marBottom w:val="0"/>
      <w:divBdr>
        <w:top w:val="none" w:sz="0" w:space="0" w:color="auto"/>
        <w:left w:val="none" w:sz="0" w:space="0" w:color="auto"/>
        <w:bottom w:val="none" w:sz="0" w:space="0" w:color="auto"/>
        <w:right w:val="none" w:sz="0" w:space="0" w:color="auto"/>
      </w:divBdr>
    </w:div>
    <w:div w:id="961377910">
      <w:bodyDiv w:val="1"/>
      <w:marLeft w:val="0"/>
      <w:marRight w:val="0"/>
      <w:marTop w:val="0"/>
      <w:marBottom w:val="0"/>
      <w:divBdr>
        <w:top w:val="none" w:sz="0" w:space="0" w:color="auto"/>
        <w:left w:val="none" w:sz="0" w:space="0" w:color="auto"/>
        <w:bottom w:val="none" w:sz="0" w:space="0" w:color="auto"/>
        <w:right w:val="none" w:sz="0" w:space="0" w:color="auto"/>
      </w:divBdr>
    </w:div>
    <w:div w:id="969632246">
      <w:bodyDiv w:val="1"/>
      <w:marLeft w:val="0"/>
      <w:marRight w:val="0"/>
      <w:marTop w:val="0"/>
      <w:marBottom w:val="0"/>
      <w:divBdr>
        <w:top w:val="none" w:sz="0" w:space="0" w:color="auto"/>
        <w:left w:val="none" w:sz="0" w:space="0" w:color="auto"/>
        <w:bottom w:val="none" w:sz="0" w:space="0" w:color="auto"/>
        <w:right w:val="none" w:sz="0" w:space="0" w:color="auto"/>
      </w:divBdr>
    </w:div>
    <w:div w:id="981619861">
      <w:bodyDiv w:val="1"/>
      <w:marLeft w:val="0"/>
      <w:marRight w:val="0"/>
      <w:marTop w:val="0"/>
      <w:marBottom w:val="0"/>
      <w:divBdr>
        <w:top w:val="none" w:sz="0" w:space="0" w:color="auto"/>
        <w:left w:val="none" w:sz="0" w:space="0" w:color="auto"/>
        <w:bottom w:val="none" w:sz="0" w:space="0" w:color="auto"/>
        <w:right w:val="none" w:sz="0" w:space="0" w:color="auto"/>
      </w:divBdr>
    </w:div>
    <w:div w:id="984551148">
      <w:bodyDiv w:val="1"/>
      <w:marLeft w:val="0"/>
      <w:marRight w:val="0"/>
      <w:marTop w:val="0"/>
      <w:marBottom w:val="0"/>
      <w:divBdr>
        <w:top w:val="none" w:sz="0" w:space="0" w:color="auto"/>
        <w:left w:val="none" w:sz="0" w:space="0" w:color="auto"/>
        <w:bottom w:val="none" w:sz="0" w:space="0" w:color="auto"/>
        <w:right w:val="none" w:sz="0" w:space="0" w:color="auto"/>
      </w:divBdr>
    </w:div>
    <w:div w:id="1018506515">
      <w:bodyDiv w:val="1"/>
      <w:marLeft w:val="0"/>
      <w:marRight w:val="0"/>
      <w:marTop w:val="0"/>
      <w:marBottom w:val="0"/>
      <w:divBdr>
        <w:top w:val="none" w:sz="0" w:space="0" w:color="auto"/>
        <w:left w:val="none" w:sz="0" w:space="0" w:color="auto"/>
        <w:bottom w:val="none" w:sz="0" w:space="0" w:color="auto"/>
        <w:right w:val="none" w:sz="0" w:space="0" w:color="auto"/>
      </w:divBdr>
    </w:div>
    <w:div w:id="1046753644">
      <w:bodyDiv w:val="1"/>
      <w:marLeft w:val="0"/>
      <w:marRight w:val="0"/>
      <w:marTop w:val="0"/>
      <w:marBottom w:val="0"/>
      <w:divBdr>
        <w:top w:val="none" w:sz="0" w:space="0" w:color="auto"/>
        <w:left w:val="none" w:sz="0" w:space="0" w:color="auto"/>
        <w:bottom w:val="none" w:sz="0" w:space="0" w:color="auto"/>
        <w:right w:val="none" w:sz="0" w:space="0" w:color="auto"/>
      </w:divBdr>
    </w:div>
    <w:div w:id="1047991429">
      <w:bodyDiv w:val="1"/>
      <w:marLeft w:val="0"/>
      <w:marRight w:val="0"/>
      <w:marTop w:val="0"/>
      <w:marBottom w:val="0"/>
      <w:divBdr>
        <w:top w:val="none" w:sz="0" w:space="0" w:color="auto"/>
        <w:left w:val="none" w:sz="0" w:space="0" w:color="auto"/>
        <w:bottom w:val="none" w:sz="0" w:space="0" w:color="auto"/>
        <w:right w:val="none" w:sz="0" w:space="0" w:color="auto"/>
      </w:divBdr>
    </w:div>
    <w:div w:id="1055860793">
      <w:bodyDiv w:val="1"/>
      <w:marLeft w:val="0"/>
      <w:marRight w:val="0"/>
      <w:marTop w:val="0"/>
      <w:marBottom w:val="0"/>
      <w:divBdr>
        <w:top w:val="none" w:sz="0" w:space="0" w:color="auto"/>
        <w:left w:val="none" w:sz="0" w:space="0" w:color="auto"/>
        <w:bottom w:val="none" w:sz="0" w:space="0" w:color="auto"/>
        <w:right w:val="none" w:sz="0" w:space="0" w:color="auto"/>
      </w:divBdr>
    </w:div>
    <w:div w:id="1057049582">
      <w:bodyDiv w:val="1"/>
      <w:marLeft w:val="0"/>
      <w:marRight w:val="0"/>
      <w:marTop w:val="0"/>
      <w:marBottom w:val="0"/>
      <w:divBdr>
        <w:top w:val="none" w:sz="0" w:space="0" w:color="auto"/>
        <w:left w:val="none" w:sz="0" w:space="0" w:color="auto"/>
        <w:bottom w:val="none" w:sz="0" w:space="0" w:color="auto"/>
        <w:right w:val="none" w:sz="0" w:space="0" w:color="auto"/>
      </w:divBdr>
    </w:div>
    <w:div w:id="1073893509">
      <w:bodyDiv w:val="1"/>
      <w:marLeft w:val="0"/>
      <w:marRight w:val="0"/>
      <w:marTop w:val="0"/>
      <w:marBottom w:val="0"/>
      <w:divBdr>
        <w:top w:val="none" w:sz="0" w:space="0" w:color="auto"/>
        <w:left w:val="none" w:sz="0" w:space="0" w:color="auto"/>
        <w:bottom w:val="none" w:sz="0" w:space="0" w:color="auto"/>
        <w:right w:val="none" w:sz="0" w:space="0" w:color="auto"/>
      </w:divBdr>
    </w:div>
    <w:div w:id="1075249523">
      <w:bodyDiv w:val="1"/>
      <w:marLeft w:val="0"/>
      <w:marRight w:val="0"/>
      <w:marTop w:val="0"/>
      <w:marBottom w:val="0"/>
      <w:divBdr>
        <w:top w:val="none" w:sz="0" w:space="0" w:color="auto"/>
        <w:left w:val="none" w:sz="0" w:space="0" w:color="auto"/>
        <w:bottom w:val="none" w:sz="0" w:space="0" w:color="auto"/>
        <w:right w:val="none" w:sz="0" w:space="0" w:color="auto"/>
      </w:divBdr>
    </w:div>
    <w:div w:id="1111820100">
      <w:bodyDiv w:val="1"/>
      <w:marLeft w:val="0"/>
      <w:marRight w:val="0"/>
      <w:marTop w:val="0"/>
      <w:marBottom w:val="0"/>
      <w:divBdr>
        <w:top w:val="none" w:sz="0" w:space="0" w:color="auto"/>
        <w:left w:val="none" w:sz="0" w:space="0" w:color="auto"/>
        <w:bottom w:val="none" w:sz="0" w:space="0" w:color="auto"/>
        <w:right w:val="none" w:sz="0" w:space="0" w:color="auto"/>
      </w:divBdr>
    </w:div>
    <w:div w:id="1125923980">
      <w:bodyDiv w:val="1"/>
      <w:marLeft w:val="0"/>
      <w:marRight w:val="0"/>
      <w:marTop w:val="0"/>
      <w:marBottom w:val="0"/>
      <w:divBdr>
        <w:top w:val="none" w:sz="0" w:space="0" w:color="auto"/>
        <w:left w:val="none" w:sz="0" w:space="0" w:color="auto"/>
        <w:bottom w:val="none" w:sz="0" w:space="0" w:color="auto"/>
        <w:right w:val="none" w:sz="0" w:space="0" w:color="auto"/>
      </w:divBdr>
    </w:div>
    <w:div w:id="1166896335">
      <w:bodyDiv w:val="1"/>
      <w:marLeft w:val="0"/>
      <w:marRight w:val="0"/>
      <w:marTop w:val="0"/>
      <w:marBottom w:val="0"/>
      <w:divBdr>
        <w:top w:val="none" w:sz="0" w:space="0" w:color="auto"/>
        <w:left w:val="none" w:sz="0" w:space="0" w:color="auto"/>
        <w:bottom w:val="none" w:sz="0" w:space="0" w:color="auto"/>
        <w:right w:val="none" w:sz="0" w:space="0" w:color="auto"/>
      </w:divBdr>
    </w:div>
    <w:div w:id="1175457067">
      <w:bodyDiv w:val="1"/>
      <w:marLeft w:val="0"/>
      <w:marRight w:val="0"/>
      <w:marTop w:val="0"/>
      <w:marBottom w:val="0"/>
      <w:divBdr>
        <w:top w:val="none" w:sz="0" w:space="0" w:color="auto"/>
        <w:left w:val="none" w:sz="0" w:space="0" w:color="auto"/>
        <w:bottom w:val="none" w:sz="0" w:space="0" w:color="auto"/>
        <w:right w:val="none" w:sz="0" w:space="0" w:color="auto"/>
      </w:divBdr>
    </w:div>
    <w:div w:id="1180966404">
      <w:bodyDiv w:val="1"/>
      <w:marLeft w:val="0"/>
      <w:marRight w:val="0"/>
      <w:marTop w:val="0"/>
      <w:marBottom w:val="0"/>
      <w:divBdr>
        <w:top w:val="none" w:sz="0" w:space="0" w:color="auto"/>
        <w:left w:val="none" w:sz="0" w:space="0" w:color="auto"/>
        <w:bottom w:val="none" w:sz="0" w:space="0" w:color="auto"/>
        <w:right w:val="none" w:sz="0" w:space="0" w:color="auto"/>
      </w:divBdr>
    </w:div>
    <w:div w:id="1198279564">
      <w:bodyDiv w:val="1"/>
      <w:marLeft w:val="0"/>
      <w:marRight w:val="0"/>
      <w:marTop w:val="0"/>
      <w:marBottom w:val="0"/>
      <w:divBdr>
        <w:top w:val="none" w:sz="0" w:space="0" w:color="auto"/>
        <w:left w:val="none" w:sz="0" w:space="0" w:color="auto"/>
        <w:bottom w:val="none" w:sz="0" w:space="0" w:color="auto"/>
        <w:right w:val="none" w:sz="0" w:space="0" w:color="auto"/>
      </w:divBdr>
    </w:div>
    <w:div w:id="1205485271">
      <w:bodyDiv w:val="1"/>
      <w:marLeft w:val="0"/>
      <w:marRight w:val="0"/>
      <w:marTop w:val="0"/>
      <w:marBottom w:val="0"/>
      <w:divBdr>
        <w:top w:val="none" w:sz="0" w:space="0" w:color="auto"/>
        <w:left w:val="none" w:sz="0" w:space="0" w:color="auto"/>
        <w:bottom w:val="none" w:sz="0" w:space="0" w:color="auto"/>
        <w:right w:val="none" w:sz="0" w:space="0" w:color="auto"/>
      </w:divBdr>
    </w:div>
    <w:div w:id="1209803076">
      <w:bodyDiv w:val="1"/>
      <w:marLeft w:val="0"/>
      <w:marRight w:val="0"/>
      <w:marTop w:val="0"/>
      <w:marBottom w:val="0"/>
      <w:divBdr>
        <w:top w:val="none" w:sz="0" w:space="0" w:color="auto"/>
        <w:left w:val="none" w:sz="0" w:space="0" w:color="auto"/>
        <w:bottom w:val="none" w:sz="0" w:space="0" w:color="auto"/>
        <w:right w:val="none" w:sz="0" w:space="0" w:color="auto"/>
      </w:divBdr>
    </w:div>
    <w:div w:id="1220750007">
      <w:bodyDiv w:val="1"/>
      <w:marLeft w:val="0"/>
      <w:marRight w:val="0"/>
      <w:marTop w:val="0"/>
      <w:marBottom w:val="0"/>
      <w:divBdr>
        <w:top w:val="none" w:sz="0" w:space="0" w:color="auto"/>
        <w:left w:val="none" w:sz="0" w:space="0" w:color="auto"/>
        <w:bottom w:val="none" w:sz="0" w:space="0" w:color="auto"/>
        <w:right w:val="none" w:sz="0" w:space="0" w:color="auto"/>
      </w:divBdr>
    </w:div>
    <w:div w:id="1240091141">
      <w:bodyDiv w:val="1"/>
      <w:marLeft w:val="0"/>
      <w:marRight w:val="0"/>
      <w:marTop w:val="0"/>
      <w:marBottom w:val="0"/>
      <w:divBdr>
        <w:top w:val="none" w:sz="0" w:space="0" w:color="auto"/>
        <w:left w:val="none" w:sz="0" w:space="0" w:color="auto"/>
        <w:bottom w:val="none" w:sz="0" w:space="0" w:color="auto"/>
        <w:right w:val="none" w:sz="0" w:space="0" w:color="auto"/>
      </w:divBdr>
    </w:div>
    <w:div w:id="1246308076">
      <w:bodyDiv w:val="1"/>
      <w:marLeft w:val="0"/>
      <w:marRight w:val="0"/>
      <w:marTop w:val="0"/>
      <w:marBottom w:val="0"/>
      <w:divBdr>
        <w:top w:val="none" w:sz="0" w:space="0" w:color="auto"/>
        <w:left w:val="none" w:sz="0" w:space="0" w:color="auto"/>
        <w:bottom w:val="none" w:sz="0" w:space="0" w:color="auto"/>
        <w:right w:val="none" w:sz="0" w:space="0" w:color="auto"/>
      </w:divBdr>
    </w:div>
    <w:div w:id="1283074108">
      <w:bodyDiv w:val="1"/>
      <w:marLeft w:val="0"/>
      <w:marRight w:val="0"/>
      <w:marTop w:val="0"/>
      <w:marBottom w:val="0"/>
      <w:divBdr>
        <w:top w:val="none" w:sz="0" w:space="0" w:color="auto"/>
        <w:left w:val="none" w:sz="0" w:space="0" w:color="auto"/>
        <w:bottom w:val="none" w:sz="0" w:space="0" w:color="auto"/>
        <w:right w:val="none" w:sz="0" w:space="0" w:color="auto"/>
      </w:divBdr>
    </w:div>
    <w:div w:id="1293747158">
      <w:bodyDiv w:val="1"/>
      <w:marLeft w:val="0"/>
      <w:marRight w:val="0"/>
      <w:marTop w:val="0"/>
      <w:marBottom w:val="0"/>
      <w:divBdr>
        <w:top w:val="none" w:sz="0" w:space="0" w:color="auto"/>
        <w:left w:val="none" w:sz="0" w:space="0" w:color="auto"/>
        <w:bottom w:val="none" w:sz="0" w:space="0" w:color="auto"/>
        <w:right w:val="none" w:sz="0" w:space="0" w:color="auto"/>
      </w:divBdr>
    </w:div>
    <w:div w:id="1300501211">
      <w:bodyDiv w:val="1"/>
      <w:marLeft w:val="0"/>
      <w:marRight w:val="0"/>
      <w:marTop w:val="0"/>
      <w:marBottom w:val="0"/>
      <w:divBdr>
        <w:top w:val="none" w:sz="0" w:space="0" w:color="auto"/>
        <w:left w:val="none" w:sz="0" w:space="0" w:color="auto"/>
        <w:bottom w:val="none" w:sz="0" w:space="0" w:color="auto"/>
        <w:right w:val="none" w:sz="0" w:space="0" w:color="auto"/>
      </w:divBdr>
    </w:div>
    <w:div w:id="1333947343">
      <w:bodyDiv w:val="1"/>
      <w:marLeft w:val="0"/>
      <w:marRight w:val="0"/>
      <w:marTop w:val="0"/>
      <w:marBottom w:val="0"/>
      <w:divBdr>
        <w:top w:val="none" w:sz="0" w:space="0" w:color="auto"/>
        <w:left w:val="none" w:sz="0" w:space="0" w:color="auto"/>
        <w:bottom w:val="none" w:sz="0" w:space="0" w:color="auto"/>
        <w:right w:val="none" w:sz="0" w:space="0" w:color="auto"/>
      </w:divBdr>
    </w:div>
    <w:div w:id="1382708308">
      <w:bodyDiv w:val="1"/>
      <w:marLeft w:val="0"/>
      <w:marRight w:val="0"/>
      <w:marTop w:val="0"/>
      <w:marBottom w:val="0"/>
      <w:divBdr>
        <w:top w:val="none" w:sz="0" w:space="0" w:color="auto"/>
        <w:left w:val="none" w:sz="0" w:space="0" w:color="auto"/>
        <w:bottom w:val="none" w:sz="0" w:space="0" w:color="auto"/>
        <w:right w:val="none" w:sz="0" w:space="0" w:color="auto"/>
      </w:divBdr>
    </w:div>
    <w:div w:id="1417675309">
      <w:bodyDiv w:val="1"/>
      <w:marLeft w:val="0"/>
      <w:marRight w:val="0"/>
      <w:marTop w:val="0"/>
      <w:marBottom w:val="0"/>
      <w:divBdr>
        <w:top w:val="none" w:sz="0" w:space="0" w:color="auto"/>
        <w:left w:val="none" w:sz="0" w:space="0" w:color="auto"/>
        <w:bottom w:val="none" w:sz="0" w:space="0" w:color="auto"/>
        <w:right w:val="none" w:sz="0" w:space="0" w:color="auto"/>
      </w:divBdr>
    </w:div>
    <w:div w:id="1481655948">
      <w:bodyDiv w:val="1"/>
      <w:marLeft w:val="0"/>
      <w:marRight w:val="0"/>
      <w:marTop w:val="0"/>
      <w:marBottom w:val="0"/>
      <w:divBdr>
        <w:top w:val="none" w:sz="0" w:space="0" w:color="auto"/>
        <w:left w:val="none" w:sz="0" w:space="0" w:color="auto"/>
        <w:bottom w:val="none" w:sz="0" w:space="0" w:color="auto"/>
        <w:right w:val="none" w:sz="0" w:space="0" w:color="auto"/>
      </w:divBdr>
    </w:div>
    <w:div w:id="1509519162">
      <w:bodyDiv w:val="1"/>
      <w:marLeft w:val="0"/>
      <w:marRight w:val="0"/>
      <w:marTop w:val="0"/>
      <w:marBottom w:val="0"/>
      <w:divBdr>
        <w:top w:val="none" w:sz="0" w:space="0" w:color="auto"/>
        <w:left w:val="none" w:sz="0" w:space="0" w:color="auto"/>
        <w:bottom w:val="none" w:sz="0" w:space="0" w:color="auto"/>
        <w:right w:val="none" w:sz="0" w:space="0" w:color="auto"/>
      </w:divBdr>
    </w:div>
    <w:div w:id="1573193648">
      <w:bodyDiv w:val="1"/>
      <w:marLeft w:val="0"/>
      <w:marRight w:val="0"/>
      <w:marTop w:val="0"/>
      <w:marBottom w:val="0"/>
      <w:divBdr>
        <w:top w:val="none" w:sz="0" w:space="0" w:color="auto"/>
        <w:left w:val="none" w:sz="0" w:space="0" w:color="auto"/>
        <w:bottom w:val="none" w:sz="0" w:space="0" w:color="auto"/>
        <w:right w:val="none" w:sz="0" w:space="0" w:color="auto"/>
      </w:divBdr>
    </w:div>
    <w:div w:id="1577327798">
      <w:bodyDiv w:val="1"/>
      <w:marLeft w:val="0"/>
      <w:marRight w:val="0"/>
      <w:marTop w:val="0"/>
      <w:marBottom w:val="0"/>
      <w:divBdr>
        <w:top w:val="none" w:sz="0" w:space="0" w:color="auto"/>
        <w:left w:val="none" w:sz="0" w:space="0" w:color="auto"/>
        <w:bottom w:val="none" w:sz="0" w:space="0" w:color="auto"/>
        <w:right w:val="none" w:sz="0" w:space="0" w:color="auto"/>
      </w:divBdr>
    </w:div>
    <w:div w:id="1602689153">
      <w:bodyDiv w:val="1"/>
      <w:marLeft w:val="0"/>
      <w:marRight w:val="0"/>
      <w:marTop w:val="0"/>
      <w:marBottom w:val="0"/>
      <w:divBdr>
        <w:top w:val="none" w:sz="0" w:space="0" w:color="auto"/>
        <w:left w:val="none" w:sz="0" w:space="0" w:color="auto"/>
        <w:bottom w:val="none" w:sz="0" w:space="0" w:color="auto"/>
        <w:right w:val="none" w:sz="0" w:space="0" w:color="auto"/>
      </w:divBdr>
    </w:div>
    <w:div w:id="1645892269">
      <w:bodyDiv w:val="1"/>
      <w:marLeft w:val="0"/>
      <w:marRight w:val="0"/>
      <w:marTop w:val="0"/>
      <w:marBottom w:val="0"/>
      <w:divBdr>
        <w:top w:val="none" w:sz="0" w:space="0" w:color="auto"/>
        <w:left w:val="none" w:sz="0" w:space="0" w:color="auto"/>
        <w:bottom w:val="none" w:sz="0" w:space="0" w:color="auto"/>
        <w:right w:val="none" w:sz="0" w:space="0" w:color="auto"/>
      </w:divBdr>
    </w:div>
    <w:div w:id="1651053778">
      <w:bodyDiv w:val="1"/>
      <w:marLeft w:val="0"/>
      <w:marRight w:val="0"/>
      <w:marTop w:val="0"/>
      <w:marBottom w:val="0"/>
      <w:divBdr>
        <w:top w:val="none" w:sz="0" w:space="0" w:color="auto"/>
        <w:left w:val="none" w:sz="0" w:space="0" w:color="auto"/>
        <w:bottom w:val="none" w:sz="0" w:space="0" w:color="auto"/>
        <w:right w:val="none" w:sz="0" w:space="0" w:color="auto"/>
      </w:divBdr>
    </w:div>
    <w:div w:id="1655795903">
      <w:bodyDiv w:val="1"/>
      <w:marLeft w:val="0"/>
      <w:marRight w:val="0"/>
      <w:marTop w:val="0"/>
      <w:marBottom w:val="0"/>
      <w:divBdr>
        <w:top w:val="none" w:sz="0" w:space="0" w:color="auto"/>
        <w:left w:val="none" w:sz="0" w:space="0" w:color="auto"/>
        <w:bottom w:val="none" w:sz="0" w:space="0" w:color="auto"/>
        <w:right w:val="none" w:sz="0" w:space="0" w:color="auto"/>
      </w:divBdr>
    </w:div>
    <w:div w:id="1662007073">
      <w:bodyDiv w:val="1"/>
      <w:marLeft w:val="0"/>
      <w:marRight w:val="0"/>
      <w:marTop w:val="0"/>
      <w:marBottom w:val="0"/>
      <w:divBdr>
        <w:top w:val="none" w:sz="0" w:space="0" w:color="auto"/>
        <w:left w:val="none" w:sz="0" w:space="0" w:color="auto"/>
        <w:bottom w:val="none" w:sz="0" w:space="0" w:color="auto"/>
        <w:right w:val="none" w:sz="0" w:space="0" w:color="auto"/>
      </w:divBdr>
    </w:div>
    <w:div w:id="1669408420">
      <w:bodyDiv w:val="1"/>
      <w:marLeft w:val="0"/>
      <w:marRight w:val="0"/>
      <w:marTop w:val="0"/>
      <w:marBottom w:val="0"/>
      <w:divBdr>
        <w:top w:val="none" w:sz="0" w:space="0" w:color="auto"/>
        <w:left w:val="none" w:sz="0" w:space="0" w:color="auto"/>
        <w:bottom w:val="none" w:sz="0" w:space="0" w:color="auto"/>
        <w:right w:val="none" w:sz="0" w:space="0" w:color="auto"/>
      </w:divBdr>
    </w:div>
    <w:div w:id="1691837986">
      <w:bodyDiv w:val="1"/>
      <w:marLeft w:val="0"/>
      <w:marRight w:val="0"/>
      <w:marTop w:val="0"/>
      <w:marBottom w:val="0"/>
      <w:divBdr>
        <w:top w:val="none" w:sz="0" w:space="0" w:color="auto"/>
        <w:left w:val="none" w:sz="0" w:space="0" w:color="auto"/>
        <w:bottom w:val="none" w:sz="0" w:space="0" w:color="auto"/>
        <w:right w:val="none" w:sz="0" w:space="0" w:color="auto"/>
      </w:divBdr>
    </w:div>
    <w:div w:id="1710448065">
      <w:bodyDiv w:val="1"/>
      <w:marLeft w:val="0"/>
      <w:marRight w:val="0"/>
      <w:marTop w:val="0"/>
      <w:marBottom w:val="0"/>
      <w:divBdr>
        <w:top w:val="none" w:sz="0" w:space="0" w:color="auto"/>
        <w:left w:val="none" w:sz="0" w:space="0" w:color="auto"/>
        <w:bottom w:val="none" w:sz="0" w:space="0" w:color="auto"/>
        <w:right w:val="none" w:sz="0" w:space="0" w:color="auto"/>
      </w:divBdr>
    </w:div>
    <w:div w:id="1724211969">
      <w:bodyDiv w:val="1"/>
      <w:marLeft w:val="0"/>
      <w:marRight w:val="0"/>
      <w:marTop w:val="0"/>
      <w:marBottom w:val="0"/>
      <w:divBdr>
        <w:top w:val="none" w:sz="0" w:space="0" w:color="auto"/>
        <w:left w:val="none" w:sz="0" w:space="0" w:color="auto"/>
        <w:bottom w:val="none" w:sz="0" w:space="0" w:color="auto"/>
        <w:right w:val="none" w:sz="0" w:space="0" w:color="auto"/>
      </w:divBdr>
    </w:div>
    <w:div w:id="1729918098">
      <w:bodyDiv w:val="1"/>
      <w:marLeft w:val="0"/>
      <w:marRight w:val="0"/>
      <w:marTop w:val="0"/>
      <w:marBottom w:val="0"/>
      <w:divBdr>
        <w:top w:val="none" w:sz="0" w:space="0" w:color="auto"/>
        <w:left w:val="none" w:sz="0" w:space="0" w:color="auto"/>
        <w:bottom w:val="none" w:sz="0" w:space="0" w:color="auto"/>
        <w:right w:val="none" w:sz="0" w:space="0" w:color="auto"/>
      </w:divBdr>
    </w:div>
    <w:div w:id="1735157261">
      <w:bodyDiv w:val="1"/>
      <w:marLeft w:val="0"/>
      <w:marRight w:val="0"/>
      <w:marTop w:val="0"/>
      <w:marBottom w:val="0"/>
      <w:divBdr>
        <w:top w:val="none" w:sz="0" w:space="0" w:color="auto"/>
        <w:left w:val="none" w:sz="0" w:space="0" w:color="auto"/>
        <w:bottom w:val="none" w:sz="0" w:space="0" w:color="auto"/>
        <w:right w:val="none" w:sz="0" w:space="0" w:color="auto"/>
      </w:divBdr>
      <w:divsChild>
        <w:div w:id="1046292942">
          <w:marLeft w:val="0"/>
          <w:marRight w:val="0"/>
          <w:marTop w:val="0"/>
          <w:marBottom w:val="0"/>
          <w:divBdr>
            <w:top w:val="none" w:sz="0" w:space="0" w:color="auto"/>
            <w:left w:val="none" w:sz="0" w:space="0" w:color="auto"/>
            <w:bottom w:val="none" w:sz="0" w:space="0" w:color="auto"/>
            <w:right w:val="none" w:sz="0" w:space="0" w:color="auto"/>
          </w:divBdr>
          <w:divsChild>
            <w:div w:id="1452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1807">
      <w:bodyDiv w:val="1"/>
      <w:marLeft w:val="0"/>
      <w:marRight w:val="0"/>
      <w:marTop w:val="0"/>
      <w:marBottom w:val="0"/>
      <w:divBdr>
        <w:top w:val="none" w:sz="0" w:space="0" w:color="auto"/>
        <w:left w:val="none" w:sz="0" w:space="0" w:color="auto"/>
        <w:bottom w:val="none" w:sz="0" w:space="0" w:color="auto"/>
        <w:right w:val="none" w:sz="0" w:space="0" w:color="auto"/>
      </w:divBdr>
    </w:div>
    <w:div w:id="1796479479">
      <w:bodyDiv w:val="1"/>
      <w:marLeft w:val="0"/>
      <w:marRight w:val="0"/>
      <w:marTop w:val="0"/>
      <w:marBottom w:val="0"/>
      <w:divBdr>
        <w:top w:val="none" w:sz="0" w:space="0" w:color="auto"/>
        <w:left w:val="none" w:sz="0" w:space="0" w:color="auto"/>
        <w:bottom w:val="none" w:sz="0" w:space="0" w:color="auto"/>
        <w:right w:val="none" w:sz="0" w:space="0" w:color="auto"/>
      </w:divBdr>
    </w:div>
    <w:div w:id="1808165330">
      <w:bodyDiv w:val="1"/>
      <w:marLeft w:val="0"/>
      <w:marRight w:val="0"/>
      <w:marTop w:val="0"/>
      <w:marBottom w:val="0"/>
      <w:divBdr>
        <w:top w:val="none" w:sz="0" w:space="0" w:color="auto"/>
        <w:left w:val="none" w:sz="0" w:space="0" w:color="auto"/>
        <w:bottom w:val="none" w:sz="0" w:space="0" w:color="auto"/>
        <w:right w:val="none" w:sz="0" w:space="0" w:color="auto"/>
      </w:divBdr>
    </w:div>
    <w:div w:id="1821073203">
      <w:bodyDiv w:val="1"/>
      <w:marLeft w:val="0"/>
      <w:marRight w:val="0"/>
      <w:marTop w:val="0"/>
      <w:marBottom w:val="0"/>
      <w:divBdr>
        <w:top w:val="none" w:sz="0" w:space="0" w:color="auto"/>
        <w:left w:val="none" w:sz="0" w:space="0" w:color="auto"/>
        <w:bottom w:val="none" w:sz="0" w:space="0" w:color="auto"/>
        <w:right w:val="none" w:sz="0" w:space="0" w:color="auto"/>
      </w:divBdr>
    </w:div>
    <w:div w:id="1839032630">
      <w:bodyDiv w:val="1"/>
      <w:marLeft w:val="0"/>
      <w:marRight w:val="0"/>
      <w:marTop w:val="0"/>
      <w:marBottom w:val="0"/>
      <w:divBdr>
        <w:top w:val="none" w:sz="0" w:space="0" w:color="auto"/>
        <w:left w:val="none" w:sz="0" w:space="0" w:color="auto"/>
        <w:bottom w:val="none" w:sz="0" w:space="0" w:color="auto"/>
        <w:right w:val="none" w:sz="0" w:space="0" w:color="auto"/>
      </w:divBdr>
    </w:div>
    <w:div w:id="1840849596">
      <w:bodyDiv w:val="1"/>
      <w:marLeft w:val="0"/>
      <w:marRight w:val="0"/>
      <w:marTop w:val="0"/>
      <w:marBottom w:val="0"/>
      <w:divBdr>
        <w:top w:val="none" w:sz="0" w:space="0" w:color="auto"/>
        <w:left w:val="none" w:sz="0" w:space="0" w:color="auto"/>
        <w:bottom w:val="none" w:sz="0" w:space="0" w:color="auto"/>
        <w:right w:val="none" w:sz="0" w:space="0" w:color="auto"/>
      </w:divBdr>
    </w:div>
    <w:div w:id="1846700324">
      <w:bodyDiv w:val="1"/>
      <w:marLeft w:val="0"/>
      <w:marRight w:val="0"/>
      <w:marTop w:val="0"/>
      <w:marBottom w:val="0"/>
      <w:divBdr>
        <w:top w:val="none" w:sz="0" w:space="0" w:color="auto"/>
        <w:left w:val="none" w:sz="0" w:space="0" w:color="auto"/>
        <w:bottom w:val="none" w:sz="0" w:space="0" w:color="auto"/>
        <w:right w:val="none" w:sz="0" w:space="0" w:color="auto"/>
      </w:divBdr>
    </w:div>
    <w:div w:id="1857882089">
      <w:bodyDiv w:val="1"/>
      <w:marLeft w:val="0"/>
      <w:marRight w:val="0"/>
      <w:marTop w:val="0"/>
      <w:marBottom w:val="0"/>
      <w:divBdr>
        <w:top w:val="none" w:sz="0" w:space="0" w:color="auto"/>
        <w:left w:val="none" w:sz="0" w:space="0" w:color="auto"/>
        <w:bottom w:val="none" w:sz="0" w:space="0" w:color="auto"/>
        <w:right w:val="none" w:sz="0" w:space="0" w:color="auto"/>
      </w:divBdr>
    </w:div>
    <w:div w:id="1862470985">
      <w:bodyDiv w:val="1"/>
      <w:marLeft w:val="0"/>
      <w:marRight w:val="0"/>
      <w:marTop w:val="0"/>
      <w:marBottom w:val="0"/>
      <w:divBdr>
        <w:top w:val="none" w:sz="0" w:space="0" w:color="auto"/>
        <w:left w:val="none" w:sz="0" w:space="0" w:color="auto"/>
        <w:bottom w:val="none" w:sz="0" w:space="0" w:color="auto"/>
        <w:right w:val="none" w:sz="0" w:space="0" w:color="auto"/>
      </w:divBdr>
    </w:div>
    <w:div w:id="1865245792">
      <w:bodyDiv w:val="1"/>
      <w:marLeft w:val="0"/>
      <w:marRight w:val="0"/>
      <w:marTop w:val="0"/>
      <w:marBottom w:val="0"/>
      <w:divBdr>
        <w:top w:val="none" w:sz="0" w:space="0" w:color="auto"/>
        <w:left w:val="none" w:sz="0" w:space="0" w:color="auto"/>
        <w:bottom w:val="none" w:sz="0" w:space="0" w:color="auto"/>
        <w:right w:val="none" w:sz="0" w:space="0" w:color="auto"/>
      </w:divBdr>
    </w:div>
    <w:div w:id="1887646364">
      <w:bodyDiv w:val="1"/>
      <w:marLeft w:val="0"/>
      <w:marRight w:val="0"/>
      <w:marTop w:val="0"/>
      <w:marBottom w:val="0"/>
      <w:divBdr>
        <w:top w:val="none" w:sz="0" w:space="0" w:color="auto"/>
        <w:left w:val="none" w:sz="0" w:space="0" w:color="auto"/>
        <w:bottom w:val="none" w:sz="0" w:space="0" w:color="auto"/>
        <w:right w:val="none" w:sz="0" w:space="0" w:color="auto"/>
      </w:divBdr>
    </w:div>
    <w:div w:id="1903325984">
      <w:bodyDiv w:val="1"/>
      <w:marLeft w:val="0"/>
      <w:marRight w:val="0"/>
      <w:marTop w:val="0"/>
      <w:marBottom w:val="0"/>
      <w:divBdr>
        <w:top w:val="none" w:sz="0" w:space="0" w:color="auto"/>
        <w:left w:val="none" w:sz="0" w:space="0" w:color="auto"/>
        <w:bottom w:val="none" w:sz="0" w:space="0" w:color="auto"/>
        <w:right w:val="none" w:sz="0" w:space="0" w:color="auto"/>
      </w:divBdr>
    </w:div>
    <w:div w:id="1907104007">
      <w:bodyDiv w:val="1"/>
      <w:marLeft w:val="0"/>
      <w:marRight w:val="0"/>
      <w:marTop w:val="0"/>
      <w:marBottom w:val="0"/>
      <w:divBdr>
        <w:top w:val="none" w:sz="0" w:space="0" w:color="auto"/>
        <w:left w:val="none" w:sz="0" w:space="0" w:color="auto"/>
        <w:bottom w:val="none" w:sz="0" w:space="0" w:color="auto"/>
        <w:right w:val="none" w:sz="0" w:space="0" w:color="auto"/>
      </w:divBdr>
    </w:div>
    <w:div w:id="1916932769">
      <w:bodyDiv w:val="1"/>
      <w:marLeft w:val="0"/>
      <w:marRight w:val="0"/>
      <w:marTop w:val="0"/>
      <w:marBottom w:val="0"/>
      <w:divBdr>
        <w:top w:val="none" w:sz="0" w:space="0" w:color="auto"/>
        <w:left w:val="none" w:sz="0" w:space="0" w:color="auto"/>
        <w:bottom w:val="none" w:sz="0" w:space="0" w:color="auto"/>
        <w:right w:val="none" w:sz="0" w:space="0" w:color="auto"/>
      </w:divBdr>
      <w:divsChild>
        <w:div w:id="1243683318">
          <w:marLeft w:val="0"/>
          <w:marRight w:val="0"/>
          <w:marTop w:val="0"/>
          <w:marBottom w:val="0"/>
          <w:divBdr>
            <w:top w:val="none" w:sz="0" w:space="0" w:color="auto"/>
            <w:left w:val="none" w:sz="0" w:space="0" w:color="auto"/>
            <w:bottom w:val="none" w:sz="0" w:space="0" w:color="auto"/>
            <w:right w:val="none" w:sz="0" w:space="0" w:color="auto"/>
          </w:divBdr>
          <w:divsChild>
            <w:div w:id="7837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7244">
      <w:bodyDiv w:val="1"/>
      <w:marLeft w:val="0"/>
      <w:marRight w:val="0"/>
      <w:marTop w:val="0"/>
      <w:marBottom w:val="0"/>
      <w:divBdr>
        <w:top w:val="none" w:sz="0" w:space="0" w:color="auto"/>
        <w:left w:val="none" w:sz="0" w:space="0" w:color="auto"/>
        <w:bottom w:val="none" w:sz="0" w:space="0" w:color="auto"/>
        <w:right w:val="none" w:sz="0" w:space="0" w:color="auto"/>
      </w:divBdr>
    </w:div>
    <w:div w:id="1954827288">
      <w:bodyDiv w:val="1"/>
      <w:marLeft w:val="0"/>
      <w:marRight w:val="0"/>
      <w:marTop w:val="0"/>
      <w:marBottom w:val="0"/>
      <w:divBdr>
        <w:top w:val="none" w:sz="0" w:space="0" w:color="auto"/>
        <w:left w:val="none" w:sz="0" w:space="0" w:color="auto"/>
        <w:bottom w:val="none" w:sz="0" w:space="0" w:color="auto"/>
        <w:right w:val="none" w:sz="0" w:space="0" w:color="auto"/>
      </w:divBdr>
    </w:div>
    <w:div w:id="1954898507">
      <w:bodyDiv w:val="1"/>
      <w:marLeft w:val="0"/>
      <w:marRight w:val="0"/>
      <w:marTop w:val="0"/>
      <w:marBottom w:val="0"/>
      <w:divBdr>
        <w:top w:val="none" w:sz="0" w:space="0" w:color="auto"/>
        <w:left w:val="none" w:sz="0" w:space="0" w:color="auto"/>
        <w:bottom w:val="none" w:sz="0" w:space="0" w:color="auto"/>
        <w:right w:val="none" w:sz="0" w:space="0" w:color="auto"/>
      </w:divBdr>
    </w:div>
    <w:div w:id="1993484146">
      <w:bodyDiv w:val="1"/>
      <w:marLeft w:val="0"/>
      <w:marRight w:val="0"/>
      <w:marTop w:val="0"/>
      <w:marBottom w:val="0"/>
      <w:divBdr>
        <w:top w:val="none" w:sz="0" w:space="0" w:color="auto"/>
        <w:left w:val="none" w:sz="0" w:space="0" w:color="auto"/>
        <w:bottom w:val="none" w:sz="0" w:space="0" w:color="auto"/>
        <w:right w:val="none" w:sz="0" w:space="0" w:color="auto"/>
      </w:divBdr>
    </w:div>
    <w:div w:id="2006276032">
      <w:bodyDiv w:val="1"/>
      <w:marLeft w:val="0"/>
      <w:marRight w:val="0"/>
      <w:marTop w:val="0"/>
      <w:marBottom w:val="0"/>
      <w:divBdr>
        <w:top w:val="none" w:sz="0" w:space="0" w:color="auto"/>
        <w:left w:val="none" w:sz="0" w:space="0" w:color="auto"/>
        <w:bottom w:val="none" w:sz="0" w:space="0" w:color="auto"/>
        <w:right w:val="none" w:sz="0" w:space="0" w:color="auto"/>
      </w:divBdr>
    </w:div>
    <w:div w:id="2007122846">
      <w:bodyDiv w:val="1"/>
      <w:marLeft w:val="0"/>
      <w:marRight w:val="0"/>
      <w:marTop w:val="0"/>
      <w:marBottom w:val="0"/>
      <w:divBdr>
        <w:top w:val="none" w:sz="0" w:space="0" w:color="auto"/>
        <w:left w:val="none" w:sz="0" w:space="0" w:color="auto"/>
        <w:bottom w:val="none" w:sz="0" w:space="0" w:color="auto"/>
        <w:right w:val="none" w:sz="0" w:space="0" w:color="auto"/>
      </w:divBdr>
    </w:div>
    <w:div w:id="2019116469">
      <w:bodyDiv w:val="1"/>
      <w:marLeft w:val="0"/>
      <w:marRight w:val="0"/>
      <w:marTop w:val="0"/>
      <w:marBottom w:val="0"/>
      <w:divBdr>
        <w:top w:val="none" w:sz="0" w:space="0" w:color="auto"/>
        <w:left w:val="none" w:sz="0" w:space="0" w:color="auto"/>
        <w:bottom w:val="none" w:sz="0" w:space="0" w:color="auto"/>
        <w:right w:val="none" w:sz="0" w:space="0" w:color="auto"/>
      </w:divBdr>
    </w:div>
    <w:div w:id="2022900869">
      <w:bodyDiv w:val="1"/>
      <w:marLeft w:val="0"/>
      <w:marRight w:val="0"/>
      <w:marTop w:val="0"/>
      <w:marBottom w:val="0"/>
      <w:divBdr>
        <w:top w:val="none" w:sz="0" w:space="0" w:color="auto"/>
        <w:left w:val="none" w:sz="0" w:space="0" w:color="auto"/>
        <w:bottom w:val="none" w:sz="0" w:space="0" w:color="auto"/>
        <w:right w:val="none" w:sz="0" w:space="0" w:color="auto"/>
      </w:divBdr>
    </w:div>
    <w:div w:id="2023388257">
      <w:bodyDiv w:val="1"/>
      <w:marLeft w:val="0"/>
      <w:marRight w:val="0"/>
      <w:marTop w:val="0"/>
      <w:marBottom w:val="0"/>
      <w:divBdr>
        <w:top w:val="none" w:sz="0" w:space="0" w:color="auto"/>
        <w:left w:val="none" w:sz="0" w:space="0" w:color="auto"/>
        <w:bottom w:val="none" w:sz="0" w:space="0" w:color="auto"/>
        <w:right w:val="none" w:sz="0" w:space="0" w:color="auto"/>
      </w:divBdr>
    </w:div>
    <w:div w:id="2036346233">
      <w:bodyDiv w:val="1"/>
      <w:marLeft w:val="0"/>
      <w:marRight w:val="0"/>
      <w:marTop w:val="0"/>
      <w:marBottom w:val="0"/>
      <w:divBdr>
        <w:top w:val="none" w:sz="0" w:space="0" w:color="auto"/>
        <w:left w:val="none" w:sz="0" w:space="0" w:color="auto"/>
        <w:bottom w:val="none" w:sz="0" w:space="0" w:color="auto"/>
        <w:right w:val="none" w:sz="0" w:space="0" w:color="auto"/>
      </w:divBdr>
    </w:div>
    <w:div w:id="2048137332">
      <w:bodyDiv w:val="1"/>
      <w:marLeft w:val="0"/>
      <w:marRight w:val="0"/>
      <w:marTop w:val="0"/>
      <w:marBottom w:val="0"/>
      <w:divBdr>
        <w:top w:val="none" w:sz="0" w:space="0" w:color="auto"/>
        <w:left w:val="none" w:sz="0" w:space="0" w:color="auto"/>
        <w:bottom w:val="none" w:sz="0" w:space="0" w:color="auto"/>
        <w:right w:val="none" w:sz="0" w:space="0" w:color="auto"/>
      </w:divBdr>
    </w:div>
    <w:div w:id="2061710849">
      <w:bodyDiv w:val="1"/>
      <w:marLeft w:val="0"/>
      <w:marRight w:val="0"/>
      <w:marTop w:val="0"/>
      <w:marBottom w:val="0"/>
      <w:divBdr>
        <w:top w:val="none" w:sz="0" w:space="0" w:color="auto"/>
        <w:left w:val="none" w:sz="0" w:space="0" w:color="auto"/>
        <w:bottom w:val="none" w:sz="0" w:space="0" w:color="auto"/>
        <w:right w:val="none" w:sz="0" w:space="0" w:color="auto"/>
      </w:divBdr>
    </w:div>
    <w:div w:id="2068259831">
      <w:bodyDiv w:val="1"/>
      <w:marLeft w:val="0"/>
      <w:marRight w:val="0"/>
      <w:marTop w:val="0"/>
      <w:marBottom w:val="0"/>
      <w:divBdr>
        <w:top w:val="none" w:sz="0" w:space="0" w:color="auto"/>
        <w:left w:val="none" w:sz="0" w:space="0" w:color="auto"/>
        <w:bottom w:val="none" w:sz="0" w:space="0" w:color="auto"/>
        <w:right w:val="none" w:sz="0" w:space="0" w:color="auto"/>
      </w:divBdr>
    </w:div>
    <w:div w:id="2084906510">
      <w:bodyDiv w:val="1"/>
      <w:marLeft w:val="0"/>
      <w:marRight w:val="0"/>
      <w:marTop w:val="0"/>
      <w:marBottom w:val="0"/>
      <w:divBdr>
        <w:top w:val="none" w:sz="0" w:space="0" w:color="auto"/>
        <w:left w:val="none" w:sz="0" w:space="0" w:color="auto"/>
        <w:bottom w:val="none" w:sz="0" w:space="0" w:color="auto"/>
        <w:right w:val="none" w:sz="0" w:space="0" w:color="auto"/>
      </w:divBdr>
    </w:div>
    <w:div w:id="2112123545">
      <w:bodyDiv w:val="1"/>
      <w:marLeft w:val="0"/>
      <w:marRight w:val="0"/>
      <w:marTop w:val="0"/>
      <w:marBottom w:val="0"/>
      <w:divBdr>
        <w:top w:val="none" w:sz="0" w:space="0" w:color="auto"/>
        <w:left w:val="none" w:sz="0" w:space="0" w:color="auto"/>
        <w:bottom w:val="none" w:sz="0" w:space="0" w:color="auto"/>
        <w:right w:val="none" w:sz="0" w:space="0" w:color="auto"/>
      </w:divBdr>
    </w:div>
    <w:div w:id="212372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ase Management" ma:contentTypeID="0x010100FC2F3C572DAA1840B4AF5AA9121C8D291300AF4E644CEF942F459835CC0B689AEAE4" ma:contentTypeVersion="7" ma:contentTypeDescription="Program: Generics, Activity: Case Management" ma:contentTypeScope="" ma:versionID="1e85ae4e3472997c02a251437b663199">
  <xsd:schema xmlns:xsd="http://www.w3.org/2001/XMLSchema" xmlns:xs="http://www.w3.org/2001/XMLSchema" xmlns:p="http://schemas.microsoft.com/office/2006/metadata/properties" xmlns:ns2="f4de791d-71e9-453a-84f5-64465da6bdc2" xmlns:ns3="b0b53cf5-0aa5-4975-a26b-245ca9e08d3d" targetNamespace="http://schemas.microsoft.com/office/2006/metadata/properties" ma:root="true" ma:fieldsID="1fab2cc247b7a47cb44222d7fcc25494" ns2:_="" ns3:_="">
    <xsd:import namespace="f4de791d-71e9-453a-84f5-64465da6bdc2"/>
    <xsd:import namespace="b0b53cf5-0aa5-4975-a26b-245ca9e08d3d"/>
    <xsd:element name="properties">
      <xsd:complexType>
        <xsd:sequence>
          <xsd:element name="documentManagement">
            <xsd:complexType>
              <xsd:all>
                <xsd:element ref="ns2:Name_x0020__x0028_Alt._x0020_language_x0029_" minOccurs="0"/>
                <xsd:element ref="ns2:Case_x0020_Code" minOccurs="0"/>
                <xsd:element ref="ns2:TaxCatchAllLabel" minOccurs="0"/>
                <xsd:element ref="ns2:k9ae71620fb64f46848d734b813b5687" minOccurs="0"/>
                <xsd:element ref="ns2:l3f65e05b1d843caba2af52475971a50" minOccurs="0"/>
                <xsd:element ref="ns2:k2aa6d8ccfb34d5294c62e9fc2588215" minOccurs="0"/>
                <xsd:element ref="ns2:m9b671cd3f1f4c2789bf6e4f9fe3b0a5" minOccurs="0"/>
                <xsd:element ref="ns2:h081c3383653405194935089c86d6bc7" minOccurs="0"/>
                <xsd:element ref="ns2:n3ab70f913b14dcfbc79f3581b87a2e0" minOccurs="0"/>
                <xsd:element ref="ns2:TaxCatchAll"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e791d-71e9-453a-84f5-64465da6bdc2" elementFormDefault="qualified">
    <xsd:import namespace="http://schemas.microsoft.com/office/2006/documentManagement/types"/>
    <xsd:import namespace="http://schemas.microsoft.com/office/infopath/2007/PartnerControls"/>
    <xsd:element name="Name_x0020__x0028_Alt._x0020_language_x0029_" ma:index="1" nillable="true" ma:displayName="Name (Alt. language)" ma:description="Use this field to enter the name of your item in the second official language.&#10;&#10;Utilisez ce champ pour saisir le nom de votre article dans la deuxième&#10;langue officielle." ma:internalName="Name_x0020__x0028_Alt_x002e__x0020_language_x0029_">
      <xsd:simpleType>
        <xsd:restriction base="dms:Text">
          <xsd:maxLength value="255"/>
        </xsd:restriction>
      </xsd:simpleType>
    </xsd:element>
    <xsd:element name="Case_x0020_Code" ma:index="6" nillable="true" ma:displayName="Case Code" ma:internalName="Case_x0020_Code">
      <xsd:simpleType>
        <xsd:restriction base="dms:Text">
          <xsd:maxLength value="255"/>
        </xsd:restriction>
      </xsd:simpleType>
    </xsd:element>
    <xsd:element name="TaxCatchAllLabel" ma:index="10" nillable="true" ma:displayName="Taxonomy Catch All Column1" ma:hidden="true" ma:list="{baa76cba-b2d6-4b19-bc35-e512d91932d7}" ma:internalName="TaxCatchAllLabel" ma:readOnly="true" ma:showField="CatchAllDataLabel" ma:web="b0b53cf5-0aa5-4975-a26b-245ca9e08d3d">
      <xsd:complexType>
        <xsd:complexContent>
          <xsd:extension base="dms:MultiChoiceLookup">
            <xsd:sequence>
              <xsd:element name="Value" type="dms:Lookup" maxOccurs="unbounded" minOccurs="0" nillable="true"/>
            </xsd:sequence>
          </xsd:extension>
        </xsd:complexContent>
      </xsd:complexType>
    </xsd:element>
    <xsd:element name="k9ae71620fb64f46848d734b813b5687" ma:index="12" ma:taxonomy="true" ma:internalName="k9ae71620fb64f46848d734b813b5687" ma:taxonomyFieldName="Accountability" ma:displayName="Accountability" ma:default="" ma:fieldId="{49ae7162-0fb6-4f46-848d-734b813b5687}" ma:sspId="46ddb0ec-cae1-4b94-bdc6-d5be94c72077" ma:termSetId="62fc53d1-d0ad-47b9-b4c2-95e661d14be8" ma:anchorId="00000000-0000-0000-0000-000000000000" ma:open="false" ma:isKeyword="false">
      <xsd:complexType>
        <xsd:sequence>
          <xsd:element ref="pc:Terms" minOccurs="0" maxOccurs="1"/>
        </xsd:sequence>
      </xsd:complexType>
    </xsd:element>
    <xsd:element name="l3f65e05b1d843caba2af52475971a50" ma:index="15" nillable="true" ma:taxonomy="true" ma:internalName="l3f65e05b1d843caba2af52475971a50" ma:taxonomyFieldName="Fiscal_x0020_Year" ma:displayName="Fiscal Year" ma:default="" ma:fieldId="{53f65e05-b1d8-43ca-ba2a-f52475971a50}" ma:sspId="46ddb0ec-cae1-4b94-bdc6-d5be94c72077" ma:termSetId="c5064d94-3f7e-4605-8ca2-eb2875f9b05a" ma:anchorId="00000000-0000-0000-0000-000000000000" ma:open="false" ma:isKeyword="false">
      <xsd:complexType>
        <xsd:sequence>
          <xsd:element ref="pc:Terms" minOccurs="0" maxOccurs="1"/>
        </xsd:sequence>
      </xsd:complexType>
    </xsd:element>
    <xsd:element name="k2aa6d8ccfb34d5294c62e9fc2588215" ma:index="17" nillable="true" ma:taxonomy="true" ma:internalName="k2aa6d8ccfb34d5294c62e9fc2588215" ma:taxonomyFieldName="Security_x0020_Level" ma:displayName="Security Level" ma:default="" ma:fieldId="{42aa6d8c-cfb3-4d52-94c6-2e9fc2588215}" ma:sspId="46ddb0ec-cae1-4b94-bdc6-d5be94c72077" ma:termSetId="0193ca93-d903-47d8-8a0b-c4b9fd9a85ec" ma:anchorId="00000000-0000-0000-0000-000000000000" ma:open="false" ma:isKeyword="false">
      <xsd:complexType>
        <xsd:sequence>
          <xsd:element ref="pc:Terms" minOccurs="0" maxOccurs="1"/>
        </xsd:sequence>
      </xsd:complexType>
    </xsd:element>
    <xsd:element name="m9b671cd3f1f4c2789bf6e4f9fe3b0a5" ma:index="19" nillable="true" ma:taxonomy="true" ma:internalName="m9b671cd3f1f4c2789bf6e4f9fe3b0a5" ma:taxonomyFieldName="Archival" ma:displayName="Archival" ma:default="" ma:fieldId="{69b671cd-3f1f-4c27-89bf-6e4f9fe3b0a5}" ma:sspId="46ddb0ec-cae1-4b94-bdc6-d5be94c72077" ma:termSetId="5097ba1d-474f-43d3-842e-6ba4c3466f09" ma:anchorId="00000000-0000-0000-0000-000000000000" ma:open="false" ma:isKeyword="false">
      <xsd:complexType>
        <xsd:sequence>
          <xsd:element ref="pc:Terms" minOccurs="0" maxOccurs="1"/>
        </xsd:sequence>
      </xsd:complexType>
    </xsd:element>
    <xsd:element name="h081c3383653405194935089c86d6bc7" ma:index="20" ma:taxonomy="true" ma:internalName="h081c3383653405194935089c86d6bc7" ma:taxonomyFieldName="Program" ma:displayName="Program" ma:default="" ma:fieldId="{1081c338-3653-4051-9493-5089c86d6bc7}" ma:sspId="46ddb0ec-cae1-4b94-bdc6-d5be94c72077" ma:termSetId="17a995cf-87de-414f-bce1-49ced79546af" ma:anchorId="00000000-0000-0000-0000-000000000000" ma:open="false" ma:isKeyword="false">
      <xsd:complexType>
        <xsd:sequence>
          <xsd:element ref="pc:Terms" minOccurs="0" maxOccurs="1"/>
        </xsd:sequence>
      </xsd:complexType>
    </xsd:element>
    <xsd:element name="n3ab70f913b14dcfbc79f3581b87a2e0" ma:index="21" ma:taxonomy="true" ma:internalName="n3ab70f913b14dcfbc79f3581b87a2e0" ma:taxonomyFieldName="Document_x002d_Status" ma:displayName="Document-Status" ma:default="1;#Active|b3c4d83a-10bd-4776-b251-f379e1cb284c" ma:fieldId="{73ab70f9-13b1-4dcf-bc79-f3581b87a2e0}" ma:sspId="46ddb0ec-cae1-4b94-bdc6-d5be94c72077" ma:termSetId="921e2eeb-960a-4023-8d5a-b30a4f9d41ab"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baa76cba-b2d6-4b19-bc35-e512d91932d7}" ma:internalName="TaxCatchAll" ma:showField="CatchAllData" ma:web="b0b53cf5-0aa5-4975-a26b-245ca9e08d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b53cf5-0aa5-4975-a26b-245ca9e08d3d"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9ae71620fb64f46848d734b813b5687 xmlns="f4de791d-71e9-453a-84f5-64465da6bdc2">
      <Terms xmlns="http://schemas.microsoft.com/office/infopath/2007/PartnerControls">
        <TermInfo xmlns="http://schemas.microsoft.com/office/infopath/2007/PartnerControls">
          <TermName xmlns="http://schemas.microsoft.com/office/infopath/2007/PartnerControls">Marketed Health Products Directorate</TermName>
          <TermId xmlns="http://schemas.microsoft.com/office/infopath/2007/PartnerControls">d32501b0-dc7a-4e90-a254-416c20c97349</TermId>
        </TermInfo>
      </Terms>
    </k9ae71620fb64f46848d734b813b5687>
    <Case_x0020_Code xmlns="f4de791d-71e9-453a-84f5-64465da6bdc2" xsi:nil="true"/>
    <l3f65e05b1d843caba2af52475971a50 xmlns="f4de791d-71e9-453a-84f5-64465da6bdc2">
      <Terms xmlns="http://schemas.microsoft.com/office/infopath/2007/PartnerControls"/>
    </l3f65e05b1d843caba2af52475971a50>
    <m9b671cd3f1f4c2789bf6e4f9fe3b0a5 xmlns="f4de791d-71e9-453a-84f5-64465da6bdc2">
      <Terms xmlns="http://schemas.microsoft.com/office/infopath/2007/PartnerControls"/>
    </m9b671cd3f1f4c2789bf6e4f9fe3b0a5>
    <h081c3383653405194935089c86d6bc7 xmlns="f4de791d-71e9-453a-84f5-64465da6bdc2">
      <Terms xmlns="http://schemas.microsoft.com/office/infopath/2007/PartnerControls">
        <TermInfo xmlns="http://schemas.microsoft.com/office/infopath/2007/PartnerControls">
          <TermName xmlns="http://schemas.microsoft.com/office/infopath/2007/PartnerControls">Generics</TermName>
          <TermId xmlns="http://schemas.microsoft.com/office/infopath/2007/PartnerControls">fac9bc0c-ec4e-4aa1-9821-491c24e3c165</TermId>
        </TermInfo>
      </Terms>
    </h081c3383653405194935089c86d6bc7>
    <k2aa6d8ccfb34d5294c62e9fc2588215 xmlns="f4de791d-71e9-453a-84f5-64465da6bdc2">
      <Terms xmlns="http://schemas.microsoft.com/office/infopath/2007/PartnerControls"/>
    </k2aa6d8ccfb34d5294c62e9fc2588215>
    <TaxCatchAll xmlns="f4de791d-71e9-453a-84f5-64465da6bdc2">
      <Value>2</Value>
      <Value>1</Value>
      <Value>7</Value>
    </TaxCatchAll>
    <n3ab70f913b14dcfbc79f3581b87a2e0 xmlns="f4de791d-71e9-453a-84f5-64465da6bdc2">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b3c4d83a-10bd-4776-b251-f379e1cb284c</TermId>
        </TermInfo>
      </Terms>
    </n3ab70f913b14dcfbc79f3581b87a2e0>
    <_dlc_DocId xmlns="b0b53cf5-0aa5-4975-a26b-245ca9e08d3d">HC-HPFB-1012008311-288</_dlc_DocId>
    <_dlc_DocIdUrl xmlns="b0b53cf5-0aa5-4975-a26b-245ca9e08d3d">
      <Url>https://022gc.sharepoint.com/sites/HC-HPFB-MHPD-OSIP/_layouts/15/DocIdRedir.aspx?ID=HC-HPFB-1012008311-288</Url>
      <Description>HC-HPFB-1012008311-288</Description>
    </_dlc_DocIdUrl>
    <Name_x0020__x0028_Alt._x0020_language_x0029_ xmlns="f4de791d-71e9-453a-84f5-64465da6bdc2" xsi:nil="true"/>
  </documentManagement>
</p:properties>
</file>

<file path=customXml/item6.xml><?xml version="1.0" encoding="utf-8"?>
<?mso-contentType ?>
<SharedContentType xmlns="Microsoft.SharePoint.Taxonomy.ContentTypeSync" SourceId="46ddb0ec-cae1-4b94-bdc6-d5be94c72077" ContentTypeId="0x010100FC2F3C572DAA1840B4AF5AA9121C8D29" PreviousValue="false"/>
</file>

<file path=customXml/itemProps1.xml><?xml version="1.0" encoding="utf-8"?>
<ds:datastoreItem xmlns:ds="http://schemas.openxmlformats.org/officeDocument/2006/customXml" ds:itemID="{D4C06E32-6FFD-405B-BF17-A8E1D203EB6E}">
  <ds:schemaRefs>
    <ds:schemaRef ds:uri="http://schemas.microsoft.com/sharepoint/events"/>
  </ds:schemaRefs>
</ds:datastoreItem>
</file>

<file path=customXml/itemProps2.xml><?xml version="1.0" encoding="utf-8"?>
<ds:datastoreItem xmlns:ds="http://schemas.openxmlformats.org/officeDocument/2006/customXml" ds:itemID="{0D735009-AAD7-434C-8E42-3C0968EADB65}">
  <ds:schemaRefs>
    <ds:schemaRef ds:uri="http://schemas.openxmlformats.org/officeDocument/2006/bibliography"/>
  </ds:schemaRefs>
</ds:datastoreItem>
</file>

<file path=customXml/itemProps3.xml><?xml version="1.0" encoding="utf-8"?>
<ds:datastoreItem xmlns:ds="http://schemas.openxmlformats.org/officeDocument/2006/customXml" ds:itemID="{D6A8C309-CB38-4F67-868A-FFB0D9A94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e791d-71e9-453a-84f5-64465da6bdc2"/>
    <ds:schemaRef ds:uri="b0b53cf5-0aa5-4975-a26b-245ca9e08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707573-D5C0-4F45-B942-0A30B017A126}">
  <ds:schemaRefs>
    <ds:schemaRef ds:uri="http://schemas.microsoft.com/sharepoint/v3/contenttype/forms"/>
  </ds:schemaRefs>
</ds:datastoreItem>
</file>

<file path=customXml/itemProps5.xml><?xml version="1.0" encoding="utf-8"?>
<ds:datastoreItem xmlns:ds="http://schemas.openxmlformats.org/officeDocument/2006/customXml" ds:itemID="{68BA96B4-8102-43A3-B676-199902845967}">
  <ds:schemaRefs>
    <ds:schemaRef ds:uri="http://schemas.microsoft.com/office/2006/metadata/properties"/>
    <ds:schemaRef ds:uri="http://schemas.microsoft.com/office/infopath/2007/PartnerControls"/>
    <ds:schemaRef ds:uri="f4de791d-71e9-453a-84f5-64465da6bdc2"/>
    <ds:schemaRef ds:uri="b0b53cf5-0aa5-4975-a26b-245ca9e08d3d"/>
  </ds:schemaRefs>
</ds:datastoreItem>
</file>

<file path=customXml/itemProps6.xml><?xml version="1.0" encoding="utf-8"?>
<ds:datastoreItem xmlns:ds="http://schemas.openxmlformats.org/officeDocument/2006/customXml" ds:itemID="{2B0B8C5F-497E-46D9-8A7A-79F228A83D5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7</Pages>
  <Words>1785</Words>
  <Characters>10177</Characters>
  <Application>Microsoft Office Word</Application>
  <DocSecurity>0</DocSecurity>
  <Lines>84</Lines>
  <Paragraphs>23</Paragraphs>
  <ScaleCrop>false</ScaleCrop>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Glover</dc:creator>
  <cp:keywords/>
  <dc:description/>
  <cp:lastModifiedBy>Yanofsky, Corey (HC/SC)</cp:lastModifiedBy>
  <cp:revision>428</cp:revision>
  <dcterms:created xsi:type="dcterms:W3CDTF">2022-05-04T08:48:00Z</dcterms:created>
  <dcterms:modified xsi:type="dcterms:W3CDTF">2026-06-03T14:38:00Z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0x010100FC2F3C572DAA1840B4AF5AA9121C8D291300AF4E644CEF942F459835CC0B689AEAE4</vt:lpwstr>
  </property>
  <property fmtid="{D5CDD505-2E9C-101B-9397-08002B2CF9AE}" pid="3" name="ClassificationContentMarkingHeaderShapeIds">
    <vt:lpwstr>382e54a7,1850c8bb,5ba3a46a</vt:lpwstr>
  </property>
  <property fmtid="{D5CDD505-2E9C-101B-9397-08002B2CF9AE}" pid="4" name="ClassificationContentMarkingHeaderFontProps">
    <vt:lpwstr>#000000,12,Calibri</vt:lpwstr>
  </property>
  <property fmtid="{D5CDD505-2E9C-101B-9397-08002B2CF9AE}" pid="5" name="ClassificationContentMarkingHeaderText">
    <vt:lpwstr>Unclassified / Non classifié</vt:lpwstr>
  </property>
  <property fmtid="{D5CDD505-2E9C-101B-9397-08002B2CF9AE}" pid="6" name="MSIP_Label_05d8ed60-cd71-485b-a85b-277aaf32f506_Enabled">
    <vt:lpwstr>true</vt:lpwstr>
  </property>
  <property fmtid="{D5CDD505-2E9C-101B-9397-08002B2CF9AE}" pid="7" name="MSIP_Label_05d8ed60-cd71-485b-a85b-277aaf32f506_SetDate">
    <vt:lpwstr>2024-11-01T18:06:25Z</vt:lpwstr>
  </property>
  <property fmtid="{D5CDD505-2E9C-101B-9397-08002B2CF9AE}" pid="8" name="MSIP_Label_05d8ed60-cd71-485b-a85b-277aaf32f506_Method">
    <vt:lpwstr>Standard</vt:lpwstr>
  </property>
  <property fmtid="{D5CDD505-2E9C-101B-9397-08002B2CF9AE}" pid="9" name="MSIP_Label_05d8ed60-cd71-485b-a85b-277aaf32f506_Name">
    <vt:lpwstr>Unclassified</vt:lpwstr>
  </property>
  <property fmtid="{D5CDD505-2E9C-101B-9397-08002B2CF9AE}" pid="10" name="MSIP_Label_05d8ed60-cd71-485b-a85b-277aaf32f506_SiteId">
    <vt:lpwstr>42fd9015-de4d-4223-a368-baeacab48927</vt:lpwstr>
  </property>
  <property fmtid="{D5CDD505-2E9C-101B-9397-08002B2CF9AE}" pid="11" name="MSIP_Label_05d8ed60-cd71-485b-a85b-277aaf32f506_ActionId">
    <vt:lpwstr>2cb2e3af-f3a9-4450-a13c-0b02e109007e</vt:lpwstr>
  </property>
  <property fmtid="{D5CDD505-2E9C-101B-9397-08002B2CF9AE}" pid="12" name="MSIP_Label_05d8ed60-cd71-485b-a85b-277aaf32f506_ContentBits">
    <vt:lpwstr>1</vt:lpwstr>
  </property>
  <property fmtid="{D5CDD505-2E9C-101B-9397-08002B2CF9AE}" pid="13" name="_dlc_DocIdItemGuid">
    <vt:lpwstr>60c0a0ec-5f0e-4de2-9ae9-6913d7f296cb</vt:lpwstr>
  </property>
  <property fmtid="{D5CDD505-2E9C-101B-9397-08002B2CF9AE}" pid="14" name="Document-Status">
    <vt:lpwstr>1;#Active|b3c4d83a-10bd-4776-b251-f379e1cb284c</vt:lpwstr>
  </property>
  <property fmtid="{D5CDD505-2E9C-101B-9397-08002B2CF9AE}" pid="15" name="Archival">
    <vt:lpwstr/>
  </property>
  <property fmtid="{D5CDD505-2E9C-101B-9397-08002B2CF9AE}" pid="16" name="Accountability">
    <vt:lpwstr>2;#Marketed Health Products Directorate|d32501b0-dc7a-4e90-a254-416c20c97349</vt:lpwstr>
  </property>
  <property fmtid="{D5CDD505-2E9C-101B-9397-08002B2CF9AE}" pid="17" name="Fiscal Year">
    <vt:lpwstr/>
  </property>
  <property fmtid="{D5CDD505-2E9C-101B-9397-08002B2CF9AE}" pid="18" name="Program">
    <vt:lpwstr>7;#Generics|fac9bc0c-ec4e-4aa1-9821-491c24e3c165</vt:lpwstr>
  </property>
  <property fmtid="{D5CDD505-2E9C-101B-9397-08002B2CF9AE}" pid="19" name="Document_x002d_Status">
    <vt:lpwstr>1;#Active|b3c4d83a-10bd-4776-b251-f379e1cb284c</vt:lpwstr>
  </property>
  <property fmtid="{D5CDD505-2E9C-101B-9397-08002B2CF9AE}" pid="20" name="Security Level">
    <vt:lpwstr/>
  </property>
  <property fmtid="{D5CDD505-2E9C-101B-9397-08002B2CF9AE}" pid="21" name="Fiscal_x0020_Year">
    <vt:lpwstr/>
  </property>
  <property fmtid="{D5CDD505-2E9C-101B-9397-08002B2CF9AE}" pid="22" name="Security_x0020_Level">
    <vt:lpwstr/>
  </property>
</Properties>
</file>