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rPr>
          <w:sz w:val="24"/>
        </w:rPr>
        <w:t>Access to clean and safe water is essential for human health, agriculture, and industrial activities. However, water contamination caused by pollutants, harmful microorganisms, and environmental changes poses significant risks to public health and ecosystems. Traditional methods of monitoring water quality are often time-consuming, labor-intensive, and do not provide real-time information. This project proposes a Smart Water Quality Prediction and Contamination Detection System that leverages Internet of Things (IoT) technology and Machine Learning (ML) algorithms to monitor, analyze, and predict water quality.</w:t>
        <w:br/>
        <w:br/>
        <w:t>The system collects real-time data from sensors measuring key water quality parameters such as pH, temperature, turbidity, dissolved oxygen, and total dissolved solids (TDS). The collected data is transmitted to a centralized database, where machine learning models analyze historical and real-time data to predict future water quality conditions and detect possible contamination events. When abnormal values or contamination risks are identified, the system automatically generates alerts to enable timely intervention.</w:t>
        <w:br/>
        <w:br/>
        <w:t>The proposed solution aims to improve the accuracy, efficiency, and reliability of water quality monitoring while reducing the dependence on manual testing. It also provides a user-friendly dashboard that allows users to visualize water quality trends and access prediction reports. By integrating IoT and machine learning technologies, the system contributes to sustainable water resource management, supports environmental protection, and helps ensure the availability of safe water for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