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1AE33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2BDAAD62" w14:textId="77777777" w:rsidR="00BB371A" w:rsidRDefault="00000000">
            <w:pPr>
              <w:jc w:val="center"/>
            </w:pPr>
            <w:r>
              <w:rPr>
                <w:b/>
                <w:bCs/>
                <w:color w:val="C9A84C"/>
                <w:spacing w:val="80"/>
                <w:sz w:val="40"/>
                <w:szCs w:val="40"/>
              </w:rPr>
              <w:t>TERMS &amp; CONDITIONS</w:t>
            </w:r>
          </w:p>
          <w:p w14:paraId="7F3A46B7" w14:textId="77777777" w:rsidR="00BB371A" w:rsidRDefault="00000000">
            <w:pPr>
              <w:spacing w:before="80"/>
              <w:jc w:val="center"/>
            </w:pPr>
            <w:r>
              <w:rPr>
                <w:i/>
                <w:iCs/>
                <w:color w:val="C8D8E8"/>
              </w:rPr>
              <w:t xml:space="preserve">HR Homestyle </w:t>
            </w:r>
            <w:proofErr w:type="gramStart"/>
            <w:r>
              <w:rPr>
                <w:i/>
                <w:iCs/>
                <w:color w:val="C8D8E8"/>
              </w:rPr>
              <w:t>Projects  ·</w:t>
            </w:r>
            <w:proofErr w:type="gramEnd"/>
            <w:r>
              <w:rPr>
                <w:i/>
                <w:iCs/>
                <w:color w:val="C8D8E8"/>
              </w:rPr>
              <w:t xml:space="preserve">  Residential Renovation Services</w:t>
            </w:r>
          </w:p>
          <w:p w14:paraId="79B7CA92" w14:textId="77777777" w:rsidR="00BB371A" w:rsidRDefault="00000000">
            <w:pPr>
              <w:spacing w:before="60"/>
              <w:jc w:val="center"/>
            </w:pPr>
            <w:r>
              <w:rPr>
                <w:color w:val="8AAABB"/>
                <w:sz w:val="17"/>
                <w:szCs w:val="17"/>
              </w:rPr>
              <w:t xml:space="preserve">2 Scenery Drive, Clyde North VIC </w:t>
            </w:r>
            <w:proofErr w:type="gramStart"/>
            <w:r>
              <w:rPr>
                <w:color w:val="8AAABB"/>
                <w:sz w:val="17"/>
                <w:szCs w:val="17"/>
              </w:rPr>
              <w:t>3978  ·</w:t>
            </w:r>
            <w:proofErr w:type="gramEnd"/>
            <w:r>
              <w:rPr>
                <w:color w:val="8AAABB"/>
                <w:sz w:val="17"/>
                <w:szCs w:val="17"/>
              </w:rPr>
              <w:t xml:space="preserve">  +61 410 429 </w:t>
            </w:r>
            <w:proofErr w:type="gramStart"/>
            <w:r>
              <w:rPr>
                <w:color w:val="8AAABB"/>
                <w:sz w:val="17"/>
                <w:szCs w:val="17"/>
              </w:rPr>
              <w:t>982  ·</w:t>
            </w:r>
            <w:proofErr w:type="gramEnd"/>
            <w:r>
              <w:rPr>
                <w:color w:val="8AAABB"/>
                <w:sz w:val="17"/>
                <w:szCs w:val="17"/>
              </w:rPr>
              <w:t xml:space="preserve">  ABN 33 292 735 593</w:t>
            </w:r>
          </w:p>
        </w:tc>
      </w:tr>
    </w:tbl>
    <w:p w14:paraId="1A1084DC" w14:textId="77777777" w:rsidR="00BB371A" w:rsidRDefault="00BB371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29940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18" w:space="0" w:color="C9A84C"/>
              <w:bottom w:val="single" w:sz="6" w:space="0" w:color="C9A84C"/>
              <w:right w:val="single" w:sz="6" w:space="0" w:color="C9A84C"/>
            </w:tcBorders>
            <w:shd w:val="clear" w:color="auto" w:fill="FAF7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C5BD4C" w14:textId="77777777" w:rsidR="00BB371A" w:rsidRDefault="00000000">
            <w:r>
              <w:rPr>
                <w:color w:val="1A1A2E"/>
                <w:sz w:val="19"/>
                <w:szCs w:val="19"/>
              </w:rPr>
              <w:t>These Terms &amp; Conditions govern all work performed by HR Homestyle Projects ("the Company") for residential renovation, fencing, decking, and related services. By accepting a quote or engaging the Company for any work, you ("the Client") agree to be bound by these terms in full.</w:t>
            </w:r>
          </w:p>
          <w:p w14:paraId="6AFBCA20" w14:textId="77777777" w:rsidR="00BB371A" w:rsidRDefault="00BB371A"/>
          <w:p w14:paraId="58860C55" w14:textId="77777777" w:rsidR="00BB371A" w:rsidRDefault="00000000">
            <w:r>
              <w:rPr>
                <w:color w:val="1A1A2E"/>
                <w:sz w:val="19"/>
                <w:szCs w:val="19"/>
              </w:rPr>
              <w:t>Quotation acceptance constitutes a legally binding agreement between the Client and the Company.</w:t>
            </w:r>
          </w:p>
        </w:tc>
      </w:tr>
    </w:tbl>
    <w:p w14:paraId="2F3D2734" w14:textId="77777777" w:rsidR="00BB371A" w:rsidRDefault="00BB371A">
      <w:pPr>
        <w:spacing w:before="200"/>
      </w:pPr>
    </w:p>
    <w:p w14:paraId="5815B61A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1.  PAYMENT TERMS</w:t>
      </w:r>
    </w:p>
    <w:p w14:paraId="53F7F6D6" w14:textId="77777777" w:rsidR="00BB371A" w:rsidRDefault="00BB371A">
      <w:pPr>
        <w:spacing w:before="80"/>
      </w:pPr>
    </w:p>
    <w:p w14:paraId="6AC53F17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619CF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123CE8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Deposit Required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76B51" w14:textId="77777777" w:rsidR="00BB371A" w:rsidRDefault="00000000">
            <w:r>
              <w:rPr>
                <w:color w:val="1A1A2E"/>
                <w:sz w:val="19"/>
                <w:szCs w:val="19"/>
              </w:rPr>
              <w:t>50% of the total quoted amount, payable upfront before scheduling or commencing any work.</w:t>
            </w:r>
          </w:p>
        </w:tc>
      </w:tr>
      <w:tr w:rsidR="00BB371A" w14:paraId="1931E0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B76076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Final Payment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FC8973" w14:textId="77777777" w:rsidR="00BB371A" w:rsidRDefault="00000000">
            <w:r>
              <w:rPr>
                <w:color w:val="1A1A2E"/>
                <w:sz w:val="19"/>
                <w:szCs w:val="19"/>
              </w:rPr>
              <w:t>Remaining balance is due immediately upon completion of works.</w:t>
            </w:r>
          </w:p>
        </w:tc>
      </w:tr>
      <w:tr w:rsidR="00BB371A" w14:paraId="743641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8E2635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Acceptance Requirement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5C97BE" w14:textId="77777777" w:rsidR="00BB371A" w:rsidRDefault="00000000">
            <w:r>
              <w:rPr>
                <w:color w:val="1A1A2E"/>
                <w:sz w:val="19"/>
                <w:szCs w:val="19"/>
              </w:rPr>
              <w:t>A signed approval form must be provided before work commences.</w:t>
            </w:r>
          </w:p>
        </w:tc>
      </w:tr>
      <w:tr w:rsidR="00BB371A" w14:paraId="0239AE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8406AF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Material Ownership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01557E" w14:textId="77777777" w:rsidR="00BB371A" w:rsidRDefault="00000000">
            <w:r>
              <w:rPr>
                <w:color w:val="1A1A2E"/>
                <w:sz w:val="19"/>
                <w:szCs w:val="19"/>
              </w:rPr>
              <w:t>All materials remain the property of the Company until the full invoice is paid.</w:t>
            </w:r>
          </w:p>
        </w:tc>
      </w:tr>
      <w:tr w:rsidR="00BB371A" w14:paraId="694DE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E905CB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Non-Payment Action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04903" w14:textId="77777777" w:rsidR="00BB371A" w:rsidRDefault="00000000">
            <w:r>
              <w:rPr>
                <w:color w:val="1A1A2E"/>
                <w:sz w:val="19"/>
                <w:szCs w:val="19"/>
              </w:rPr>
              <w:t>The Company reserves the right to remove materials after 7 days of unpaid invoice.</w:t>
            </w:r>
          </w:p>
        </w:tc>
      </w:tr>
    </w:tbl>
    <w:p w14:paraId="6D1EBF4E" w14:textId="77777777" w:rsidR="00BB371A" w:rsidRDefault="00BB371A">
      <w:pPr>
        <w:spacing w:before="160"/>
      </w:pPr>
    </w:p>
    <w:p w14:paraId="4F9DFB30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LATE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22F06F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A30FB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Late Fee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F61780" w14:textId="77777777" w:rsidR="00BB371A" w:rsidRDefault="00000000">
            <w:r>
              <w:rPr>
                <w:color w:val="1A1A2E"/>
                <w:sz w:val="19"/>
                <w:szCs w:val="19"/>
              </w:rPr>
              <w:t>10% of the outstanding amount, applied after 5 working days overdue.</w:t>
            </w:r>
          </w:p>
        </w:tc>
      </w:tr>
      <w:tr w:rsidR="00BB371A" w14:paraId="56E244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EBBD95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Compounding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D4F5AF" w14:textId="77777777" w:rsidR="00BB371A" w:rsidRDefault="00000000">
            <w:r>
              <w:rPr>
                <w:color w:val="1A1A2E"/>
                <w:sz w:val="19"/>
                <w:szCs w:val="19"/>
              </w:rPr>
              <w:t>Late fees compound weekly until the full amount is paid.</w:t>
            </w:r>
          </w:p>
        </w:tc>
      </w:tr>
      <w:tr w:rsidR="00BB371A" w14:paraId="34C13E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6E4B6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Dispute Exception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30EB58" w14:textId="77777777" w:rsidR="00BB371A" w:rsidRDefault="00000000">
            <w:r>
              <w:rPr>
                <w:color w:val="1A1A2E"/>
                <w:sz w:val="19"/>
                <w:szCs w:val="19"/>
              </w:rPr>
              <w:t>Late fees are paused if a defect is reported in writing within 5 days of completion.</w:t>
            </w:r>
          </w:p>
        </w:tc>
      </w:tr>
    </w:tbl>
    <w:p w14:paraId="748967CF" w14:textId="77777777" w:rsidR="00BB371A" w:rsidRDefault="00BB371A">
      <w:pPr>
        <w:spacing w:before="200"/>
      </w:pPr>
    </w:p>
    <w:p w14:paraId="56606011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2.  QUOTATION VALIDITY</w:t>
      </w:r>
    </w:p>
    <w:p w14:paraId="4A524D5C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38FE6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6E8C73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Validity Period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0F034C" w14:textId="77777777" w:rsidR="00BB371A" w:rsidRDefault="00000000">
            <w:r>
              <w:rPr>
                <w:color w:val="1A1A2E"/>
                <w:sz w:val="19"/>
                <w:szCs w:val="19"/>
              </w:rPr>
              <w:t>All quotes are valid for 30 days from the date of issue.</w:t>
            </w:r>
          </w:p>
        </w:tc>
      </w:tr>
      <w:tr w:rsidR="00BB371A" w14:paraId="515181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D8647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After Expiry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D51347" w14:textId="77777777" w:rsidR="00BB371A" w:rsidRDefault="00000000">
            <w:r>
              <w:rPr>
                <w:color w:val="1A1A2E"/>
                <w:sz w:val="19"/>
                <w:szCs w:val="19"/>
              </w:rPr>
              <w:t>Expired quotes are subject to review and reconfirmation before any work is scheduled.</w:t>
            </w:r>
          </w:p>
        </w:tc>
      </w:tr>
    </w:tbl>
    <w:p w14:paraId="3EE3FA9B" w14:textId="77777777" w:rsidR="00BB371A" w:rsidRDefault="00BB371A">
      <w:pPr>
        <w:spacing w:before="200"/>
      </w:pPr>
    </w:p>
    <w:p w14:paraId="4B11D3DD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3.  NEIGHBOUR &amp; DIVIDING FENCE RULES</w:t>
      </w:r>
    </w:p>
    <w:p w14:paraId="05F9B109" w14:textId="77777777" w:rsidR="00BB371A" w:rsidRDefault="00BB371A">
      <w:pPr>
        <w:spacing w:before="80"/>
      </w:pPr>
    </w:p>
    <w:p w14:paraId="57096163" w14:textId="77777777" w:rsidR="00BB371A" w:rsidRDefault="00000000">
      <w:pPr>
        <w:spacing w:before="40" w:after="40"/>
      </w:pPr>
      <w:r>
        <w:rPr>
          <w:color w:val="1A1A2E"/>
        </w:rPr>
        <w:t>Where work involves a dividing fence or shared boundary, the following responsibilities apply:</w:t>
      </w:r>
    </w:p>
    <w:p w14:paraId="1DE9F8DF" w14:textId="77777777" w:rsidR="00BB371A" w:rsidRDefault="00BB371A">
      <w:pPr>
        <w:spacing w:before="80"/>
      </w:pPr>
    </w:p>
    <w:p w14:paraId="33FD37B0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CLIENT RESPONSIBILITIES</w:t>
      </w:r>
    </w:p>
    <w:p w14:paraId="144E2904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Fence costs are to be shared between neighbouring property owners in accordance with the Fences Act.</w:t>
      </w:r>
    </w:p>
    <w:p w14:paraId="15883C46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The Client must notify the relevant neighbour(s) and allow a minimum of 30 days for response before commencement.</w:t>
      </w:r>
    </w:p>
    <w:p w14:paraId="267CF74A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Where the Client pays upfront, it is their responsibility to collect the neighbour's contribution.</w:t>
      </w:r>
    </w:p>
    <w:p w14:paraId="23278BA8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The Client must provide the neighbour's full contact details including name, email, phone, and address.</w:t>
      </w:r>
    </w:p>
    <w:p w14:paraId="3F25613B" w14:textId="77777777" w:rsidR="00BB371A" w:rsidRDefault="00BB371A">
      <w:pPr>
        <w:spacing w:before="80"/>
      </w:pPr>
    </w:p>
    <w:p w14:paraId="180FECED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COMPANY RESPONSIBILITIES</w:t>
      </w:r>
    </w:p>
    <w:p w14:paraId="3601076E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The Company will assist with preparing and issuing the quote only.</w:t>
      </w:r>
    </w:p>
    <w:p w14:paraId="6086DDCD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The Company is not responsible for neighbour disputes, non-response, or delays caused by the neighbouring party.</w:t>
      </w:r>
    </w:p>
    <w:p w14:paraId="30F7EF52" w14:textId="77777777" w:rsidR="00BB371A" w:rsidRDefault="00BB371A">
      <w:pPr>
        <w:spacing w:before="200"/>
      </w:pPr>
    </w:p>
    <w:p w14:paraId="32A4DB35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4.  UTILITIES REQUIREMENT</w:t>
      </w:r>
    </w:p>
    <w:p w14:paraId="797A3F7D" w14:textId="77777777" w:rsidR="00BB371A" w:rsidRDefault="00BB371A">
      <w:pPr>
        <w:spacing w:before="80"/>
      </w:pPr>
    </w:p>
    <w:p w14:paraId="61E2AA4D" w14:textId="77777777" w:rsidR="00BB371A" w:rsidRDefault="00000000">
      <w:pPr>
        <w:spacing w:before="40" w:after="40"/>
      </w:pPr>
      <w:r>
        <w:rPr>
          <w:color w:val="1A1A2E"/>
        </w:rPr>
        <w:t>The Client must provide access to the following at the job site at no charge to the Company:</w:t>
      </w:r>
    </w:p>
    <w:p w14:paraId="4FAC2A9B" w14:textId="77777777" w:rsidR="00BB371A" w:rsidRDefault="00BB371A">
      <w:pPr>
        <w:spacing w:before="60"/>
      </w:pPr>
    </w:p>
    <w:p w14:paraId="1AEB65F6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Mains electricity</w:t>
      </w:r>
    </w:p>
    <w:p w14:paraId="53B34630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Running water</w:t>
      </w:r>
    </w:p>
    <w:p w14:paraId="1F9885A4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28707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18" w:space="0" w:color="C9A84C"/>
              <w:bottom w:val="single" w:sz="6" w:space="0" w:color="C9A84C"/>
              <w:right w:val="single" w:sz="6" w:space="0" w:color="C9A84C"/>
            </w:tcBorders>
            <w:shd w:val="clear" w:color="auto" w:fill="FAF7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4BB520" w14:textId="77777777" w:rsidR="00BB371A" w:rsidRDefault="00000000">
            <w:r>
              <w:rPr>
                <w:color w:val="1A1A2E"/>
                <w:sz w:val="19"/>
                <w:szCs w:val="19"/>
              </w:rPr>
              <w:t>Note: If utilities are unavailable on-site, additional costs will apply to cover generator hire, water cartage, increased labour, and associated delays. These costs are not included in the original quote.</w:t>
            </w:r>
          </w:p>
        </w:tc>
      </w:tr>
    </w:tbl>
    <w:p w14:paraId="7C9BC371" w14:textId="77777777" w:rsidR="00BB371A" w:rsidRDefault="00BB371A">
      <w:pPr>
        <w:spacing w:before="200"/>
      </w:pPr>
    </w:p>
    <w:p w14:paraId="7EA5B28B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5.  SITE CONDITIONS</w:t>
      </w:r>
    </w:p>
    <w:p w14:paraId="35BF7F4C" w14:textId="77777777" w:rsidR="00BB371A" w:rsidRDefault="00BB371A">
      <w:pPr>
        <w:spacing w:before="80"/>
      </w:pPr>
    </w:p>
    <w:p w14:paraId="0E8369BE" w14:textId="77777777" w:rsidR="00BB371A" w:rsidRDefault="00000000">
      <w:pPr>
        <w:spacing w:before="40" w:after="40"/>
      </w:pPr>
      <w:r>
        <w:rPr>
          <w:color w:val="1A1A2E"/>
        </w:rPr>
        <w:t>The Company assumes that the work site will be clear, accessible, and free of obstructions at the time of commencement.</w:t>
      </w:r>
    </w:p>
    <w:p w14:paraId="627C5D69" w14:textId="77777777" w:rsidR="00BB371A" w:rsidRDefault="00BB371A">
      <w:pPr>
        <w:spacing w:before="80"/>
      </w:pPr>
    </w:p>
    <w:p w14:paraId="5818789C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CLIENT RESPONSIBILITIES</w:t>
      </w:r>
    </w:p>
    <w:p w14:paraId="3DD7CEFD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Provide unobstructed access to the work area prior to the scheduled start date.</w:t>
      </w:r>
    </w:p>
    <w:p w14:paraId="1B2CA358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Remove all personal items, furniture, vehicles, and obstacles from the work zone.</w:t>
      </w:r>
    </w:p>
    <w:p w14:paraId="1A831BDF" w14:textId="77777777" w:rsidR="00BB371A" w:rsidRDefault="00BB371A">
      <w:pPr>
        <w:spacing w:before="80"/>
      </w:pPr>
    </w:p>
    <w:p w14:paraId="32D0F6A1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ADDITIONAL CHARGES APPLY FOR</w:t>
      </w:r>
    </w:p>
    <w:p w14:paraId="1592564F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Obstructions or materials not removed prior to commencement.</w:t>
      </w:r>
    </w:p>
    <w:p w14:paraId="2A05C3AE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Insufficient working clearance (less than 1 metre from the work boundary).</w:t>
      </w:r>
    </w:p>
    <w:p w14:paraId="3A30BFC8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Additional labour required due to site conditions at $60 per hour.</w:t>
      </w:r>
    </w:p>
    <w:p w14:paraId="7B3A1FC3" w14:textId="77777777" w:rsidR="00BB371A" w:rsidRDefault="00BB371A">
      <w:pPr>
        <w:spacing w:before="80"/>
      </w:pPr>
    </w:p>
    <w:p w14:paraId="7FE1804F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CONTRACTOR LIABILITY EXCLUSIONS</w:t>
      </w:r>
    </w:p>
    <w:p w14:paraId="09045C4D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The Company is not liable for damage to any items located within 1 metre of the work area.</w:t>
      </w:r>
    </w:p>
    <w:p w14:paraId="0755A45B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Rubbish removal and disposal are excluded from the quote unless explicitly stated in writing.</w:t>
      </w:r>
    </w:p>
    <w:p w14:paraId="7B8EFB3D" w14:textId="77777777" w:rsidR="00BB371A" w:rsidRDefault="00BB371A">
      <w:pPr>
        <w:spacing w:before="200"/>
      </w:pPr>
    </w:p>
    <w:p w14:paraId="37495E9A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6.  UNDERGROUND SERVICES (DIAL BEFORE YOU DIG)</w:t>
      </w:r>
    </w:p>
    <w:p w14:paraId="14BF1523" w14:textId="77777777" w:rsidR="00BB371A" w:rsidRDefault="00BB371A">
      <w:pPr>
        <w:spacing w:before="80"/>
      </w:pPr>
    </w:p>
    <w:p w14:paraId="019A955E" w14:textId="77777777" w:rsidR="00BB371A" w:rsidRDefault="00000000">
      <w:pPr>
        <w:spacing w:before="40" w:after="40"/>
      </w:pPr>
      <w:r>
        <w:rPr>
          <w:color w:val="1A1A2E"/>
        </w:rPr>
        <w:t>Prior to any excavation or ground-penetrating work, the Client must obtain and provide a current Dial Before You Dig (DBYD) report.</w:t>
      </w:r>
    </w:p>
    <w:p w14:paraId="2260ECB9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5FB49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1F3C"/>
              <w:left w:val="single" w:sz="18" w:space="0" w:color="0D1F3C"/>
              <w:bottom w:val="single" w:sz="6" w:space="0" w:color="0D1F3C"/>
              <w:right w:val="single" w:sz="6" w:space="0" w:color="0D1F3C"/>
            </w:tcBorders>
            <w:shd w:val="clear" w:color="auto" w:fill="FAF7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664A2C" w14:textId="77777777" w:rsidR="00BB371A" w:rsidRDefault="00000000">
            <w:r>
              <w:rPr>
                <w:color w:val="1A1A2E"/>
                <w:sz w:val="19"/>
                <w:szCs w:val="19"/>
              </w:rPr>
              <w:t>The Client assumes full liability for any damage to underground services if:</w:t>
            </w:r>
          </w:p>
          <w:p w14:paraId="1E3884F1" w14:textId="77777777" w:rsidR="00BB371A" w:rsidRDefault="00000000">
            <w:r>
              <w:rPr>
                <w:color w:val="1A1A2E"/>
                <w:sz w:val="19"/>
                <w:szCs w:val="19"/>
              </w:rPr>
              <w:t xml:space="preserve">  •  A DBYD report has not been provided to the Company prior to works commencing; or</w:t>
            </w:r>
          </w:p>
          <w:p w14:paraId="7950D2A9" w14:textId="77777777" w:rsidR="00BB371A" w:rsidRDefault="00000000">
            <w:r>
              <w:rPr>
                <w:color w:val="1A1A2E"/>
                <w:sz w:val="19"/>
                <w:szCs w:val="19"/>
              </w:rPr>
              <w:t xml:space="preserve">  •  The report provided is inaccurate or out of date.</w:t>
            </w:r>
          </w:p>
          <w:p w14:paraId="2CAE97AE" w14:textId="77777777" w:rsidR="00BB371A" w:rsidRDefault="00BB371A"/>
          <w:p w14:paraId="40FDB279" w14:textId="77777777" w:rsidR="00BB371A" w:rsidRDefault="00000000">
            <w:r>
              <w:rPr>
                <w:color w:val="1A1A2E"/>
                <w:sz w:val="19"/>
                <w:szCs w:val="19"/>
              </w:rPr>
              <w:t>The Company will not commence ground works until a valid DBYD report is on file.</w:t>
            </w:r>
          </w:p>
        </w:tc>
      </w:tr>
    </w:tbl>
    <w:p w14:paraId="2D441792" w14:textId="77777777" w:rsidR="00BB371A" w:rsidRDefault="00BB371A">
      <w:pPr>
        <w:spacing w:before="200"/>
      </w:pPr>
    </w:p>
    <w:p w14:paraId="28491176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7.  PERMITS &amp; APPROVALS</w:t>
      </w:r>
    </w:p>
    <w:p w14:paraId="162F920B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295B0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026FFC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Permit Responsibility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8EF509" w14:textId="77777777" w:rsidR="00BB371A" w:rsidRDefault="00000000">
            <w:r>
              <w:rPr>
                <w:color w:val="1A1A2E"/>
                <w:sz w:val="19"/>
                <w:szCs w:val="19"/>
              </w:rPr>
              <w:t>The Client is solely responsible for obtaining all required building permits and council approvals prior to commencement.</w:t>
            </w:r>
          </w:p>
        </w:tc>
      </w:tr>
      <w:tr w:rsidR="00BB371A" w14:paraId="62928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7306D4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No Permit — Client Risk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D9B21B" w14:textId="77777777" w:rsidR="00BB371A" w:rsidRDefault="00000000">
            <w:r>
              <w:rPr>
                <w:color w:val="1A1A2E"/>
                <w:sz w:val="19"/>
                <w:szCs w:val="19"/>
              </w:rPr>
              <w:t>If the Client proceeds without required permits, they assume all legal, financial, and compliance risk.</w:t>
            </w:r>
          </w:p>
        </w:tc>
      </w:tr>
      <w:tr w:rsidR="00BB371A" w14:paraId="0E245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4768DC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Work Suspension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8E7B7D" w14:textId="77777777" w:rsidR="00BB371A" w:rsidRDefault="00000000">
            <w:r>
              <w:rPr>
                <w:color w:val="1A1A2E"/>
                <w:sz w:val="19"/>
                <w:szCs w:val="19"/>
              </w:rPr>
              <w:t>The Company reserves the right to refuse or suspend work until all required permits are provided.</w:t>
            </w:r>
          </w:p>
        </w:tc>
      </w:tr>
    </w:tbl>
    <w:p w14:paraId="22AE224E" w14:textId="77777777" w:rsidR="00BB371A" w:rsidRDefault="00BB371A">
      <w:pPr>
        <w:spacing w:before="200"/>
      </w:pPr>
    </w:p>
    <w:p w14:paraId="0D66C23C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8.  PROPERTY BOUNDARIES</w:t>
      </w:r>
    </w:p>
    <w:p w14:paraId="3A363E9B" w14:textId="77777777" w:rsidR="00BB371A" w:rsidRDefault="00BB371A">
      <w:pPr>
        <w:spacing w:before="80"/>
      </w:pPr>
    </w:p>
    <w:p w14:paraId="4E0C8CBC" w14:textId="77777777" w:rsidR="00BB371A" w:rsidRDefault="00000000">
      <w:pPr>
        <w:spacing w:before="40" w:after="40"/>
      </w:pPr>
      <w:r>
        <w:rPr>
          <w:color w:val="1A1A2E"/>
        </w:rPr>
        <w:t>The Client must provide clearly identifiable boundary information before any fence or boundary works commence. This must include either:</w:t>
      </w:r>
    </w:p>
    <w:p w14:paraId="527FECA0" w14:textId="77777777" w:rsidR="00BB371A" w:rsidRDefault="00BB371A">
      <w:pPr>
        <w:spacing w:before="60"/>
      </w:pPr>
    </w:p>
    <w:p w14:paraId="10A59849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Physical boundary pegs installed by a registered surveyor; or</w:t>
      </w:r>
    </w:p>
    <w:p w14:paraId="3BCFDA0C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 current survey plan or site plan identifying the legal boundary.</w:t>
      </w:r>
    </w:p>
    <w:p w14:paraId="2FECDAAC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56889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1F3C"/>
              <w:left w:val="single" w:sz="18" w:space="0" w:color="0D1F3C"/>
              <w:bottom w:val="single" w:sz="6" w:space="0" w:color="0D1F3C"/>
              <w:right w:val="single" w:sz="6" w:space="0" w:color="0D1F3C"/>
            </w:tcBorders>
            <w:shd w:val="clear" w:color="auto" w:fill="F0F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8DC9EF" w14:textId="77777777" w:rsidR="00BB371A" w:rsidRDefault="00000000">
            <w:r>
              <w:rPr>
                <w:color w:val="1A1A2E"/>
                <w:sz w:val="19"/>
                <w:szCs w:val="19"/>
              </w:rPr>
              <w:t>Liability: The Company is not responsible for incorrect fence placement resulting from missing, inaccurate, or misleading boundary information provided by the Client.</w:t>
            </w:r>
          </w:p>
        </w:tc>
      </w:tr>
    </w:tbl>
    <w:p w14:paraId="5194A349" w14:textId="77777777" w:rsidR="00BB371A" w:rsidRDefault="00BB371A">
      <w:pPr>
        <w:spacing w:before="200"/>
      </w:pPr>
    </w:p>
    <w:p w14:paraId="4E491883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9.  FENCE SPECIFICATIONS</w:t>
      </w:r>
    </w:p>
    <w:p w14:paraId="653E3021" w14:textId="77777777" w:rsidR="00BB371A" w:rsidRDefault="00BB371A">
      <w:pPr>
        <w:spacing w:before="80"/>
      </w:pPr>
    </w:p>
    <w:p w14:paraId="1DC95A53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HEIGHTS</w:t>
      </w:r>
    </w:p>
    <w:p w14:paraId="509AF10D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All fence heights listed in quotes are approximate and measured from the base to the top of the fence.</w:t>
      </w:r>
    </w:p>
    <w:p w14:paraId="631E63D3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Actual heights may vary depending on the existing ground level across the property.</w:t>
      </w:r>
    </w:p>
    <w:p w14:paraId="1FE88945" w14:textId="77777777" w:rsidR="00BB371A" w:rsidRDefault="00BB371A">
      <w:pPr>
        <w:spacing w:before="80"/>
      </w:pPr>
    </w:p>
    <w:p w14:paraId="36E6D9F5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lastRenderedPageBreak/>
        <w:t>GROUND GAPS</w:t>
      </w:r>
    </w:p>
    <w:p w14:paraId="51446731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Ground gaps beneath fencing are expected where land is uneven or sloped.</w:t>
      </w:r>
    </w:p>
    <w:p w14:paraId="48379ED0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Filling or packing gaps is considered additional work and will be quoted and charged separately.</w:t>
      </w:r>
    </w:p>
    <w:p w14:paraId="18D46D81" w14:textId="77777777" w:rsidR="00BB371A" w:rsidRDefault="00BB371A">
      <w:pPr>
        <w:spacing w:before="80"/>
      </w:pPr>
    </w:p>
    <w:p w14:paraId="28799C78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WARRANTY LIMITATION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5EEDF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7480AF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Wind Warranty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799249" w14:textId="77777777" w:rsidR="00BB371A" w:rsidRDefault="00000000">
            <w:r>
              <w:rPr>
                <w:color w:val="1A1A2E"/>
                <w:sz w:val="19"/>
                <w:szCs w:val="19"/>
              </w:rPr>
              <w:t>No warranty is provided for fences exceeding 2,100mm in height against wind-related damage.</w:t>
            </w:r>
          </w:p>
        </w:tc>
      </w:tr>
    </w:tbl>
    <w:p w14:paraId="6B1458D0" w14:textId="77777777" w:rsidR="00BB371A" w:rsidRDefault="00BB371A">
      <w:pPr>
        <w:spacing w:before="200"/>
      </w:pPr>
    </w:p>
    <w:p w14:paraId="06A01981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10.  FENCE INSTALLATION</w:t>
      </w:r>
    </w:p>
    <w:p w14:paraId="46FF19BE" w14:textId="77777777" w:rsidR="00BB371A" w:rsidRDefault="00BB371A">
      <w:pPr>
        <w:spacing w:before="80"/>
      </w:pPr>
    </w:p>
    <w:p w14:paraId="438B6A7C" w14:textId="77777777" w:rsidR="00BB371A" w:rsidRDefault="00000000">
      <w:pPr>
        <w:spacing w:before="40" w:after="40"/>
      </w:pPr>
      <w:r>
        <w:rPr>
          <w:color w:val="1A1A2E"/>
        </w:rPr>
        <w:t>Post placement and fence alignment will be determined by the Company's tradesperson on-site unless specific requirements are agreed upon and documented in the quote.</w:t>
      </w:r>
    </w:p>
    <w:p w14:paraId="5680F66E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7BA0E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18" w:space="0" w:color="C9A84C"/>
              <w:bottom w:val="single" w:sz="6" w:space="0" w:color="C9A84C"/>
              <w:right w:val="single" w:sz="6" w:space="0" w:color="C9A84C"/>
            </w:tcBorders>
            <w:shd w:val="clear" w:color="auto" w:fill="FAF7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7ABC91" w14:textId="77777777" w:rsidR="00BB371A" w:rsidRDefault="00000000">
            <w:r>
              <w:rPr>
                <w:color w:val="1A1A2E"/>
                <w:sz w:val="19"/>
                <w:szCs w:val="19"/>
              </w:rPr>
              <w:t>Any changes to post placement or alignment after commencement require written approval from both neighbouring property owners and a signed Variation Form before the Company will proceed.</w:t>
            </w:r>
          </w:p>
        </w:tc>
      </w:tr>
    </w:tbl>
    <w:p w14:paraId="660B7709" w14:textId="77777777" w:rsidR="00BB371A" w:rsidRDefault="00BB371A">
      <w:pPr>
        <w:spacing w:before="200"/>
      </w:pPr>
    </w:p>
    <w:p w14:paraId="60E28E7A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11.  GATES</w:t>
      </w:r>
    </w:p>
    <w:p w14:paraId="6E80C1F9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746BC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9E5DA0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Standard Hardware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7A99D1" w14:textId="77777777" w:rsidR="00BB371A" w:rsidRDefault="00000000">
            <w:r>
              <w:rPr>
                <w:color w:val="1A1A2E"/>
                <w:sz w:val="19"/>
                <w:szCs w:val="19"/>
              </w:rPr>
              <w:t>A D-latch is included as standard with all gate installations.</w:t>
            </w:r>
          </w:p>
        </w:tc>
      </w:tr>
      <w:tr w:rsidR="00BB371A" w14:paraId="67955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B7C666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Gate Position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431BFB" w14:textId="77777777" w:rsidR="00BB371A" w:rsidRDefault="00000000">
            <w:r>
              <w:rPr>
                <w:color w:val="1A1A2E"/>
                <w:sz w:val="19"/>
                <w:szCs w:val="19"/>
              </w:rPr>
              <w:t>Gate position is agreed upon and confirmed at time of quote.</w:t>
            </w:r>
          </w:p>
        </w:tc>
      </w:tr>
      <w:tr w:rsidR="00BB371A" w14:paraId="64FDB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86197E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Existing Structures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8CD614" w14:textId="77777777" w:rsidR="00BB371A" w:rsidRDefault="00000000">
            <w:r>
              <w:rPr>
                <w:color w:val="1A1A2E"/>
                <w:sz w:val="19"/>
                <w:szCs w:val="19"/>
              </w:rPr>
              <w:t>Existing gates, posts, or hardware will not be reinstalled unless explicitly included in the quote.</w:t>
            </w:r>
          </w:p>
        </w:tc>
      </w:tr>
      <w:tr w:rsidR="00BB371A" w14:paraId="127D9D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9F733C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Reused Materials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14B558" w14:textId="77777777" w:rsidR="00BB371A" w:rsidRDefault="00000000">
            <w:r>
              <w:rPr>
                <w:color w:val="1A1A2E"/>
                <w:sz w:val="19"/>
                <w:szCs w:val="19"/>
              </w:rPr>
              <w:t>No warranty is provided on any reused or repurposed gate components.</w:t>
            </w:r>
          </w:p>
        </w:tc>
      </w:tr>
    </w:tbl>
    <w:p w14:paraId="781D8677" w14:textId="77777777" w:rsidR="00BB371A" w:rsidRDefault="00BB371A">
      <w:pPr>
        <w:spacing w:before="200"/>
      </w:pPr>
    </w:p>
    <w:p w14:paraId="1FBC7982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12.  EXCAVATION &amp; JACKHAMMERING</w:t>
      </w:r>
    </w:p>
    <w:p w14:paraId="1C8E2C3F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463045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443352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Standard Rock/Concrete Rate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71A0BC" w14:textId="77777777" w:rsidR="00BB371A" w:rsidRDefault="00000000">
            <w:r>
              <w:rPr>
                <w:color w:val="1A1A2E"/>
                <w:sz w:val="19"/>
                <w:szCs w:val="19"/>
              </w:rPr>
              <w:t>$50 per hole where rock or concrete is encountered during post hole excavation.</w:t>
            </w:r>
          </w:p>
        </w:tc>
      </w:tr>
      <w:tr w:rsidR="00BB371A" w14:paraId="1B052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DCC8DE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Difficult Ground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12BDB8" w14:textId="77777777" w:rsidR="00BB371A" w:rsidRDefault="00000000">
            <w:r>
              <w:rPr>
                <w:color w:val="1A1A2E"/>
                <w:sz w:val="19"/>
                <w:szCs w:val="19"/>
              </w:rPr>
              <w:t>Additional charges apply for exceptionally hard ground or specialised equipment hire.</w:t>
            </w:r>
          </w:p>
        </w:tc>
      </w:tr>
    </w:tbl>
    <w:p w14:paraId="303148D0" w14:textId="77777777" w:rsidR="00BB371A" w:rsidRDefault="00BB371A">
      <w:pPr>
        <w:spacing w:before="80"/>
      </w:pPr>
    </w:p>
    <w:p w14:paraId="6DC31C51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NOT INCLUDED IN QUOTE</w:t>
      </w:r>
    </w:p>
    <w:p w14:paraId="71223793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Concrete or rubble disposal from excavation.</w:t>
      </w:r>
    </w:p>
    <w:p w14:paraId="48BAEED3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Filling of old post holes or previous excavations.</w:t>
      </w:r>
    </w:p>
    <w:p w14:paraId="4668E833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Liability for incidental brick or rendered surface damage during jackhammering.</w:t>
      </w:r>
    </w:p>
    <w:p w14:paraId="41A0B44F" w14:textId="77777777" w:rsidR="00BB371A" w:rsidRDefault="00BB371A">
      <w:pPr>
        <w:spacing w:before="200"/>
      </w:pPr>
    </w:p>
    <w:p w14:paraId="4D3214FD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13.  DELAYS &amp; CANCELLATION</w:t>
      </w:r>
    </w:p>
    <w:p w14:paraId="155C0308" w14:textId="77777777" w:rsidR="00BB371A" w:rsidRDefault="00BB371A">
      <w:pPr>
        <w:spacing w:before="80"/>
      </w:pPr>
    </w:p>
    <w:p w14:paraId="05ED0A93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CAUSES OF DELAY</w:t>
      </w:r>
    </w:p>
    <w:p w14:paraId="71BB5382" w14:textId="77777777" w:rsidR="00BB371A" w:rsidRDefault="00000000">
      <w:pPr>
        <w:spacing w:before="40" w:after="40"/>
      </w:pPr>
      <w:r>
        <w:rPr>
          <w:color w:val="1A1A2E"/>
        </w:rPr>
        <w:t>The following are recognised causes of unavoidable delay and do not entitle the Client to a discount or claim:</w:t>
      </w:r>
    </w:p>
    <w:p w14:paraId="3A7FA594" w14:textId="77777777" w:rsidR="00BB371A" w:rsidRDefault="00BB371A">
      <w:pPr>
        <w:spacing w:before="60"/>
      </w:pPr>
    </w:p>
    <w:p w14:paraId="4DFFE247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Adverse weather conditions</w:t>
      </w:r>
    </w:p>
    <w:p w14:paraId="6C988A84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Material supply delays from third-party suppliers</w:t>
      </w:r>
    </w:p>
    <w:p w14:paraId="3306EA28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Delays caused by neighbouring parties or authorities</w:t>
      </w:r>
    </w:p>
    <w:p w14:paraId="2B51D248" w14:textId="77777777" w:rsidR="00BB371A" w:rsidRDefault="00BB371A">
      <w:pPr>
        <w:spacing w:before="80"/>
      </w:pPr>
    </w:p>
    <w:p w14:paraId="7CFCCE26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RESCHEDULING POLICY</w:t>
      </w:r>
    </w:p>
    <w:p w14:paraId="097D7847" w14:textId="77777777" w:rsidR="00BB371A" w:rsidRDefault="00000000">
      <w:pPr>
        <w:spacing w:before="40" w:after="40"/>
      </w:pPr>
      <w:r>
        <w:rPr>
          <w:color w:val="1A1A2E"/>
        </w:rPr>
        <w:t>Where a delay occurs, work will be rescheduled to the next available time slot. No discount or compensation is payable for delays outside the Company's reasonable control.</w:t>
      </w:r>
    </w:p>
    <w:p w14:paraId="2D7BE1A2" w14:textId="77777777" w:rsidR="00BB371A" w:rsidRDefault="00BB371A">
      <w:pPr>
        <w:spacing w:before="80"/>
      </w:pPr>
    </w:p>
    <w:p w14:paraId="048BD348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CANCELLATION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6C8E4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3512F4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Notice Required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24CB0C" w14:textId="77777777" w:rsidR="00BB371A" w:rsidRDefault="00000000">
            <w:r>
              <w:rPr>
                <w:color w:val="1A1A2E"/>
                <w:sz w:val="19"/>
                <w:szCs w:val="19"/>
              </w:rPr>
              <w:t xml:space="preserve">A minimum of 48 </w:t>
            </w:r>
            <w:proofErr w:type="spellStart"/>
            <w:r>
              <w:rPr>
                <w:color w:val="1A1A2E"/>
                <w:sz w:val="19"/>
                <w:szCs w:val="19"/>
              </w:rPr>
              <w:t>hours notice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is required for cancellation or rescheduling.</w:t>
            </w:r>
          </w:p>
        </w:tc>
      </w:tr>
      <w:tr w:rsidR="00BB371A" w14:paraId="64C005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01A9EA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Late Cancellation Fee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E0523F" w14:textId="77777777" w:rsidR="00BB371A" w:rsidRDefault="00000000">
            <w:r>
              <w:rPr>
                <w:color w:val="1A1A2E"/>
                <w:sz w:val="19"/>
                <w:szCs w:val="19"/>
              </w:rPr>
              <w:t xml:space="preserve">$120 applies for cancellations made with less than 48 </w:t>
            </w:r>
            <w:proofErr w:type="spellStart"/>
            <w:r>
              <w:rPr>
                <w:color w:val="1A1A2E"/>
                <w:sz w:val="19"/>
                <w:szCs w:val="19"/>
              </w:rPr>
              <w:t>hours notice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59AAFC1" w14:textId="77777777" w:rsidR="00BB371A" w:rsidRDefault="00BB371A">
      <w:pPr>
        <w:spacing w:before="200"/>
      </w:pPr>
    </w:p>
    <w:p w14:paraId="0A555955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14.  ESTATE GUIDELINES</w:t>
      </w:r>
    </w:p>
    <w:p w14:paraId="0750B9AB" w14:textId="77777777" w:rsidR="00BB371A" w:rsidRDefault="00BB371A">
      <w:pPr>
        <w:spacing w:before="80"/>
      </w:pPr>
    </w:p>
    <w:p w14:paraId="3EEF99E8" w14:textId="77777777" w:rsidR="00BB371A" w:rsidRDefault="00000000">
      <w:pPr>
        <w:spacing w:before="40" w:after="40"/>
      </w:pPr>
      <w:r>
        <w:rPr>
          <w:color w:val="1A1A2E"/>
        </w:rPr>
        <w:t>Where the property is subject to Owners Corporation rules, estate guidelines, or developer specifications, the Client must:</w:t>
      </w:r>
    </w:p>
    <w:p w14:paraId="08F02962" w14:textId="77777777" w:rsidR="00BB371A" w:rsidRDefault="00BB371A">
      <w:pPr>
        <w:spacing w:before="60"/>
      </w:pPr>
    </w:p>
    <w:p w14:paraId="00704EC0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Provide all relevant estate guidelines and approved material specifications to the Company prior to commencement.</w:t>
      </w:r>
    </w:p>
    <w:p w14:paraId="6F89CD6D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Obtain any necessary Owners Corporation or estate approval before work begins.</w:t>
      </w:r>
    </w:p>
    <w:p w14:paraId="149AB8DA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6524B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1F3C"/>
              <w:left w:val="single" w:sz="18" w:space="0" w:color="0D1F3C"/>
              <w:bottom w:val="single" w:sz="6" w:space="0" w:color="0D1F3C"/>
              <w:right w:val="single" w:sz="6" w:space="0" w:color="0D1F3C"/>
            </w:tcBorders>
            <w:shd w:val="clear" w:color="auto" w:fill="FAF7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B23194" w14:textId="77777777" w:rsidR="00BB371A" w:rsidRDefault="00000000">
            <w:r>
              <w:rPr>
                <w:color w:val="1A1A2E"/>
                <w:sz w:val="19"/>
                <w:szCs w:val="19"/>
              </w:rPr>
              <w:t>The Company is not responsible for fines, notices, or costs associated with non-compliance with estate guidelines where such guidelines were not provided to the Company in advance.</w:t>
            </w:r>
          </w:p>
        </w:tc>
      </w:tr>
    </w:tbl>
    <w:p w14:paraId="4DBE555B" w14:textId="77777777" w:rsidR="00BB371A" w:rsidRDefault="00BB371A">
      <w:pPr>
        <w:spacing w:before="200"/>
      </w:pPr>
    </w:p>
    <w:p w14:paraId="19DD5F2D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15.  TIMBER CONDITIONS</w:t>
      </w:r>
    </w:p>
    <w:p w14:paraId="5C98F007" w14:textId="77777777" w:rsidR="00BB371A" w:rsidRDefault="00BB371A">
      <w:pPr>
        <w:spacing w:before="80"/>
      </w:pPr>
    </w:p>
    <w:p w14:paraId="723D1C99" w14:textId="77777777" w:rsidR="00BB371A" w:rsidRDefault="00000000">
      <w:pPr>
        <w:spacing w:before="40" w:after="40"/>
      </w:pPr>
      <w:r>
        <w:rPr>
          <w:color w:val="1A1A2E"/>
        </w:rPr>
        <w:t xml:space="preserve">Timber is a natural </w:t>
      </w:r>
      <w:proofErr w:type="gramStart"/>
      <w:r>
        <w:rPr>
          <w:color w:val="1A1A2E"/>
        </w:rPr>
        <w:t>material</w:t>
      </w:r>
      <w:proofErr w:type="gramEnd"/>
      <w:r>
        <w:rPr>
          <w:color w:val="1A1A2E"/>
        </w:rPr>
        <w:t xml:space="preserve"> and the following conditions are considered normal and acceptable — they do not constitute defects:</w:t>
      </w:r>
    </w:p>
    <w:p w14:paraId="2D7F148A" w14:textId="77777777" w:rsidR="00BB371A" w:rsidRDefault="00BB371A">
      <w:pPr>
        <w:spacing w:before="60"/>
      </w:pPr>
    </w:p>
    <w:p w14:paraId="7F43CED1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Surface cracking or checking</w:t>
      </w:r>
    </w:p>
    <w:p w14:paraId="67621C36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Warping or bowing</w:t>
      </w:r>
    </w:p>
    <w:p w14:paraId="39E14039" w14:textId="77777777" w:rsidR="00BB371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Shrinkage following installation</w:t>
      </w:r>
    </w:p>
    <w:p w14:paraId="1169A72C" w14:textId="77777777" w:rsidR="00BB371A" w:rsidRDefault="00BB371A">
      <w:pPr>
        <w:spacing w:before="80"/>
      </w:pPr>
    </w:p>
    <w:p w14:paraId="1D3EFC02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PAINTING &amp; SEALING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5A234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18" w:space="0" w:color="C9A84C"/>
              <w:bottom w:val="single" w:sz="6" w:space="0" w:color="C9A84C"/>
              <w:right w:val="single" w:sz="6" w:space="0" w:color="C9A84C"/>
            </w:tcBorders>
            <w:shd w:val="clear" w:color="auto" w:fill="F0F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5694F9" w14:textId="77777777" w:rsidR="00BB371A" w:rsidRDefault="00000000">
            <w:r>
              <w:rPr>
                <w:color w:val="1A1A2E"/>
                <w:sz w:val="19"/>
                <w:szCs w:val="19"/>
              </w:rPr>
              <w:t>Do NOT apply paint, stain, or sealant to new timber within 90 days of installation.</w:t>
            </w:r>
          </w:p>
          <w:p w14:paraId="589DC96E" w14:textId="77777777" w:rsidR="00BB371A" w:rsidRDefault="00BB371A"/>
          <w:p w14:paraId="38456AE9" w14:textId="77777777" w:rsidR="00BB371A" w:rsidRDefault="00000000">
            <w:r>
              <w:rPr>
                <w:color w:val="1A1A2E"/>
                <w:sz w:val="19"/>
                <w:szCs w:val="19"/>
              </w:rPr>
              <w:lastRenderedPageBreak/>
              <w:t>Applying any coating within the 90-day period will void the workmanship warranty. This restriction allows the timber to acclimatise and reach its natural moisture equilibrium.</w:t>
            </w:r>
          </w:p>
        </w:tc>
      </w:tr>
    </w:tbl>
    <w:p w14:paraId="15681F54" w14:textId="77777777" w:rsidR="00BB371A" w:rsidRDefault="00BB371A">
      <w:pPr>
        <w:spacing w:before="200"/>
      </w:pPr>
    </w:p>
    <w:p w14:paraId="56868533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16.  COLORBOND &amp; STEEL FENCING</w:t>
      </w:r>
    </w:p>
    <w:p w14:paraId="01B0CB66" w14:textId="77777777" w:rsidR="00BB371A" w:rsidRDefault="00BB371A">
      <w:pPr>
        <w:spacing w:before="80"/>
      </w:pPr>
    </w:p>
    <w:p w14:paraId="7677C1AC" w14:textId="77777777" w:rsidR="00BB371A" w:rsidRDefault="00000000">
      <w:pPr>
        <w:spacing w:before="40" w:after="40"/>
      </w:pPr>
      <w:r>
        <w:rPr>
          <w:color w:val="1A1A2E"/>
        </w:rPr>
        <w:t>The term "</w:t>
      </w:r>
      <w:proofErr w:type="spellStart"/>
      <w:r>
        <w:rPr>
          <w:color w:val="1A1A2E"/>
        </w:rPr>
        <w:t>Colorbond</w:t>
      </w:r>
      <w:proofErr w:type="spellEnd"/>
      <w:r>
        <w:rPr>
          <w:color w:val="1A1A2E"/>
        </w:rPr>
        <w:t xml:space="preserve">" is used generically to describe steel fencing products. The Company reserves the right to supply equivalent branded products (including but not limited to </w:t>
      </w:r>
      <w:proofErr w:type="spellStart"/>
      <w:r>
        <w:rPr>
          <w:color w:val="1A1A2E"/>
        </w:rPr>
        <w:t>Metroll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Gramline</w:t>
      </w:r>
      <w:proofErr w:type="spellEnd"/>
      <w:r>
        <w:rPr>
          <w:color w:val="1A1A2E"/>
        </w:rPr>
        <w:t>) based on availability.</w:t>
      </w:r>
    </w:p>
    <w:p w14:paraId="6B4DD779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45C76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034C5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Minor Scratches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052E20" w14:textId="77777777" w:rsidR="00BB371A" w:rsidRDefault="00000000">
            <w:r>
              <w:rPr>
                <w:color w:val="1A1A2E"/>
                <w:sz w:val="19"/>
                <w:szCs w:val="19"/>
              </w:rPr>
              <w:t>Minor surface scratches that occur during handling and installation are considered acceptable and are not a basis for withholding payment.</w:t>
            </w:r>
          </w:p>
        </w:tc>
      </w:tr>
      <w:tr w:rsidR="00BB371A" w14:paraId="3D504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34C896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Colour Selection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FFD30C" w14:textId="77777777" w:rsidR="00BB371A" w:rsidRDefault="00000000">
            <w:r>
              <w:rPr>
                <w:color w:val="1A1A2E"/>
                <w:sz w:val="19"/>
                <w:szCs w:val="19"/>
              </w:rPr>
              <w:t>The Client is responsible for selecting and confirming the colour prior to ordering. Colour selection is final once materials are ordered.</w:t>
            </w:r>
          </w:p>
        </w:tc>
      </w:tr>
      <w:tr w:rsidR="00BB371A" w14:paraId="54C7F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F982DB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Neighbour Agreement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1DF189" w14:textId="77777777" w:rsidR="00BB371A" w:rsidRDefault="00000000">
            <w:r>
              <w:rPr>
                <w:color w:val="1A1A2E"/>
                <w:sz w:val="19"/>
                <w:szCs w:val="19"/>
              </w:rPr>
              <w:t>Where a dividing fence is involved, colour must be agreed upon by both parties prior to ordering.</w:t>
            </w:r>
          </w:p>
        </w:tc>
      </w:tr>
    </w:tbl>
    <w:p w14:paraId="1652FA40" w14:textId="77777777" w:rsidR="00BB371A" w:rsidRDefault="00BB371A">
      <w:pPr>
        <w:spacing w:before="200"/>
      </w:pPr>
    </w:p>
    <w:p w14:paraId="08572772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17.  WARRANTY &amp; CLAIMS</w:t>
      </w:r>
    </w:p>
    <w:p w14:paraId="1290EAC0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371A" w14:paraId="1419E6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8A9347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Warranty Period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40E83A" w14:textId="77777777" w:rsidR="00BB371A" w:rsidRDefault="00000000">
            <w:r>
              <w:rPr>
                <w:color w:val="1A1A2E"/>
                <w:sz w:val="19"/>
                <w:szCs w:val="19"/>
              </w:rPr>
              <w:t>12 months from the date of practical completion, covering workmanship defects only.</w:t>
            </w:r>
          </w:p>
        </w:tc>
      </w:tr>
      <w:tr w:rsidR="00BB371A" w14:paraId="7FB486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A584D2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Claim Submission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54C80" w14:textId="77777777" w:rsidR="00BB371A" w:rsidRDefault="00000000">
            <w:r>
              <w:rPr>
                <w:color w:val="1A1A2E"/>
                <w:sz w:val="19"/>
                <w:szCs w:val="19"/>
              </w:rPr>
              <w:t>All warranty claims must be submitted in writing with supporting photographs within 7 days of the defect being discovered.</w:t>
            </w:r>
          </w:p>
        </w:tc>
      </w:tr>
      <w:tr w:rsidR="00BB371A" w14:paraId="62C718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9F227D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Claim Coverage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FB03A1" w14:textId="77777777" w:rsidR="00BB371A" w:rsidRDefault="00000000">
            <w:r>
              <w:rPr>
                <w:color w:val="1A1A2E"/>
                <w:sz w:val="19"/>
                <w:szCs w:val="19"/>
              </w:rPr>
              <w:t>The warranty covers defects within the agreed scope of works only. It does not extend to items supplied by the Client or works performed by others.</w:t>
            </w:r>
          </w:p>
        </w:tc>
      </w:tr>
      <w:tr w:rsidR="00BB371A" w14:paraId="485936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0D2863" w14:textId="77777777" w:rsidR="00BB371A" w:rsidRDefault="00000000">
            <w:r>
              <w:rPr>
                <w:b/>
                <w:bCs/>
                <w:color w:val="0D1F3C"/>
                <w:sz w:val="19"/>
                <w:szCs w:val="19"/>
              </w:rPr>
              <w:t>Remedy</w:t>
            </w:r>
          </w:p>
        </w:tc>
        <w:tc>
          <w:tcPr>
            <w:tcW w:w="6160" w:type="dxa"/>
            <w:tcBorders>
              <w:top w:val="single" w:sz="1" w:space="0" w:color="DDE3EC"/>
              <w:left w:val="single" w:sz="1" w:space="0" w:color="DDE3EC"/>
              <w:bottom w:val="single" w:sz="1" w:space="0" w:color="DDE3EC"/>
              <w:right w:val="single" w:sz="1" w:space="0" w:color="DDE3EC"/>
            </w:tcBorders>
            <w:shd w:val="clear" w:color="auto" w:fill="F0F3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D31F01" w14:textId="77777777" w:rsidR="00BB371A" w:rsidRDefault="00000000">
            <w:r>
              <w:rPr>
                <w:color w:val="1A1A2E"/>
                <w:sz w:val="19"/>
                <w:szCs w:val="19"/>
              </w:rPr>
              <w:t>The Company's liability is limited to repair or replacement of defective workmanship at the Company's election.</w:t>
            </w:r>
          </w:p>
        </w:tc>
      </w:tr>
    </w:tbl>
    <w:p w14:paraId="218589CF" w14:textId="77777777" w:rsidR="00BB371A" w:rsidRDefault="00BB37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19024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D1F3C"/>
              <w:left w:val="single" w:sz="18" w:space="0" w:color="0D1F3C"/>
              <w:bottom w:val="single" w:sz="6" w:space="0" w:color="0D1F3C"/>
              <w:right w:val="single" w:sz="6" w:space="0" w:color="0D1F3C"/>
            </w:tcBorders>
            <w:shd w:val="clear" w:color="auto" w:fill="F0F3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048F83" w14:textId="77777777" w:rsidR="00BB371A" w:rsidRDefault="00000000">
            <w:r>
              <w:rPr>
                <w:color w:val="1A1A2E"/>
                <w:sz w:val="19"/>
                <w:szCs w:val="19"/>
              </w:rPr>
              <w:t xml:space="preserve">This warranty does not </w:t>
            </w:r>
            <w:proofErr w:type="gramStart"/>
            <w:r>
              <w:rPr>
                <w:color w:val="1A1A2E"/>
                <w:sz w:val="19"/>
                <w:szCs w:val="19"/>
              </w:rPr>
              <w:t>cover: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fair wear and tear, accidental damage, modifications made by others, damage caused by weather events, or conditions specifically excluded elsewhere in these Terms.</w:t>
            </w:r>
          </w:p>
        </w:tc>
      </w:tr>
    </w:tbl>
    <w:p w14:paraId="07AD64B0" w14:textId="77777777" w:rsidR="00BB371A" w:rsidRDefault="00BB371A">
      <w:pPr>
        <w:spacing w:before="200"/>
      </w:pPr>
    </w:p>
    <w:p w14:paraId="21FC683D" w14:textId="77777777" w:rsidR="00BB371A" w:rsidRDefault="00000000">
      <w:pPr>
        <w:pBdr>
          <w:top w:val="single" w:sz="8" w:space="0" w:color="C9A84C"/>
          <w:left w:val="single" w:sz="24" w:space="0" w:color="C9A84C"/>
          <w:bottom w:val="none" w:sz="0" w:space="0" w:color="FFFFFF"/>
          <w:right w:val="none" w:sz="0" w:space="0" w:color="FFFFFF"/>
        </w:pBdr>
        <w:shd w:val="clear" w:color="auto" w:fill="0D1F3C"/>
        <w:spacing w:before="240"/>
        <w:ind w:left="180" w:right="180"/>
      </w:pPr>
      <w:r>
        <w:rPr>
          <w:b/>
          <w:bCs/>
          <w:color w:val="FFFFFF"/>
          <w:sz w:val="26"/>
          <w:szCs w:val="26"/>
        </w:rPr>
        <w:t>18.  LEGAL CLAUSE &amp; SEVERABILITY</w:t>
      </w:r>
    </w:p>
    <w:p w14:paraId="6B37BDC1" w14:textId="77777777" w:rsidR="00BB371A" w:rsidRDefault="00BB371A">
      <w:pPr>
        <w:spacing w:before="80"/>
      </w:pPr>
    </w:p>
    <w:p w14:paraId="54778DE6" w14:textId="77777777" w:rsidR="00BB371A" w:rsidRDefault="00000000">
      <w:pPr>
        <w:spacing w:before="40" w:after="40"/>
      </w:pPr>
      <w:r>
        <w:rPr>
          <w:color w:val="1A1A2E"/>
        </w:rPr>
        <w:t>If any provision of these Terms &amp; Conditions is found to be invalid, unenforceable, or inconsistent with applicable law, that provision shall be severed from the agreement. The remaining provisions shall continue in full force and effect.</w:t>
      </w:r>
    </w:p>
    <w:p w14:paraId="098B82E8" w14:textId="77777777" w:rsidR="00BB371A" w:rsidRDefault="00BB371A">
      <w:pPr>
        <w:spacing w:before="80"/>
      </w:pPr>
    </w:p>
    <w:p w14:paraId="4829A34C" w14:textId="77777777" w:rsidR="00BB371A" w:rsidRDefault="00000000">
      <w:pPr>
        <w:spacing w:before="40" w:after="40"/>
      </w:pPr>
      <w:r>
        <w:rPr>
          <w:color w:val="1A1A2E"/>
        </w:rPr>
        <w:t>These Terms are governed by the laws of the State of Victoria, Australia. Any dispute shall be subject to the exclusive jurisdiction of the courts of Victoria.</w:t>
      </w:r>
    </w:p>
    <w:p w14:paraId="006A6A1D" w14:textId="77777777" w:rsidR="00BB371A" w:rsidRDefault="00BB371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71A" w14:paraId="25BF4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A84C"/>
              <w:left w:val="single" w:sz="12" w:space="0" w:color="C9A84C"/>
              <w:bottom w:val="single" w:sz="12" w:space="0" w:color="C9A84C"/>
              <w:right w:val="single" w:sz="12" w:space="0" w:color="C9A84C"/>
            </w:tcBorders>
            <w:shd w:val="clear" w:color="auto" w:fill="0D1F3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D75834D" w14:textId="77777777" w:rsidR="00BB371A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pacing w:val="60"/>
                <w:sz w:val="22"/>
                <w:szCs w:val="22"/>
              </w:rPr>
              <w:lastRenderedPageBreak/>
              <w:t>SUMMARY OF KEY CLIENT OBLIGATIONS</w:t>
            </w:r>
          </w:p>
          <w:p w14:paraId="703ACD41" w14:textId="77777777" w:rsidR="00BB371A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→  50</w:t>
            </w:r>
            <w:proofErr w:type="gramEnd"/>
            <w:r>
              <w:rPr>
                <w:color w:val="FFFFFF"/>
                <w:sz w:val="19"/>
                <w:szCs w:val="19"/>
              </w:rPr>
              <w:t>% deposit required upfront — full payment due on completion.</w:t>
            </w:r>
          </w:p>
          <w:p w14:paraId="1AE1295E" w14:textId="77777777" w:rsidR="00BB371A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→  Client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is responsible for permits, neighbour notification, and site readiness.</w:t>
            </w:r>
          </w:p>
          <w:p w14:paraId="4AFCC8D9" w14:textId="77777777" w:rsidR="00BB371A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→  Extra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costs apply for delays, obstructions, variations, or site complications.</w:t>
            </w:r>
          </w:p>
          <w:p w14:paraId="5EB21488" w14:textId="77777777" w:rsidR="00BB371A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→  12</w:t>
            </w:r>
            <w:proofErr w:type="gramEnd"/>
            <w:r>
              <w:rPr>
                <w:color w:val="FFFFFF"/>
                <w:sz w:val="19"/>
                <w:szCs w:val="19"/>
              </w:rPr>
              <w:t>-month workmanship warranty only — must be claimed in writing within 7 days.</w:t>
            </w:r>
          </w:p>
          <w:p w14:paraId="70CA8E3A" w14:textId="77777777" w:rsidR="00BB371A" w:rsidRDefault="00000000">
            <w:pPr>
              <w:spacing w:before="40" w:after="80"/>
            </w:pPr>
            <w:proofErr w:type="gramStart"/>
            <w:r>
              <w:rPr>
                <w:color w:val="FFFFFF"/>
                <w:sz w:val="19"/>
                <w:szCs w:val="19"/>
              </w:rPr>
              <w:t>→  Late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cancellations (&lt; 48 hrs) incur a $120 fee. Late payments incur 10% weekly.</w:t>
            </w:r>
          </w:p>
        </w:tc>
      </w:tr>
    </w:tbl>
    <w:p w14:paraId="36C7B29F" w14:textId="77777777" w:rsidR="00BB371A" w:rsidRDefault="00BB371A">
      <w:pPr>
        <w:spacing w:before="200"/>
      </w:pPr>
    </w:p>
    <w:p w14:paraId="261C5821" w14:textId="77777777" w:rsidR="00BB371A" w:rsidRDefault="00000000">
      <w:pPr>
        <w:pBdr>
          <w:top w:val="none" w:sz="0" w:space="0" w:color="FFFFFF"/>
          <w:left w:val="none" w:sz="0" w:space="0" w:color="FFFFFF"/>
          <w:bottom w:val="single" w:sz="4" w:space="0" w:color="F5E9C8"/>
          <w:right w:val="none" w:sz="0" w:space="0" w:color="FFFFFF"/>
        </w:pBdr>
        <w:spacing w:before="200" w:after="80"/>
      </w:pPr>
      <w:r>
        <w:rPr>
          <w:b/>
          <w:bCs/>
          <w:color w:val="C9A84C"/>
          <w:spacing w:val="40"/>
        </w:rPr>
        <w:t>ACCEPTANCE OF TERMS</w:t>
      </w:r>
    </w:p>
    <w:p w14:paraId="286D9FB7" w14:textId="77777777" w:rsidR="00BB371A" w:rsidRDefault="00000000">
      <w:pPr>
        <w:spacing w:before="40" w:after="40"/>
      </w:pPr>
      <w:r>
        <w:rPr>
          <w:color w:val="1A1A2E"/>
        </w:rPr>
        <w:t>By signing below, the Client confirms they have read, understood, and agree to be bound by these Terms &amp; Conditions in full.</w:t>
      </w:r>
    </w:p>
    <w:p w14:paraId="1094EC07" w14:textId="77777777" w:rsidR="00BB371A" w:rsidRDefault="00BB37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60"/>
        <w:gridCol w:w="4500"/>
      </w:tblGrid>
      <w:tr w:rsidR="00BB371A" w14:paraId="14DC14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2F7307" w14:textId="77777777" w:rsidR="00BB371A" w:rsidRDefault="00BB371A">
            <w:pPr>
              <w:pBdr>
                <w:bottom w:val="single" w:sz="6" w:space="0" w:color="0D1F3C"/>
              </w:pBdr>
              <w:spacing w:before="600" w:after="80"/>
            </w:pPr>
          </w:p>
          <w:p w14:paraId="035CAD03" w14:textId="77777777" w:rsidR="00BB371A" w:rsidRDefault="00000000">
            <w:r>
              <w:rPr>
                <w:color w:val="4A5568"/>
                <w:sz w:val="17"/>
                <w:szCs w:val="17"/>
              </w:rPr>
              <w:t>Client Signature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65FAEC" w14:textId="77777777" w:rsidR="00BB371A" w:rsidRDefault="00BB371A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57F75F" w14:textId="77777777" w:rsidR="00BB371A" w:rsidRDefault="00BB371A">
            <w:pPr>
              <w:pBdr>
                <w:bottom w:val="single" w:sz="6" w:space="0" w:color="0D1F3C"/>
              </w:pBdr>
              <w:spacing w:before="600" w:after="80"/>
            </w:pPr>
          </w:p>
          <w:p w14:paraId="3DB99D80" w14:textId="77777777" w:rsidR="00BB371A" w:rsidRDefault="00000000">
            <w:r>
              <w:rPr>
                <w:color w:val="4A5568"/>
                <w:sz w:val="17"/>
                <w:szCs w:val="17"/>
              </w:rPr>
              <w:t>Date</w:t>
            </w:r>
          </w:p>
        </w:tc>
      </w:tr>
    </w:tbl>
    <w:p w14:paraId="5A192233" w14:textId="77777777" w:rsidR="00BB371A" w:rsidRDefault="00BB37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60"/>
        <w:gridCol w:w="4500"/>
      </w:tblGrid>
      <w:tr w:rsidR="00BB371A" w14:paraId="5BB831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41D60C" w14:textId="77777777" w:rsidR="00BB371A" w:rsidRDefault="00BB371A">
            <w:pPr>
              <w:pBdr>
                <w:bottom w:val="single" w:sz="6" w:space="0" w:color="0D1F3C"/>
              </w:pBdr>
              <w:spacing w:before="600" w:after="80"/>
            </w:pPr>
          </w:p>
          <w:p w14:paraId="25BD43D5" w14:textId="77777777" w:rsidR="00BB371A" w:rsidRDefault="00000000">
            <w:r>
              <w:rPr>
                <w:color w:val="4A5568"/>
                <w:sz w:val="17"/>
                <w:szCs w:val="17"/>
              </w:rPr>
              <w:t>Print Name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E00211" w14:textId="77777777" w:rsidR="00BB371A" w:rsidRDefault="00BB371A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C2F26" w14:textId="77777777" w:rsidR="00BB371A" w:rsidRDefault="00BB371A">
            <w:pPr>
              <w:pBdr>
                <w:bottom w:val="single" w:sz="6" w:space="0" w:color="0D1F3C"/>
              </w:pBdr>
              <w:spacing w:before="600" w:after="80"/>
            </w:pPr>
          </w:p>
          <w:p w14:paraId="7269B100" w14:textId="77777777" w:rsidR="00BB371A" w:rsidRDefault="00000000">
            <w:r>
              <w:rPr>
                <w:color w:val="4A5568"/>
                <w:sz w:val="17"/>
                <w:szCs w:val="17"/>
              </w:rPr>
              <w:t>Quote / Job Reference</w:t>
            </w:r>
          </w:p>
        </w:tc>
      </w:tr>
    </w:tbl>
    <w:p w14:paraId="446044B6" w14:textId="77777777" w:rsidR="00BB371A" w:rsidRDefault="00BB371A">
      <w:pPr>
        <w:spacing w:before="160"/>
      </w:pPr>
    </w:p>
    <w:sectPr w:rsidR="00BB371A">
      <w:headerReference w:type="default" r:id="rId7"/>
      <w:footerReference w:type="default" r:id="rId8"/>
      <w:pgSz w:w="11906" w:h="16838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986B" w14:textId="77777777" w:rsidR="00682301" w:rsidRDefault="00682301">
      <w:r>
        <w:separator/>
      </w:r>
    </w:p>
  </w:endnote>
  <w:endnote w:type="continuationSeparator" w:id="0">
    <w:p w14:paraId="051EB250" w14:textId="77777777" w:rsidR="00682301" w:rsidRDefault="00682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363F" w14:textId="77777777" w:rsidR="00BB371A" w:rsidRDefault="00BB371A">
    <w:pPr>
      <w:pBdr>
        <w:top w:val="single" w:sz="4" w:space="0" w:color="F5E9C8"/>
      </w:pBdr>
      <w:spacing w:before="80"/>
    </w:pPr>
  </w:p>
  <w:p w14:paraId="3BDFF936" w14:textId="77777777" w:rsidR="00BB371A" w:rsidRDefault="00000000">
    <w:pPr>
      <w:tabs>
        <w:tab w:val="center" w:pos="4680"/>
        <w:tab w:val="right" w:pos="9360"/>
      </w:tabs>
      <w:spacing w:before="60"/>
    </w:pPr>
    <w:r>
      <w:rPr>
        <w:i/>
        <w:iCs/>
        <w:color w:val="C9A84C"/>
        <w:sz w:val="16"/>
        <w:szCs w:val="16"/>
      </w:rPr>
      <w:t>Built for Comfort. Designed for Living.</w:t>
    </w:r>
    <w:r>
      <w:rPr>
        <w:color w:val="4A5568"/>
        <w:sz w:val="16"/>
        <w:szCs w:val="16"/>
      </w:rPr>
      <w:tab/>
      <w:t>HR Homestyle Projects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CA24BB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4E96" w14:textId="77777777" w:rsidR="00682301" w:rsidRDefault="00682301">
      <w:r>
        <w:separator/>
      </w:r>
    </w:p>
  </w:footnote>
  <w:footnote w:type="continuationSeparator" w:id="0">
    <w:p w14:paraId="3F5A4E6D" w14:textId="77777777" w:rsidR="00682301" w:rsidRDefault="00682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0"/>
      <w:gridCol w:w="8160"/>
    </w:tblGrid>
    <w:tr w:rsidR="00BB371A" w14:paraId="37665212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60" w:type="dxa"/>
          </w:tcMar>
          <w:vAlign w:val="center"/>
        </w:tcPr>
        <w:p w14:paraId="6C565162" w14:textId="77777777" w:rsidR="00BB371A" w:rsidRDefault="00000000">
          <w:r>
            <w:rPr>
              <w:noProof/>
            </w:rPr>
            <w:drawing>
              <wp:inline distT="0" distB="0" distL="0" distR="0" wp14:anchorId="4E4103D7" wp14:editId="2F3D39BB">
                <wp:extent cx="523875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67D1D2E" w14:textId="77777777" w:rsidR="00BB371A" w:rsidRDefault="00000000">
          <w:r>
            <w:rPr>
              <w:b/>
              <w:bCs/>
              <w:color w:val="0D1F3C"/>
              <w:spacing w:val="40"/>
              <w:sz w:val="22"/>
              <w:szCs w:val="22"/>
            </w:rPr>
            <w:t>HR HOMESTYLE PROJECTS</w:t>
          </w:r>
        </w:p>
        <w:p w14:paraId="48D53BDC" w14:textId="77777777" w:rsidR="00BB371A" w:rsidRDefault="00000000">
          <w:pPr>
            <w:spacing w:before="20"/>
          </w:pPr>
          <w:r>
            <w:rPr>
              <w:color w:val="4A5568"/>
              <w:sz w:val="16"/>
              <w:szCs w:val="16"/>
            </w:rPr>
            <w:t xml:space="preserve">Terms &amp; </w:t>
          </w:r>
          <w:proofErr w:type="gramStart"/>
          <w:r>
            <w:rPr>
              <w:color w:val="4A5568"/>
              <w:sz w:val="16"/>
              <w:szCs w:val="16"/>
            </w:rPr>
            <w:t>Conditions  |</w:t>
          </w:r>
          <w:proofErr w:type="gramEnd"/>
          <w:r>
            <w:rPr>
              <w:color w:val="4A5568"/>
              <w:sz w:val="16"/>
              <w:szCs w:val="16"/>
            </w:rPr>
            <w:t xml:space="preserve">  ABN 33 292 735 </w:t>
          </w:r>
          <w:proofErr w:type="gramStart"/>
          <w:r>
            <w:rPr>
              <w:color w:val="4A5568"/>
              <w:sz w:val="16"/>
              <w:szCs w:val="16"/>
            </w:rPr>
            <w:t>593  |</w:t>
          </w:r>
          <w:proofErr w:type="gramEnd"/>
          <w:r>
            <w:rPr>
              <w:color w:val="4A5568"/>
              <w:sz w:val="16"/>
              <w:szCs w:val="16"/>
            </w:rPr>
            <w:t xml:space="preserve">  info@homestyleprojects.com</w:t>
          </w:r>
        </w:p>
      </w:tc>
    </w:tr>
  </w:tbl>
  <w:p w14:paraId="6B674CA3" w14:textId="77777777" w:rsidR="00BB371A" w:rsidRDefault="00BB371A">
    <w:pPr>
      <w:pBdr>
        <w:bottom w:val="single" w:sz="6" w:space="0" w:color="C9A84C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116"/>
    <w:multiLevelType w:val="hybridMultilevel"/>
    <w:tmpl w:val="3E1C0E88"/>
    <w:lvl w:ilvl="0" w:tplc="BE6EF912">
      <w:start w:val="1"/>
      <w:numFmt w:val="bullet"/>
      <w:lvlText w:val="●"/>
      <w:lvlJc w:val="left"/>
      <w:pPr>
        <w:ind w:left="720" w:hanging="360"/>
      </w:pPr>
    </w:lvl>
    <w:lvl w:ilvl="1" w:tplc="D236E32A">
      <w:start w:val="1"/>
      <w:numFmt w:val="bullet"/>
      <w:lvlText w:val="○"/>
      <w:lvlJc w:val="left"/>
      <w:pPr>
        <w:ind w:left="1440" w:hanging="360"/>
      </w:pPr>
    </w:lvl>
    <w:lvl w:ilvl="2" w:tplc="4266A050">
      <w:start w:val="1"/>
      <w:numFmt w:val="bullet"/>
      <w:lvlText w:val="■"/>
      <w:lvlJc w:val="left"/>
      <w:pPr>
        <w:ind w:left="2160" w:hanging="360"/>
      </w:pPr>
    </w:lvl>
    <w:lvl w:ilvl="3" w:tplc="CDE67FE6">
      <w:start w:val="1"/>
      <w:numFmt w:val="bullet"/>
      <w:lvlText w:val="●"/>
      <w:lvlJc w:val="left"/>
      <w:pPr>
        <w:ind w:left="2880" w:hanging="360"/>
      </w:pPr>
    </w:lvl>
    <w:lvl w:ilvl="4" w:tplc="1164A190">
      <w:start w:val="1"/>
      <w:numFmt w:val="bullet"/>
      <w:lvlText w:val="○"/>
      <w:lvlJc w:val="left"/>
      <w:pPr>
        <w:ind w:left="3600" w:hanging="360"/>
      </w:pPr>
    </w:lvl>
    <w:lvl w:ilvl="5" w:tplc="8CAE725A">
      <w:start w:val="1"/>
      <w:numFmt w:val="bullet"/>
      <w:lvlText w:val="■"/>
      <w:lvlJc w:val="left"/>
      <w:pPr>
        <w:ind w:left="4320" w:hanging="360"/>
      </w:pPr>
    </w:lvl>
    <w:lvl w:ilvl="6" w:tplc="82DA43BE">
      <w:start w:val="1"/>
      <w:numFmt w:val="bullet"/>
      <w:lvlText w:val="●"/>
      <w:lvlJc w:val="left"/>
      <w:pPr>
        <w:ind w:left="5040" w:hanging="360"/>
      </w:pPr>
    </w:lvl>
    <w:lvl w:ilvl="7" w:tplc="4B428590">
      <w:start w:val="1"/>
      <w:numFmt w:val="bullet"/>
      <w:lvlText w:val="●"/>
      <w:lvlJc w:val="left"/>
      <w:pPr>
        <w:ind w:left="5760" w:hanging="360"/>
      </w:pPr>
    </w:lvl>
    <w:lvl w:ilvl="8" w:tplc="60CE4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468C5"/>
    <w:multiLevelType w:val="hybridMultilevel"/>
    <w:tmpl w:val="2CECB0C6"/>
    <w:lvl w:ilvl="0" w:tplc="128A80AE">
      <w:start w:val="1"/>
      <w:numFmt w:val="bullet"/>
      <w:lvlText w:val="◦"/>
      <w:lvlJc w:val="left"/>
      <w:pPr>
        <w:ind w:left="900" w:hanging="260"/>
      </w:pPr>
    </w:lvl>
    <w:lvl w:ilvl="1" w:tplc="FB86C90C">
      <w:numFmt w:val="decimal"/>
      <w:lvlText w:val=""/>
      <w:lvlJc w:val="left"/>
    </w:lvl>
    <w:lvl w:ilvl="2" w:tplc="82CC633E">
      <w:numFmt w:val="decimal"/>
      <w:lvlText w:val=""/>
      <w:lvlJc w:val="left"/>
    </w:lvl>
    <w:lvl w:ilvl="3" w:tplc="A8E00A66">
      <w:numFmt w:val="decimal"/>
      <w:lvlText w:val=""/>
      <w:lvlJc w:val="left"/>
    </w:lvl>
    <w:lvl w:ilvl="4" w:tplc="635AD360">
      <w:numFmt w:val="decimal"/>
      <w:lvlText w:val=""/>
      <w:lvlJc w:val="left"/>
    </w:lvl>
    <w:lvl w:ilvl="5" w:tplc="A52C1C3E">
      <w:numFmt w:val="decimal"/>
      <w:lvlText w:val=""/>
      <w:lvlJc w:val="left"/>
    </w:lvl>
    <w:lvl w:ilvl="6" w:tplc="CF22F02C">
      <w:numFmt w:val="decimal"/>
      <w:lvlText w:val=""/>
      <w:lvlJc w:val="left"/>
    </w:lvl>
    <w:lvl w:ilvl="7" w:tplc="8FE81F64">
      <w:numFmt w:val="decimal"/>
      <w:lvlText w:val=""/>
      <w:lvlJc w:val="left"/>
    </w:lvl>
    <w:lvl w:ilvl="8" w:tplc="C4DE2046">
      <w:numFmt w:val="decimal"/>
      <w:lvlText w:val=""/>
      <w:lvlJc w:val="left"/>
    </w:lvl>
  </w:abstractNum>
  <w:abstractNum w:abstractNumId="2" w15:restartNumberingAfterBreak="0">
    <w:nsid w:val="52CD4669"/>
    <w:multiLevelType w:val="hybridMultilevel"/>
    <w:tmpl w:val="EBE8C6CA"/>
    <w:lvl w:ilvl="0" w:tplc="AEC4156C">
      <w:start w:val="1"/>
      <w:numFmt w:val="bullet"/>
      <w:lvlText w:val="•"/>
      <w:lvlJc w:val="left"/>
      <w:pPr>
        <w:ind w:left="540" w:hanging="260"/>
      </w:pPr>
    </w:lvl>
    <w:lvl w:ilvl="1" w:tplc="5858B468">
      <w:numFmt w:val="decimal"/>
      <w:lvlText w:val=""/>
      <w:lvlJc w:val="left"/>
    </w:lvl>
    <w:lvl w:ilvl="2" w:tplc="74C2A35E">
      <w:numFmt w:val="decimal"/>
      <w:lvlText w:val=""/>
      <w:lvlJc w:val="left"/>
    </w:lvl>
    <w:lvl w:ilvl="3" w:tplc="BD3658D2">
      <w:numFmt w:val="decimal"/>
      <w:lvlText w:val=""/>
      <w:lvlJc w:val="left"/>
    </w:lvl>
    <w:lvl w:ilvl="4" w:tplc="DFAC55F8">
      <w:numFmt w:val="decimal"/>
      <w:lvlText w:val=""/>
      <w:lvlJc w:val="left"/>
    </w:lvl>
    <w:lvl w:ilvl="5" w:tplc="87ECCA4C">
      <w:numFmt w:val="decimal"/>
      <w:lvlText w:val=""/>
      <w:lvlJc w:val="left"/>
    </w:lvl>
    <w:lvl w:ilvl="6" w:tplc="57BC205C">
      <w:numFmt w:val="decimal"/>
      <w:lvlText w:val=""/>
      <w:lvlJc w:val="left"/>
    </w:lvl>
    <w:lvl w:ilvl="7" w:tplc="F22E687E">
      <w:numFmt w:val="decimal"/>
      <w:lvlText w:val=""/>
      <w:lvlJc w:val="left"/>
    </w:lvl>
    <w:lvl w:ilvl="8" w:tplc="20523804">
      <w:numFmt w:val="decimal"/>
      <w:lvlText w:val=""/>
      <w:lvlJc w:val="left"/>
    </w:lvl>
  </w:abstractNum>
  <w:num w:numId="1" w16cid:durableId="2047442109">
    <w:abstractNumId w:val="0"/>
    <w:lvlOverride w:ilvl="0">
      <w:startOverride w:val="1"/>
    </w:lvlOverride>
  </w:num>
  <w:num w:numId="2" w16cid:durableId="14010556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71A"/>
    <w:rsid w:val="00501173"/>
    <w:rsid w:val="00682301"/>
    <w:rsid w:val="00BB371A"/>
    <w:rsid w:val="00CA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0464"/>
  <w15:docId w15:val="{852D0C6D-74EB-47CE-9527-CA398E5A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Hiran Ranasinghe</cp:lastModifiedBy>
  <cp:revision>2</cp:revision>
  <dcterms:created xsi:type="dcterms:W3CDTF">2026-04-19T09:44:00Z</dcterms:created>
  <dcterms:modified xsi:type="dcterms:W3CDTF">2026-04-19T09:44:00Z</dcterms:modified>
</cp:coreProperties>
</file>