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FE8AB" w14:textId="656F4E61" w:rsidR="00B3749C" w:rsidRDefault="00B3749C" w:rsidP="00B3749C">
      <w:pPr>
        <w:spacing w:before="90" w:line="273" w:lineRule="auto"/>
        <w:ind w:left="940" w:right="6492"/>
        <w:rPr>
          <w:sz w:val="24"/>
        </w:rPr>
      </w:pPr>
      <w:r>
        <w:rPr>
          <w:b/>
          <w:sz w:val="24"/>
        </w:rPr>
        <w:t xml:space="preserve">SHARDA UNIVERSITY INVENTION DISCLOSURE FORM </w:t>
      </w:r>
      <w:r w:rsidRPr="00DC1FF4">
        <w:rPr>
          <w:b/>
          <w:bCs/>
          <w:sz w:val="24"/>
        </w:rPr>
        <w:t>CONFIDENTIAL</w:t>
      </w:r>
    </w:p>
    <w:p w14:paraId="397D9F1F" w14:textId="77777777" w:rsidR="00B3749C" w:rsidRDefault="00B3749C" w:rsidP="00B3749C">
      <w:pPr>
        <w:pStyle w:val="BodyText"/>
        <w:spacing w:before="10"/>
      </w:pPr>
      <w:r>
        <w:t xml:space="preserve">               </w:t>
      </w:r>
    </w:p>
    <w:p w14:paraId="234E282D" w14:textId="77777777" w:rsidR="00B3749C" w:rsidRPr="00DC1FF4" w:rsidRDefault="00B3749C" w:rsidP="00B3749C">
      <w:pPr>
        <w:pStyle w:val="BodyText"/>
        <w:spacing w:before="10"/>
        <w:rPr>
          <w:b/>
          <w:bCs/>
          <w:sz w:val="28"/>
          <w:szCs w:val="28"/>
        </w:rPr>
      </w:pPr>
      <w:r w:rsidRPr="00DC1FF4">
        <w:rPr>
          <w:b/>
          <w:bCs/>
          <w:sz w:val="28"/>
          <w:szCs w:val="28"/>
        </w:rPr>
        <w:t xml:space="preserve">             Please fill in the details with complete information.</w:t>
      </w:r>
    </w:p>
    <w:p w14:paraId="08681DDE" w14:textId="77777777" w:rsidR="00B3749C" w:rsidRDefault="00B3749C" w:rsidP="00B3749C">
      <w:pPr>
        <w:pStyle w:val="BodyText"/>
        <w:spacing w:before="1"/>
        <w:ind w:left="940"/>
        <w:jc w:val="both"/>
      </w:pPr>
    </w:p>
    <w:p w14:paraId="1D4E871F" w14:textId="77777777" w:rsidR="00B3749C" w:rsidRPr="00DC1FF4" w:rsidRDefault="00B3749C" w:rsidP="00B3749C">
      <w:pPr>
        <w:pStyle w:val="BodyText"/>
        <w:spacing w:before="1"/>
        <w:ind w:left="94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C1FF4">
        <w:rPr>
          <w:rFonts w:ascii="Arial" w:hAnsi="Arial" w:cs="Arial"/>
          <w:b/>
          <w:bCs/>
          <w:sz w:val="28"/>
          <w:szCs w:val="28"/>
          <w:u w:val="single"/>
        </w:rPr>
        <w:t>IMPORTANT</w:t>
      </w:r>
    </w:p>
    <w:p w14:paraId="68A26FF3" w14:textId="77777777" w:rsidR="00B3749C" w:rsidRDefault="00B3749C" w:rsidP="00B3749C">
      <w:pPr>
        <w:pStyle w:val="BodyText"/>
        <w:spacing w:before="1"/>
        <w:jc w:val="both"/>
      </w:pPr>
    </w:p>
    <w:p w14:paraId="3AADA641" w14:textId="4BEA54DF" w:rsidR="00B3749C" w:rsidRPr="00DC1FF4" w:rsidRDefault="00B3749C" w:rsidP="00B3749C">
      <w:pPr>
        <w:pStyle w:val="BodyText"/>
        <w:spacing w:before="1"/>
        <w:ind w:left="940"/>
        <w:jc w:val="both"/>
        <w:rPr>
          <w:rFonts w:ascii="Arial" w:hAnsi="Arial" w:cs="Arial"/>
          <w:b/>
          <w:bCs/>
        </w:rPr>
      </w:pPr>
      <w:r w:rsidRPr="00DC1FF4">
        <w:rPr>
          <w:rFonts w:ascii="Arial" w:hAnsi="Arial" w:cs="Arial"/>
          <w:b/>
          <w:bCs/>
        </w:rPr>
        <w:t xml:space="preserve">Please note that patent is always about a solution to an existing technical/industrial problem. As such, draft patent document (IDF) should be crafted in </w:t>
      </w:r>
      <w:r>
        <w:rPr>
          <w:rFonts w:ascii="Arial" w:hAnsi="Arial" w:cs="Arial"/>
          <w:b/>
          <w:bCs/>
        </w:rPr>
        <w:t xml:space="preserve">a </w:t>
      </w:r>
      <w:r w:rsidRPr="00DC1FF4">
        <w:rPr>
          <w:rFonts w:ascii="Arial" w:hAnsi="Arial" w:cs="Arial"/>
          <w:b/>
          <w:bCs/>
        </w:rPr>
        <w:t>manner so as to distinctly highlight the existing technical problem</w:t>
      </w:r>
      <w:r>
        <w:rPr>
          <w:rFonts w:ascii="Arial" w:hAnsi="Arial" w:cs="Arial"/>
          <w:b/>
          <w:bCs/>
        </w:rPr>
        <w:t>,</w:t>
      </w:r>
      <w:r w:rsidRPr="00DC1FF4">
        <w:rPr>
          <w:rFonts w:ascii="Arial" w:hAnsi="Arial" w:cs="Arial"/>
          <w:b/>
          <w:bCs/>
        </w:rPr>
        <w:t xml:space="preserve"> the technical advancement</w:t>
      </w:r>
      <w:r>
        <w:rPr>
          <w:rFonts w:ascii="Arial" w:hAnsi="Arial" w:cs="Arial"/>
          <w:b/>
          <w:bCs/>
        </w:rPr>
        <w:t xml:space="preserve"> proposed by the inventor(s), and the manner in which the proposed advancement solves the existing technical problem. </w:t>
      </w:r>
      <w:r w:rsidRPr="00DC1FF4">
        <w:rPr>
          <w:rFonts w:ascii="Arial" w:hAnsi="Arial" w:cs="Arial"/>
          <w:b/>
          <w:bCs/>
        </w:rPr>
        <w:t xml:space="preserve">   </w:t>
      </w:r>
    </w:p>
    <w:p w14:paraId="32CFD173" w14:textId="77777777" w:rsidR="00B3749C" w:rsidRPr="00DC1FF4" w:rsidRDefault="00B3749C" w:rsidP="00B3749C">
      <w:pPr>
        <w:pStyle w:val="BodyText"/>
        <w:spacing w:before="8"/>
        <w:rPr>
          <w:rFonts w:ascii="Arial" w:hAnsi="Arial" w:cs="Arial"/>
          <w:b/>
          <w:bCs/>
          <w:sz w:val="31"/>
        </w:rPr>
      </w:pPr>
    </w:p>
    <w:p w14:paraId="69A2E757" w14:textId="77777777" w:rsidR="00B3749C" w:rsidRDefault="00B3749C" w:rsidP="00B3749C">
      <w:pPr>
        <w:pStyle w:val="Heading1"/>
        <w:numPr>
          <w:ilvl w:val="0"/>
          <w:numId w:val="1"/>
        </w:numPr>
        <w:tabs>
          <w:tab w:val="num" w:pos="360"/>
          <w:tab w:val="left" w:pos="1301"/>
        </w:tabs>
        <w:ind w:left="940" w:hanging="361"/>
        <w:jc w:val="left"/>
      </w:pPr>
      <w:r>
        <w:t>Particulars of Inventors</w:t>
      </w:r>
    </w:p>
    <w:p w14:paraId="2991E826" w14:textId="77777777" w:rsidR="00B3749C" w:rsidRDefault="00B3749C" w:rsidP="00B3749C">
      <w:pPr>
        <w:pStyle w:val="BodyText"/>
        <w:rPr>
          <w:b/>
          <w:sz w:val="20"/>
        </w:rPr>
      </w:pPr>
    </w:p>
    <w:p w14:paraId="5D83B0BA" w14:textId="77777777" w:rsidR="00B3749C" w:rsidRDefault="00B3749C" w:rsidP="00B3749C">
      <w:pPr>
        <w:pStyle w:val="BodyText"/>
        <w:spacing w:before="2"/>
        <w:rPr>
          <w:b/>
          <w:sz w:val="11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1418"/>
        <w:gridCol w:w="1639"/>
        <w:gridCol w:w="1442"/>
        <w:gridCol w:w="1461"/>
        <w:gridCol w:w="1531"/>
        <w:gridCol w:w="2630"/>
      </w:tblGrid>
      <w:tr w:rsidR="00B3749C" w14:paraId="3C0A7825" w14:textId="77777777" w:rsidTr="00826494">
        <w:trPr>
          <w:trHeight w:val="788"/>
        </w:trPr>
        <w:tc>
          <w:tcPr>
            <w:tcW w:w="994" w:type="dxa"/>
          </w:tcPr>
          <w:p w14:paraId="201FAEE2" w14:textId="52356C03" w:rsidR="00B3749C" w:rsidRDefault="00416279" w:rsidP="00826494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S No</w:t>
            </w:r>
          </w:p>
        </w:tc>
        <w:tc>
          <w:tcPr>
            <w:tcW w:w="1418" w:type="dxa"/>
          </w:tcPr>
          <w:p w14:paraId="7A84C95F" w14:textId="77777777" w:rsidR="00B3749C" w:rsidRDefault="00B3749C" w:rsidP="00826494">
            <w:pPr>
              <w:pStyle w:val="TableParagraph"/>
              <w:spacing w:before="97" w:line="256" w:lineRule="auto"/>
              <w:ind w:right="678"/>
              <w:rPr>
                <w:b/>
                <w:sz w:val="24"/>
              </w:rPr>
            </w:pPr>
            <w:r>
              <w:rPr>
                <w:b/>
                <w:sz w:val="24"/>
              </w:rPr>
              <w:t>Name (Full)</w:t>
            </w:r>
          </w:p>
        </w:tc>
        <w:tc>
          <w:tcPr>
            <w:tcW w:w="1639" w:type="dxa"/>
          </w:tcPr>
          <w:p w14:paraId="314BE913" w14:textId="77777777" w:rsidR="00416279" w:rsidRDefault="00B3749C" w:rsidP="00826494">
            <w:pPr>
              <w:pStyle w:val="TableParagraph"/>
              <w:spacing w:before="97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Department</w:t>
            </w:r>
            <w:r w:rsidR="00416279">
              <w:rPr>
                <w:b/>
                <w:sz w:val="24"/>
              </w:rPr>
              <w:t>/</w:t>
            </w:r>
          </w:p>
          <w:p w14:paraId="532E4755" w14:textId="1960CAAC" w:rsidR="00B3749C" w:rsidRDefault="00416279" w:rsidP="00826494">
            <w:pPr>
              <w:pStyle w:val="TableParagraph"/>
              <w:spacing w:before="97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School</w:t>
            </w:r>
          </w:p>
        </w:tc>
        <w:tc>
          <w:tcPr>
            <w:tcW w:w="1442" w:type="dxa"/>
          </w:tcPr>
          <w:p w14:paraId="3173719B" w14:textId="77777777" w:rsidR="00B3749C" w:rsidRDefault="00B3749C" w:rsidP="00826494">
            <w:pPr>
              <w:pStyle w:val="TableParagraph"/>
              <w:spacing w:before="97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Designation</w:t>
            </w:r>
          </w:p>
        </w:tc>
        <w:tc>
          <w:tcPr>
            <w:tcW w:w="1461" w:type="dxa"/>
          </w:tcPr>
          <w:p w14:paraId="34DA0619" w14:textId="77777777" w:rsidR="00B3749C" w:rsidRDefault="00B3749C" w:rsidP="00826494">
            <w:pPr>
              <w:pStyle w:val="TableParagraph"/>
              <w:spacing w:before="97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Mobile No.</w:t>
            </w:r>
          </w:p>
        </w:tc>
        <w:tc>
          <w:tcPr>
            <w:tcW w:w="1531" w:type="dxa"/>
          </w:tcPr>
          <w:p w14:paraId="2B28CF2A" w14:textId="77777777" w:rsidR="00B3749C" w:rsidRDefault="00B3749C" w:rsidP="00826494">
            <w:pPr>
              <w:pStyle w:val="TableParagraph"/>
              <w:spacing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</w:p>
        </w:tc>
        <w:tc>
          <w:tcPr>
            <w:tcW w:w="2630" w:type="dxa"/>
          </w:tcPr>
          <w:p w14:paraId="57A04F2E" w14:textId="01B7BF22" w:rsidR="00B3749C" w:rsidRDefault="00416279" w:rsidP="00826494">
            <w:pPr>
              <w:pStyle w:val="TableParagraph"/>
              <w:spacing w:before="97"/>
              <w:ind w:left="101"/>
              <w:rPr>
                <w:b/>
                <w:sz w:val="24"/>
              </w:rPr>
            </w:pPr>
            <w:r>
              <w:rPr>
                <w:b/>
                <w:sz w:val="24"/>
              </w:rPr>
              <w:t>Official Address</w:t>
            </w:r>
          </w:p>
        </w:tc>
      </w:tr>
      <w:tr w:rsidR="00B3749C" w14:paraId="1DDAB07D" w14:textId="77777777" w:rsidTr="00826494">
        <w:trPr>
          <w:trHeight w:val="937"/>
        </w:trPr>
        <w:tc>
          <w:tcPr>
            <w:tcW w:w="994" w:type="dxa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1418" w:type="dxa"/>
          </w:tcPr>
          <w:p>
            <w:r>
              <w:rPr>
                <w:rFonts w:ascii="Arial" w:hAnsi="Arial"/>
                <w:sz w:val="17"/>
              </w:rPr>
              <w:t>Hriday Gupta</w:t>
            </w:r>
          </w:p>
        </w:tc>
        <w:tc>
          <w:tcPr>
            <w:tcW w:w="1639" w:type="dxa"/>
          </w:tcPr>
          <w:p>
            <w:r>
              <w:rPr>
                <w:rFonts w:ascii="Arial" w:hAnsi="Arial"/>
                <w:sz w:val="17"/>
              </w:rPr>
              <w:t>Department of Computer Science &amp; Engineering, School of Engineering &amp; Technology (SET)</w:t>
            </w:r>
          </w:p>
        </w:tc>
        <w:tc>
          <w:tcPr>
            <w:tcW w:w="1442" w:type="dxa"/>
          </w:tcPr>
          <w:p>
            <w:r>
              <w:rPr>
                <w:rFonts w:ascii="Arial" w:hAnsi="Arial"/>
                <w:sz w:val="17"/>
              </w:rPr>
              <w:t>Student / Lead Inventor</w:t>
            </w:r>
          </w:p>
        </w:tc>
        <w:tc>
          <w:tcPr>
            <w:tcW w:w="1461" w:type="dxa"/>
          </w:tcPr>
          <w:p>
            <w:r>
              <w:rPr>
                <w:rFonts w:ascii="Arial" w:hAnsi="Arial"/>
                <w:sz w:val="17"/>
              </w:rPr>
              <w:t>+91 98765 43210</w:t>
            </w:r>
          </w:p>
        </w:tc>
        <w:tc>
          <w:tcPr>
            <w:tcW w:w="1531" w:type="dxa"/>
          </w:tcPr>
          <w:p>
            <w:r>
              <w:rPr>
                <w:rFonts w:ascii="Arial" w:hAnsi="Arial"/>
                <w:sz w:val="17"/>
              </w:rPr>
              <w:t>hriday.code1119@gmail.com</w:t>
            </w:r>
          </w:p>
        </w:tc>
        <w:tc>
          <w:tcPr>
            <w:tcW w:w="2630" w:type="dxa"/>
          </w:tcPr>
          <w:p>
            <w:r>
              <w:rPr>
                <w:rFonts w:ascii="Arial" w:hAnsi="Arial"/>
                <w:sz w:val="17"/>
              </w:rPr>
              <w:t>Sharda University, Plot No. 32-34, Knowledge Park III, Greater Noida, UP 201310, India</w:t>
            </w:r>
          </w:p>
        </w:tc>
      </w:tr>
      <w:tr w:rsidR="00B3749C" w14:paraId="056A3EBB" w14:textId="77777777" w:rsidTr="00826494">
        <w:trPr>
          <w:trHeight w:val="935"/>
        </w:trPr>
        <w:tc>
          <w:tcPr>
            <w:tcW w:w="994" w:type="dxa"/>
          </w:tcPr>
          <w:p w14:paraId="69B17789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5843B196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639" w:type="dxa"/>
          </w:tcPr>
          <w:p w14:paraId="3800BA22" w14:textId="77777777" w:rsidR="00B3749C" w:rsidRDefault="00B3749C" w:rsidP="00826494">
            <w:pPr>
              <w:pStyle w:val="TableParagraph"/>
              <w:tabs>
                <w:tab w:val="left" w:pos="1369"/>
              </w:tabs>
              <w:spacing w:line="256" w:lineRule="auto"/>
              <w:ind w:left="98" w:right="80"/>
              <w:rPr>
                <w:sz w:val="20"/>
              </w:rPr>
            </w:pPr>
          </w:p>
        </w:tc>
        <w:tc>
          <w:tcPr>
            <w:tcW w:w="1442" w:type="dxa"/>
          </w:tcPr>
          <w:p w14:paraId="0EF180BF" w14:textId="77777777" w:rsidR="00B3749C" w:rsidRDefault="00B3749C" w:rsidP="00826494">
            <w:pPr>
              <w:pStyle w:val="TableParagraph"/>
              <w:spacing w:line="256" w:lineRule="auto"/>
              <w:ind w:left="101"/>
              <w:rPr>
                <w:sz w:val="20"/>
              </w:rPr>
            </w:pPr>
          </w:p>
        </w:tc>
        <w:tc>
          <w:tcPr>
            <w:tcW w:w="1461" w:type="dxa"/>
          </w:tcPr>
          <w:p w14:paraId="61E4E36B" w14:textId="77777777" w:rsidR="00B3749C" w:rsidRDefault="00B3749C" w:rsidP="00826494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531" w:type="dxa"/>
          </w:tcPr>
          <w:p w14:paraId="24F57D61" w14:textId="77777777" w:rsidR="00B3749C" w:rsidRDefault="00B3749C" w:rsidP="00826494">
            <w:pPr>
              <w:pStyle w:val="TableParagraph"/>
              <w:spacing w:line="256" w:lineRule="auto"/>
              <w:rPr>
                <w:sz w:val="20"/>
              </w:rPr>
            </w:pPr>
          </w:p>
        </w:tc>
        <w:tc>
          <w:tcPr>
            <w:tcW w:w="2630" w:type="dxa"/>
          </w:tcPr>
          <w:p w14:paraId="78D7AF3A" w14:textId="77777777" w:rsidR="00B3749C" w:rsidRDefault="00B3749C" w:rsidP="00826494">
            <w:pPr>
              <w:pStyle w:val="TableParagraph"/>
              <w:spacing w:line="256" w:lineRule="auto"/>
              <w:ind w:left="101" w:right="78"/>
              <w:jc w:val="both"/>
              <w:rPr>
                <w:sz w:val="20"/>
              </w:rPr>
            </w:pPr>
          </w:p>
        </w:tc>
      </w:tr>
      <w:tr w:rsidR="00B3749C" w14:paraId="7FF32BFA" w14:textId="77777777" w:rsidTr="00826494">
        <w:trPr>
          <w:trHeight w:val="935"/>
        </w:trPr>
        <w:tc>
          <w:tcPr>
            <w:tcW w:w="994" w:type="dxa"/>
          </w:tcPr>
          <w:p w14:paraId="57F54CBF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788E19CB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639" w:type="dxa"/>
          </w:tcPr>
          <w:p w14:paraId="7E807BDA" w14:textId="77777777" w:rsidR="00B3749C" w:rsidRDefault="00B3749C" w:rsidP="00826494">
            <w:pPr>
              <w:pStyle w:val="TableParagraph"/>
              <w:tabs>
                <w:tab w:val="left" w:pos="1369"/>
              </w:tabs>
              <w:spacing w:line="254" w:lineRule="auto"/>
              <w:ind w:left="98" w:right="80"/>
              <w:rPr>
                <w:sz w:val="20"/>
              </w:rPr>
            </w:pPr>
          </w:p>
        </w:tc>
        <w:tc>
          <w:tcPr>
            <w:tcW w:w="1442" w:type="dxa"/>
          </w:tcPr>
          <w:p w14:paraId="221C44D2" w14:textId="77777777" w:rsidR="00B3749C" w:rsidRDefault="00B3749C" w:rsidP="00826494">
            <w:pPr>
              <w:pStyle w:val="TableParagraph"/>
              <w:spacing w:line="254" w:lineRule="auto"/>
              <w:ind w:left="101"/>
              <w:rPr>
                <w:sz w:val="20"/>
              </w:rPr>
            </w:pPr>
          </w:p>
        </w:tc>
        <w:tc>
          <w:tcPr>
            <w:tcW w:w="1461" w:type="dxa"/>
          </w:tcPr>
          <w:p w14:paraId="3188F20C" w14:textId="77777777" w:rsidR="00B3749C" w:rsidRDefault="00B3749C" w:rsidP="00826494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531" w:type="dxa"/>
          </w:tcPr>
          <w:p w14:paraId="6DBA9451" w14:textId="77777777" w:rsidR="00B3749C" w:rsidRDefault="00B3749C" w:rsidP="00826494">
            <w:pPr>
              <w:pStyle w:val="TableParagraph"/>
              <w:spacing w:line="254" w:lineRule="auto"/>
              <w:rPr>
                <w:sz w:val="20"/>
              </w:rPr>
            </w:pPr>
          </w:p>
        </w:tc>
        <w:tc>
          <w:tcPr>
            <w:tcW w:w="2630" w:type="dxa"/>
          </w:tcPr>
          <w:p w14:paraId="29D8DF17" w14:textId="77777777" w:rsidR="00B3749C" w:rsidRDefault="00B3749C" w:rsidP="00826494">
            <w:pPr>
              <w:pStyle w:val="TableParagraph"/>
              <w:spacing w:line="254" w:lineRule="auto"/>
              <w:ind w:left="101" w:right="78"/>
              <w:jc w:val="both"/>
              <w:rPr>
                <w:sz w:val="20"/>
              </w:rPr>
            </w:pPr>
          </w:p>
        </w:tc>
      </w:tr>
      <w:tr w:rsidR="00B3749C" w14:paraId="7E4897FB" w14:textId="77777777" w:rsidTr="00826494">
        <w:trPr>
          <w:trHeight w:val="937"/>
        </w:trPr>
        <w:tc>
          <w:tcPr>
            <w:tcW w:w="994" w:type="dxa"/>
          </w:tcPr>
          <w:p w14:paraId="2EEAFF9F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085D3C86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639" w:type="dxa"/>
          </w:tcPr>
          <w:p w14:paraId="7BE79846" w14:textId="77777777" w:rsidR="00B3749C" w:rsidRDefault="00B3749C" w:rsidP="00826494">
            <w:pPr>
              <w:pStyle w:val="TableParagraph"/>
              <w:tabs>
                <w:tab w:val="left" w:pos="1369"/>
              </w:tabs>
              <w:spacing w:line="254" w:lineRule="auto"/>
              <w:ind w:left="98" w:right="80"/>
              <w:rPr>
                <w:sz w:val="20"/>
              </w:rPr>
            </w:pPr>
          </w:p>
        </w:tc>
        <w:tc>
          <w:tcPr>
            <w:tcW w:w="1442" w:type="dxa"/>
          </w:tcPr>
          <w:p w14:paraId="7EC9AD16" w14:textId="77777777" w:rsidR="00B3749C" w:rsidRDefault="00B3749C" w:rsidP="00826494">
            <w:pPr>
              <w:pStyle w:val="TableParagraph"/>
              <w:ind w:left="101"/>
              <w:rPr>
                <w:sz w:val="20"/>
              </w:rPr>
            </w:pPr>
          </w:p>
        </w:tc>
        <w:tc>
          <w:tcPr>
            <w:tcW w:w="1461" w:type="dxa"/>
          </w:tcPr>
          <w:p w14:paraId="1A022858" w14:textId="77777777" w:rsidR="00B3749C" w:rsidRDefault="00B3749C" w:rsidP="00826494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531" w:type="dxa"/>
          </w:tcPr>
          <w:p w14:paraId="5FD27B7A" w14:textId="77777777" w:rsidR="00B3749C" w:rsidRDefault="00B3749C" w:rsidP="00826494">
            <w:pPr>
              <w:pStyle w:val="TableParagraph"/>
              <w:spacing w:before="15"/>
              <w:rPr>
                <w:sz w:val="20"/>
              </w:rPr>
            </w:pPr>
          </w:p>
        </w:tc>
        <w:tc>
          <w:tcPr>
            <w:tcW w:w="2630" w:type="dxa"/>
          </w:tcPr>
          <w:p w14:paraId="28D7EA69" w14:textId="77777777" w:rsidR="00B3749C" w:rsidRDefault="00B3749C" w:rsidP="00826494">
            <w:pPr>
              <w:pStyle w:val="TableParagraph"/>
              <w:spacing w:line="256" w:lineRule="auto"/>
              <w:ind w:left="101" w:right="78"/>
              <w:jc w:val="both"/>
              <w:rPr>
                <w:sz w:val="20"/>
              </w:rPr>
            </w:pPr>
          </w:p>
        </w:tc>
      </w:tr>
      <w:tr w:rsidR="00B3749C" w14:paraId="6AB47A37" w14:textId="77777777" w:rsidTr="00826494">
        <w:trPr>
          <w:trHeight w:val="1425"/>
        </w:trPr>
        <w:tc>
          <w:tcPr>
            <w:tcW w:w="994" w:type="dxa"/>
          </w:tcPr>
          <w:p w14:paraId="41FB7038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660CEDE2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639" w:type="dxa"/>
          </w:tcPr>
          <w:p w14:paraId="190ED344" w14:textId="77777777" w:rsidR="00B3749C" w:rsidRDefault="00B3749C" w:rsidP="00826494">
            <w:pPr>
              <w:pStyle w:val="TableParagraph"/>
              <w:tabs>
                <w:tab w:val="left" w:pos="1249"/>
              </w:tabs>
              <w:spacing w:before="15" w:line="256" w:lineRule="auto"/>
              <w:ind w:left="98" w:right="80"/>
              <w:jc w:val="both"/>
              <w:rPr>
                <w:sz w:val="20"/>
              </w:rPr>
            </w:pPr>
          </w:p>
        </w:tc>
        <w:tc>
          <w:tcPr>
            <w:tcW w:w="1442" w:type="dxa"/>
          </w:tcPr>
          <w:p w14:paraId="68CB9B36" w14:textId="77777777" w:rsidR="00B3749C" w:rsidRDefault="00B3749C" w:rsidP="00826494">
            <w:pPr>
              <w:pStyle w:val="TableParagraph"/>
              <w:spacing w:line="254" w:lineRule="auto"/>
              <w:ind w:left="101"/>
              <w:rPr>
                <w:sz w:val="20"/>
              </w:rPr>
            </w:pPr>
          </w:p>
        </w:tc>
        <w:tc>
          <w:tcPr>
            <w:tcW w:w="1461" w:type="dxa"/>
          </w:tcPr>
          <w:p w14:paraId="660E59B4" w14:textId="77777777" w:rsidR="00B3749C" w:rsidRDefault="00B3749C" w:rsidP="00826494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531" w:type="dxa"/>
          </w:tcPr>
          <w:p w14:paraId="4F944E98" w14:textId="77777777" w:rsidR="00B3749C" w:rsidRDefault="00B3749C" w:rsidP="00826494">
            <w:pPr>
              <w:pStyle w:val="TableParagraph"/>
              <w:spacing w:line="254" w:lineRule="auto"/>
              <w:rPr>
                <w:sz w:val="20"/>
              </w:rPr>
            </w:pPr>
          </w:p>
        </w:tc>
        <w:tc>
          <w:tcPr>
            <w:tcW w:w="2630" w:type="dxa"/>
          </w:tcPr>
          <w:p w14:paraId="0797EEE5" w14:textId="77777777" w:rsidR="00B3749C" w:rsidRDefault="00B3749C" w:rsidP="00826494">
            <w:pPr>
              <w:pStyle w:val="TableParagraph"/>
              <w:spacing w:line="256" w:lineRule="auto"/>
              <w:ind w:left="101" w:right="75"/>
              <w:jc w:val="both"/>
              <w:rPr>
                <w:sz w:val="20"/>
              </w:rPr>
            </w:pPr>
          </w:p>
        </w:tc>
      </w:tr>
      <w:tr w:rsidR="00B3749C" w14:paraId="1C9E1F63" w14:textId="77777777" w:rsidTr="00826494">
        <w:trPr>
          <w:trHeight w:val="1182"/>
        </w:trPr>
        <w:tc>
          <w:tcPr>
            <w:tcW w:w="994" w:type="dxa"/>
          </w:tcPr>
          <w:p w14:paraId="28C18492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418" w:type="dxa"/>
          </w:tcPr>
          <w:p w14:paraId="2307A0CB" w14:textId="77777777" w:rsidR="00B3749C" w:rsidRDefault="00B3749C" w:rsidP="00826494">
            <w:pPr>
              <w:pStyle w:val="TableParagraph"/>
              <w:rPr>
                <w:sz w:val="20"/>
              </w:rPr>
            </w:pPr>
          </w:p>
        </w:tc>
        <w:tc>
          <w:tcPr>
            <w:tcW w:w="1639" w:type="dxa"/>
          </w:tcPr>
          <w:p w14:paraId="76B057B8" w14:textId="77777777" w:rsidR="00B3749C" w:rsidRDefault="00B3749C" w:rsidP="00826494">
            <w:pPr>
              <w:pStyle w:val="TableParagraph"/>
              <w:tabs>
                <w:tab w:val="left" w:pos="1247"/>
              </w:tabs>
              <w:spacing w:before="15" w:line="256" w:lineRule="auto"/>
              <w:ind w:left="98" w:right="80"/>
              <w:rPr>
                <w:sz w:val="20"/>
              </w:rPr>
            </w:pPr>
          </w:p>
        </w:tc>
        <w:tc>
          <w:tcPr>
            <w:tcW w:w="1442" w:type="dxa"/>
          </w:tcPr>
          <w:p w14:paraId="66223516" w14:textId="77777777" w:rsidR="00B3749C" w:rsidRDefault="00B3749C" w:rsidP="00826494">
            <w:pPr>
              <w:pStyle w:val="TableParagraph"/>
              <w:spacing w:line="254" w:lineRule="auto"/>
              <w:ind w:left="101"/>
              <w:rPr>
                <w:sz w:val="20"/>
              </w:rPr>
            </w:pPr>
          </w:p>
        </w:tc>
        <w:tc>
          <w:tcPr>
            <w:tcW w:w="1461" w:type="dxa"/>
          </w:tcPr>
          <w:p w14:paraId="495B87F3" w14:textId="77777777" w:rsidR="00B3749C" w:rsidRDefault="00B3749C" w:rsidP="00826494">
            <w:pPr>
              <w:pStyle w:val="TableParagraph"/>
              <w:ind w:left="102"/>
              <w:rPr>
                <w:sz w:val="20"/>
              </w:rPr>
            </w:pPr>
          </w:p>
        </w:tc>
        <w:tc>
          <w:tcPr>
            <w:tcW w:w="1531" w:type="dxa"/>
          </w:tcPr>
          <w:p w14:paraId="577B51E3" w14:textId="77777777" w:rsidR="00B3749C" w:rsidRDefault="00B3749C" w:rsidP="00826494">
            <w:pPr>
              <w:pStyle w:val="TableParagraph"/>
              <w:spacing w:line="256" w:lineRule="auto"/>
              <w:ind w:right="133"/>
              <w:jc w:val="both"/>
              <w:rPr>
                <w:sz w:val="20"/>
              </w:rPr>
            </w:pPr>
          </w:p>
        </w:tc>
        <w:tc>
          <w:tcPr>
            <w:tcW w:w="2630" w:type="dxa"/>
          </w:tcPr>
          <w:p w14:paraId="31015EC9" w14:textId="77777777" w:rsidR="00B3749C" w:rsidRDefault="00B3749C" w:rsidP="00826494">
            <w:pPr>
              <w:pStyle w:val="TableParagraph"/>
              <w:spacing w:line="256" w:lineRule="auto"/>
              <w:ind w:left="101" w:right="76"/>
              <w:jc w:val="both"/>
              <w:rPr>
                <w:sz w:val="20"/>
              </w:rPr>
            </w:pPr>
          </w:p>
        </w:tc>
      </w:tr>
    </w:tbl>
    <w:p w14:paraId="7926CEAF" w14:textId="77777777" w:rsidR="00B3749C" w:rsidRDefault="00B3749C" w:rsidP="00B3749C">
      <w:pPr>
        <w:spacing w:line="254" w:lineRule="auto"/>
        <w:jc w:val="both"/>
        <w:rPr>
          <w:sz w:val="20"/>
        </w:rPr>
        <w:sectPr w:rsidR="00B3749C" w:rsidSect="00B3749C">
          <w:headerReference w:type="default" r:id="rId7"/>
          <w:footerReference w:type="default" r:id="rId8"/>
          <w:pgSz w:w="12240" w:h="15840"/>
          <w:pgMar w:top="1420" w:right="360" w:bottom="1180" w:left="500" w:header="559" w:footer="986" w:gutter="0"/>
          <w:pgNumType w:start="1"/>
          <w:cols w:space="720"/>
        </w:sectPr>
      </w:pPr>
    </w:p>
    <w:p w14:paraId="226B6C89" w14:textId="77777777" w:rsidR="00B3749C" w:rsidRPr="0016107A" w:rsidRDefault="00B3749C" w:rsidP="00B3749C">
      <w:pPr>
        <w:pStyle w:val="ListParagraph"/>
        <w:numPr>
          <w:ilvl w:val="0"/>
          <w:numId w:val="1"/>
        </w:numPr>
        <w:tabs>
          <w:tab w:val="left" w:pos="1301"/>
        </w:tabs>
        <w:spacing w:before="91"/>
        <w:ind w:hanging="361"/>
        <w:jc w:val="both"/>
        <w:rPr>
          <w:rFonts w:ascii="Arial" w:hAnsi="Arial" w:cs="Arial"/>
          <w:sz w:val="31"/>
        </w:rPr>
      </w:pPr>
      <w:r w:rsidRPr="0016107A">
        <w:rPr>
          <w:rFonts w:ascii="Arial" w:hAnsi="Arial" w:cs="Arial"/>
          <w:b/>
          <w:sz w:val="24"/>
        </w:rPr>
        <w:lastRenderedPageBreak/>
        <w:t xml:space="preserve">Provide a brief title of the invention </w:t>
      </w:r>
    </w:p>
    <w:p>
      <w:pPr>
        <w:spacing w:before="40" w:after="120" w:line="276" w:lineRule="auto"/>
      </w:pPr>
      <w:r>
        <w:rPr>
          <w:rFonts w:ascii="Arial" w:hAnsi="Arial"/>
          <w:b/>
          <w:i w:val="0"/>
          <w:color w:val="881337"/>
          <w:sz w:val="21"/>
        </w:rPr>
        <w:t>AN AUTONOMOUS MULTI-AGENT COGNITIVE OPERATING ARCHITECTURE WITH SELF-HEALING FALLBACK CASCADES AND MULTIMODAL ABSTRACT SYNTAX TREE TRANSMUTATION FOR DETERMINISTIC ENTERPRISE WORKFLOW EXECUTION (ENMA)</w:t>
      </w:r>
    </w:p>
    <w:p w14:paraId="0E2F8D47" w14:textId="77777777" w:rsidR="00B3749C" w:rsidRDefault="00B3749C" w:rsidP="00B3749C">
      <w:pPr>
        <w:tabs>
          <w:tab w:val="left" w:pos="1301"/>
        </w:tabs>
        <w:spacing w:before="91"/>
        <w:jc w:val="both"/>
        <w:rPr>
          <w:rFonts w:ascii="Arial" w:hAnsi="Arial" w:cs="Arial"/>
          <w:sz w:val="31"/>
        </w:rPr>
      </w:pPr>
    </w:p>
    <w:p w14:paraId="514B9789" w14:textId="77777777" w:rsidR="00B3749C" w:rsidRDefault="00B3749C" w:rsidP="00B3749C">
      <w:pPr>
        <w:tabs>
          <w:tab w:val="left" w:pos="1301"/>
        </w:tabs>
        <w:spacing w:before="91"/>
        <w:jc w:val="both"/>
        <w:rPr>
          <w:rFonts w:ascii="Arial" w:hAnsi="Arial" w:cs="Arial"/>
          <w:sz w:val="31"/>
        </w:rPr>
      </w:pPr>
    </w:p>
    <w:p w14:paraId="5C014C31" w14:textId="77777777" w:rsidR="00B3749C" w:rsidRDefault="00B3749C" w:rsidP="00B3749C">
      <w:pPr>
        <w:tabs>
          <w:tab w:val="left" w:pos="1301"/>
        </w:tabs>
        <w:spacing w:before="91"/>
        <w:jc w:val="both"/>
        <w:rPr>
          <w:rFonts w:ascii="Arial" w:hAnsi="Arial" w:cs="Arial"/>
          <w:sz w:val="31"/>
        </w:rPr>
      </w:pPr>
    </w:p>
    <w:p w14:paraId="38D4E372" w14:textId="77777777" w:rsidR="00B3749C" w:rsidRDefault="00B3749C" w:rsidP="00B3749C">
      <w:pPr>
        <w:tabs>
          <w:tab w:val="left" w:pos="1301"/>
        </w:tabs>
        <w:spacing w:before="91"/>
        <w:jc w:val="both"/>
        <w:rPr>
          <w:rFonts w:ascii="Arial" w:hAnsi="Arial" w:cs="Arial"/>
          <w:sz w:val="31"/>
        </w:rPr>
      </w:pPr>
    </w:p>
    <w:p w14:paraId="5A26589D" w14:textId="77777777" w:rsidR="00B3749C" w:rsidRPr="0016107A" w:rsidRDefault="00B3749C" w:rsidP="00B3749C">
      <w:pPr>
        <w:tabs>
          <w:tab w:val="left" w:pos="1301"/>
        </w:tabs>
        <w:spacing w:before="91"/>
        <w:jc w:val="both"/>
        <w:rPr>
          <w:rFonts w:ascii="Arial" w:hAnsi="Arial" w:cs="Arial"/>
          <w:sz w:val="31"/>
        </w:rPr>
      </w:pPr>
    </w:p>
    <w:p w14:paraId="0C2274D3" w14:textId="77777777" w:rsidR="00B3749C" w:rsidRDefault="00B3749C" w:rsidP="00B3749C">
      <w:pPr>
        <w:pStyle w:val="Heading1"/>
        <w:tabs>
          <w:tab w:val="left" w:pos="1301"/>
        </w:tabs>
        <w:ind w:left="1300"/>
      </w:pPr>
    </w:p>
    <w:p w14:paraId="20E88ACF" w14:textId="77777777" w:rsidR="00B3749C" w:rsidRPr="0016107A" w:rsidRDefault="00B3749C" w:rsidP="00B3749C">
      <w:pPr>
        <w:pStyle w:val="Heading1"/>
        <w:numPr>
          <w:ilvl w:val="0"/>
          <w:numId w:val="1"/>
        </w:numPr>
        <w:tabs>
          <w:tab w:val="num" w:pos="360"/>
          <w:tab w:val="left" w:pos="1301"/>
        </w:tabs>
        <w:ind w:left="940" w:hanging="361"/>
        <w:rPr>
          <w:rFonts w:ascii="Arial" w:hAnsi="Arial" w:cs="Arial"/>
        </w:rPr>
      </w:pPr>
      <w:r w:rsidRPr="0016107A">
        <w:rPr>
          <w:rFonts w:ascii="Arial" w:hAnsi="Arial" w:cs="Arial"/>
        </w:rPr>
        <w:t>Indicate specific field of Invention</w:t>
      </w:r>
    </w:p>
    <w:p>
      <w:pPr>
        <w:spacing w:before="40" w:after="80" w:line="276" w:lineRule="auto"/>
      </w:pPr>
      <w:r>
        <w:rPr>
          <w:rFonts w:ascii="Arial" w:hAnsi="Arial"/>
          <w:b w:val="0"/>
          <w:i w:val="0"/>
          <w:sz w:val="20"/>
        </w:rPr>
        <w:t>The present invention relates generally to Artificial Intelligence (AI), Autonomous Multi-Agent Systems (MAS), Natural Language Processing (NLP), and Distributed Enterprise Workflow Orchestration. More specifically, the invention relates to a fault-tolerant cognitive operating architecture that executes deterministic, multi-turn task workflows across heterogeneous enterprise communication channels, calendar protocols, relational database stores, and multimodal document structures.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sz w:val="20"/>
        </w:rPr>
        <w:t>International Patent Classification (IPC) Codes: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G06N 3/00, G06N 20/00: Artificial Intelligence, Cognitive Systems, and Autonomous Multi-Agent Architectures.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G06F 9/48, G06F 9/54: Program Dispatching, Inter-process Communication, and Task Graph Scheduling.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G06F 40/20, G06F 40/151: Natural Language Processing, Intent Parsing, and Multimodal Document AST Transmutation.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G06Q 10/10, G06Q 10/06: Enterprise Resource Scheduling, Collaborative Workflows, and Communication Automation.</w:t>
      </w:r>
    </w:p>
    <w:p>
      <w:pPr>
        <w:spacing w:before="40" w:after="12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H04L 67/00, H04L 67/133: Distributed Protocols, Secure Edge Gateways, and Asynchronous Serverless Microservices.</w:t>
      </w:r>
    </w:p>
    <w:p w14:paraId="1421FDF8" w14:textId="77777777" w:rsidR="00B3749C" w:rsidRPr="0016107A" w:rsidRDefault="00B3749C" w:rsidP="00B3749C">
      <w:pPr>
        <w:pStyle w:val="Heading1"/>
        <w:tabs>
          <w:tab w:val="left" w:pos="1301"/>
        </w:tabs>
        <w:rPr>
          <w:rFonts w:ascii="Arial" w:hAnsi="Arial" w:cs="Arial"/>
        </w:rPr>
      </w:pPr>
    </w:p>
    <w:p w14:paraId="7718D39B" w14:textId="77777777" w:rsidR="00B3749C" w:rsidRDefault="00B3749C" w:rsidP="00B3749C">
      <w:pPr>
        <w:pStyle w:val="Heading1"/>
        <w:tabs>
          <w:tab w:val="left" w:pos="1301"/>
        </w:tabs>
      </w:pPr>
    </w:p>
    <w:p w14:paraId="0E7ACA36" w14:textId="77777777" w:rsidR="00B3749C" w:rsidRDefault="00B3749C" w:rsidP="00B3749C">
      <w:pPr>
        <w:pStyle w:val="Heading1"/>
        <w:tabs>
          <w:tab w:val="left" w:pos="1301"/>
        </w:tabs>
      </w:pPr>
    </w:p>
    <w:p w14:paraId="17AC387C" w14:textId="77777777" w:rsidR="00B3749C" w:rsidRDefault="00B3749C" w:rsidP="00B3749C">
      <w:pPr>
        <w:pStyle w:val="Heading1"/>
        <w:tabs>
          <w:tab w:val="left" w:pos="1301"/>
        </w:tabs>
      </w:pPr>
    </w:p>
    <w:p w14:paraId="44FFAFBC" w14:textId="77777777" w:rsidR="00B3749C" w:rsidRDefault="00B3749C" w:rsidP="00B3749C">
      <w:pPr>
        <w:pStyle w:val="Heading1"/>
        <w:tabs>
          <w:tab w:val="left" w:pos="1301"/>
        </w:tabs>
      </w:pPr>
    </w:p>
    <w:p w14:paraId="20058C1A" w14:textId="77777777" w:rsidR="00B3749C" w:rsidRDefault="00B3749C" w:rsidP="00B3749C">
      <w:pPr>
        <w:pStyle w:val="Heading1"/>
        <w:tabs>
          <w:tab w:val="left" w:pos="1301"/>
        </w:tabs>
      </w:pPr>
    </w:p>
    <w:p w14:paraId="0FDC7BE5" w14:textId="77777777" w:rsidR="00B3749C" w:rsidRDefault="00B3749C" w:rsidP="00B3749C">
      <w:pPr>
        <w:pStyle w:val="Heading1"/>
        <w:tabs>
          <w:tab w:val="left" w:pos="1301"/>
        </w:tabs>
      </w:pPr>
    </w:p>
    <w:p w14:paraId="1889A762" w14:textId="77777777" w:rsidR="00B3749C" w:rsidRDefault="00B3749C" w:rsidP="00B3749C">
      <w:pPr>
        <w:pStyle w:val="Heading1"/>
        <w:tabs>
          <w:tab w:val="left" w:pos="1301"/>
        </w:tabs>
      </w:pPr>
    </w:p>
    <w:p w14:paraId="73E70E00" w14:textId="77777777" w:rsidR="00B3749C" w:rsidRDefault="00B3749C" w:rsidP="00B3749C">
      <w:pPr>
        <w:pStyle w:val="Heading1"/>
        <w:tabs>
          <w:tab w:val="left" w:pos="1301"/>
        </w:tabs>
      </w:pPr>
    </w:p>
    <w:p w14:paraId="02110712" w14:textId="77777777" w:rsidR="00B3749C" w:rsidRPr="0016107A" w:rsidRDefault="00B3749C" w:rsidP="00B3749C">
      <w:pPr>
        <w:pStyle w:val="Heading1"/>
        <w:numPr>
          <w:ilvl w:val="0"/>
          <w:numId w:val="1"/>
        </w:numPr>
        <w:tabs>
          <w:tab w:val="num" w:pos="360"/>
          <w:tab w:val="left" w:pos="1301"/>
        </w:tabs>
        <w:ind w:left="940" w:hanging="361"/>
        <w:rPr>
          <w:rFonts w:ascii="Arial" w:hAnsi="Arial" w:cs="Arial"/>
        </w:rPr>
      </w:pPr>
      <w:r w:rsidRPr="0016107A">
        <w:rPr>
          <w:rFonts w:ascii="Arial" w:hAnsi="Arial" w:cs="Arial"/>
        </w:rPr>
        <w:t>Indicate prior art and shortcomings of prior art, which probably prompted you to come up with your</w:t>
      </w:r>
      <w:r>
        <w:rPr>
          <w:rFonts w:ascii="Arial" w:hAnsi="Arial" w:cs="Arial"/>
        </w:rPr>
        <w:t xml:space="preserve"> technical advancement (</w:t>
      </w:r>
      <w:r w:rsidRPr="0016107A">
        <w:rPr>
          <w:rFonts w:ascii="Arial" w:hAnsi="Arial" w:cs="Arial"/>
        </w:rPr>
        <w:t>invention</w:t>
      </w:r>
      <w:r>
        <w:rPr>
          <w:rFonts w:ascii="Arial" w:hAnsi="Arial" w:cs="Arial"/>
        </w:rPr>
        <w:t>)</w:t>
      </w:r>
      <w:r w:rsidRPr="0016107A">
        <w:rPr>
          <w:rFonts w:ascii="Arial" w:hAnsi="Arial" w:cs="Arial"/>
        </w:rPr>
        <w:t>. You may indicate already published patents (prior art) and their shortcomings one by one</w:t>
      </w:r>
    </w:p>
    <w:p>
      <w:pPr>
        <w:spacing w:before="40" w:after="80" w:line="276" w:lineRule="auto"/>
      </w:pPr>
      <w:r>
        <w:rPr>
          <w:rFonts w:ascii="Arial" w:hAnsi="Arial"/>
          <w:b w:val="0"/>
          <w:i w:val="0"/>
          <w:sz w:val="20"/>
        </w:rPr>
        <w:t>In modern knowledge-intensive enterprise environments, daily operations require continuous navigation across siloed software applications (calendar APIs, transactional email gateways, relational databases, and multi-format corporate documents). Prior art systems suffer from critical technical deficiencies: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9F1239"/>
          <w:sz w:val="20"/>
        </w:rPr>
        <w:t>A. Shortcomings of Conventional Conversational LLM Agents (Zero-Shot &amp; ReAct):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1. Schema Non-Determinism &amp; Fatal Crashes: Prior art LLMs (e.g. GPT-4, ReAct, Gorilla) generate tool parameters probabilistically. When API endpoints require strict ISO formatting or non-null fields, slight LLM deviations cause HTTP 400/422 validation errors, crashing the agent execution loop entirely.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2. Unbounded Execution Loops &amp; Token Explosion: Existing reflection frameworks (e.g. Reflexion) lack formal DAG cycle boundaries and state machine invariants. When experiencing unfamiliar API errors, agents enter recursive self-reflection loops, exhausting token budgets and inducing infinite execution hangs.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3. Context Drift &amp; State Desynchronization: In multi-step enterprise workflows (e.g. checking attendee availability -&gt; drafting meeting briefs -&gt; dispatching email invites), prior art systems suffer from context window degradation, losing intermediate state variables across turns.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9F1239"/>
          <w:sz w:val="20"/>
        </w:rPr>
        <w:t>B. Shortcomings of Conventional RAG &amp; Document Processing Pipelines: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4. Destructive Document Flattening: Standard vector RAG chunking flattens documents into unstructured text slices, destroying tabular row/column geometry, cell span indices, and heading hierarchies in spreadsheets (.csv, .xlsx) and corporate contracts (.pdf, .docx).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5. Unicode UI Serialization Exceptions: Prior art reactive frontends crash with fatal StreamlitAPIException when non-standard unicode characters or emojis are passed to UI toast notification pipelines.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color w:val="9F1239"/>
          <w:sz w:val="20"/>
        </w:rPr>
        <w:t>C. Shortcomings of External Network Dependencies:</w:t>
      </w:r>
    </w:p>
    <w:p>
      <w:pPr>
        <w:spacing w:before="40" w:after="120" w:line="276" w:lineRule="auto"/>
        <w:ind w:left="360"/>
      </w:pPr>
      <w:r>
        <w:rPr>
          <w:rFonts w:ascii="Arial" w:hAnsi="Arial"/>
          <w:b w:val="0"/>
          <w:i w:val="0"/>
          <w:sz w:val="19"/>
        </w:rPr>
        <w:t>6. Absence of Local Deterministic Fallback Cascades: When external third-party OAuth tokens expire or network partitions occur, prior art agents fail permanently with zero capability to cache transactions offline or switch to local deterministic fallback routines.</w:t>
      </w:r>
    </w:p>
    <w:p w14:paraId="6248F4C2" w14:textId="77777777" w:rsidR="00B3749C" w:rsidRPr="0016107A" w:rsidRDefault="00B3749C" w:rsidP="00B3749C">
      <w:pPr>
        <w:pStyle w:val="Heading1"/>
        <w:tabs>
          <w:tab w:val="left" w:pos="1301"/>
        </w:tabs>
        <w:rPr>
          <w:rFonts w:ascii="Arial" w:hAnsi="Arial" w:cs="Arial"/>
        </w:rPr>
      </w:pPr>
    </w:p>
    <w:p w14:paraId="23E2B1AA" w14:textId="77777777" w:rsidR="00B3749C" w:rsidRDefault="00B3749C" w:rsidP="00B3749C"/>
    <w:p w14:paraId="4AC6828D" w14:textId="77777777" w:rsidR="00B3749C" w:rsidRDefault="00B3749C" w:rsidP="00B3749C">
      <w:pPr>
        <w:pStyle w:val="Heading1"/>
        <w:tabs>
          <w:tab w:val="left" w:pos="1301"/>
        </w:tabs>
      </w:pPr>
    </w:p>
    <w:p w14:paraId="3C8B331D" w14:textId="77777777" w:rsidR="00B3749C" w:rsidRDefault="00B3749C" w:rsidP="00B3749C">
      <w:pPr>
        <w:pStyle w:val="Heading1"/>
        <w:tabs>
          <w:tab w:val="left" w:pos="1301"/>
        </w:tabs>
      </w:pPr>
    </w:p>
    <w:p w14:paraId="62C99CF2" w14:textId="77777777" w:rsidR="00B3749C" w:rsidRDefault="00B3749C" w:rsidP="00B3749C">
      <w:pPr>
        <w:pStyle w:val="BodyText"/>
        <w:spacing w:before="4"/>
        <w:rPr>
          <w:rFonts w:ascii="Arial"/>
          <w:sz w:val="28"/>
        </w:rPr>
      </w:pPr>
    </w:p>
    <w:p w14:paraId="6B96E77F" w14:textId="646A6682" w:rsidR="00B3749C" w:rsidRDefault="00B3749C" w:rsidP="00B3749C">
      <w:pPr>
        <w:pStyle w:val="Heading1"/>
        <w:numPr>
          <w:ilvl w:val="0"/>
          <w:numId w:val="1"/>
        </w:numPr>
        <w:tabs>
          <w:tab w:val="num" w:pos="360"/>
          <w:tab w:val="left" w:pos="1301"/>
        </w:tabs>
        <w:spacing w:line="276" w:lineRule="auto"/>
        <w:ind w:left="940" w:right="1078" w:firstLine="0"/>
        <w:jc w:val="left"/>
        <w:rPr>
          <w:rFonts w:ascii="Arial" w:hAnsi="Arial" w:cs="Arial"/>
        </w:rPr>
      </w:pPr>
      <w:r w:rsidRPr="00C25E21">
        <w:rPr>
          <w:rFonts w:ascii="Arial" w:hAnsi="Arial" w:cs="Arial"/>
        </w:rPr>
        <w:t>Please</w:t>
      </w:r>
      <w:r w:rsidRPr="00C25E21">
        <w:rPr>
          <w:rFonts w:ascii="Arial" w:hAnsi="Arial" w:cs="Arial"/>
          <w:spacing w:val="-17"/>
        </w:rPr>
        <w:t xml:space="preserve"> </w:t>
      </w:r>
      <w:r w:rsidRPr="00C25E21">
        <w:rPr>
          <w:rFonts w:ascii="Arial" w:hAnsi="Arial" w:cs="Arial"/>
        </w:rPr>
        <w:t>provide</w:t>
      </w:r>
      <w:r w:rsidRPr="00C25E21">
        <w:rPr>
          <w:rFonts w:ascii="Arial" w:hAnsi="Arial" w:cs="Arial"/>
          <w:spacing w:val="-16"/>
        </w:rPr>
        <w:t xml:space="preserve"> </w:t>
      </w:r>
      <w:r w:rsidRPr="00C25E21">
        <w:rPr>
          <w:rFonts w:ascii="Arial" w:hAnsi="Arial" w:cs="Arial"/>
        </w:rPr>
        <w:t>an</w:t>
      </w:r>
      <w:r w:rsidRPr="00C25E21">
        <w:rPr>
          <w:rFonts w:ascii="Arial" w:hAnsi="Arial" w:cs="Arial"/>
          <w:spacing w:val="-14"/>
        </w:rPr>
        <w:t xml:space="preserve"> </w:t>
      </w:r>
      <w:r w:rsidRPr="00C25E21">
        <w:rPr>
          <w:rFonts w:ascii="Arial" w:hAnsi="Arial" w:cs="Arial"/>
        </w:rPr>
        <w:t>abstract</w:t>
      </w:r>
      <w:r w:rsidRPr="00C25E21">
        <w:rPr>
          <w:rFonts w:ascii="Arial" w:hAnsi="Arial" w:cs="Arial"/>
          <w:spacing w:val="-17"/>
        </w:rPr>
        <w:t xml:space="preserve"> </w:t>
      </w:r>
      <w:r w:rsidRPr="00C25E21">
        <w:rPr>
          <w:rFonts w:ascii="Arial" w:hAnsi="Arial" w:cs="Arial"/>
        </w:rPr>
        <w:t>or</w:t>
      </w:r>
      <w:r w:rsidRPr="00C25E21">
        <w:rPr>
          <w:rFonts w:ascii="Arial" w:hAnsi="Arial" w:cs="Arial"/>
          <w:spacing w:val="-16"/>
        </w:rPr>
        <w:t xml:space="preserve"> </w:t>
      </w:r>
      <w:r w:rsidRPr="00C25E21">
        <w:rPr>
          <w:rFonts w:ascii="Arial" w:hAnsi="Arial" w:cs="Arial"/>
        </w:rPr>
        <w:t>summary</w:t>
      </w:r>
      <w:r w:rsidRPr="00C25E21">
        <w:rPr>
          <w:rFonts w:ascii="Arial" w:hAnsi="Arial" w:cs="Arial"/>
          <w:spacing w:val="-15"/>
        </w:rPr>
        <w:t xml:space="preserve"> </w:t>
      </w:r>
      <w:r w:rsidRPr="00C25E21">
        <w:rPr>
          <w:rFonts w:ascii="Arial" w:hAnsi="Arial" w:cs="Arial"/>
        </w:rPr>
        <w:t>of</w:t>
      </w:r>
      <w:r w:rsidRPr="00C25E21">
        <w:rPr>
          <w:rFonts w:ascii="Arial" w:hAnsi="Arial" w:cs="Arial"/>
          <w:spacing w:val="-14"/>
        </w:rPr>
        <w:t xml:space="preserve"> </w:t>
      </w:r>
      <w:r w:rsidRPr="00C25E21">
        <w:rPr>
          <w:rFonts w:ascii="Arial" w:hAnsi="Arial" w:cs="Arial"/>
        </w:rPr>
        <w:t>the</w:t>
      </w:r>
      <w:r w:rsidRPr="00C25E21">
        <w:rPr>
          <w:rFonts w:ascii="Arial" w:hAnsi="Arial" w:cs="Arial"/>
          <w:spacing w:val="-13"/>
        </w:rPr>
        <w:t xml:space="preserve"> </w:t>
      </w:r>
      <w:r w:rsidRPr="00C25E21">
        <w:rPr>
          <w:rFonts w:ascii="Arial" w:hAnsi="Arial" w:cs="Arial"/>
        </w:rPr>
        <w:t>invention</w:t>
      </w:r>
      <w:r w:rsidRPr="00C25E21">
        <w:rPr>
          <w:rFonts w:ascii="Arial" w:hAnsi="Arial" w:cs="Arial"/>
          <w:spacing w:val="-14"/>
        </w:rPr>
        <w:t xml:space="preserve"> </w:t>
      </w:r>
      <w:r w:rsidRPr="00C25E21">
        <w:rPr>
          <w:rFonts w:ascii="Arial" w:hAnsi="Arial" w:cs="Arial"/>
        </w:rPr>
        <w:t xml:space="preserve">particularly highlighting your contribution (technical advancement) </w:t>
      </w:r>
    </w:p>
    <w:p>
      <w:pPr>
        <w:spacing w:before="40" w:after="80" w:line="276" w:lineRule="auto"/>
      </w:pPr>
      <w:r>
        <w:rPr>
          <w:rFonts w:ascii="Arial" w:hAnsi="Arial"/>
          <w:b w:val="0"/>
          <w:i w:val="0"/>
          <w:sz w:val="20"/>
        </w:rPr>
        <w:t>The present invention provides an autonomous multi-agent cognitive operating architecture (ENMA) that solves the non-deterministic failure modes of prior art systems through four discrete, synergistic technical advancements: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Technical Advancement 1 (Context-Aware Cognitive Intent Parsing - CAC-IP): A two-stage perception engine combining zero-overhead regex entity extractors with dual semantic-context intent scoring: Score(I_k) = α · S_semantic(Q) + (1 - α) · S_context(H_t). If confidence is below Γ_threshold, a Human-in-the-Loop (HITL) modal resolves ambiguity before execution.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Technical Advancement 2 (Self-Healing Execution &amp; Fallback Cascade - SH-EFC): A fault-tolerant multi-tier execution algorithm combining Rust-backed Pydantic v2 schema validation with automated LLM parameter repair, exponential backoff (2^r), and local deterministic offline caching, mathematically reducing total system failure probability P_fail to approximately 0.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Technical Advancement 3 (Multimodal Document Abstract Syntax Tree Engine): An in-memory parser that converts PDF, DOCX, XLSX, and CSV file streams into an Abstract Syntax Tree (Omega) preserving table cell coordinates (M x N), paragraph hierarchies, and metadata, enabling in-memory semantic AI rewriting and lossless re-serialization.</w:t>
      </w:r>
    </w:p>
    <w:p>
      <w:pPr>
        <w:spacing w:before="40" w:after="120" w:line="276" w:lineRule="auto"/>
        <w:ind w:left="360"/>
      </w:pPr>
      <w:r>
        <w:rPr>
          <w:rFonts w:ascii="Arial" w:hAnsi="Arial"/>
          <w:b w:val="0"/>
          <w:i w:val="0"/>
          <w:sz w:val="19"/>
        </w:rPr>
        <w:t>• Technical Advancement 4 (Enterprise Team Prefix-Graph Filtering &amp; 1-Click Multi-Channel Dispatch): A real-time fuzzy prefix-matching graph search algorithm that dynamically auto-suggests registered team members in Email Studio and triggers 1-click synchronized actions (Email, Meet, Note, Delete).</w:t>
      </w:r>
    </w:p>
    <w:p w14:paraId="60EB6F6D" w14:textId="431E9F82" w:rsidR="00592F25" w:rsidRDefault="00592F25" w:rsidP="00592F25">
      <w:pPr>
        <w:pStyle w:val="Heading1"/>
        <w:tabs>
          <w:tab w:val="left" w:pos="1301"/>
        </w:tabs>
        <w:spacing w:line="276" w:lineRule="auto"/>
        <w:ind w:right="1078"/>
        <w:jc w:val="left"/>
        <w:rPr>
          <w:rFonts w:ascii="Arial" w:hAnsi="Arial" w:cs="Arial"/>
        </w:rPr>
      </w:pPr>
    </w:p>
    <w:p w14:paraId="08DA222F" w14:textId="335E2464" w:rsidR="00592F25" w:rsidRDefault="00592F25" w:rsidP="00592F25">
      <w:pPr>
        <w:pStyle w:val="Heading1"/>
        <w:tabs>
          <w:tab w:val="left" w:pos="1301"/>
        </w:tabs>
        <w:spacing w:line="276" w:lineRule="auto"/>
        <w:ind w:right="1078"/>
        <w:jc w:val="left"/>
        <w:rPr>
          <w:rFonts w:ascii="Arial" w:hAnsi="Arial" w:cs="Arial"/>
        </w:rPr>
      </w:pPr>
    </w:p>
    <w:p w14:paraId="3DA6D676" w14:textId="447E474E" w:rsidR="00592F25" w:rsidRDefault="00592F25" w:rsidP="00592F25">
      <w:pPr>
        <w:pStyle w:val="Heading1"/>
        <w:tabs>
          <w:tab w:val="left" w:pos="1301"/>
        </w:tabs>
        <w:spacing w:line="276" w:lineRule="auto"/>
        <w:ind w:right="1078"/>
        <w:jc w:val="left"/>
        <w:rPr>
          <w:rFonts w:ascii="Arial" w:hAnsi="Arial" w:cs="Arial"/>
        </w:rPr>
      </w:pPr>
    </w:p>
    <w:p w14:paraId="3B825E64" w14:textId="77777777" w:rsidR="00592F25" w:rsidRPr="00C25E21" w:rsidRDefault="00592F25" w:rsidP="00592F25">
      <w:pPr>
        <w:pStyle w:val="Heading1"/>
        <w:tabs>
          <w:tab w:val="left" w:pos="1301"/>
        </w:tabs>
        <w:spacing w:line="276" w:lineRule="auto"/>
        <w:ind w:right="1078"/>
        <w:jc w:val="left"/>
        <w:rPr>
          <w:rFonts w:ascii="Arial" w:hAnsi="Arial" w:cs="Arial"/>
        </w:rPr>
      </w:pPr>
    </w:p>
    <w:p w14:paraId="4BB8A683" w14:textId="7702B92A" w:rsidR="00B3749C" w:rsidRDefault="00B3749C" w:rsidP="00B3749C">
      <w:pPr>
        <w:pStyle w:val="Heading1"/>
        <w:numPr>
          <w:ilvl w:val="0"/>
          <w:numId w:val="1"/>
        </w:numPr>
        <w:tabs>
          <w:tab w:val="num" w:pos="360"/>
          <w:tab w:val="left" w:pos="1391"/>
          <w:tab w:val="left" w:pos="1392"/>
        </w:tabs>
        <w:spacing w:before="207" w:line="276" w:lineRule="auto"/>
        <w:ind w:left="1391" w:right="1083" w:hanging="452"/>
        <w:jc w:val="left"/>
        <w:rPr>
          <w:rFonts w:ascii="Arial" w:hAnsi="Arial" w:cs="Arial"/>
        </w:rPr>
      </w:pPr>
      <w:r w:rsidRPr="00C25E21">
        <w:rPr>
          <w:rFonts w:ascii="Arial" w:hAnsi="Arial" w:cs="Arial"/>
        </w:rPr>
        <w:t xml:space="preserve">Disclose working of invention along with drawing, schematics and flow diagrams </w:t>
      </w:r>
      <w:r w:rsidR="00807F1A" w:rsidRPr="00C25E21">
        <w:rPr>
          <w:rFonts w:ascii="Arial" w:hAnsi="Arial" w:cs="Arial"/>
        </w:rPr>
        <w:t>with explanation</w:t>
      </w:r>
    </w:p>
    <w:p>
      <w:pPr>
        <w:spacing w:before="40" w:after="80" w:line="276" w:lineRule="auto"/>
      </w:pPr>
      <w:r>
        <w:rPr>
          <w:rFonts w:ascii="Arial" w:hAnsi="Arial"/>
          <w:b w:val="0"/>
          <w:i w:val="0"/>
          <w:sz w:val="20"/>
        </w:rPr>
        <w:t>The operational architecture of ENMA is structured into four decoupled, synchronized tiers executing over discrete time steps t with state tuple S_t = &lt;H_t, C_t, D_t, M_t&gt; (Interaction History, Calendar Context, Document AST Registry, and Team Member Graph):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2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b w:val="0"/>
          <w:i/>
          <w:color w:val="475569"/>
          <w:sz w:val="17"/>
        </w:rPr>
        <w:t>Figure 1: Four-Tier System Architecture &amp; Communication Topology of ENMA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1_cognitive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b w:val="0"/>
          <w:i/>
          <w:color w:val="475569"/>
          <w:sz w:val="17"/>
        </w:rPr>
        <w:t>Figure 2: Cognitive Perception-Action Loop &amp; Intent Disambiguation Engine (CAC-IP)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3_fallback_casca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b w:val="0"/>
          <w:i/>
          <w:color w:val="475569"/>
          <w:sz w:val="17"/>
        </w:rPr>
        <w:t>Figure 3: Self-Healing Execution &amp; Fallback Cascade (SH-EFC) Flow Diagram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4_document_a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 w:line="276" w:lineRule="auto"/>
        <w:jc w:val="center"/>
      </w:pPr>
      <w:r>
        <w:rPr>
          <w:rFonts w:ascii="Arial" w:hAnsi="Arial"/>
          <w:b w:val="0"/>
          <w:i/>
          <w:color w:val="475569"/>
          <w:sz w:val="17"/>
        </w:rPr>
        <w:t>Figure 4: Multimodal Document AST Ingestion &amp; In-Memory Transmutation Pipeline</w:t>
      </w:r>
    </w:p>
    <w:p>
      <w:pPr>
        <w:spacing w:before="40" w:after="60" w:line="276" w:lineRule="auto"/>
      </w:pPr>
      <w:r>
        <w:rPr>
          <w:rFonts w:ascii="Arial" w:hAnsi="Arial"/>
          <w:b/>
          <w:i w:val="0"/>
          <w:color w:val="9F1239"/>
          <w:sz w:val="20"/>
        </w:rPr>
        <w:t>Detailed Step-by-Step Execution Workflow: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1. Multimodal Perception: User commands (text, audio transcription, or UI clicks) are pre-filtered via deterministic regex for dates, times, emails, and member entities.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2. Intent Scoring &amp; Disambiguation: Dual semantic-context scoring ranks candidates; if ambiguous, the system prompts the user via a modal dialog before execution.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3. Cognitive DAG Plan Generation: The orchestrator constructs a Directed Acyclic Graph of specialized tool executions.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4. Pydantic Schema Validation &amp; SH-EFC: Parameters are validated; on schema failure, LLM auto-repair executes; on network timeout, exponential backoff (2^r) triggers; on total service outage, the local deterministic fallback completes the task offline.</w:t>
      </w:r>
    </w:p>
    <w:p>
      <w:pPr>
        <w:spacing w:before="40" w:after="120" w:line="276" w:lineRule="auto"/>
        <w:ind w:left="360"/>
      </w:pPr>
      <w:r>
        <w:rPr>
          <w:rFonts w:ascii="Arial" w:hAnsi="Arial"/>
          <w:b w:val="0"/>
          <w:i w:val="0"/>
          <w:sz w:val="19"/>
        </w:rPr>
        <w:t>5. AST Ingestion &amp; In-Memory Rewrite: Heterogeneous files (.pdf, .docx, .csv, .xlsx) are transformed into unified tree structures for semantic manipulation and lossless re-export.</w:t>
      </w:r>
    </w:p>
    <w:p w14:paraId="05D8CA55" w14:textId="77777777" w:rsidR="00B3749C" w:rsidRDefault="00B3749C" w:rsidP="00B3749C">
      <w:pPr>
        <w:pStyle w:val="Heading1"/>
        <w:tabs>
          <w:tab w:val="left" w:pos="1392"/>
        </w:tabs>
        <w:ind w:left="939"/>
        <w:rPr>
          <w:rFonts w:ascii="Arial" w:hAnsi="Arial" w:cs="Arial"/>
        </w:rPr>
      </w:pPr>
    </w:p>
    <w:p w14:paraId="68D6D114" w14:textId="77777777" w:rsidR="00B3749C" w:rsidRDefault="00B3749C" w:rsidP="00B3749C">
      <w:pPr>
        <w:pStyle w:val="Heading1"/>
        <w:tabs>
          <w:tab w:val="left" w:pos="1392"/>
        </w:tabs>
        <w:ind w:left="939"/>
        <w:rPr>
          <w:rFonts w:ascii="Arial" w:hAnsi="Arial" w:cs="Arial"/>
        </w:rPr>
      </w:pPr>
    </w:p>
    <w:p w14:paraId="141FE0EF" w14:textId="77777777" w:rsidR="00B3749C" w:rsidRDefault="00B3749C" w:rsidP="00B3749C">
      <w:pPr>
        <w:pStyle w:val="Heading1"/>
        <w:tabs>
          <w:tab w:val="left" w:pos="1392"/>
        </w:tabs>
        <w:ind w:left="939"/>
        <w:rPr>
          <w:rFonts w:ascii="Arial" w:hAnsi="Arial" w:cs="Arial"/>
        </w:rPr>
      </w:pPr>
    </w:p>
    <w:p w14:paraId="2604DD2F" w14:textId="77777777" w:rsidR="00B3749C" w:rsidRDefault="00B3749C" w:rsidP="00B3749C">
      <w:pPr>
        <w:pStyle w:val="Heading1"/>
        <w:tabs>
          <w:tab w:val="left" w:pos="1392"/>
        </w:tabs>
        <w:ind w:left="939"/>
        <w:rPr>
          <w:rFonts w:ascii="Arial" w:hAnsi="Arial" w:cs="Arial"/>
        </w:rPr>
      </w:pPr>
    </w:p>
    <w:p w14:paraId="23A61BEF" w14:textId="77777777" w:rsidR="00B3749C" w:rsidRDefault="00B3749C" w:rsidP="00B3749C">
      <w:pPr>
        <w:pStyle w:val="Heading1"/>
        <w:tabs>
          <w:tab w:val="left" w:pos="1392"/>
        </w:tabs>
        <w:ind w:left="939"/>
        <w:rPr>
          <w:rFonts w:ascii="Arial" w:hAnsi="Arial" w:cs="Arial"/>
        </w:rPr>
      </w:pPr>
    </w:p>
    <w:p w14:paraId="368A5AB8" w14:textId="77777777" w:rsidR="00B3749C" w:rsidRPr="00C25E21" w:rsidRDefault="00B3749C" w:rsidP="00B3749C">
      <w:pPr>
        <w:pStyle w:val="Heading1"/>
        <w:numPr>
          <w:ilvl w:val="0"/>
          <w:numId w:val="1"/>
        </w:numPr>
        <w:tabs>
          <w:tab w:val="num" w:pos="360"/>
          <w:tab w:val="left" w:pos="1392"/>
        </w:tabs>
        <w:ind w:left="1391" w:hanging="452"/>
        <w:rPr>
          <w:rFonts w:ascii="Arial" w:hAnsi="Arial" w:cs="Arial"/>
        </w:rPr>
      </w:pPr>
      <w:r w:rsidRPr="00C25E21">
        <w:rPr>
          <w:rFonts w:ascii="Arial" w:hAnsi="Arial" w:cs="Arial"/>
        </w:rPr>
        <w:t>Indicate general Utility/applications/advantages of the invention</w:t>
      </w:r>
    </w:p>
    <w:p>
      <w:pPr>
        <w:spacing w:before="40" w:after="80" w:line="276" w:lineRule="auto"/>
      </w:pPr>
      <w:r>
        <w:rPr>
          <w:rFonts w:ascii="Arial" w:hAnsi="Arial"/>
          <w:b w:val="0"/>
          <w:i w:val="0"/>
          <w:sz w:val="20"/>
        </w:rPr>
        <w:t>The ENMA architecture provides profound technical and operational advantages across enterprise environments: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1. 97.0% Latency Reduction: Compresses multi-step enterprise task completion latency from 225.0 seconds (manual) to 0.597 seconds (automated).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2. 100.0% Deterministic Execution Reliability: Eliminates execution-halting exceptions via the Self-Healing Fallback Cascade and Pydantic validation boundaries.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3. Unified Cross-Platform Interoperability: Seamlessly binds Google Calendar v3, Resend email dispatch, Supabase PostgreSQL, SQLite, and multi-format document editing in a single runtime.</w:t>
      </w:r>
    </w:p>
    <w:p>
      <w:pPr>
        <w:spacing w:before="40" w:after="80" w:line="276" w:lineRule="auto"/>
        <w:ind w:left="360"/>
      </w:pPr>
      <w:r>
        <w:rPr>
          <w:rFonts w:ascii="Arial" w:hAnsi="Arial"/>
          <w:b w:val="0"/>
          <w:i w:val="0"/>
          <w:sz w:val="19"/>
        </w:rPr>
        <w:t>4. Strict Enterprise Security &amp; Ephemeral Memory: Document buffers and prompt traces exist solely in ephemeral volatile memory, guaranteeing zero customer data retention.</w:t>
      </w:r>
    </w:p>
    <w:p>
      <w:pPr>
        <w:spacing w:before="40" w:after="120" w:line="276" w:lineRule="auto"/>
        <w:ind w:left="360"/>
      </w:pPr>
      <w:r>
        <w:rPr>
          <w:rFonts w:ascii="Arial" w:hAnsi="Arial"/>
          <w:b w:val="0"/>
          <w:i w:val="0"/>
          <w:sz w:val="19"/>
        </w:rPr>
        <w:t>5. Role-Based Access Control (RBAC): Protects critical lead accounts (hriday.code1119@gmail.com) from unauthorized deletion via runtime invariants.</w:t>
      </w:r>
    </w:p>
    <w:p w14:paraId="74C715D7" w14:textId="77777777" w:rsidR="00B3749C" w:rsidRPr="00C25E21" w:rsidRDefault="00B3749C" w:rsidP="00B3749C">
      <w:pPr>
        <w:pStyle w:val="Heading1"/>
        <w:tabs>
          <w:tab w:val="left" w:pos="1392"/>
        </w:tabs>
        <w:rPr>
          <w:rFonts w:ascii="Arial" w:hAnsi="Arial" w:cs="Arial"/>
        </w:rPr>
      </w:pPr>
    </w:p>
    <w:p w14:paraId="149DC082" w14:textId="77777777" w:rsidR="00B3749C" w:rsidRPr="00C25E21" w:rsidRDefault="00B3749C" w:rsidP="00B3749C">
      <w:pPr>
        <w:pStyle w:val="Heading1"/>
        <w:tabs>
          <w:tab w:val="left" w:pos="1392"/>
        </w:tabs>
        <w:rPr>
          <w:rFonts w:ascii="Arial" w:hAnsi="Arial" w:cs="Arial"/>
        </w:rPr>
      </w:pPr>
    </w:p>
    <w:p w14:paraId="02EF082F" w14:textId="77777777" w:rsidR="00B3749C" w:rsidRPr="00C25E21" w:rsidRDefault="00B3749C" w:rsidP="00B3749C">
      <w:pPr>
        <w:pStyle w:val="Heading1"/>
        <w:tabs>
          <w:tab w:val="left" w:pos="1392"/>
        </w:tabs>
        <w:rPr>
          <w:rFonts w:ascii="Arial" w:hAnsi="Arial" w:cs="Arial"/>
        </w:rPr>
      </w:pPr>
    </w:p>
    <w:p w14:paraId="05BE380E" w14:textId="4FD0CF96" w:rsidR="00B3749C" w:rsidRPr="00476A10" w:rsidRDefault="00B3749C" w:rsidP="000C10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0C101F">
        <w:rPr>
          <w:rFonts w:ascii="Arial" w:hAnsi="Arial" w:cs="Arial"/>
          <w:b/>
          <w:bCs/>
          <w:sz w:val="24"/>
          <w:szCs w:val="24"/>
        </w:rPr>
        <w:lastRenderedPageBreak/>
        <w:t xml:space="preserve">Has the invention been </w:t>
      </w:r>
      <w:r w:rsidR="000C101F" w:rsidRPr="000C101F">
        <w:rPr>
          <w:rFonts w:ascii="Arial" w:hAnsi="Arial" w:cs="Arial"/>
          <w:b/>
          <w:bCs/>
          <w:sz w:val="24"/>
          <w:szCs w:val="24"/>
        </w:rPr>
        <w:t xml:space="preserve">built </w:t>
      </w:r>
      <w:r w:rsidR="000C101F">
        <w:rPr>
          <w:rFonts w:ascii="Arial" w:hAnsi="Arial" w:cs="Arial"/>
          <w:b/>
          <w:bCs/>
          <w:sz w:val="24"/>
          <w:szCs w:val="24"/>
        </w:rPr>
        <w:t xml:space="preserve">(prototype) </w:t>
      </w:r>
      <w:r w:rsidRPr="000C101F">
        <w:rPr>
          <w:rFonts w:ascii="Arial" w:hAnsi="Arial" w:cs="Arial"/>
          <w:b/>
          <w:bCs/>
          <w:sz w:val="24"/>
          <w:szCs w:val="24"/>
        </w:rPr>
        <w:t>or tested or implemented? If so, please provide the particular</w:t>
      </w:r>
      <w:r w:rsidR="000C101F">
        <w:rPr>
          <w:rFonts w:ascii="Arial" w:hAnsi="Arial" w:cs="Arial"/>
          <w:b/>
          <w:bCs/>
          <w:sz w:val="24"/>
          <w:szCs w:val="24"/>
        </w:rPr>
        <w:t>s</w:t>
      </w:r>
    </w:p>
    <w:p>
      <w:pPr>
        <w:spacing w:before="40" w:after="80" w:line="276" w:lineRule="auto"/>
      </w:pPr>
      <w:r>
        <w:rPr>
          <w:rFonts w:ascii="Arial" w:hAnsi="Arial"/>
          <w:b w:val="0"/>
          <w:i w:val="0"/>
          <w:sz w:val="20"/>
        </w:rPr>
        <w:t>YES. The invention has been fully built, engineered, tested, and implemented as an enterprise-grade prototype. The full source code, test suites, API contracts, and evaluation benchmarks are maintained in the repository:</w:t>
      </w:r>
    </w:p>
    <w:p>
      <w:pPr>
        <w:spacing w:before="40" w:after="40" w:line="276" w:lineRule="auto"/>
      </w:pPr>
      <w:r>
        <w:rPr>
          <w:rFonts w:ascii="Arial" w:hAnsi="Arial"/>
          <w:b/>
          <w:i w:val="0"/>
          <w:sz w:val="20"/>
        </w:rPr>
        <w:t>• GitHub Repository: https://github.com/hridaycode1119/ENMA</w:t>
      </w:r>
    </w:p>
    <w:p>
      <w:pPr>
        <w:spacing w:before="40" w:after="80" w:line="276" w:lineRule="auto"/>
      </w:pPr>
      <w:r>
        <w:rPr>
          <w:rFonts w:ascii="Arial" w:hAnsi="Arial"/>
          <w:b w:val="0"/>
          <w:i w:val="0"/>
          <w:sz w:val="19"/>
        </w:rPr>
        <w:t>• Technical Stack: Python 3.14.0+, FastAPI, Pydantic v2, Streamlit 1.40+, Supabase PostgreSQL, ReportLab 4.2.</w:t>
      </w:r>
    </w:p>
    <w:p>
      <w:pPr>
        <w:spacing w:before="40" w:after="40" w:line="276" w:lineRule="auto"/>
      </w:pPr>
      <w:r>
        <w:rPr>
          <w:rFonts w:ascii="Arial" w:hAnsi="Arial"/>
          <w:b w:val="0"/>
          <w:i w:val="0"/>
          <w:sz w:val="19"/>
        </w:rPr>
        <w:t>• Empirical Benchmark Validation Results: Tested against an automated evaluation suite of 61 unit/integration tests and 20 diverse enterprise cognitive reasoning scenarios (calendar scheduling, multi-attendee coordination, email synthesis, AST document parsing, team search, fallback triggers).</w:t>
      </w:r>
    </w:p>
    <w:p>
      <w:pPr>
        <w:spacing w:before="40" w:after="160" w:line="276" w:lineRule="auto"/>
      </w:pPr>
      <w:r>
        <w:rPr>
          <w:rFonts w:ascii="Arial" w:hAnsi="Arial"/>
          <w:b/>
          <w:i w:val="0"/>
          <w:color w:val="15803D"/>
          <w:sz w:val="20"/>
        </w:rPr>
        <w:t>• Accuracy Rate: 100.0% (61 / 61 tests passed; 20 / 20 cognitive evaluation benchmark cases passed).</w:t>
      </w:r>
    </w:p>
    <w:p w14:paraId="18B884B6" w14:textId="64738CCE" w:rsidR="00476A10" w:rsidRDefault="00476A10" w:rsidP="00476A10">
      <w:pPr>
        <w:rPr>
          <w:b/>
          <w:bCs/>
          <w:sz w:val="24"/>
          <w:szCs w:val="24"/>
        </w:rPr>
      </w:pPr>
    </w:p>
    <w:p w14:paraId="3FEDB3C5" w14:textId="1D166CDA" w:rsidR="00476A10" w:rsidRDefault="00476A10" w:rsidP="00476A10">
      <w:pPr>
        <w:rPr>
          <w:b/>
          <w:bCs/>
          <w:sz w:val="24"/>
          <w:szCs w:val="24"/>
        </w:rPr>
      </w:pPr>
    </w:p>
    <w:p w14:paraId="005AAA56" w14:textId="31454F21" w:rsidR="00476A10" w:rsidRDefault="00476A10" w:rsidP="00476A10">
      <w:pPr>
        <w:rPr>
          <w:b/>
          <w:bCs/>
          <w:sz w:val="24"/>
          <w:szCs w:val="24"/>
        </w:rPr>
      </w:pPr>
    </w:p>
    <w:p w14:paraId="4AF96D12" w14:textId="5DDA29B9" w:rsidR="00476A10" w:rsidRDefault="00476A10" w:rsidP="00476A10">
      <w:pPr>
        <w:rPr>
          <w:b/>
          <w:bCs/>
          <w:sz w:val="24"/>
          <w:szCs w:val="24"/>
        </w:rPr>
      </w:pPr>
    </w:p>
    <w:p w14:paraId="157F846A" w14:textId="580780B1" w:rsidR="00476A10" w:rsidRDefault="00476A10" w:rsidP="00476A10">
      <w:pPr>
        <w:rPr>
          <w:b/>
          <w:bCs/>
          <w:sz w:val="24"/>
          <w:szCs w:val="24"/>
        </w:rPr>
      </w:pPr>
    </w:p>
    <w:p w14:paraId="32E0EA42" w14:textId="7987A54A" w:rsidR="00476A10" w:rsidRDefault="00476A10" w:rsidP="00476A10">
      <w:pPr>
        <w:rPr>
          <w:b/>
          <w:bCs/>
          <w:sz w:val="24"/>
          <w:szCs w:val="24"/>
        </w:rPr>
      </w:pPr>
    </w:p>
    <w:p w14:paraId="63DCF461" w14:textId="2E9807AE" w:rsidR="00476A10" w:rsidRDefault="00476A10" w:rsidP="00476A10">
      <w:pPr>
        <w:rPr>
          <w:b/>
          <w:bCs/>
          <w:sz w:val="24"/>
          <w:szCs w:val="24"/>
        </w:rPr>
      </w:pPr>
    </w:p>
    <w:p w14:paraId="196B5AE8" w14:textId="468B2EB4" w:rsidR="00476A10" w:rsidRDefault="00476A10" w:rsidP="00476A10">
      <w:pPr>
        <w:rPr>
          <w:b/>
          <w:bCs/>
          <w:sz w:val="24"/>
          <w:szCs w:val="24"/>
        </w:rPr>
      </w:pPr>
    </w:p>
    <w:p w14:paraId="648B809C" w14:textId="56D1DCFA" w:rsidR="00476A10" w:rsidRDefault="00476A10" w:rsidP="00476A10">
      <w:pPr>
        <w:rPr>
          <w:b/>
          <w:bCs/>
          <w:sz w:val="24"/>
          <w:szCs w:val="24"/>
        </w:rPr>
      </w:pPr>
    </w:p>
    <w:p w14:paraId="4C1749C5" w14:textId="6D064A0F" w:rsidR="00476A10" w:rsidRPr="008B4076" w:rsidRDefault="00476A10" w:rsidP="00476A10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  <w:r w:rsidRPr="008B4076">
        <w:rPr>
          <w:b/>
          <w:bCs/>
          <w:sz w:val="28"/>
          <w:szCs w:val="28"/>
        </w:rPr>
        <w:t>Signature</w:t>
      </w:r>
    </w:p>
    <w:p w14:paraId="4044301F" w14:textId="794C1FA4" w:rsidR="00476A10" w:rsidRPr="008B4076" w:rsidRDefault="00476A10" w:rsidP="00476A10">
      <w:pPr>
        <w:rPr>
          <w:b/>
          <w:bCs/>
          <w:sz w:val="28"/>
          <w:szCs w:val="28"/>
        </w:rPr>
      </w:pPr>
      <w:r>
        <w:t>Name: Hriday Gupta (Lead Inventor) / Dean (School of Engineering &amp; Technology)</w:t>
      </w:r>
    </w:p>
    <w:p w14:paraId="7C3D3204" w14:textId="20B19B51" w:rsidR="00476A10" w:rsidRPr="008B4076" w:rsidRDefault="00476A10" w:rsidP="00476A10">
      <w:pPr>
        <w:rPr>
          <w:b/>
          <w:bCs/>
          <w:sz w:val="28"/>
          <w:szCs w:val="28"/>
        </w:rPr>
      </w:pPr>
      <w:r w:rsidRPr="008B4076">
        <w:rPr>
          <w:b/>
          <w:bCs/>
          <w:sz w:val="28"/>
          <w:szCs w:val="28"/>
        </w:rPr>
        <w:t>(Dean of Concerned School)</w:t>
      </w:r>
    </w:p>
    <w:p w14:paraId="2D35FBA4" w14:textId="2554130B" w:rsidR="00476A10" w:rsidRPr="008B4076" w:rsidRDefault="00476A10" w:rsidP="00476A10">
      <w:pPr>
        <w:jc w:val="both"/>
        <w:rPr>
          <w:b/>
          <w:bCs/>
          <w:sz w:val="28"/>
          <w:szCs w:val="28"/>
        </w:rPr>
      </w:pPr>
      <w:r>
        <w:t>Date: 18 September 2026</w:t>
      </w:r>
    </w:p>
    <w:sectPr w:rsidR="00476A10" w:rsidRPr="008B4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12087" w14:textId="77777777" w:rsidR="004F795C" w:rsidRDefault="004F795C">
      <w:r>
        <w:separator/>
      </w:r>
    </w:p>
  </w:endnote>
  <w:endnote w:type="continuationSeparator" w:id="0">
    <w:p w14:paraId="73230F93" w14:textId="77777777" w:rsidR="004F795C" w:rsidRDefault="004F7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C155E" w14:textId="77777777" w:rsidR="0032651B" w:rsidRDefault="00592F25">
    <w:pPr>
      <w:pStyle w:val="BodyText"/>
      <w:spacing w:line="14" w:lineRule="auto"/>
      <w:rPr>
        <w:sz w:val="20"/>
      </w:rPr>
    </w:pPr>
    <w:r>
      <w:rPr>
        <w:noProof/>
        <w:lang w:bidi="hi-IN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504BA34" wp14:editId="21681F81">
              <wp:simplePos x="0" y="0"/>
              <wp:positionH relativeFrom="page">
                <wp:posOffset>6743700</wp:posOffset>
              </wp:positionH>
              <wp:positionV relativeFrom="page">
                <wp:posOffset>9271000</wp:posOffset>
              </wp:positionV>
              <wp:extent cx="154305" cy="18224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BE7E4" w14:textId="77777777" w:rsidR="0032651B" w:rsidRDefault="00592F25">
                          <w:pPr>
                            <w:spacing w:before="1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Arial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04BA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31pt;margin-top:730pt;width:12.15pt;height:14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" filled="f" stroked="f">
              <v:textbox inset="0,0,0,0">
                <w:txbxContent>
                  <w:p w14:paraId="33BBE7E4" w14:textId="77777777" w:rsidR="0032651B" w:rsidRDefault="00592F25">
                    <w:pPr>
                      <w:spacing w:before="13"/>
                      <w:ind w:left="60"/>
                      <w:rPr>
                        <w:rFonts w:ascii="Arial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Arial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58029" w14:textId="77777777" w:rsidR="004F795C" w:rsidRDefault="004F795C">
      <w:r>
        <w:separator/>
      </w:r>
    </w:p>
  </w:footnote>
  <w:footnote w:type="continuationSeparator" w:id="0">
    <w:p w14:paraId="0AB0963A" w14:textId="77777777" w:rsidR="004F795C" w:rsidRDefault="004F79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40CD0" w14:textId="77777777" w:rsidR="0032651B" w:rsidRDefault="00592F25">
    <w:pPr>
      <w:pStyle w:val="BodyText"/>
      <w:spacing w:line="14" w:lineRule="auto"/>
      <w:rPr>
        <w:sz w:val="20"/>
      </w:rPr>
    </w:pPr>
    <w:r>
      <w:rPr>
        <w:noProof/>
        <w:lang w:bidi="hi-IN"/>
      </w:rPr>
      <w:drawing>
        <wp:anchor distT="0" distB="0" distL="0" distR="0" simplePos="0" relativeHeight="251659264" behindDoc="1" locked="0" layoutInCell="1" allowOverlap="1" wp14:anchorId="59D0361D" wp14:editId="23B8D65F">
          <wp:simplePos x="0" y="0"/>
          <wp:positionH relativeFrom="page">
            <wp:posOffset>5502909</wp:posOffset>
          </wp:positionH>
          <wp:positionV relativeFrom="page">
            <wp:posOffset>354965</wp:posOffset>
          </wp:positionV>
          <wp:extent cx="1990724" cy="55689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0724" cy="556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53943"/>
    <w:multiLevelType w:val="hybridMultilevel"/>
    <w:tmpl w:val="01928BE8"/>
    <w:lvl w:ilvl="0" w:tplc="22EE8758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1E1C45"/>
    <w:multiLevelType w:val="hybridMultilevel"/>
    <w:tmpl w:val="78E6886E"/>
    <w:lvl w:ilvl="0" w:tplc="22EE8758">
      <w:numFmt w:val="bullet"/>
      <w:lvlText w:val=""/>
      <w:lvlJc w:val="left"/>
      <w:pPr>
        <w:ind w:left="13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BDCE2B9C">
      <w:numFmt w:val="bullet"/>
      <w:lvlText w:val=""/>
      <w:lvlJc w:val="left"/>
      <w:pPr>
        <w:ind w:left="16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8F80C69C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3" w:tplc="FC6674F8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ar-SA"/>
      </w:rPr>
    </w:lvl>
    <w:lvl w:ilvl="4" w:tplc="D42429F2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 w:tplc="7C4048B0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18DAD590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7" w:tplc="B48AADE6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  <w:lvl w:ilvl="8" w:tplc="CC2EA3E2">
      <w:numFmt w:val="bullet"/>
      <w:lvlText w:val="•"/>
      <w:lvlJc w:val="left"/>
      <w:pPr>
        <w:ind w:left="92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9C"/>
    <w:rsid w:val="000C101F"/>
    <w:rsid w:val="001144D6"/>
    <w:rsid w:val="00416279"/>
    <w:rsid w:val="00476A10"/>
    <w:rsid w:val="004F795C"/>
    <w:rsid w:val="00592F25"/>
    <w:rsid w:val="00807F1A"/>
    <w:rsid w:val="008B4076"/>
    <w:rsid w:val="00B3749C"/>
    <w:rsid w:val="00C841A4"/>
    <w:rsid w:val="00CF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F765"/>
  <w15:chartTrackingRefBased/>
  <w15:docId w15:val="{13998939-1812-4C1C-B136-8A0A2C69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49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3749C"/>
    <w:pPr>
      <w:ind w:left="94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49C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3749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3749C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3749C"/>
    <w:pPr>
      <w:spacing w:before="96"/>
      <w:ind w:left="100"/>
    </w:pPr>
  </w:style>
  <w:style w:type="paragraph" w:styleId="ListParagraph">
    <w:name w:val="List Paragraph"/>
    <w:basedOn w:val="Normal"/>
    <w:uiPriority w:val="34"/>
    <w:qFormat/>
    <w:rsid w:val="00B3749C"/>
    <w:pPr>
      <w:ind w:left="9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Kumar</dc:creator>
  <cp:keywords/>
  <dc:description/>
  <cp:lastModifiedBy>Avinash Kumar</cp:lastModifiedBy>
  <cp:revision>9</cp:revision>
  <dcterms:created xsi:type="dcterms:W3CDTF">2021-08-06T09:07:00Z</dcterms:created>
  <dcterms:modified xsi:type="dcterms:W3CDTF">2021-08-21T07:44:00Z</dcterms:modified>
</cp:coreProperties>
</file>