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181783203"/>
        <w:docPartObj>
          <w:docPartGallery w:val="Table of Contents"/>
          <w:docPartUnique/>
        </w:docPartObj>
      </w:sdtPr>
      <w:sdtContent>
        <w:p w:rsidR="00BC252A" w:rsidRDefault="00000000">
          <w:pPr>
            <w:pStyle w:val="TOCHeading"/>
          </w:pPr>
          <w:r>
            <w:t>Table of Contents</w:t>
          </w:r>
        </w:p>
        <w:p w:rsidR="00BC252A" w:rsidRDefault="00000000">
          <w:r>
            <w:fldChar w:fldCharType="begin"/>
          </w:r>
          <w:r>
            <w:instrText>TOC \o "1-2" \h \z \u</w:instrText>
          </w:r>
          <w:r>
            <w:fldChar w:fldCharType="separate"/>
          </w:r>
          <w:r>
            <w:fldChar w:fldCharType="end"/>
          </w:r>
        </w:p>
      </w:sdtContent>
    </w:sdt>
    <w:p w:rsidR="00BC252A" w:rsidRDefault="00000000">
      <w:pPr>
        <w:pStyle w:val="Heading1"/>
      </w:pPr>
      <w:bookmarkStart w:id="0" w:name="habitflow-micro-habit-tracker"/>
      <w:r>
        <w:t>HabitFlow Micro-Habit Tracker</w:t>
      </w:r>
    </w:p>
    <w:p w:rsidR="00BC252A" w:rsidRDefault="00000000">
      <w:pPr>
        <w:pStyle w:val="Heading2"/>
      </w:pPr>
      <w:bookmarkStart w:id="1" w:name="experimental-documentation-analysis"/>
      <w:r>
        <w:t>Experimental Documentation &amp; Analysis</w:t>
      </w:r>
    </w:p>
    <w:p w:rsidR="00BC252A" w:rsidRDefault="00311DBA">
      <w:r>
        <w:rPr>
          <w:noProof/>
        </w:rPr>
        <w:pict>
          <v:rect id="_x0000_i1035" alt="" style="width:451.3pt;height:.05pt;mso-width-percent:0;mso-height-percent:0;mso-width-percent:0;mso-height-percent:0" o:hralign="center" o:hrstd="t" o:hr="t"/>
        </w:pict>
      </w:r>
    </w:p>
    <w:p w:rsidR="00BC252A" w:rsidRDefault="00000000">
      <w:pPr>
        <w:pStyle w:val="FirstParagraph"/>
      </w:pPr>
      <w:r>
        <w:rPr>
          <w:b/>
          <w:bCs/>
        </w:rPr>
        <w:t>Project Name:</w:t>
      </w:r>
      <w:r>
        <w:t xml:space="preserve"> HabitFlow - Micro-Habit Tracker</w:t>
      </w:r>
      <w:r>
        <w:br/>
      </w:r>
      <w:r>
        <w:rPr>
          <w:b/>
          <w:bCs/>
        </w:rPr>
        <w:t>Target Audience:</w:t>
      </w:r>
      <w:r>
        <w:t xml:space="preserve"> Students and Young Professionals (18–30 years)</w:t>
      </w:r>
      <w:r>
        <w:br/>
      </w:r>
      <w:r>
        <w:rPr>
          <w:b/>
          <w:bCs/>
        </w:rPr>
        <w:t>Technology Stack:</w:t>
      </w:r>
      <w:r>
        <w:t xml:space="preserve"> Next.js, TypeScript, Tailwind CSS, Framer Motion, Recharts</w:t>
      </w:r>
      <w:r>
        <w:br/>
      </w:r>
      <w:r>
        <w:rPr>
          <w:b/>
          <w:bCs/>
        </w:rPr>
        <w:t>Date:</w:t>
      </w:r>
      <w:r>
        <w:t xml:space="preserve"> February 2026</w:t>
      </w:r>
    </w:p>
    <w:p w:rsidR="00BC252A" w:rsidRDefault="00311DBA">
      <w:r>
        <w:rPr>
          <w:noProof/>
        </w:rPr>
        <w:pict>
          <v:rect id="_x0000_i1034" alt="" style="width:451.3pt;height:.05pt;mso-width-percent:0;mso-height-percent:0;mso-width-percent:0;mso-height-percent:0" o:hralign="center" o:hrstd="t" o:hr="t"/>
        </w:pict>
      </w:r>
    </w:p>
    <w:p w:rsidR="00BC252A" w:rsidRDefault="00000000">
      <w:pPr>
        <w:pStyle w:val="FirstParagraph"/>
      </w:pPr>
      <w:r>
        <w:rPr>
          <w:b/>
          <w:bCs/>
        </w:rPr>
        <w:t>Author:</w:t>
      </w:r>
      <w:r>
        <w:t xml:space="preserve"> [Your Name]</w:t>
      </w:r>
      <w:r>
        <w:br/>
      </w:r>
      <w:r>
        <w:rPr>
          <w:b/>
          <w:bCs/>
        </w:rPr>
        <w:t>Institution:</w:t>
      </w:r>
      <w:r>
        <w:t xml:space="preserve"> [Your Institution]</w:t>
      </w:r>
      <w:r>
        <w:br/>
      </w:r>
      <w:r>
        <w:rPr>
          <w:b/>
          <w:bCs/>
        </w:rPr>
        <w:t>Course:</w:t>
      </w:r>
      <w:r>
        <w:t xml:space="preserve"> Human-Computer Interaction / Interaction Design</w:t>
      </w:r>
    </w:p>
    <w:p w:rsidR="00BC252A" w:rsidRDefault="00311DBA">
      <w:r>
        <w:rPr>
          <w:noProof/>
        </w:rPr>
        <w:pict>
          <v:rect id="_x0000_i1033" alt="" style="width:451.3pt;height:.05pt;mso-width-percent:0;mso-height-percent:0;mso-width-percent:0;mso-height-percent:0" o:hralign="center" o:hrstd="t" o:hr="t"/>
        </w:pict>
      </w:r>
    </w:p>
    <w:p w:rsidR="00BC252A" w:rsidRDefault="00000000">
      <w:pPr>
        <w:pStyle w:val="Heading2"/>
      </w:pPr>
      <w:bookmarkStart w:id="2" w:name="table-of-contents"/>
      <w:bookmarkEnd w:id="1"/>
      <w:r>
        <w:t>Table of Contents</w:t>
      </w:r>
    </w:p>
    <w:p w:rsidR="00BC252A" w:rsidRDefault="00000000">
      <w:pPr>
        <w:pStyle w:val="Compact"/>
        <w:numPr>
          <w:ilvl w:val="0"/>
          <w:numId w:val="2"/>
        </w:numPr>
      </w:pPr>
      <w:hyperlink w:anchor="X9a2cf5658eedc0c21a09a9247bc8782a3212ada">
        <w:r>
          <w:rPr>
            <w:rStyle w:val="Hyperlink"/>
          </w:rPr>
          <w:t>Experiment 2: Interaction Design and User Experience</w:t>
        </w:r>
      </w:hyperlink>
    </w:p>
    <w:p w:rsidR="00BC252A" w:rsidRDefault="00000000">
      <w:pPr>
        <w:pStyle w:val="Compact"/>
        <w:numPr>
          <w:ilvl w:val="0"/>
          <w:numId w:val="2"/>
        </w:numPr>
      </w:pPr>
      <w:hyperlink w:anchor="experiment-3-conceptual-design">
        <w:r>
          <w:rPr>
            <w:rStyle w:val="Hyperlink"/>
          </w:rPr>
          <w:t>Experiment 3: Conceptual Design</w:t>
        </w:r>
      </w:hyperlink>
    </w:p>
    <w:p w:rsidR="00BC252A" w:rsidRDefault="00000000">
      <w:pPr>
        <w:pStyle w:val="Compact"/>
        <w:numPr>
          <w:ilvl w:val="0"/>
          <w:numId w:val="2"/>
        </w:numPr>
      </w:pPr>
      <w:hyperlink w:anchor="Xb822330f9b67009fcf490536829ca30b2de0d0c">
        <w:r>
          <w:rPr>
            <w:rStyle w:val="Hyperlink"/>
          </w:rPr>
          <w:t>Experiment 4: Cognitive Aspects and Persuasive Technologies</w:t>
        </w:r>
      </w:hyperlink>
    </w:p>
    <w:p w:rsidR="00BC252A" w:rsidRDefault="00000000">
      <w:pPr>
        <w:pStyle w:val="Compact"/>
        <w:numPr>
          <w:ilvl w:val="0"/>
          <w:numId w:val="2"/>
        </w:numPr>
      </w:pPr>
      <w:hyperlink w:anchor="X0bb5b565b078eb8027577b703266f3ed9488408">
        <w:r>
          <w:rPr>
            <w:rStyle w:val="Hyperlink"/>
          </w:rPr>
          <w:t>Experiment 5: Requirements and Data Gathering</w:t>
        </w:r>
      </w:hyperlink>
    </w:p>
    <w:p w:rsidR="00BC252A" w:rsidRDefault="00000000">
      <w:pPr>
        <w:pStyle w:val="Compact"/>
        <w:numPr>
          <w:ilvl w:val="0"/>
          <w:numId w:val="2"/>
        </w:numPr>
      </w:pPr>
      <w:hyperlink w:anchor="X83c7c3055212f92eab281f7feb5695c195d692e">
        <w:r>
          <w:rPr>
            <w:rStyle w:val="Hyperlink"/>
          </w:rPr>
          <w:t>Experiment 6: Task Description and Task Analysis</w:t>
        </w:r>
      </w:hyperlink>
    </w:p>
    <w:p w:rsidR="00BC252A" w:rsidRDefault="00000000">
      <w:pPr>
        <w:pStyle w:val="Compact"/>
        <w:numPr>
          <w:ilvl w:val="0"/>
          <w:numId w:val="2"/>
        </w:numPr>
      </w:pPr>
      <w:hyperlink w:anchor="X88a2a25a278338fea7259ce8386ea025df663e2">
        <w:r>
          <w:rPr>
            <w:rStyle w:val="Hyperlink"/>
          </w:rPr>
          <w:t>Experiment 7: Prototyping and Interface Metaphors</w:t>
        </w:r>
      </w:hyperlink>
    </w:p>
    <w:p w:rsidR="00BC252A" w:rsidRDefault="00000000">
      <w:pPr>
        <w:pStyle w:val="Compact"/>
        <w:numPr>
          <w:ilvl w:val="0"/>
          <w:numId w:val="2"/>
        </w:numPr>
      </w:pPr>
      <w:hyperlink w:anchor="Xf296bb3ea6c5d363edc030f79ab3e564d047812">
        <w:r>
          <w:rPr>
            <w:rStyle w:val="Hyperlink"/>
          </w:rPr>
          <w:t>Experiment 8: Usability Principles and Goals</w:t>
        </w:r>
      </w:hyperlink>
    </w:p>
    <w:p w:rsidR="00BC252A" w:rsidRDefault="00000000">
      <w:pPr>
        <w:pStyle w:val="Compact"/>
        <w:numPr>
          <w:ilvl w:val="0"/>
          <w:numId w:val="2"/>
        </w:numPr>
      </w:pPr>
      <w:hyperlink w:anchor="appendix-diagrams-and-visual-aids">
        <w:r>
          <w:rPr>
            <w:rStyle w:val="Hyperlink"/>
          </w:rPr>
          <w:t>Appendix: Diagrams and Visual Aids</w:t>
        </w:r>
      </w:hyperlink>
    </w:p>
    <w:p w:rsidR="00BC252A" w:rsidRDefault="00311DBA">
      <w:r>
        <w:rPr>
          <w:noProof/>
        </w:rPr>
        <w:pict>
          <v:rect id="_x0000_i1032" alt="" style="width:451.3pt;height:.05pt;mso-width-percent:0;mso-height-percent:0;mso-width-percent:0;mso-height-percent:0" o:hralign="center" o:hrstd="t" o:hr="t"/>
        </w:pict>
      </w:r>
    </w:p>
    <w:p w:rsidR="00BC252A" w:rsidRDefault="00000000">
      <w:pPr>
        <w:pStyle w:val="Heading2"/>
      </w:pPr>
      <w:bookmarkStart w:id="3" w:name="X9a2cf5658eedc0c21a09a9247bc8782a3212ada"/>
      <w:bookmarkEnd w:id="2"/>
      <w:r>
        <w:t>Experiment 2: Interaction Design and User Experience</w:t>
      </w:r>
    </w:p>
    <w:p w:rsidR="00BC252A" w:rsidRDefault="00000000">
      <w:pPr>
        <w:pStyle w:val="Heading3"/>
      </w:pPr>
      <w:bookmarkStart w:id="4" w:name="aim"/>
      <w:r>
        <w:t>Aim</w:t>
      </w:r>
    </w:p>
    <w:p w:rsidR="00BC252A" w:rsidRDefault="00000000">
      <w:pPr>
        <w:pStyle w:val="FirstParagraph"/>
      </w:pPr>
      <w:r>
        <w:t>To illustrate the principles of Interaction Design and User Experience (UX) as applied to the development of HabitFlow, a Micro-Habit Tracker web application designed for students and young professionals aged 18–30.</w:t>
      </w:r>
    </w:p>
    <w:p w:rsidR="00BC252A" w:rsidRDefault="00000000">
      <w:pPr>
        <w:pStyle w:val="Heading3"/>
      </w:pPr>
      <w:bookmarkStart w:id="5" w:name="theory"/>
      <w:bookmarkEnd w:id="4"/>
      <w:r>
        <w:lastRenderedPageBreak/>
        <w:t>Theory</w:t>
      </w:r>
    </w:p>
    <w:p w:rsidR="00BC252A" w:rsidRDefault="00000000">
      <w:pPr>
        <w:pStyle w:val="Heading4"/>
      </w:pPr>
      <w:bookmarkStart w:id="6" w:name="Xbcebe6a5ff547e6c3d861c53586f0a662dea150"/>
      <w:r>
        <w:t>Interaction Design vs User Experience Design</w:t>
      </w:r>
    </w:p>
    <w:p w:rsidR="00BC252A" w:rsidRDefault="00000000">
      <w:pPr>
        <w:pStyle w:val="FirstParagraph"/>
      </w:pPr>
      <w:r>
        <w:rPr>
          <w:b/>
          <w:bCs/>
        </w:rPr>
        <w:t>Interaction Design (IxD)</w:t>
      </w:r>
      <w:r>
        <w:t xml:space="preserve"> focuses on the dialogue between a user and a product — how the interface responds to user actions through animations, transitions, button states, and feedback mechanisms. It is concerned with the behavior of the system.</w:t>
      </w:r>
    </w:p>
    <w:p w:rsidR="00BC252A" w:rsidRDefault="00000000">
      <w:pPr>
        <w:pStyle w:val="BodyText"/>
      </w:pPr>
      <w:r>
        <w:rPr>
          <w:b/>
          <w:bCs/>
        </w:rPr>
        <w:t>User Experience Design (UX)</w:t>
      </w:r>
      <w:r>
        <w:t>, on the other hand, encompasses the entire journey a user has with a product, including their perceptions, emotions, and satisfaction before, during, and after use. UX is a superset that includes interaction design, information architecture, visual design, usability, and content strategy.</w:t>
      </w:r>
    </w:p>
    <w:p w:rsidR="00BC252A" w:rsidRDefault="00000000">
      <w:pPr>
        <w:pStyle w:val="Heading4"/>
      </w:pPr>
      <w:bookmarkStart w:id="7" w:name="peter-morvilles-ux-honeycomb"/>
      <w:bookmarkEnd w:id="6"/>
      <w:r>
        <w:t>Peter Morville’s UX Honeycomb</w:t>
      </w:r>
    </w:p>
    <w:p w:rsidR="00BC252A" w:rsidRDefault="00000000">
      <w:pPr>
        <w:pStyle w:val="FirstParagraph"/>
      </w:pPr>
      <w:r>
        <w:t>Peter Morville’s UX Honeycomb identifies seven facets of user experience. The following six are particularly relevant to web application design:</w:t>
      </w:r>
    </w:p>
    <w:p w:rsidR="00BC252A" w:rsidRDefault="00000000">
      <w:pPr>
        <w:pStyle w:val="SourceCode"/>
      </w:pPr>
      <w:r>
        <w:rPr>
          <w:rStyle w:val="VerbatimChar"/>
        </w:rPr>
        <w:t>graph TD</w:t>
      </w:r>
      <w:r>
        <w:br/>
      </w:r>
      <w:r>
        <w:rPr>
          <w:rStyle w:val="VerbatimChar"/>
        </w:rPr>
        <w:t xml:space="preserve">    A[User Experience] --&gt; B[Useful]</w:t>
      </w:r>
      <w:r>
        <w:br/>
      </w:r>
      <w:r>
        <w:rPr>
          <w:rStyle w:val="VerbatimChar"/>
        </w:rPr>
        <w:t xml:space="preserve">    A --&gt; C[Usable]</w:t>
      </w:r>
      <w:r>
        <w:br/>
      </w:r>
      <w:r>
        <w:rPr>
          <w:rStyle w:val="VerbatimChar"/>
        </w:rPr>
        <w:t xml:space="preserve">    A --&gt; D[Desirable]</w:t>
      </w:r>
      <w:r>
        <w:br/>
      </w:r>
      <w:r>
        <w:rPr>
          <w:rStyle w:val="VerbatimChar"/>
        </w:rPr>
        <w:t xml:space="preserve">    A --&gt; E[Findable]</w:t>
      </w:r>
      <w:r>
        <w:br/>
      </w:r>
      <w:r>
        <w:rPr>
          <w:rStyle w:val="VerbatimChar"/>
        </w:rPr>
        <w:t xml:space="preserve">    A --&gt; F[Accessible]</w:t>
      </w:r>
      <w:r>
        <w:br/>
      </w:r>
      <w:r>
        <w:rPr>
          <w:rStyle w:val="VerbatimChar"/>
        </w:rPr>
        <w:t xml:space="preserve">    A --&gt; G[Credible]</w:t>
      </w:r>
      <w:r>
        <w:br/>
      </w:r>
      <w:r>
        <w:rPr>
          <w:rStyle w:val="VerbatimChar"/>
        </w:rPr>
        <w:t xml:space="preserve">    </w:t>
      </w:r>
      <w:r>
        <w:br/>
      </w:r>
      <w:r>
        <w:rPr>
          <w:rStyle w:val="VerbatimChar"/>
        </w:rPr>
        <w:t xml:space="preserve">    B --&gt; B1[Serves genuine purpose]</w:t>
      </w:r>
      <w:r>
        <w:br/>
      </w:r>
      <w:r>
        <w:rPr>
          <w:rStyle w:val="VerbatimChar"/>
        </w:rPr>
        <w:t xml:space="preserve">    C --&gt; C1[Intuitive operation]</w:t>
      </w:r>
      <w:r>
        <w:br/>
      </w:r>
      <w:r>
        <w:rPr>
          <w:rStyle w:val="VerbatimChar"/>
        </w:rPr>
        <w:t xml:space="preserve">    D --&gt; D1[Emotional engagement]</w:t>
      </w:r>
      <w:r>
        <w:br/>
      </w:r>
      <w:r>
        <w:rPr>
          <w:rStyle w:val="VerbatimChar"/>
        </w:rPr>
        <w:t xml:space="preserve">    E --&gt; E1[Easy navigation]</w:t>
      </w:r>
      <w:r>
        <w:br/>
      </w:r>
      <w:r>
        <w:rPr>
          <w:rStyle w:val="VerbatimChar"/>
        </w:rPr>
        <w:t xml:space="preserve">    F --&gt; F1[Inclusive design]</w:t>
      </w:r>
      <w:r>
        <w:br/>
      </w:r>
      <w:r>
        <w:rPr>
          <w:rStyle w:val="VerbatimChar"/>
        </w:rPr>
        <w:t xml:space="preserve">    G --&gt; G1[Trustworthy]</w:t>
      </w:r>
    </w:p>
    <w:p w:rsidR="00BC252A" w:rsidRDefault="00000000">
      <w:pPr>
        <w:pStyle w:val="FirstParagraph"/>
      </w:pPr>
      <w:r>
        <w:rPr>
          <w:b/>
          <w:bCs/>
        </w:rPr>
        <w:t>1. Useful</w:t>
      </w:r>
      <w:r>
        <w:t xml:space="preserve"> — The product must serve a genuine purpose. Content should be original and fulfill a real user need, solving a problem that the target audience actively faces.</w:t>
      </w:r>
    </w:p>
    <w:p w:rsidR="00BC252A" w:rsidRDefault="00000000">
      <w:pPr>
        <w:pStyle w:val="BodyText"/>
      </w:pPr>
      <w:r>
        <w:rPr>
          <w:b/>
          <w:bCs/>
        </w:rPr>
        <w:t>2. Usable</w:t>
      </w:r>
      <w:r>
        <w:t xml:space="preserve"> — The interface must be intuitive and easy to operate. Users should accomplish their goals efficiently without confusion, following established conventions and predictable patterns.</w:t>
      </w:r>
    </w:p>
    <w:p w:rsidR="00BC252A" w:rsidRDefault="00000000">
      <w:pPr>
        <w:pStyle w:val="BodyText"/>
      </w:pPr>
      <w:r>
        <w:rPr>
          <w:b/>
          <w:bCs/>
        </w:rPr>
        <w:t>3. Desirable</w:t>
      </w:r>
      <w:r>
        <w:t xml:space="preserve"> — Visual identity, branding, imagery, and micro-interactions should evoke positive emotion and appreciation. Desirability transforms a merely functional tool into one users want to return to.</w:t>
      </w:r>
    </w:p>
    <w:p w:rsidR="00BC252A" w:rsidRDefault="00000000">
      <w:pPr>
        <w:pStyle w:val="BodyText"/>
      </w:pPr>
      <w:r>
        <w:rPr>
          <w:b/>
          <w:bCs/>
        </w:rPr>
        <w:t>4. Findable</w:t>
      </w:r>
      <w:r>
        <w:t xml:space="preserve"> — Content and features must be easily navigable and locatable. Information architecture should allow users to discover what they need both within the application (on-site) and through external discovery (off-site, e.g., search engines).</w:t>
      </w:r>
    </w:p>
    <w:p w:rsidR="00BC252A" w:rsidRDefault="00000000">
      <w:pPr>
        <w:pStyle w:val="BodyText"/>
      </w:pPr>
      <w:r>
        <w:rPr>
          <w:b/>
          <w:bCs/>
        </w:rPr>
        <w:lastRenderedPageBreak/>
        <w:t>5. Accessible</w:t>
      </w:r>
      <w:r>
        <w:t xml:space="preserve"> — The interface must be usable by people with varying abilities, including those with visual, motor, auditory, or cognitive disabilities. This includes compliance with WCAG guidelines and semantic HTML practices.</w:t>
      </w:r>
    </w:p>
    <w:p w:rsidR="00BC252A" w:rsidRDefault="00000000">
      <w:pPr>
        <w:pStyle w:val="BodyText"/>
      </w:pPr>
      <w:r>
        <w:rPr>
          <w:b/>
          <w:bCs/>
        </w:rPr>
        <w:t>6. Credible</w:t>
      </w:r>
      <w:r>
        <w:t xml:space="preserve"> — Users must trust the product. Credibility is established through professional design, transparent data handling, accurate information, and consistent behavior that aligns with user expectations.</w:t>
      </w:r>
    </w:p>
    <w:p w:rsidR="00BC252A" w:rsidRDefault="00000000">
      <w:pPr>
        <w:pStyle w:val="Heading3"/>
      </w:pPr>
      <w:bookmarkStart w:id="8" w:name="implementation-for-the-habitflow-project"/>
      <w:bookmarkEnd w:id="5"/>
      <w:bookmarkEnd w:id="7"/>
      <w:r>
        <w:t>Implementation for the HabitFlow Project</w:t>
      </w:r>
    </w:p>
    <w:p w:rsidR="00BC252A" w:rsidRDefault="00000000">
      <w:pPr>
        <w:pStyle w:val="Heading4"/>
      </w:pPr>
      <w:bookmarkStart w:id="9" w:name="useful"/>
      <w:r>
        <w:t>1. Useful</w:t>
      </w:r>
    </w:p>
    <w:p w:rsidR="00BC252A" w:rsidRDefault="00000000">
      <w:pPr>
        <w:pStyle w:val="FirstParagraph"/>
      </w:pPr>
      <w:r>
        <w:t>HabitFlow addresses a well-documented challenge: habit formation. Research indicates that 80% of New Year’s resolutions fail by February, and young adults particularly struggle with consistency. The application fulfills this need through several original features:</w:t>
      </w:r>
    </w:p>
    <w:p w:rsidR="00BC252A" w:rsidRDefault="00000000">
      <w:pPr>
        <w:numPr>
          <w:ilvl w:val="0"/>
          <w:numId w:val="3"/>
        </w:numPr>
      </w:pPr>
      <w:r>
        <w:rPr>
          <w:b/>
          <w:bCs/>
        </w:rPr>
        <w:t>Micro-habit philosophy</w:t>
      </w:r>
      <w:r>
        <w:t>: Rather than tracking ambitious goals, the app encourages tiny daily actions (e.g., “Meditate 5 minutes”), reducing the psychological barrier to entry.</w:t>
      </w:r>
    </w:p>
    <w:p w:rsidR="00BC252A" w:rsidRDefault="00000000">
      <w:pPr>
        <w:numPr>
          <w:ilvl w:val="0"/>
          <w:numId w:val="3"/>
        </w:numPr>
      </w:pPr>
      <w:r>
        <w:rPr>
          <w:b/>
          <w:bCs/>
        </w:rPr>
        <w:t>Streak tracking with gamification</w:t>
      </w:r>
      <w:r>
        <w:t>: Each habit card displays a real-time streak counter with fire emojis (🔥) that escalate at 7, 14, and 30 days, leveraging the psychological principle of loss aversion — users are motivated not to “break the chain.”</w:t>
      </w:r>
    </w:p>
    <w:p w:rsidR="00BC252A" w:rsidRDefault="00000000">
      <w:pPr>
        <w:numPr>
          <w:ilvl w:val="0"/>
          <w:numId w:val="3"/>
        </w:numPr>
      </w:pPr>
      <w:r>
        <w:rPr>
          <w:b/>
          <w:bCs/>
        </w:rPr>
        <w:t>XP and leveling system</w:t>
      </w:r>
      <w:r>
        <w:t>: Users earn experience points for completions, level up through ranks (Seedling → Sequoia), and unlock achievement badges. This transforms mundane tracking into an engaging progression system.</w:t>
      </w:r>
    </w:p>
    <w:p w:rsidR="00BC252A" w:rsidRDefault="00000000">
      <w:pPr>
        <w:numPr>
          <w:ilvl w:val="0"/>
          <w:numId w:val="3"/>
        </w:numPr>
      </w:pPr>
      <w:r>
        <w:rPr>
          <w:b/>
          <w:bCs/>
        </w:rPr>
        <w:t>Weekly data visualization</w:t>
      </w:r>
      <w:r>
        <w:t>: Recharts-powered bar and area charts on the Stats page provide actionable insights into completion rates, best days, and trend lines, making the data genuinely useful for self-reflection.</w:t>
      </w:r>
    </w:p>
    <w:p w:rsidR="00BC252A" w:rsidRDefault="00000000">
      <w:pPr>
        <w:pStyle w:val="Heading4"/>
      </w:pPr>
      <w:bookmarkStart w:id="10" w:name="usable"/>
      <w:bookmarkEnd w:id="9"/>
      <w:r>
        <w:t>2. Usable</w:t>
      </w:r>
    </w:p>
    <w:p w:rsidR="00BC252A" w:rsidRDefault="00000000">
      <w:pPr>
        <w:pStyle w:val="FirstParagraph"/>
      </w:pPr>
      <w:r>
        <w:t>Usability was a primary design objective, achieved through minimal-friction interactions:</w:t>
      </w:r>
    </w:p>
    <w:p w:rsidR="00BC252A" w:rsidRDefault="00000000">
      <w:pPr>
        <w:numPr>
          <w:ilvl w:val="0"/>
          <w:numId w:val="4"/>
        </w:numPr>
      </w:pPr>
      <w:r>
        <w:rPr>
          <w:b/>
          <w:bCs/>
        </w:rPr>
        <w:t>One-tap completion</w:t>
      </w:r>
      <w:r>
        <w:t>: Habits are marked complete with a single tap on a prominent circular toggle button, accompanied by a satisfying animated SVG checkmark and confetti burst — completing the core action requires zero navigation.</w:t>
      </w:r>
    </w:p>
    <w:p w:rsidR="00BC252A" w:rsidRDefault="00000000">
      <w:pPr>
        <w:numPr>
          <w:ilvl w:val="0"/>
          <w:numId w:val="4"/>
        </w:numPr>
      </w:pPr>
      <w:r>
        <w:rPr>
          <w:b/>
          <w:bCs/>
        </w:rPr>
        <w:t>Swipe-to-complete</w:t>
      </w:r>
      <w:r>
        <w:t>: On mobile devices, a right-swipe gesture on any habit card triggers completion, following the natural thumb motion pattern.</w:t>
      </w:r>
    </w:p>
    <w:p w:rsidR="00BC252A" w:rsidRDefault="00000000">
      <w:pPr>
        <w:numPr>
          <w:ilvl w:val="0"/>
          <w:numId w:val="4"/>
        </w:numPr>
      </w:pPr>
      <w:r>
        <w:rPr>
          <w:b/>
          <w:bCs/>
        </w:rPr>
        <w:t>Floating Action Button (FAB)</w:t>
      </w:r>
      <w:r>
        <w:t>: A persistent emerald-green “+” button in the bottom-right corner provides constant access to habit creation, following Material Design conventions users already understand.</w:t>
      </w:r>
    </w:p>
    <w:p w:rsidR="00BC252A" w:rsidRDefault="00000000">
      <w:pPr>
        <w:numPr>
          <w:ilvl w:val="0"/>
          <w:numId w:val="4"/>
        </w:numPr>
      </w:pPr>
      <w:r>
        <w:rPr>
          <w:b/>
          <w:bCs/>
        </w:rPr>
        <w:lastRenderedPageBreak/>
        <w:t>Template-based onboarding</w:t>
      </w:r>
      <w:r>
        <w:t>: The Add Habit modal defaults to a “Templates” tab with 15 pre-configured habits (e.g., “Drink Water,” “Read 20 Pages”), enabling one-tap habit creation and eliminating the blank-slate problem for new users.</w:t>
      </w:r>
    </w:p>
    <w:p w:rsidR="00BC252A" w:rsidRDefault="00000000">
      <w:pPr>
        <w:numPr>
          <w:ilvl w:val="0"/>
          <w:numId w:val="4"/>
        </w:numPr>
      </w:pPr>
      <w:r>
        <w:rPr>
          <w:b/>
          <w:bCs/>
        </w:rPr>
        <w:t>Bottom navigation bar</w:t>
      </w:r>
      <w:r>
        <w:t>: Five clearly labeled tabs (Today, Stats, Calendar, Awards, Settings) follow the mobile-first navigation pattern, keeping all primary destinations within thumb reach.</w:t>
      </w:r>
    </w:p>
    <w:p w:rsidR="00BC252A" w:rsidRDefault="00000000">
      <w:pPr>
        <w:pStyle w:val="Heading4"/>
      </w:pPr>
      <w:bookmarkStart w:id="11" w:name="desirable"/>
      <w:bookmarkEnd w:id="10"/>
      <w:r>
        <w:t>3. Desirable</w:t>
      </w:r>
    </w:p>
    <w:p w:rsidR="00BC252A" w:rsidRDefault="00000000">
      <w:pPr>
        <w:pStyle w:val="FirstParagraph"/>
      </w:pPr>
      <w:r>
        <w:t>HabitFlow employs deliberate aesthetic choices to create emotional engagement:</w:t>
      </w:r>
    </w:p>
    <w:p w:rsidR="00BC252A" w:rsidRDefault="00000000">
      <w:pPr>
        <w:numPr>
          <w:ilvl w:val="0"/>
          <w:numId w:val="5"/>
        </w:numPr>
      </w:pPr>
      <w:r>
        <w:rPr>
          <w:b/>
          <w:bCs/>
        </w:rPr>
        <w:t>Dual-theme system</w:t>
      </w:r>
      <w:r>
        <w:t>: A dark mode (deep slate with emerald accents) and a warm rose-pink light mode (#fdf2f4 background with blush borders) cater to different user preferences and moods, adding personality to the interface.</w:t>
      </w:r>
    </w:p>
    <w:p w:rsidR="00BC252A" w:rsidRDefault="00000000">
      <w:pPr>
        <w:numPr>
          <w:ilvl w:val="0"/>
          <w:numId w:val="5"/>
        </w:numPr>
      </w:pPr>
      <w:r>
        <w:rPr>
          <w:b/>
          <w:bCs/>
        </w:rPr>
        <w:t>Micro-animations via Framer Motion</w:t>
      </w:r>
      <w:r>
        <w:t>: Habit cards respond to taps with spring-physics scale animations (whileTap: scale 0.97), lists render with staggered fade-in effects, and the progress ring animates smoothly on page load. These 200-300ms micro-interactions create a sense of responsiveness and polish.</w:t>
      </w:r>
    </w:p>
    <w:p w:rsidR="00BC252A" w:rsidRDefault="00000000">
      <w:pPr>
        <w:numPr>
          <w:ilvl w:val="0"/>
          <w:numId w:val="5"/>
        </w:numPr>
      </w:pPr>
      <w:r>
        <w:rPr>
          <w:b/>
          <w:bCs/>
        </w:rPr>
        <w:t>Gamification visuals</w:t>
      </w:r>
      <w:r>
        <w:t>: Achievement badges use tiered metallic colors (bronze, silver, gold), the level bar features a gradient glow animation, and milestone celebrations trigger full-screen confetti overlays — transforming routine tracking into moments of delight.</w:t>
      </w:r>
    </w:p>
    <w:p w:rsidR="00BC252A" w:rsidRDefault="00000000">
      <w:pPr>
        <w:numPr>
          <w:ilvl w:val="0"/>
          <w:numId w:val="5"/>
        </w:numPr>
      </w:pPr>
      <w:r>
        <w:rPr>
          <w:b/>
          <w:bCs/>
        </w:rPr>
        <w:t>Typography and spacing</w:t>
      </w:r>
      <w:r>
        <w:t>: The Inter font family provides clean, modern readability. Generous padding (20px card padding, 12px gaps) and rounded corners (16px border-radius) create a premium, approachable aesthetic.</w:t>
      </w:r>
    </w:p>
    <w:p w:rsidR="00BC252A" w:rsidRDefault="00000000">
      <w:pPr>
        <w:pStyle w:val="Heading4"/>
      </w:pPr>
      <w:bookmarkStart w:id="12" w:name="findable"/>
      <w:bookmarkEnd w:id="11"/>
      <w:r>
        <w:t>4. Findable</w:t>
      </w:r>
    </w:p>
    <w:p w:rsidR="00BC252A" w:rsidRDefault="00000000">
      <w:pPr>
        <w:pStyle w:val="FirstParagraph"/>
      </w:pPr>
      <w:r>
        <w:t>The application’s information architecture ensures content discoverability:</w:t>
      </w:r>
    </w:p>
    <w:p w:rsidR="00BC252A" w:rsidRDefault="00000000">
      <w:pPr>
        <w:numPr>
          <w:ilvl w:val="0"/>
          <w:numId w:val="6"/>
        </w:numPr>
      </w:pPr>
      <w:r>
        <w:rPr>
          <w:b/>
          <w:bCs/>
        </w:rPr>
        <w:t>Persistent bottom navigation</w:t>
      </w:r>
      <w:r>
        <w:t>: All five primary sections are accessible from any screen, eliminating the need for hierarchical menu drilling. The active tab is highlighted with a scaled icon and a primary-colored indicator dot.</w:t>
      </w:r>
    </w:p>
    <w:p w:rsidR="00BC252A" w:rsidRDefault="00000000">
      <w:pPr>
        <w:numPr>
          <w:ilvl w:val="0"/>
          <w:numId w:val="6"/>
        </w:numPr>
      </w:pPr>
      <w:r>
        <w:rPr>
          <w:b/>
          <w:bCs/>
        </w:rPr>
        <w:t>Category filtering</w:t>
      </w:r>
      <w:r>
        <w:t>: Habits are tagged with categories (Health, Fitness, Mindfulness, etc.) and filterable via horizontal pill-shaped buttons on the dashboard, enabling users with many habits to quickly locate specific ones.</w:t>
      </w:r>
    </w:p>
    <w:p w:rsidR="00BC252A" w:rsidRDefault="00000000">
      <w:pPr>
        <w:numPr>
          <w:ilvl w:val="0"/>
          <w:numId w:val="6"/>
        </w:numPr>
      </w:pPr>
      <w:r>
        <w:rPr>
          <w:b/>
          <w:bCs/>
        </w:rPr>
        <w:t>Calendar view</w:t>
      </w:r>
      <w:r>
        <w:t>: A dedicated monthly calendar grid displays color-coded completion dots per day, allowing users to find historical data by date rather than scrolling through lists.</w:t>
      </w:r>
    </w:p>
    <w:p w:rsidR="00BC252A" w:rsidRDefault="00000000">
      <w:pPr>
        <w:numPr>
          <w:ilvl w:val="0"/>
          <w:numId w:val="6"/>
        </w:numPr>
      </w:pPr>
      <w:r>
        <w:rPr>
          <w:b/>
          <w:bCs/>
        </w:rPr>
        <w:lastRenderedPageBreak/>
        <w:t>SEO metadata</w:t>
      </w:r>
      <w:r>
        <w:t xml:space="preserve">: Proper </w:t>
      </w:r>
      <w:r>
        <w:rPr>
          <w:rStyle w:val="VerbatimChar"/>
        </w:rPr>
        <w:t>&lt;title&gt;</w:t>
      </w:r>
      <w:r>
        <w:t xml:space="preserve"> tags, meta descriptions, and a PWA manifest ensure the application is discoverable through search engines and can be installed on home screens — addressing off-site findability.</w:t>
      </w:r>
    </w:p>
    <w:p w:rsidR="00BC252A" w:rsidRDefault="00000000">
      <w:pPr>
        <w:pStyle w:val="Heading4"/>
      </w:pPr>
      <w:bookmarkStart w:id="13" w:name="accessible"/>
      <w:bookmarkEnd w:id="12"/>
      <w:r>
        <w:t>5. Accessible</w:t>
      </w:r>
    </w:p>
    <w:p w:rsidR="00BC252A" w:rsidRDefault="00000000">
      <w:pPr>
        <w:pStyle w:val="FirstParagraph"/>
      </w:pPr>
      <w:r>
        <w:t>Accessibility was implemented through both structural and interactive considerations:</w:t>
      </w:r>
    </w:p>
    <w:p w:rsidR="00BC252A" w:rsidRDefault="00000000">
      <w:pPr>
        <w:numPr>
          <w:ilvl w:val="0"/>
          <w:numId w:val="7"/>
        </w:numPr>
      </w:pPr>
      <w:r>
        <w:rPr>
          <w:b/>
          <w:bCs/>
        </w:rPr>
        <w:t>Semantic HTML</w:t>
      </w:r>
      <w:r>
        <w:t xml:space="preserve">: All interactive elements use appropriate tags — </w:t>
      </w:r>
      <w:r>
        <w:rPr>
          <w:rStyle w:val="VerbatimChar"/>
        </w:rPr>
        <w:t>&lt;button&gt;</w:t>
      </w:r>
      <w:r>
        <w:t xml:space="preserve"> for actions, </w:t>
      </w:r>
      <w:r>
        <w:rPr>
          <w:rStyle w:val="VerbatimChar"/>
        </w:rPr>
        <w:t>&lt;nav&gt;</w:t>
      </w:r>
      <w:r>
        <w:t xml:space="preserve"> for navigation, </w:t>
      </w:r>
      <w:r>
        <w:rPr>
          <w:rStyle w:val="VerbatimChar"/>
        </w:rPr>
        <w:t>&lt;form&gt;</w:t>
      </w:r>
      <w:r>
        <w:t xml:space="preserve"> for inputs — ensuring screen readers can interpret the interface correctly.</w:t>
      </w:r>
    </w:p>
    <w:p w:rsidR="00BC252A" w:rsidRDefault="00000000">
      <w:pPr>
        <w:numPr>
          <w:ilvl w:val="0"/>
          <w:numId w:val="7"/>
        </w:numPr>
      </w:pPr>
      <w:r>
        <w:rPr>
          <w:b/>
          <w:bCs/>
        </w:rPr>
        <w:t>ARIA attributes</w:t>
      </w:r>
      <w:r>
        <w:t xml:space="preserve">: Habit cards include </w:t>
      </w:r>
      <w:r>
        <w:rPr>
          <w:rStyle w:val="VerbatimChar"/>
        </w:rPr>
        <w:t>role="article"</w:t>
      </w:r>
      <w:r>
        <w:t xml:space="preserve"> and descriptive </w:t>
      </w:r>
      <w:r>
        <w:rPr>
          <w:rStyle w:val="VerbatimChar"/>
        </w:rPr>
        <w:t>aria-label</w:t>
      </w:r>
      <w:r>
        <w:t xml:space="preserve"> attributes (e.g., “Mark Meditation as complete”). The modal uses </w:t>
      </w:r>
      <w:r>
        <w:rPr>
          <w:rStyle w:val="VerbatimChar"/>
        </w:rPr>
        <w:t>aria-modal="true"</w:t>
      </w:r>
      <w:r>
        <w:t xml:space="preserve"> and </w:t>
      </w:r>
      <w:r>
        <w:rPr>
          <w:rStyle w:val="VerbatimChar"/>
        </w:rPr>
        <w:t>aria-labelledby</w:t>
      </w:r>
      <w:r>
        <w:t xml:space="preserve"> for proper focus trapping.</w:t>
      </w:r>
    </w:p>
    <w:p w:rsidR="00BC252A" w:rsidRDefault="00000000">
      <w:pPr>
        <w:numPr>
          <w:ilvl w:val="0"/>
          <w:numId w:val="7"/>
        </w:numPr>
      </w:pPr>
      <w:r>
        <w:rPr>
          <w:b/>
          <w:bCs/>
        </w:rPr>
        <w:t>Color contrast compliance</w:t>
      </w:r>
      <w:r>
        <w:t>: Text colors maintain WCAG AA contrast ratios against both dark and light backgrounds. The neutral scale was specifically tuned so that neutral-100 text on neutral-900 backgrounds exceeds a 7:1 contrast ratio.</w:t>
      </w:r>
    </w:p>
    <w:p w:rsidR="00BC252A" w:rsidRDefault="00000000">
      <w:pPr>
        <w:numPr>
          <w:ilvl w:val="0"/>
          <w:numId w:val="7"/>
        </w:numPr>
      </w:pPr>
      <w:r>
        <w:rPr>
          <w:b/>
          <w:bCs/>
        </w:rPr>
        <w:t>Keyboard navigation</w:t>
      </w:r>
      <w:r>
        <w:t xml:space="preserve">: The ESC key dismisses modals, Enter triggers toggles, and all interactive elements are focusable with visible </w:t>
      </w:r>
      <w:r>
        <w:rPr>
          <w:rStyle w:val="VerbatimChar"/>
        </w:rPr>
        <w:t>focus:ring</w:t>
      </w:r>
      <w:r>
        <w:t xml:space="preserve"> indicators.</w:t>
      </w:r>
    </w:p>
    <w:p w:rsidR="00BC252A" w:rsidRDefault="00000000">
      <w:pPr>
        <w:numPr>
          <w:ilvl w:val="0"/>
          <w:numId w:val="7"/>
        </w:numPr>
      </w:pPr>
      <w:r>
        <w:rPr>
          <w:b/>
          <w:bCs/>
        </w:rPr>
        <w:t>Responsive design</w:t>
      </w:r>
      <w:r>
        <w:t>: The viewport meta tag disables user scaling to prevent layout breaking, while the layout itself adapts fluidly from 320px mobile screens to 672px max-width on larger displays.</w:t>
      </w:r>
    </w:p>
    <w:p w:rsidR="00BC252A" w:rsidRDefault="00000000">
      <w:pPr>
        <w:pStyle w:val="Heading4"/>
      </w:pPr>
      <w:bookmarkStart w:id="14" w:name="credible"/>
      <w:bookmarkEnd w:id="13"/>
      <w:r>
        <w:t>6. Credible</w:t>
      </w:r>
    </w:p>
    <w:p w:rsidR="00BC252A" w:rsidRDefault="00000000">
      <w:pPr>
        <w:pStyle w:val="FirstParagraph"/>
      </w:pPr>
      <w:r>
        <w:t>Trust is established through transparency and professional execution:</w:t>
      </w:r>
    </w:p>
    <w:p w:rsidR="00BC252A" w:rsidRDefault="00000000">
      <w:pPr>
        <w:numPr>
          <w:ilvl w:val="0"/>
          <w:numId w:val="8"/>
        </w:numPr>
      </w:pPr>
      <w:r>
        <w:rPr>
          <w:b/>
          <w:bCs/>
        </w:rPr>
        <w:t>Local-first data storage</w:t>
      </w:r>
      <w:r>
        <w:t>: All habit data is persisted in the browser’s LocalStorage, meaning no data leaves the user’s device. This is explicitly communicated in the Settings page under “Data &amp; Privacy,” eliminating concerns about third-party data collection.</w:t>
      </w:r>
    </w:p>
    <w:p w:rsidR="00BC252A" w:rsidRDefault="00000000">
      <w:pPr>
        <w:numPr>
          <w:ilvl w:val="0"/>
          <w:numId w:val="8"/>
        </w:numPr>
      </w:pPr>
      <w:r>
        <w:rPr>
          <w:b/>
          <w:bCs/>
        </w:rPr>
        <w:t>Consistent visual language</w:t>
      </w:r>
      <w:r>
        <w:t>: A unified design system with three carefully chosen accent colors (emerald, amber, purple), consistent border radii, and predictable animation patterns creates a professional, trustworthy impression.</w:t>
      </w:r>
    </w:p>
    <w:p w:rsidR="00BC252A" w:rsidRDefault="00000000">
      <w:pPr>
        <w:numPr>
          <w:ilvl w:val="0"/>
          <w:numId w:val="8"/>
        </w:numPr>
      </w:pPr>
      <w:r>
        <w:rPr>
          <w:b/>
          <w:bCs/>
        </w:rPr>
        <w:t>Confirmation dialogs</w:t>
      </w:r>
      <w:r>
        <w:t>: Destructive actions (deleting a habit) trigger a confirmation dialog with a warning icon, clear description of consequences (“This action cannot be undone”), and distinct Cancel/Delete buttons — preventing accidental data loss and demonstrating respect for user data.</w:t>
      </w:r>
    </w:p>
    <w:p w:rsidR="00BC252A" w:rsidRDefault="00000000">
      <w:pPr>
        <w:numPr>
          <w:ilvl w:val="0"/>
          <w:numId w:val="8"/>
        </w:numPr>
      </w:pPr>
      <w:r>
        <w:rPr>
          <w:b/>
          <w:bCs/>
        </w:rPr>
        <w:t>Accurate statistics</w:t>
      </w:r>
      <w:r>
        <w:t xml:space="preserve">: Charts and completion rates are computed from raw log data using deterministic functions, ensuring the numbers users see are verifiable and </w:t>
      </w:r>
      <w:r>
        <w:lastRenderedPageBreak/>
        <w:t>honest. The backdate logging feature includes an explicit warning toast, maintaining data integrity.</w:t>
      </w:r>
    </w:p>
    <w:p w:rsidR="00BC252A" w:rsidRDefault="00000000">
      <w:pPr>
        <w:pStyle w:val="Heading3"/>
      </w:pPr>
      <w:bookmarkStart w:id="15" w:name="conclusion"/>
      <w:bookmarkEnd w:id="8"/>
      <w:bookmarkEnd w:id="14"/>
      <w:r>
        <w:t>Conclusion</w:t>
      </w:r>
    </w:p>
    <w:p w:rsidR="00BC252A" w:rsidRDefault="00000000">
      <w:pPr>
        <w:pStyle w:val="FirstParagraph"/>
      </w:pPr>
      <w:r>
        <w:t>Through the development of HabitFlow, the principles of Interaction Design and User Experience were studied and practically implemented. Each of Morville’s six UX facets — Useful, Usable, Desirable, Findable, Accessible, and Credible — was addressed through specific design decisions, from gamified streak tracking and one-tap interactions to ARIA-compliant markup and local-first data architecture. The result is an application that not only functions correctly but provides a holistic, trustworthy, and emotionally engaging experience for its target audience of young habit-builders.</w:t>
      </w:r>
    </w:p>
    <w:p w:rsidR="00BC252A" w:rsidRDefault="00311DBA">
      <w:r>
        <w:rPr>
          <w:noProof/>
        </w:rPr>
        <w:pict>
          <v:rect id="_x0000_i1031" alt="" style="width:451.3pt;height:.05pt;mso-width-percent:0;mso-height-percent:0;mso-width-percent:0;mso-height-percent:0" o:hralign="center" o:hrstd="t" o:hr="t"/>
        </w:pict>
      </w:r>
    </w:p>
    <w:p w:rsidR="00BC252A" w:rsidRDefault="00000000">
      <w:pPr>
        <w:pStyle w:val="Heading2"/>
      </w:pPr>
      <w:bookmarkStart w:id="16" w:name="experiment-3-conceptual-design"/>
      <w:bookmarkEnd w:id="3"/>
      <w:bookmarkEnd w:id="15"/>
      <w:r>
        <w:t>Experiment 3: Conceptual Design</w:t>
      </w:r>
    </w:p>
    <w:p w:rsidR="00BC252A" w:rsidRDefault="00000000">
      <w:pPr>
        <w:pStyle w:val="Heading3"/>
      </w:pPr>
      <w:bookmarkStart w:id="17" w:name="aim-1"/>
      <w:r>
        <w:t>Aim</w:t>
      </w:r>
    </w:p>
    <w:p w:rsidR="00BC252A" w:rsidRDefault="00000000">
      <w:pPr>
        <w:pStyle w:val="FirstParagraph"/>
      </w:pPr>
      <w:r>
        <w:t>To illustrate the Problem Space, draw a Conceptual Design, and finalize Interface Types for the HabitFlow Micro-Habit Tracker application.</w:t>
      </w:r>
    </w:p>
    <w:p w:rsidR="00BC252A" w:rsidRDefault="00000000">
      <w:pPr>
        <w:pStyle w:val="Heading3"/>
      </w:pPr>
      <w:bookmarkStart w:id="18" w:name="theory-1"/>
      <w:bookmarkEnd w:id="17"/>
      <w:r>
        <w:t>Theory</w:t>
      </w:r>
    </w:p>
    <w:p w:rsidR="00BC252A" w:rsidRDefault="00000000">
      <w:pPr>
        <w:pStyle w:val="Heading4"/>
      </w:pPr>
      <w:bookmarkStart w:id="19" w:name="conceptual-models"/>
      <w:r>
        <w:t>Conceptual Models</w:t>
      </w:r>
    </w:p>
    <w:p w:rsidR="00BC252A" w:rsidRDefault="00000000">
      <w:pPr>
        <w:pStyle w:val="FirstParagraph"/>
      </w:pPr>
      <w:r>
        <w:t xml:space="preserve">A </w:t>
      </w:r>
      <w:r>
        <w:rPr>
          <w:b/>
          <w:bCs/>
        </w:rPr>
        <w:t>conceptual model</w:t>
      </w:r>
      <w:r>
        <w:t xml:space="preserve"> is a high-level description of how a system is organized and operates. It represents the proposed product in terms of a set of integrated ideas and concepts about what it should do, behave like, and look like, that will be understandable by users in the manner intended (Rogers, Sharp &amp; Preece, 2011). A well-designed conceptual model allows users to predict the effects of their actions and understand the relationship between system inputs and outputs.</w:t>
      </w:r>
    </w:p>
    <w:p w:rsidR="00BC252A" w:rsidRDefault="00000000">
      <w:pPr>
        <w:pStyle w:val="Heading4"/>
      </w:pPr>
      <w:bookmarkStart w:id="20" w:name="guiding-principles-of-conceptual-design"/>
      <w:bookmarkEnd w:id="19"/>
      <w:r>
        <w:t>Guiding Principles of Conceptual Design</w:t>
      </w:r>
    </w:p>
    <w:p w:rsidR="00BC252A" w:rsidRDefault="00000000">
      <w:pPr>
        <w:numPr>
          <w:ilvl w:val="0"/>
          <w:numId w:val="9"/>
        </w:numPr>
      </w:pPr>
      <w:r>
        <w:rPr>
          <w:b/>
          <w:bCs/>
        </w:rPr>
        <w:t>Keep an open mind</w:t>
      </w:r>
      <w:r>
        <w:t>: Designers should avoid committing prematurely to a single design direction. Exploring multiple conceptual models before implementation prevents tunnel vision and reveals non-obvious solutions.</w:t>
      </w:r>
    </w:p>
    <w:p w:rsidR="00BC252A" w:rsidRDefault="00000000">
      <w:pPr>
        <w:numPr>
          <w:ilvl w:val="0"/>
          <w:numId w:val="9"/>
        </w:numPr>
      </w:pPr>
      <w:r>
        <w:rPr>
          <w:b/>
          <w:bCs/>
        </w:rPr>
        <w:t>Discuss with stakeholders</w:t>
      </w:r>
      <w:r>
        <w:t>: Continuous dialogue with end users, product managers, and developers ensures that the conceptual model aligns with real-world expectations and technical feasibility.</w:t>
      </w:r>
    </w:p>
    <w:p w:rsidR="00BC252A" w:rsidRDefault="00000000">
      <w:pPr>
        <w:numPr>
          <w:ilvl w:val="0"/>
          <w:numId w:val="9"/>
        </w:numPr>
      </w:pPr>
      <w:r>
        <w:rPr>
          <w:b/>
          <w:bCs/>
        </w:rPr>
        <w:t>Use prototyping</w:t>
      </w:r>
      <w:r>
        <w:t>: Low-fidelity and high-fidelity prototypes allow the conceptual model to be tested against user expectations before full development. Wireframes, paper prototypes, and interactive mockups each serve this purpose at different fidelity levels.</w:t>
      </w:r>
    </w:p>
    <w:p w:rsidR="00BC252A" w:rsidRDefault="00000000">
      <w:pPr>
        <w:numPr>
          <w:ilvl w:val="0"/>
          <w:numId w:val="9"/>
        </w:numPr>
      </w:pPr>
      <w:r>
        <w:rPr>
          <w:b/>
          <w:bCs/>
        </w:rPr>
        <w:lastRenderedPageBreak/>
        <w:t>Iterate</w:t>
      </w:r>
      <w:r>
        <w:t>: Conceptual design is inherently cyclical. User feedback should continuously refine the model, ensuring the final product converges on an effective mental framework.</w:t>
      </w:r>
    </w:p>
    <w:p w:rsidR="00BC252A" w:rsidRDefault="00000000">
      <w:pPr>
        <w:pStyle w:val="Heading4"/>
      </w:pPr>
      <w:bookmarkStart w:id="21" w:name="three-key-questions-for-developers"/>
      <w:bookmarkEnd w:id="20"/>
      <w:r>
        <w:t>Three Key Questions for Developers</w:t>
      </w:r>
    </w:p>
    <w:p w:rsidR="00BC252A" w:rsidRDefault="00000000">
      <w:pPr>
        <w:numPr>
          <w:ilvl w:val="0"/>
          <w:numId w:val="10"/>
        </w:numPr>
      </w:pPr>
      <w:r>
        <w:rPr>
          <w:b/>
          <w:bCs/>
        </w:rPr>
        <w:t>Which metaphors would help users understand the product?</w:t>
      </w:r>
      <w:r>
        <w:br/>
        <w:t>Metaphors map unfamiliar digital concepts to familiar real-world experiences, lowering the learning curve.</w:t>
      </w:r>
    </w:p>
    <w:p w:rsidR="00BC252A" w:rsidRDefault="00000000">
      <w:pPr>
        <w:numPr>
          <w:ilvl w:val="0"/>
          <w:numId w:val="10"/>
        </w:numPr>
      </w:pPr>
      <w:r>
        <w:rPr>
          <w:b/>
          <w:bCs/>
        </w:rPr>
        <w:t>Which interaction types would best assist user activities?</w:t>
      </w:r>
      <w:r>
        <w:br/>
        <w:t>The choice between instructing, conversing, browsing, manipulating, and exploring determines how users communicate their intent to the system.</w:t>
      </w:r>
    </w:p>
    <w:p w:rsidR="00BC252A" w:rsidRDefault="00000000">
      <w:pPr>
        <w:numPr>
          <w:ilvl w:val="0"/>
          <w:numId w:val="10"/>
        </w:numPr>
      </w:pPr>
      <w:r>
        <w:rPr>
          <w:b/>
          <w:bCs/>
        </w:rPr>
        <w:t>Do different interface types provide alternative design insights?</w:t>
      </w:r>
      <w:r>
        <w:br/>
        <w:t>Evaluating multiple interface paradigms (form-based, dashboard, graphical, voice) may reveal more effective ways to present the same functionality.</w:t>
      </w:r>
    </w:p>
    <w:p w:rsidR="00BC252A" w:rsidRDefault="00000000">
      <w:pPr>
        <w:pStyle w:val="Heading3"/>
      </w:pPr>
      <w:bookmarkStart w:id="22" w:name="problem-space"/>
      <w:bookmarkEnd w:id="18"/>
      <w:bookmarkEnd w:id="21"/>
      <w:r>
        <w:t>Problem Space</w:t>
      </w:r>
    </w:p>
    <w:p w:rsidR="00BC252A" w:rsidRDefault="00000000">
      <w:pPr>
        <w:pStyle w:val="FirstParagraph"/>
      </w:pPr>
      <w:r>
        <w:t>The HabitFlow application addresses four interconnected problems in personal habit formation:</w:t>
      </w:r>
    </w:p>
    <w:p w:rsidR="00BC252A" w:rsidRDefault="00000000">
      <w:pPr>
        <w:numPr>
          <w:ilvl w:val="0"/>
          <w:numId w:val="11"/>
        </w:numPr>
      </w:pPr>
      <w:r>
        <w:rPr>
          <w:b/>
          <w:bCs/>
        </w:rPr>
        <w:t>Inconsistency in habit adherence</w:t>
      </w:r>
      <w:r>
        <w:t>: Research by Phillippa Lally et al. (2010) shows that habit formation requires an average of 66 days of consistent repetition. Most individuals abandon new habits within the first two weeks due to lack of visible progress and accountability.</w:t>
      </w:r>
    </w:p>
    <w:p w:rsidR="00BC252A" w:rsidRDefault="00000000">
      <w:pPr>
        <w:numPr>
          <w:ilvl w:val="0"/>
          <w:numId w:val="11"/>
        </w:numPr>
      </w:pPr>
      <w:r>
        <w:rPr>
          <w:b/>
          <w:bCs/>
        </w:rPr>
        <w:t>Motivational deficit in existing tools</w:t>
      </w:r>
      <w:r>
        <w:t>: Traditional to-do lists and basic reminders treat habits as binary chores, offering no intrinsic motivation beyond a simple checkbox. Users rapidly disengage when tracking feels like additional labor rather than a rewarding activity.</w:t>
      </w:r>
    </w:p>
    <w:p w:rsidR="00BC252A" w:rsidRDefault="00000000">
      <w:pPr>
        <w:numPr>
          <w:ilvl w:val="0"/>
          <w:numId w:val="11"/>
        </w:numPr>
      </w:pPr>
      <w:r>
        <w:rPr>
          <w:b/>
          <w:bCs/>
        </w:rPr>
        <w:t>Absence of immediate gratification</w:t>
      </w:r>
      <w:r>
        <w:t>: Habit benefits (fitness, knowledge, well-being) manifest over weeks or months, creating a motivation gap between effort and reward. Users need proximal reinforcement to sustain daily engagement.</w:t>
      </w:r>
    </w:p>
    <w:p w:rsidR="00BC252A" w:rsidRDefault="00000000">
      <w:pPr>
        <w:numPr>
          <w:ilvl w:val="0"/>
          <w:numId w:val="11"/>
        </w:numPr>
      </w:pPr>
      <w:r>
        <w:rPr>
          <w:b/>
          <w:bCs/>
        </w:rPr>
        <w:t>Cognitive overload from multi-habit tracking</w:t>
      </w:r>
      <w:r>
        <w:t>: Individuals attempting to build multiple habits simultaneously struggle to remember which habits are due, when they last completed them, and whether they are making progress — information that must be externalized to reduce mental burden.</w:t>
      </w:r>
    </w:p>
    <w:p w:rsidR="00BC252A" w:rsidRDefault="00000000">
      <w:pPr>
        <w:pStyle w:val="Heading3"/>
      </w:pPr>
      <w:bookmarkStart w:id="23" w:name="conceptual-model-for-habitflow"/>
      <w:bookmarkEnd w:id="22"/>
      <w:r>
        <w:t>Conceptual Model for HabitFlow</w:t>
      </w:r>
    </w:p>
    <w:p w:rsidR="00BC252A" w:rsidRDefault="00000000">
      <w:pPr>
        <w:pStyle w:val="Heading4"/>
      </w:pPr>
      <w:bookmarkStart w:id="24" w:name="user-mental-model"/>
      <w:r>
        <w:t>User Mental Model</w:t>
      </w:r>
    </w:p>
    <w:p w:rsidR="00BC252A" w:rsidRDefault="00000000">
      <w:pPr>
        <w:pStyle w:val="FirstParagraph"/>
      </w:pPr>
      <w:r>
        <w:t>The user’s mental model of HabitFlow follows a cyclical daily ritual:</w:t>
      </w:r>
    </w:p>
    <w:p w:rsidR="00BC252A" w:rsidRDefault="00000000">
      <w:pPr>
        <w:pStyle w:val="BlockText"/>
      </w:pPr>
      <w:r>
        <w:lastRenderedPageBreak/>
        <w:t>“Each day, I open the app and see my habits. I tap to complete them one by one. My streak number grows, my progress ring fills up, and I earn points. Over time, I unlock achievements and level up. The app shows me how consistent I’ve been through charts and calendars.”</w:t>
      </w:r>
    </w:p>
    <w:p w:rsidR="00BC252A" w:rsidRDefault="00000000">
      <w:pPr>
        <w:pStyle w:val="FirstParagraph"/>
      </w:pPr>
      <w:r>
        <w:t xml:space="preserve">This maps to a three-phase cognitive loop: </w:t>
      </w:r>
      <w:r>
        <w:rPr>
          <w:b/>
          <w:bCs/>
        </w:rPr>
        <w:t>Check-in → Build → Reward</w:t>
      </w:r>
      <w:r>
        <w:t>.</w:t>
      </w:r>
    </w:p>
    <w:p w:rsidR="00BC252A" w:rsidRDefault="00000000">
      <w:pPr>
        <w:pStyle w:val="Heading4"/>
      </w:pPr>
      <w:bookmarkStart w:id="25" w:name="core-metaphor-growth-through-consistency"/>
      <w:bookmarkEnd w:id="24"/>
      <w:r>
        <w:t>Core Metaphor: Growth Through Consistency</w:t>
      </w:r>
    </w:p>
    <w:p w:rsidR="00BC252A" w:rsidRDefault="00000000">
      <w:pPr>
        <w:pStyle w:val="FirstParagraph"/>
      </w:pPr>
      <w:r>
        <w:t xml:space="preserve">The central metaphor is that of </w:t>
      </w:r>
      <w:r>
        <w:rPr>
          <w:b/>
          <w:bCs/>
        </w:rPr>
        <w:t>cultivating a garden</w:t>
      </w:r>
      <w:r>
        <w:t>. Each habit is a seed that, when watered daily (completed), grows into a thriving plant. Missing a day causes the streak “plant” to wilt. This metaphor is reinforced visually: the empty state illustration shows a growing sprout, the leveling system uses nature-based rank names (Seedling, Sprout, Sapling, Oak, Sequoia), and the progress ring represents the “nourishment” given to one’s habit garden each day.</w:t>
      </w:r>
    </w:p>
    <w:p w:rsidR="00BC252A" w:rsidRDefault="00000000">
      <w:pPr>
        <w:pStyle w:val="Heading4"/>
      </w:pPr>
      <w:bookmarkStart w:id="26" w:name="user-model-vs.-system-model"/>
      <w:bookmarkEnd w:id="25"/>
      <w:r>
        <w:t>User Model vs. System Model</w:t>
      </w:r>
    </w:p>
    <w:p w:rsidR="00BC252A" w:rsidRDefault="00000000">
      <w:pPr>
        <w:pStyle w:val="FirstParagraph"/>
      </w:pPr>
      <w:r>
        <w:t>The user’s model is intentionally simpler than the system’s. The user perceives: “I complete habits → my numbers go up → I earn rewards.”</w:t>
      </w:r>
    </w:p>
    <w:p w:rsidR="00BC252A" w:rsidRDefault="00000000">
      <w:pPr>
        <w:pStyle w:val="BodyText"/>
      </w:pPr>
      <w:r>
        <w:t>The system’s model involves complex calculations: XP computation with streak multiplier bonuses (+1 XP per 7-day streak, +2 per 14-day), date-indexed log storage with ISO-8601 formatted keys, derived state computation for completion rates across sliding 30-day windows, and achievement evaluation against multi-condition unlock criteria.</w:t>
      </w:r>
    </w:p>
    <w:p w:rsidR="00BC252A" w:rsidRDefault="00000000">
      <w:pPr>
        <w:pStyle w:val="BodyText"/>
      </w:pPr>
      <w:r>
        <w:t>The interface abstracts this complexity, presenting only the meaningful outputs: streak count, level progress, and achievement status.</w:t>
      </w:r>
    </w:p>
    <w:p w:rsidR="00BC252A" w:rsidRDefault="00000000">
      <w:pPr>
        <w:pStyle w:val="Heading4"/>
      </w:pPr>
      <w:bookmarkStart w:id="27" w:name="conceptual-model-diagram"/>
      <w:bookmarkEnd w:id="26"/>
      <w:r>
        <w:t>Conceptual Model Diagram</w:t>
      </w:r>
    </w:p>
    <w:p w:rsidR="00BC252A" w:rsidRDefault="00000000">
      <w:pPr>
        <w:pStyle w:val="SourceCode"/>
      </w:pPr>
      <w:r>
        <w:rPr>
          <w:rStyle w:val="VerbatimChar"/>
        </w:rPr>
        <w:t>graph TB</w:t>
      </w:r>
      <w:r>
        <w:br/>
      </w:r>
      <w:r>
        <w:rPr>
          <w:rStyle w:val="VerbatimChar"/>
        </w:rPr>
        <w:t xml:space="preserve">    subgraph "User Actions"</w:t>
      </w:r>
      <w:r>
        <w:br/>
      </w:r>
      <w:r>
        <w:rPr>
          <w:rStyle w:val="VerbatimChar"/>
        </w:rPr>
        <w:t xml:space="preserve">        A1[Open App] --&gt; A2[View Dashboard]</w:t>
      </w:r>
      <w:r>
        <w:br/>
      </w:r>
      <w:r>
        <w:rPr>
          <w:rStyle w:val="VerbatimChar"/>
        </w:rPr>
        <w:t xml:space="preserve">        A2 --&gt; A3[Tap Complete]</w:t>
      </w:r>
      <w:r>
        <w:br/>
      </w:r>
      <w:r>
        <w:rPr>
          <w:rStyle w:val="VerbatimChar"/>
        </w:rPr>
        <w:t xml:space="preserve">        A3 --&gt; A4[Check Progress]</w:t>
      </w:r>
      <w:r>
        <w:br/>
      </w:r>
      <w:r>
        <w:rPr>
          <w:rStyle w:val="VerbatimChar"/>
        </w:rPr>
        <w:t xml:space="preserve">        A4 --&gt; A5[View Stats]</w:t>
      </w:r>
      <w:r>
        <w:br/>
      </w:r>
      <w:r>
        <w:rPr>
          <w:rStyle w:val="VerbatimChar"/>
        </w:rPr>
        <w:t xml:space="preserve">        A5 --&gt; A6[Check Achievements]</w:t>
      </w:r>
      <w:r>
        <w:br/>
      </w:r>
      <w:r>
        <w:rPr>
          <w:rStyle w:val="VerbatimChar"/>
        </w:rPr>
        <w:t xml:space="preserve">        A6 --&gt; A2</w:t>
      </w:r>
      <w:r>
        <w:br/>
      </w:r>
      <w:r>
        <w:rPr>
          <w:rStyle w:val="VerbatimChar"/>
        </w:rPr>
        <w:t xml:space="preserve">    end</w:t>
      </w:r>
      <w:r>
        <w:br/>
      </w:r>
      <w:r>
        <w:rPr>
          <w:rStyle w:val="VerbatimChar"/>
        </w:rPr>
        <w:t xml:space="preserve">    </w:t>
      </w:r>
      <w:r>
        <w:br/>
      </w:r>
      <w:r>
        <w:rPr>
          <w:rStyle w:val="VerbatimChar"/>
        </w:rPr>
        <w:t xml:space="preserve">    subgraph "System Processing"</w:t>
      </w:r>
      <w:r>
        <w:br/>
      </w:r>
      <w:r>
        <w:rPr>
          <w:rStyle w:val="VerbatimChar"/>
        </w:rPr>
        <w:t xml:space="preserve">        S1[Load LocalStorage Data] --&gt; S2[Compute Today's Status]</w:t>
      </w:r>
      <w:r>
        <w:br/>
      </w:r>
      <w:r>
        <w:rPr>
          <w:rStyle w:val="VerbatimChar"/>
        </w:rPr>
        <w:t xml:space="preserve">        S2 --&gt; S3[Toggle Log Entry]</w:t>
      </w:r>
      <w:r>
        <w:br/>
      </w:r>
      <w:r>
        <w:rPr>
          <w:rStyle w:val="VerbatimChar"/>
        </w:rPr>
        <w:t xml:space="preserve">        S3 --&gt; S4[Calculate Streak]</w:t>
      </w:r>
      <w:r>
        <w:br/>
      </w:r>
      <w:r>
        <w:rPr>
          <w:rStyle w:val="VerbatimChar"/>
        </w:rPr>
        <w:t xml:space="preserve">        S4 --&gt; S5[Award XP]</w:t>
      </w:r>
      <w:r>
        <w:br/>
      </w:r>
      <w:r>
        <w:rPr>
          <w:rStyle w:val="VerbatimChar"/>
        </w:rPr>
        <w:t xml:space="preserve">        S5 --&gt; S6[Evaluate Achievements]</w:t>
      </w:r>
      <w:r>
        <w:br/>
      </w:r>
      <w:r>
        <w:rPr>
          <w:rStyle w:val="VerbatimChar"/>
        </w:rPr>
        <w:t xml:space="preserve">        S6 --&gt; S7[Persist State]</w:t>
      </w:r>
      <w:r>
        <w:br/>
      </w:r>
      <w:r>
        <w:rPr>
          <w:rStyle w:val="VerbatimChar"/>
        </w:rPr>
        <w:t xml:space="preserve">    end</w:t>
      </w:r>
      <w:r>
        <w:br/>
      </w:r>
      <w:r>
        <w:rPr>
          <w:rStyle w:val="VerbatimChar"/>
        </w:rPr>
        <w:t xml:space="preserve">    </w:t>
      </w:r>
      <w:r>
        <w:br/>
      </w:r>
      <w:r>
        <w:rPr>
          <w:rStyle w:val="VerbatimChar"/>
        </w:rPr>
        <w:lastRenderedPageBreak/>
        <w:t xml:space="preserve">    subgraph "Feedback Layer"</w:t>
      </w:r>
      <w:r>
        <w:br/>
      </w:r>
      <w:r>
        <w:rPr>
          <w:rStyle w:val="VerbatimChar"/>
        </w:rPr>
        <w:t xml:space="preserve">        F1[Update Streak Counter]</w:t>
      </w:r>
      <w:r>
        <w:br/>
      </w:r>
      <w:r>
        <w:rPr>
          <w:rStyle w:val="VerbatimChar"/>
        </w:rPr>
        <w:t xml:space="preserve">        F2[Animate Checkmark]</w:t>
      </w:r>
      <w:r>
        <w:br/>
      </w:r>
      <w:r>
        <w:rPr>
          <w:rStyle w:val="VerbatimChar"/>
        </w:rPr>
        <w:t xml:space="preserve">        F3[Trigger Confetti]</w:t>
      </w:r>
      <w:r>
        <w:br/>
      </w:r>
      <w:r>
        <w:rPr>
          <w:rStyle w:val="VerbatimChar"/>
        </w:rPr>
        <w:t xml:space="preserve">        F4[Update Progress Ring]</w:t>
      </w:r>
      <w:r>
        <w:br/>
      </w:r>
      <w:r>
        <w:rPr>
          <w:rStyle w:val="VerbatimChar"/>
        </w:rPr>
        <w:t xml:space="preserve">        F5[Display Toast]</w:t>
      </w:r>
      <w:r>
        <w:br/>
      </w:r>
      <w:r>
        <w:rPr>
          <w:rStyle w:val="VerbatimChar"/>
        </w:rPr>
        <w:t xml:space="preserve">        F6[Unlock Badge]</w:t>
      </w:r>
      <w:r>
        <w:br/>
      </w:r>
      <w:r>
        <w:rPr>
          <w:rStyle w:val="VerbatimChar"/>
        </w:rPr>
        <w:t xml:space="preserve">        F7[Render Charts]</w:t>
      </w:r>
      <w:r>
        <w:br/>
      </w:r>
      <w:r>
        <w:rPr>
          <w:rStyle w:val="VerbatimChar"/>
        </w:rPr>
        <w:t xml:space="preserve">    end</w:t>
      </w:r>
      <w:r>
        <w:br/>
      </w:r>
      <w:r>
        <w:rPr>
          <w:rStyle w:val="VerbatimChar"/>
        </w:rPr>
        <w:t xml:space="preserve">    </w:t>
      </w:r>
      <w:r>
        <w:br/>
      </w:r>
      <w:r>
        <w:rPr>
          <w:rStyle w:val="VerbatimChar"/>
        </w:rPr>
        <w:t xml:space="preserve">    A1 -.-&gt; S1</w:t>
      </w:r>
      <w:r>
        <w:br/>
      </w:r>
      <w:r>
        <w:rPr>
          <w:rStyle w:val="VerbatimChar"/>
        </w:rPr>
        <w:t xml:space="preserve">    A2 -.-&gt; S2</w:t>
      </w:r>
      <w:r>
        <w:br/>
      </w:r>
      <w:r>
        <w:rPr>
          <w:rStyle w:val="VerbatimChar"/>
        </w:rPr>
        <w:t xml:space="preserve">    A3 -.-&gt; S3</w:t>
      </w:r>
      <w:r>
        <w:br/>
      </w:r>
      <w:r>
        <w:rPr>
          <w:rStyle w:val="VerbatimChar"/>
        </w:rPr>
        <w:t xml:space="preserve">    A4 -.-&gt; S2</w:t>
      </w:r>
      <w:r>
        <w:br/>
      </w:r>
      <w:r>
        <w:rPr>
          <w:rStyle w:val="VerbatimChar"/>
        </w:rPr>
        <w:t xml:space="preserve">    A5 -.-&gt; S2</w:t>
      </w:r>
      <w:r>
        <w:br/>
      </w:r>
      <w:r>
        <w:rPr>
          <w:rStyle w:val="VerbatimChar"/>
        </w:rPr>
        <w:t xml:space="preserve">    A6 -.-&gt; S6</w:t>
      </w:r>
      <w:r>
        <w:br/>
      </w:r>
      <w:r>
        <w:rPr>
          <w:rStyle w:val="VerbatimChar"/>
        </w:rPr>
        <w:t xml:space="preserve">    </w:t>
      </w:r>
      <w:r>
        <w:br/>
      </w:r>
      <w:r>
        <w:rPr>
          <w:rStyle w:val="VerbatimChar"/>
        </w:rPr>
        <w:t xml:space="preserve">    S2 -.-&gt; F4</w:t>
      </w:r>
      <w:r>
        <w:br/>
      </w:r>
      <w:r>
        <w:rPr>
          <w:rStyle w:val="VerbatimChar"/>
        </w:rPr>
        <w:t xml:space="preserve">    S3 -.-&gt; F2</w:t>
      </w:r>
      <w:r>
        <w:br/>
      </w:r>
      <w:r>
        <w:rPr>
          <w:rStyle w:val="VerbatimChar"/>
        </w:rPr>
        <w:t xml:space="preserve">    S3 -.-&gt; F3</w:t>
      </w:r>
      <w:r>
        <w:br/>
      </w:r>
      <w:r>
        <w:rPr>
          <w:rStyle w:val="VerbatimChar"/>
        </w:rPr>
        <w:t xml:space="preserve">    S4 -.-&gt; F1</w:t>
      </w:r>
      <w:r>
        <w:br/>
      </w:r>
      <w:r>
        <w:rPr>
          <w:rStyle w:val="VerbatimChar"/>
        </w:rPr>
        <w:t xml:space="preserve">    S5 -.-&gt; F4</w:t>
      </w:r>
      <w:r>
        <w:br/>
      </w:r>
      <w:r>
        <w:rPr>
          <w:rStyle w:val="VerbatimChar"/>
        </w:rPr>
        <w:t xml:space="preserve">    S6 -.-&gt; F6</w:t>
      </w:r>
      <w:r>
        <w:br/>
      </w:r>
      <w:r>
        <w:rPr>
          <w:rStyle w:val="VerbatimChar"/>
        </w:rPr>
        <w:t xml:space="preserve">    S7 -.-&gt; F5</w:t>
      </w:r>
    </w:p>
    <w:p w:rsidR="00BC252A" w:rsidRDefault="00000000">
      <w:pPr>
        <w:pStyle w:val="FirstParagraph"/>
      </w:pPr>
      <w:r>
        <w:t>A complete conceptual model diagram for HabitFlow contains three horizontal swim lanes:</w:t>
      </w:r>
    </w:p>
    <w:p w:rsidR="00BC252A" w:rsidRDefault="00000000">
      <w:pPr>
        <w:numPr>
          <w:ilvl w:val="0"/>
          <w:numId w:val="12"/>
        </w:numPr>
      </w:pPr>
      <w:r>
        <w:rPr>
          <w:b/>
          <w:bCs/>
        </w:rPr>
        <w:t>User Actions Lane (top)</w:t>
      </w:r>
      <w:r>
        <w:t>: Nodes for “Open App,” “View Dashboard,” “Tap Complete,” “Add Habit,” “View Stats,” “View Calendar,” and “Check Achievements.” Arrows flow left-to-right showing the primary task flow, with return arrows indicating the cyclical daily pattern.</w:t>
      </w:r>
    </w:p>
    <w:p w:rsidR="00BC252A" w:rsidRDefault="00000000">
      <w:pPr>
        <w:numPr>
          <w:ilvl w:val="0"/>
          <w:numId w:val="12"/>
        </w:numPr>
      </w:pPr>
      <w:r>
        <w:rPr>
          <w:b/>
          <w:bCs/>
        </w:rPr>
        <w:t>System Processing Lane (middle)</w:t>
      </w:r>
      <w:r>
        <w:t>: Corresponding nodes for “Load LocalStorage Data,” “Compute Today’s Status,” “Toggle Log Entry,” “Calculate Streak,” “Award XP,” “Evaluate Achievement Criteria,” and “Persist State.” Each user action connects downward to its system response.</w:t>
      </w:r>
    </w:p>
    <w:p w:rsidR="00BC252A" w:rsidRDefault="00000000">
      <w:pPr>
        <w:numPr>
          <w:ilvl w:val="0"/>
          <w:numId w:val="12"/>
        </w:numPr>
      </w:pPr>
      <w:r>
        <w:rPr>
          <w:b/>
          <w:bCs/>
        </w:rPr>
        <w:t>Data/Feedback Lane (bottom)</w:t>
      </w:r>
      <w:r>
        <w:t>: Nodes representing the feedback outputs: “Update Streak Counter,” “Animate Checkmark,” “Trigger Confetti,” “Update Progress Ring,” “Display Toast Notification,” “Unlock Badge,” and “Render Charts.” Each system process connects downward to its corresponding user-visible feedback.</w:t>
      </w:r>
    </w:p>
    <w:p w:rsidR="00BC252A" w:rsidRDefault="00000000">
      <w:pPr>
        <w:pStyle w:val="Heading3"/>
      </w:pPr>
      <w:bookmarkStart w:id="28" w:name="interface-types-used"/>
      <w:bookmarkEnd w:id="23"/>
      <w:bookmarkEnd w:id="27"/>
      <w:r>
        <w:t>Interface Types Used</w:t>
      </w:r>
    </w:p>
    <w:p w:rsidR="00BC252A" w:rsidRDefault="00000000">
      <w:pPr>
        <w:pStyle w:val="Heading4"/>
      </w:pPr>
      <w:bookmarkStart w:id="29" w:name="form-based-interface"/>
      <w:r>
        <w:t>1. Form-Based Interface</w:t>
      </w:r>
    </w:p>
    <w:p w:rsidR="00BC252A" w:rsidRDefault="00000000">
      <w:pPr>
        <w:pStyle w:val="FirstParagraph"/>
      </w:pPr>
      <w:r>
        <w:rPr>
          <w:b/>
          <w:bCs/>
        </w:rPr>
        <w:t>Location</w:t>
      </w:r>
      <w:r>
        <w:t>: The Add Habit modal, accessible via the FAB button.</w:t>
      </w:r>
    </w:p>
    <w:p w:rsidR="00BC252A" w:rsidRDefault="00000000">
      <w:pPr>
        <w:pStyle w:val="BodyText"/>
      </w:pPr>
      <w:r>
        <w:rPr>
          <w:b/>
          <w:bCs/>
        </w:rPr>
        <w:lastRenderedPageBreak/>
        <w:t>Implementation</w:t>
      </w:r>
      <w:r>
        <w:t>: Users interact with labeled input fields (habit name, icon picker, color selector, category dropdown, goal days, reminder time, description textarea). The interface enforces validation rules — the name field is required, limited to 40 characters, and displays real-time character counts.</w:t>
      </w:r>
    </w:p>
    <w:p w:rsidR="00BC252A" w:rsidRDefault="00000000">
      <w:pPr>
        <w:pStyle w:val="BodyText"/>
      </w:pPr>
      <w:r>
        <w:rPr>
          <w:b/>
          <w:bCs/>
        </w:rPr>
        <w:t>Suitability</w:t>
      </w:r>
      <w:r>
        <w:t>: Form-based interfaces are ideal for structured data entry where the system requires specific, well-defined inputs. Habit creation involves multiple discrete parameters that map naturally to form fields. The two-tab design (Templates vs. Custom) reduces the form’s cognitive load for users who prefer guided creation.</w:t>
      </w:r>
    </w:p>
    <w:p w:rsidR="00BC252A" w:rsidRDefault="00000000">
      <w:pPr>
        <w:pStyle w:val="Heading4"/>
      </w:pPr>
      <w:bookmarkStart w:id="30" w:name="dashboard-interface"/>
      <w:bookmarkEnd w:id="29"/>
      <w:r>
        <w:t>2. Dashboard Interface</w:t>
      </w:r>
    </w:p>
    <w:p w:rsidR="00BC252A" w:rsidRDefault="00000000">
      <w:pPr>
        <w:pStyle w:val="FirstParagraph"/>
      </w:pPr>
      <w:r>
        <w:rPr>
          <w:b/>
          <w:bCs/>
        </w:rPr>
        <w:t>Location</w:t>
      </w:r>
      <w:r>
        <w:t>: The Today view — the app’s primary screen.</w:t>
      </w:r>
    </w:p>
    <w:p w:rsidR="00BC252A" w:rsidRDefault="00000000">
      <w:pPr>
        <w:pStyle w:val="BodyText"/>
      </w:pPr>
      <w:r>
        <w:rPr>
          <w:b/>
          <w:bCs/>
        </w:rPr>
        <w:t>Implementation</w:t>
      </w:r>
      <w:r>
        <w:t>: A single-page dashboard aggregates multiple information panels: a greeting header, XP level bar, stats row (completed/streak/rate), progress ring, and a scrollable grid of habit cards. Each card is a self-contained interactive unit displaying the habit’s name, icon, streak, weekly dots, progress bar, and completion toggle.</w:t>
      </w:r>
    </w:p>
    <w:p w:rsidR="00BC252A" w:rsidRDefault="00000000">
      <w:pPr>
        <w:pStyle w:val="BodyText"/>
      </w:pPr>
      <w:r>
        <w:rPr>
          <w:b/>
          <w:bCs/>
        </w:rPr>
        <w:t>Suitability</w:t>
      </w:r>
      <w:r>
        <w:t>: Dashboards excel at presenting a real-time summary of multi-dimensional data. For habit tracking, users need an at-a-glance view of today’s status — what’s done, what’s pending, and how they’re performing overall — without navigating between separate screens.</w:t>
      </w:r>
    </w:p>
    <w:p w:rsidR="00BC252A" w:rsidRDefault="00000000">
      <w:pPr>
        <w:pStyle w:val="Heading4"/>
      </w:pPr>
      <w:bookmarkStart w:id="31" w:name="data-visualization-interface"/>
      <w:bookmarkEnd w:id="30"/>
      <w:r>
        <w:t>3. Data Visualization Interface</w:t>
      </w:r>
    </w:p>
    <w:p w:rsidR="00BC252A" w:rsidRDefault="00000000">
      <w:pPr>
        <w:pStyle w:val="FirstParagraph"/>
      </w:pPr>
      <w:r>
        <w:rPr>
          <w:b/>
          <w:bCs/>
        </w:rPr>
        <w:t>Location</w:t>
      </w:r>
      <w:r>
        <w:t>: The Stats page and Calendar page.</w:t>
      </w:r>
    </w:p>
    <w:p w:rsidR="00BC252A" w:rsidRDefault="00000000">
      <w:pPr>
        <w:pStyle w:val="BodyText"/>
      </w:pPr>
      <w:r>
        <w:rPr>
          <w:b/>
          <w:bCs/>
        </w:rPr>
        <w:t>Implementation</w:t>
      </w:r>
      <w:r>
        <w:t>: The Stats page renders Recharts-powered bar charts (daily completions), area charts (trend lines), and summary statistics. The Calendar page displays a monthly grid with color-coded completion dots and an interactive day-detail panel.</w:t>
      </w:r>
    </w:p>
    <w:p w:rsidR="00BC252A" w:rsidRDefault="00000000">
      <w:pPr>
        <w:pStyle w:val="BodyText"/>
      </w:pPr>
      <w:r>
        <w:rPr>
          <w:b/>
          <w:bCs/>
        </w:rPr>
        <w:t>Suitability</w:t>
      </w:r>
      <w:r>
        <w:t>: Raw numbers (e.g., “you completed 147 habits this month”) are difficult to interpret. Visual encodings — bar heights, area fills, color saturation — allow users to perceive patterns (e.g., weekend dips, monthly improvement trends) through preattentive visual processing.</w:t>
      </w:r>
    </w:p>
    <w:p w:rsidR="00BC252A" w:rsidRDefault="00000000">
      <w:pPr>
        <w:pStyle w:val="Heading4"/>
      </w:pPr>
      <w:bookmarkStart w:id="32" w:name="notification-interface"/>
      <w:bookmarkEnd w:id="31"/>
      <w:r>
        <w:t>4. Notification Interface</w:t>
      </w:r>
    </w:p>
    <w:p w:rsidR="00BC252A" w:rsidRDefault="00000000">
      <w:pPr>
        <w:pStyle w:val="FirstParagraph"/>
      </w:pPr>
      <w:r>
        <w:rPr>
          <w:b/>
          <w:bCs/>
        </w:rPr>
        <w:t>Location</w:t>
      </w:r>
      <w:r>
        <w:t>: Toast notifications, nudge banners, milestone celebration modals, and backdate warnings.</w:t>
      </w:r>
    </w:p>
    <w:p w:rsidR="00BC252A" w:rsidRDefault="00000000">
      <w:pPr>
        <w:pStyle w:val="BodyText"/>
      </w:pPr>
      <w:r>
        <w:rPr>
          <w:b/>
          <w:bCs/>
        </w:rPr>
        <w:t>Implementation</w:t>
      </w:r>
      <w:r>
        <w:t>: Toast notifications slide in from the bottom with spring-physics animations when habits are added or deleted. The nudge banner appears contextually (e.g., “You haven’t completed any habits yet — start now!”). Milestone modals trigger full-screen confetti overlays upon leveling up.</w:t>
      </w:r>
    </w:p>
    <w:p w:rsidR="00BC252A" w:rsidRDefault="00000000">
      <w:pPr>
        <w:pStyle w:val="BodyText"/>
      </w:pPr>
      <w:r>
        <w:rPr>
          <w:b/>
          <w:bCs/>
        </w:rPr>
        <w:lastRenderedPageBreak/>
        <w:t>Suitability</w:t>
      </w:r>
      <w:r>
        <w:t>: Notification interfaces provide time-sensitive, contextual information without disrupting the user’s primary task flow. They are essential for reinforcement loops in gamified systems, delivering immediate feedback at the moment of action.</w:t>
      </w:r>
    </w:p>
    <w:p w:rsidR="00BC252A" w:rsidRDefault="00000000">
      <w:pPr>
        <w:pStyle w:val="Heading4"/>
      </w:pPr>
      <w:bookmarkStart w:id="33" w:name="gamification-interface"/>
      <w:bookmarkEnd w:id="32"/>
      <w:r>
        <w:t>5. Gamification Interface</w:t>
      </w:r>
    </w:p>
    <w:p w:rsidR="00BC252A" w:rsidRDefault="00000000">
      <w:pPr>
        <w:pStyle w:val="FirstParagraph"/>
      </w:pPr>
      <w:r>
        <w:rPr>
          <w:b/>
          <w:bCs/>
        </w:rPr>
        <w:t>Location</w:t>
      </w:r>
      <w:r>
        <w:t>: Achievement badges page, XP level bar, streak counters, and celebration animations.</w:t>
      </w:r>
    </w:p>
    <w:p w:rsidR="00BC252A" w:rsidRDefault="00000000">
      <w:pPr>
        <w:pStyle w:val="BodyText"/>
      </w:pPr>
      <w:r>
        <w:rPr>
          <w:b/>
          <w:bCs/>
        </w:rPr>
        <w:t>Implementation</w:t>
      </w:r>
      <w:r>
        <w:t>: The achievement system features 15+ badges with tiered unlock criteria (e.g., “Complete 7-day streak” for Bronze, “Complete 100 habits” for Gold). The XP bar tracks progress toward the next level with a gradient-animated fill. Streak counters use escalating fire emoji tiers (🔥, 🔥🔥, 🔥🔥🔥) at 1, 14, and 30 days.</w:t>
      </w:r>
    </w:p>
    <w:p w:rsidR="00BC252A" w:rsidRDefault="00000000">
      <w:pPr>
        <w:pStyle w:val="BodyText"/>
      </w:pPr>
      <w:r>
        <w:rPr>
          <w:b/>
          <w:bCs/>
        </w:rPr>
        <w:t>Suitability</w:t>
      </w:r>
      <w:r>
        <w:t>: Gamification interfaces transform utilitarian tasks into intrinsically motivating activities by introducing game mechanics (points, levels, achievements) into non-game contexts. For habit tracking, this directly addresses the motivation deficit identified in the problem space.</w:t>
      </w:r>
    </w:p>
    <w:p w:rsidR="00BC252A" w:rsidRDefault="00000000">
      <w:pPr>
        <w:pStyle w:val="Heading3"/>
      </w:pPr>
      <w:bookmarkStart w:id="34" w:name="metaphors-used"/>
      <w:bookmarkEnd w:id="28"/>
      <w:bookmarkEnd w:id="33"/>
      <w:r>
        <w:t>Metaphors Used</w:t>
      </w:r>
    </w:p>
    <w:p w:rsidR="00BC252A" w:rsidRDefault="00000000">
      <w:pPr>
        <w:pStyle w:val="Heading4"/>
      </w:pPr>
      <w:bookmarkStart w:id="35" w:name="fireflame-metaphor"/>
      <w:r>
        <w:t>Fire/Flame Metaphor (🔥)</w:t>
      </w:r>
    </w:p>
    <w:p w:rsidR="00BC252A" w:rsidRDefault="00000000">
      <w:pPr>
        <w:pStyle w:val="FirstParagraph"/>
      </w:pPr>
      <w:r>
        <w:rPr>
          <w:b/>
          <w:bCs/>
        </w:rPr>
        <w:t>Concept</w:t>
      </w:r>
      <w:r>
        <w:t>: Streaks are represented as fire — something alive that grows stronger with consistency. The escalating emoji tiers create the impression that the user’s habit is “burning brighter.”</w:t>
      </w:r>
    </w:p>
    <w:p w:rsidR="00BC252A" w:rsidRDefault="00000000">
      <w:pPr>
        <w:pStyle w:val="BodyText"/>
      </w:pPr>
      <w:r>
        <w:rPr>
          <w:b/>
          <w:bCs/>
        </w:rPr>
        <w:t>Effect</w:t>
      </w:r>
      <w:r>
        <w:t>: This metaphor helps users understand that streaks have momentum: breaking one feels like extinguishing a fire, triggering loss aversion.</w:t>
      </w:r>
    </w:p>
    <w:p w:rsidR="00BC252A" w:rsidRDefault="00000000">
      <w:pPr>
        <w:pStyle w:val="Heading4"/>
      </w:pPr>
      <w:bookmarkStart w:id="36" w:name="growth-metaphor"/>
      <w:bookmarkEnd w:id="35"/>
      <w:r>
        <w:t>Growth Metaphor</w:t>
      </w:r>
    </w:p>
    <w:p w:rsidR="00BC252A" w:rsidRDefault="00000000">
      <w:pPr>
        <w:pStyle w:val="FirstParagraph"/>
      </w:pPr>
      <w:r>
        <w:rPr>
          <w:b/>
          <w:bCs/>
        </w:rPr>
        <w:t>Concept</w:t>
      </w:r>
      <w:r>
        <w:t>: The leveling system uses nature-based progression (Seedling → Sequoia), and the empty state shows an animated sprouting plant.</w:t>
      </w:r>
    </w:p>
    <w:p w:rsidR="00BC252A" w:rsidRDefault="00000000">
      <w:pPr>
        <w:pStyle w:val="BodyText"/>
      </w:pPr>
      <w:r>
        <w:rPr>
          <w:b/>
          <w:bCs/>
        </w:rPr>
        <w:t>Effect</w:t>
      </w:r>
      <w:r>
        <w:t>: Users understand that habits, like plants, require daily attention to thrive. This long-term metaphor aligns with the months-long reality of habit formation.</w:t>
      </w:r>
    </w:p>
    <w:p w:rsidR="00BC252A" w:rsidRDefault="00000000">
      <w:pPr>
        <w:pStyle w:val="Heading4"/>
      </w:pPr>
      <w:bookmarkStart w:id="37" w:name="calendartimeline-metaphor"/>
      <w:bookmarkEnd w:id="36"/>
      <w:r>
        <w:t>Calendar/Timeline Metaphor</w:t>
      </w:r>
    </w:p>
    <w:p w:rsidR="00BC252A" w:rsidRDefault="00000000">
      <w:pPr>
        <w:pStyle w:val="FirstParagraph"/>
      </w:pPr>
      <w:r>
        <w:rPr>
          <w:b/>
          <w:bCs/>
        </w:rPr>
        <w:t>Concept</w:t>
      </w:r>
      <w:r>
        <w:t>: The Calendar view presents habit data as a physical calendar with colored dots — a direct analog to wall calendars where people mark off completed days.</w:t>
      </w:r>
    </w:p>
    <w:p w:rsidR="00BC252A" w:rsidRDefault="00000000">
      <w:pPr>
        <w:pStyle w:val="BodyText"/>
      </w:pPr>
      <w:r>
        <w:rPr>
          <w:b/>
          <w:bCs/>
        </w:rPr>
        <w:t>Effect</w:t>
      </w:r>
      <w:r>
        <w:t>: This familiar metaphor makes historical data immediately interpretable without explanation.</w:t>
      </w:r>
    </w:p>
    <w:p w:rsidR="00BC252A" w:rsidRDefault="00000000">
      <w:pPr>
        <w:pStyle w:val="Heading4"/>
      </w:pPr>
      <w:bookmarkStart w:id="38" w:name="checkboxcompletion-metaphor"/>
      <w:bookmarkEnd w:id="37"/>
      <w:r>
        <w:t>Checkbox/Completion Metaphor</w:t>
      </w:r>
    </w:p>
    <w:p w:rsidR="00BC252A" w:rsidRDefault="00000000">
      <w:pPr>
        <w:pStyle w:val="FirstParagraph"/>
      </w:pPr>
      <w:r>
        <w:rPr>
          <w:b/>
          <w:bCs/>
        </w:rPr>
        <w:t>Concept</w:t>
      </w:r>
      <w:r>
        <w:t>: The circular toggle button on each habit card follows the universal checkbox convention: empty means pending, filled means done.</w:t>
      </w:r>
    </w:p>
    <w:p w:rsidR="00BC252A" w:rsidRDefault="00000000">
      <w:pPr>
        <w:pStyle w:val="BodyText"/>
      </w:pPr>
      <w:r>
        <w:rPr>
          <w:b/>
          <w:bCs/>
        </w:rPr>
        <w:lastRenderedPageBreak/>
        <w:t>Effect</w:t>
      </w:r>
      <w:r>
        <w:t>: The animated SVG checkmark reinforces this with a satisfying “drawing” motion, transforming a binary state change into a tactile ritual.</w:t>
      </w:r>
    </w:p>
    <w:p w:rsidR="00BC252A" w:rsidRDefault="00000000">
      <w:pPr>
        <w:pStyle w:val="Heading3"/>
      </w:pPr>
      <w:bookmarkStart w:id="39" w:name="conclusion-1"/>
      <w:bookmarkEnd w:id="34"/>
      <w:bookmarkEnd w:id="38"/>
      <w:r>
        <w:t>Conclusion</w:t>
      </w:r>
    </w:p>
    <w:p w:rsidR="00BC252A" w:rsidRDefault="00000000">
      <w:pPr>
        <w:pStyle w:val="FirstParagraph"/>
      </w:pPr>
      <w:r>
        <w:t>Through the design and development of HabitFlow, the principles of conceptual design were studied and applied systematically. The problem space was analyzed to identify core user challenges, a growth-based conceptual model was constructed to guide the user’s mental framework, and five distinct interface types were employed to support the full range of user activities — from data entry to visualization to gamified engagement. The metaphors chosen (fire, growth, calendar, checkbox) bridge the gap between the system’s technical model and the user’s intuitive understanding, resulting in an application that is both functionally sound and cognitively aligned with its target audience.</w:t>
      </w:r>
    </w:p>
    <w:p w:rsidR="00BC252A" w:rsidRDefault="00311DBA">
      <w:r>
        <w:rPr>
          <w:noProof/>
        </w:rPr>
        <w:pict>
          <v:rect id="_x0000_i1030" alt="" style="width:451.3pt;height:.05pt;mso-width-percent:0;mso-height-percent:0;mso-width-percent:0;mso-height-percent:0" o:hralign="center" o:hrstd="t" o:hr="t"/>
        </w:pict>
      </w:r>
    </w:p>
    <w:p w:rsidR="00BC252A" w:rsidRDefault="00000000">
      <w:pPr>
        <w:pStyle w:val="Heading2"/>
      </w:pPr>
      <w:bookmarkStart w:id="40" w:name="Xb822330f9b67009fcf490536829ca30b2de0d0c"/>
      <w:bookmarkEnd w:id="16"/>
      <w:bookmarkEnd w:id="39"/>
      <w:r>
        <w:t>Experiment 4: Cognitive Aspects and Persuasive Technologies</w:t>
      </w:r>
    </w:p>
    <w:p w:rsidR="00BC252A" w:rsidRDefault="00000000">
      <w:pPr>
        <w:pStyle w:val="Heading3"/>
      </w:pPr>
      <w:bookmarkStart w:id="41" w:name="aim-2"/>
      <w:r>
        <w:t>Aim</w:t>
      </w:r>
    </w:p>
    <w:p w:rsidR="00BC252A" w:rsidRDefault="00000000">
      <w:pPr>
        <w:pStyle w:val="FirstParagraph"/>
      </w:pPr>
      <w:r>
        <w:t>To illustrate the Cognitive Aspects and Persuasive Technologies relevant to the HabitFlow Micro-Habit Tracker application and demonstrate their ethical implementation for improving user engagement.</w:t>
      </w:r>
    </w:p>
    <w:p w:rsidR="00BC252A" w:rsidRDefault="00000000">
      <w:pPr>
        <w:pStyle w:val="Heading3"/>
      </w:pPr>
      <w:bookmarkStart w:id="42" w:name="theory-2"/>
      <w:bookmarkEnd w:id="41"/>
      <w:r>
        <w:t>Theory</w:t>
      </w:r>
    </w:p>
    <w:p w:rsidR="00BC252A" w:rsidRDefault="00000000">
      <w:pPr>
        <w:pStyle w:val="Heading4"/>
      </w:pPr>
      <w:bookmarkStart w:id="43" w:name="cognitive-aspects"/>
      <w:r>
        <w:t>Cognitive Aspects</w:t>
      </w:r>
    </w:p>
    <w:p w:rsidR="00BC252A" w:rsidRDefault="00000000">
      <w:pPr>
        <w:pStyle w:val="FirstParagraph"/>
      </w:pPr>
      <w:r>
        <w:t>Cognitive aspects refer to the mental processes involved when users interact with an interface. Understanding these processes allows designers to create systems that work with human cognition rather than against it. The six core cognitive aspects are:</w:t>
      </w:r>
    </w:p>
    <w:p w:rsidR="00BC252A" w:rsidRDefault="00000000">
      <w:pPr>
        <w:pStyle w:val="SourceCode"/>
      </w:pPr>
      <w:r>
        <w:rPr>
          <w:rStyle w:val="VerbatimChar"/>
        </w:rPr>
        <w:t>mindmap</w:t>
      </w:r>
      <w:r>
        <w:br/>
      </w:r>
      <w:r>
        <w:rPr>
          <w:rStyle w:val="VerbatimChar"/>
        </w:rPr>
        <w:t xml:space="preserve">  root((Cognitive Aspects))</w:t>
      </w:r>
      <w:r>
        <w:br/>
      </w:r>
      <w:r>
        <w:rPr>
          <w:rStyle w:val="VerbatimChar"/>
        </w:rPr>
        <w:t xml:space="preserve">    Attention</w:t>
      </w:r>
      <w:r>
        <w:br/>
      </w:r>
      <w:r>
        <w:rPr>
          <w:rStyle w:val="VerbatimChar"/>
        </w:rPr>
        <w:t xml:space="preserve">      Visual Hierarchy</w:t>
      </w:r>
      <w:r>
        <w:br/>
      </w:r>
      <w:r>
        <w:rPr>
          <w:rStyle w:val="VerbatimChar"/>
        </w:rPr>
        <w:t xml:space="preserve">      Contrast</w:t>
      </w:r>
      <w:r>
        <w:br/>
      </w:r>
      <w:r>
        <w:rPr>
          <w:rStyle w:val="VerbatimChar"/>
        </w:rPr>
        <w:t xml:space="preserve">      Motion</w:t>
      </w:r>
      <w:r>
        <w:br/>
      </w:r>
      <w:r>
        <w:rPr>
          <w:rStyle w:val="VerbatimChar"/>
        </w:rPr>
        <w:t xml:space="preserve">    Perception</w:t>
      </w:r>
      <w:r>
        <w:br/>
      </w:r>
      <w:r>
        <w:rPr>
          <w:rStyle w:val="VerbatimChar"/>
        </w:rPr>
        <w:t xml:space="preserve">      Gestalt Principles</w:t>
      </w:r>
      <w:r>
        <w:br/>
      </w:r>
      <w:r>
        <w:rPr>
          <w:rStyle w:val="VerbatimChar"/>
        </w:rPr>
        <w:t xml:space="preserve">      Color</w:t>
      </w:r>
      <w:r>
        <w:br/>
      </w:r>
      <w:r>
        <w:rPr>
          <w:rStyle w:val="VerbatimChar"/>
        </w:rPr>
        <w:t xml:space="preserve">      Shape</w:t>
      </w:r>
      <w:r>
        <w:br/>
      </w:r>
      <w:r>
        <w:rPr>
          <w:rStyle w:val="VerbatimChar"/>
        </w:rPr>
        <w:t xml:space="preserve">    Memory</w:t>
      </w:r>
      <w:r>
        <w:br/>
      </w:r>
      <w:r>
        <w:rPr>
          <w:rStyle w:val="VerbatimChar"/>
        </w:rPr>
        <w:t xml:space="preserve">      Recognition</w:t>
      </w:r>
      <w:r>
        <w:br/>
      </w:r>
      <w:r>
        <w:rPr>
          <w:rStyle w:val="VerbatimChar"/>
        </w:rPr>
        <w:t xml:space="preserve">      Recall</w:t>
      </w:r>
      <w:r>
        <w:br/>
      </w:r>
      <w:r>
        <w:rPr>
          <w:rStyle w:val="VerbatimChar"/>
        </w:rPr>
        <w:t xml:space="preserve">      Externalization</w:t>
      </w:r>
      <w:r>
        <w:br/>
      </w:r>
      <w:r>
        <w:rPr>
          <w:rStyle w:val="VerbatimChar"/>
        </w:rPr>
        <w:t xml:space="preserve">    Learning</w:t>
      </w:r>
      <w:r>
        <w:br/>
      </w:r>
      <w:r>
        <w:rPr>
          <w:rStyle w:val="VerbatimChar"/>
        </w:rPr>
        <w:t xml:space="preserve">      Consistency</w:t>
      </w:r>
      <w:r>
        <w:br/>
      </w:r>
      <w:r>
        <w:rPr>
          <w:rStyle w:val="VerbatimChar"/>
        </w:rPr>
        <w:t xml:space="preserve">      Progressive Disclosure</w:t>
      </w:r>
      <w:r>
        <w:br/>
      </w:r>
      <w:r>
        <w:rPr>
          <w:rStyle w:val="VerbatimChar"/>
        </w:rPr>
        <w:lastRenderedPageBreak/>
        <w:t xml:space="preserve">      Mental Models</w:t>
      </w:r>
      <w:r>
        <w:br/>
      </w:r>
      <w:r>
        <w:rPr>
          <w:rStyle w:val="VerbatimChar"/>
        </w:rPr>
        <w:t xml:space="preserve">    Reading &amp; Listening</w:t>
      </w:r>
      <w:r>
        <w:br/>
      </w:r>
      <w:r>
        <w:rPr>
          <w:rStyle w:val="VerbatimChar"/>
        </w:rPr>
        <w:t xml:space="preserve">      Conciseness</w:t>
      </w:r>
      <w:r>
        <w:br/>
      </w:r>
      <w:r>
        <w:rPr>
          <w:rStyle w:val="VerbatimChar"/>
        </w:rPr>
        <w:t xml:space="preserve">      Scannability</w:t>
      </w:r>
      <w:r>
        <w:br/>
      </w:r>
      <w:r>
        <w:rPr>
          <w:rStyle w:val="VerbatimChar"/>
        </w:rPr>
        <w:t xml:space="preserve">      Clarity</w:t>
      </w:r>
      <w:r>
        <w:br/>
      </w:r>
      <w:r>
        <w:rPr>
          <w:rStyle w:val="VerbatimChar"/>
        </w:rPr>
        <w:t xml:space="preserve">    Problem Solving</w:t>
      </w:r>
      <w:r>
        <w:br/>
      </w:r>
      <w:r>
        <w:rPr>
          <w:rStyle w:val="VerbatimChar"/>
        </w:rPr>
        <w:t xml:space="preserve">      Analysis</w:t>
      </w:r>
      <w:r>
        <w:br/>
      </w:r>
      <w:r>
        <w:rPr>
          <w:rStyle w:val="VerbatimChar"/>
        </w:rPr>
        <w:t xml:space="preserve">      Decision Making</w:t>
      </w:r>
      <w:r>
        <w:br/>
      </w:r>
      <w:r>
        <w:rPr>
          <w:rStyle w:val="VerbatimChar"/>
        </w:rPr>
        <w:t xml:space="preserve">      Planning</w:t>
      </w:r>
    </w:p>
    <w:p w:rsidR="00BC252A" w:rsidRDefault="00000000">
      <w:pPr>
        <w:numPr>
          <w:ilvl w:val="0"/>
          <w:numId w:val="13"/>
        </w:numPr>
      </w:pPr>
      <w:r>
        <w:rPr>
          <w:b/>
          <w:bCs/>
        </w:rPr>
        <w:t>Attention</w:t>
      </w:r>
      <w:r>
        <w:t>: The process of selectively focusing on relevant information while filtering out irrelevant stimuli. Interfaces must guide attention to critical elements through visual hierarchy, contrast, and motion.</w:t>
      </w:r>
    </w:p>
    <w:p w:rsidR="00BC252A" w:rsidRDefault="00000000">
      <w:pPr>
        <w:numPr>
          <w:ilvl w:val="0"/>
          <w:numId w:val="13"/>
        </w:numPr>
      </w:pPr>
      <w:r>
        <w:rPr>
          <w:b/>
          <w:bCs/>
        </w:rPr>
        <w:t>Perception</w:t>
      </w:r>
      <w:r>
        <w:t>: The process of organizing and interpreting sensory information. Users perceive visual patterns, groupings, and color relationships according to Gestalt principles (proximity, similarity, closure, continuity).</w:t>
      </w:r>
    </w:p>
    <w:p w:rsidR="00BC252A" w:rsidRDefault="00000000">
      <w:pPr>
        <w:numPr>
          <w:ilvl w:val="0"/>
          <w:numId w:val="13"/>
        </w:numPr>
      </w:pPr>
      <w:r>
        <w:rPr>
          <w:b/>
          <w:bCs/>
        </w:rPr>
        <w:t>Memory</w:t>
      </w:r>
      <w:r>
        <w:t>: The capacity to store and retrieve information. Short-term memory is limited to approximately 4±1 chunks (Cowan, 2001), requiring interfaces to externalize information and minimize recall demands.</w:t>
      </w:r>
    </w:p>
    <w:p w:rsidR="00BC252A" w:rsidRDefault="00000000">
      <w:pPr>
        <w:numPr>
          <w:ilvl w:val="0"/>
          <w:numId w:val="13"/>
        </w:numPr>
      </w:pPr>
      <w:r>
        <w:rPr>
          <w:b/>
          <w:bCs/>
        </w:rPr>
        <w:t>Learning</w:t>
      </w:r>
      <w:r>
        <w:t>: The process of acquiring new knowledge through interaction. Effective interfaces leverage existing mental models, use progressive disclosure, and maintain consistency to accelerate learning.</w:t>
      </w:r>
    </w:p>
    <w:p w:rsidR="00BC252A" w:rsidRDefault="00000000">
      <w:pPr>
        <w:numPr>
          <w:ilvl w:val="0"/>
          <w:numId w:val="13"/>
        </w:numPr>
      </w:pPr>
      <w:r>
        <w:rPr>
          <w:b/>
          <w:bCs/>
        </w:rPr>
        <w:t>Reading, Speaking, and Listening</w:t>
      </w:r>
      <w:r>
        <w:t>: The processing of linguistic information. Text must be concise, scannable, and written at an appropriate reading level. Labels, instructions, and feedback messages directly affect comprehension speed.</w:t>
      </w:r>
    </w:p>
    <w:p w:rsidR="00BC252A" w:rsidRDefault="00000000">
      <w:pPr>
        <w:numPr>
          <w:ilvl w:val="0"/>
          <w:numId w:val="13"/>
        </w:numPr>
      </w:pPr>
      <w:r>
        <w:rPr>
          <w:b/>
          <w:bCs/>
        </w:rPr>
        <w:t>Problem-Solving, Planning, Reasoning, and Decision-Making</w:t>
      </w:r>
      <w:r>
        <w:t>: Higher-order cognitive processes where users analyze information, weigh alternatives, and make choices. Interfaces should support these processes by presenting relevant data clearly and reducing decision fatigue.</w:t>
      </w:r>
    </w:p>
    <w:p w:rsidR="00BC252A" w:rsidRDefault="00000000">
      <w:pPr>
        <w:pStyle w:val="Heading4"/>
      </w:pPr>
      <w:bookmarkStart w:id="44" w:name="persuasive-technologies"/>
      <w:bookmarkEnd w:id="43"/>
      <w:r>
        <w:t>Persuasive Technologies</w:t>
      </w:r>
    </w:p>
    <w:p w:rsidR="00BC252A" w:rsidRDefault="00000000">
      <w:pPr>
        <w:pStyle w:val="FirstParagraph"/>
      </w:pPr>
      <w:r>
        <w:t xml:space="preserve">Persuasive technologies are interactive systems designed to change attitudes, behaviors, or both without coercion or deception (Fogg, 2003). Common persuasive mechanisms include recommendations, suggestions, prompts, alerts, warnings, and pop-ups. These technologies function by providing </w:t>
      </w:r>
      <w:r>
        <w:rPr>
          <w:b/>
          <w:bCs/>
        </w:rPr>
        <w:t>more reward with minimal effort</w:t>
      </w:r>
      <w:r>
        <w:t xml:space="preserve"> — reducing the friction between intention and action while amplifying the perceived value of completing the action.</w:t>
      </w:r>
    </w:p>
    <w:p w:rsidR="00BC252A" w:rsidRDefault="00000000">
      <w:pPr>
        <w:pStyle w:val="BodyText"/>
      </w:pPr>
      <w:r>
        <w:t xml:space="preserve">However, the same mechanisms can be misused to deceive or manipulate users. </w:t>
      </w:r>
      <w:r>
        <w:rPr>
          <w:b/>
          <w:bCs/>
        </w:rPr>
        <w:t>Dark patterns</w:t>
      </w:r>
      <w:r>
        <w:t xml:space="preserve"> — such as artificial urgency (“Your streak expires in 2 hours!”), guilt-tripping notifications, or hidden opt-out mechanisms — exploit cognitive biases unethically. </w:t>
      </w:r>
      <w:r>
        <w:lastRenderedPageBreak/>
        <w:t>Ethical persuasive design empowers users to achieve their own goals rather than the platform’s commercial objectives.</w:t>
      </w:r>
    </w:p>
    <w:p w:rsidR="00BC252A" w:rsidRDefault="00000000">
      <w:pPr>
        <w:pStyle w:val="Heading3"/>
      </w:pPr>
      <w:bookmarkStart w:id="45" w:name="cognitive-aspects-in-habitflow"/>
      <w:bookmarkEnd w:id="42"/>
      <w:bookmarkEnd w:id="44"/>
      <w:r>
        <w:t>Cognitive Aspects in HabitFlow</w:t>
      </w:r>
    </w:p>
    <w:p w:rsidR="00BC252A" w:rsidRDefault="00000000">
      <w:pPr>
        <w:pStyle w:val="Heading4"/>
      </w:pPr>
      <w:bookmarkStart w:id="46" w:name="attention"/>
      <w:r>
        <w:t>1. Attention</w:t>
      </w:r>
    </w:p>
    <w:p w:rsidR="00BC252A" w:rsidRDefault="00000000">
      <w:pPr>
        <w:pStyle w:val="FirstParagraph"/>
      </w:pPr>
      <w:r>
        <w:t>HabitFlow employs multiple attention-directing mechanisms:</w:t>
      </w:r>
    </w:p>
    <w:p w:rsidR="00BC252A" w:rsidRDefault="00000000">
      <w:pPr>
        <w:numPr>
          <w:ilvl w:val="0"/>
          <w:numId w:val="14"/>
        </w:numPr>
      </w:pPr>
      <w:r>
        <w:rPr>
          <w:b/>
          <w:bCs/>
        </w:rPr>
        <w:t>Streak counters with fire icons (🔥)</w:t>
      </w:r>
      <w:r>
        <w:t>: The escalating emoji tiers (single flame at 1 day, double at 14, triple at 30) create a visual intensity gradient that draws the eye to high-streak habits. A pulsing animation on 14+ day streaks further captures sustained attention.</w:t>
      </w:r>
    </w:p>
    <w:p w:rsidR="00BC252A" w:rsidRDefault="00000000">
      <w:pPr>
        <w:numPr>
          <w:ilvl w:val="0"/>
          <w:numId w:val="14"/>
        </w:numPr>
      </w:pPr>
      <w:r>
        <w:rPr>
          <w:b/>
          <w:bCs/>
        </w:rPr>
        <w:t>Progress ring</w:t>
      </w:r>
      <w:r>
        <w:t>: A large circular progress indicator at the center of the dashboard uses the Gestalt principle of closure — an incomplete ring inherently draws attention, motivating users to “close” it by completing remaining habits.</w:t>
      </w:r>
    </w:p>
    <w:p w:rsidR="00BC252A" w:rsidRDefault="00000000">
      <w:pPr>
        <w:numPr>
          <w:ilvl w:val="0"/>
          <w:numId w:val="14"/>
        </w:numPr>
      </w:pPr>
      <w:r>
        <w:rPr>
          <w:b/>
          <w:bCs/>
        </w:rPr>
        <w:t>Color-coded completion states</w:t>
      </w:r>
      <w:r>
        <w:t>: Completed habits show filled green toggles with animated checkmarks, while incomplete habits display empty bordered circles. This binary visual contrast enables instant preattentive discrimination.</w:t>
      </w:r>
    </w:p>
    <w:p w:rsidR="00BC252A" w:rsidRDefault="00000000">
      <w:pPr>
        <w:numPr>
          <w:ilvl w:val="0"/>
          <w:numId w:val="14"/>
        </w:numPr>
      </w:pPr>
      <w:r>
        <w:rPr>
          <w:b/>
          <w:bCs/>
        </w:rPr>
        <w:t>Toast notifications</w:t>
      </w:r>
      <w:r>
        <w:t>: Slide-in notifications capture momentary attention at the point of action (habit added/deleted) without requiring the user to context-switch, using spring-physics animation to create smooth, non-jarring motion.</w:t>
      </w:r>
    </w:p>
    <w:p w:rsidR="00BC252A" w:rsidRDefault="00000000">
      <w:pPr>
        <w:pStyle w:val="Heading4"/>
      </w:pPr>
      <w:bookmarkStart w:id="47" w:name="perception"/>
      <w:bookmarkEnd w:id="46"/>
      <w:r>
        <w:t>2. Perception</w:t>
      </w:r>
    </w:p>
    <w:p w:rsidR="00BC252A" w:rsidRDefault="00000000">
      <w:pPr>
        <w:pStyle w:val="FirstParagraph"/>
      </w:pPr>
      <w:r>
        <w:t>Visual perception is optimized through:</w:t>
      </w:r>
    </w:p>
    <w:p w:rsidR="00BC252A" w:rsidRDefault="00000000">
      <w:pPr>
        <w:numPr>
          <w:ilvl w:val="0"/>
          <w:numId w:val="15"/>
        </w:numPr>
      </w:pPr>
      <w:r>
        <w:rPr>
          <w:b/>
          <w:bCs/>
        </w:rPr>
        <w:t>Card-based layout</w:t>
      </w:r>
      <w:r>
        <w:t>: Habit cards use the Gestalt principle of proximity (grouped elements within a bordered container) and common region (shared background) to be perceived as unified objects representing single habits.</w:t>
      </w:r>
    </w:p>
    <w:p w:rsidR="00BC252A" w:rsidRDefault="00000000">
      <w:pPr>
        <w:numPr>
          <w:ilvl w:val="0"/>
          <w:numId w:val="15"/>
        </w:numPr>
      </w:pPr>
      <w:r>
        <w:rPr>
          <w:b/>
          <w:bCs/>
        </w:rPr>
        <w:t>Color-coded categories</w:t>
      </w:r>
      <w:r>
        <w:t>: Health (emerald), Fitness (amber), Creativity (purple) habits use distinct color families, enabling users to perceive categorical groupings at a glance through the preattentive feature of hue.</w:t>
      </w:r>
    </w:p>
    <w:p w:rsidR="00BC252A" w:rsidRDefault="00000000">
      <w:pPr>
        <w:numPr>
          <w:ilvl w:val="0"/>
          <w:numId w:val="15"/>
        </w:numPr>
      </w:pPr>
      <w:r>
        <w:rPr>
          <w:b/>
          <w:bCs/>
        </w:rPr>
        <w:t>Icon differentiation</w:t>
      </w:r>
      <w:r>
        <w:t>: Each habit type uses a distinct Lucide icon (Brain for meditation, Dumbbell for exercise, BookOpen for reading), leveraging shape-based perception to distinguish habits without reading text.</w:t>
      </w:r>
    </w:p>
    <w:p w:rsidR="00BC252A" w:rsidRDefault="00000000">
      <w:pPr>
        <w:numPr>
          <w:ilvl w:val="0"/>
          <w:numId w:val="15"/>
        </w:numPr>
      </w:pPr>
      <w:r>
        <w:rPr>
          <w:b/>
          <w:bCs/>
        </w:rPr>
        <w:t>Weekly dot arrays</w:t>
      </w:r>
      <w:r>
        <w:t>: Seven small circles representing the week use filled vs. unfilled states, creating a pattern that is perceived holistically — users instantly see “5 out of 7 days” without counting.</w:t>
      </w:r>
    </w:p>
    <w:p w:rsidR="00BC252A" w:rsidRDefault="00000000">
      <w:pPr>
        <w:pStyle w:val="Heading4"/>
      </w:pPr>
      <w:bookmarkStart w:id="48" w:name="memory"/>
      <w:bookmarkEnd w:id="47"/>
      <w:r>
        <w:t>3. Memory</w:t>
      </w:r>
    </w:p>
    <w:p w:rsidR="00BC252A" w:rsidRDefault="00000000">
      <w:pPr>
        <w:pStyle w:val="FirstParagraph"/>
      </w:pPr>
      <w:r>
        <w:t>The app systematically reduces memory burden:</w:t>
      </w:r>
    </w:p>
    <w:p w:rsidR="00BC252A" w:rsidRDefault="00000000">
      <w:pPr>
        <w:numPr>
          <w:ilvl w:val="0"/>
          <w:numId w:val="16"/>
        </w:numPr>
      </w:pPr>
      <w:r>
        <w:rPr>
          <w:b/>
          <w:bCs/>
        </w:rPr>
        <w:lastRenderedPageBreak/>
        <w:t>Externalized tracking</w:t>
      </w:r>
      <w:r>
        <w:t>: Instead of requiring users to remember which habits they completed today, the dashboard displays real-time completion status persistently. All historical data is stored in LocalStorage, eliminating reliance on human memory.</w:t>
      </w:r>
    </w:p>
    <w:p w:rsidR="00BC252A" w:rsidRDefault="00000000">
      <w:pPr>
        <w:numPr>
          <w:ilvl w:val="0"/>
          <w:numId w:val="16"/>
        </w:numPr>
      </w:pPr>
      <w:r>
        <w:rPr>
          <w:b/>
          <w:bCs/>
        </w:rPr>
        <w:t>Visual calendar history</w:t>
      </w:r>
      <w:r>
        <w:t>: The Calendar view provides a spatial memory aid — users can navigate to any past month and see exactly which habits were completed on which days, externalized as color-coded dots on a familiar grid.</w:t>
      </w:r>
    </w:p>
    <w:p w:rsidR="00BC252A" w:rsidRDefault="00000000">
      <w:pPr>
        <w:numPr>
          <w:ilvl w:val="0"/>
          <w:numId w:val="16"/>
        </w:numPr>
      </w:pPr>
      <w:r>
        <w:rPr>
          <w:b/>
          <w:bCs/>
        </w:rPr>
        <w:t>Recognition over recall</w:t>
      </w:r>
      <w:r>
        <w:t>: Category filter pills display available categories with emojis (🩺 Health, 💪 Fitness), allowing users to recognize and select rather than recall category names from memory.</w:t>
      </w:r>
    </w:p>
    <w:p w:rsidR="00BC252A" w:rsidRDefault="00000000">
      <w:pPr>
        <w:numPr>
          <w:ilvl w:val="0"/>
          <w:numId w:val="16"/>
        </w:numPr>
      </w:pPr>
      <w:r>
        <w:rPr>
          <w:b/>
          <w:bCs/>
        </w:rPr>
        <w:t>Persistent reminders</w:t>
      </w:r>
      <w:r>
        <w:t>: Configurable reminder times per habit serve as prospective memory aids, ensuring users don’t need to remember to check the app.</w:t>
      </w:r>
    </w:p>
    <w:p w:rsidR="00BC252A" w:rsidRDefault="00000000">
      <w:pPr>
        <w:pStyle w:val="Heading4"/>
      </w:pPr>
      <w:bookmarkStart w:id="49" w:name="learning"/>
      <w:bookmarkEnd w:id="48"/>
      <w:r>
        <w:t>4. Learning</w:t>
      </w:r>
    </w:p>
    <w:p w:rsidR="00BC252A" w:rsidRDefault="00000000">
      <w:pPr>
        <w:pStyle w:val="FirstParagraph"/>
      </w:pPr>
      <w:r>
        <w:t>Learnability is facilitated through:</w:t>
      </w:r>
    </w:p>
    <w:p w:rsidR="00BC252A" w:rsidRDefault="00000000">
      <w:pPr>
        <w:numPr>
          <w:ilvl w:val="0"/>
          <w:numId w:val="17"/>
        </w:numPr>
      </w:pPr>
      <w:r>
        <w:rPr>
          <w:b/>
          <w:bCs/>
        </w:rPr>
        <w:t>Familiar interaction patterns</w:t>
      </w:r>
      <w:r>
        <w:t>: The circular checkbox toggle, swipe gestures, bottom navigation tabs, and floating action button all follow established mobile design conventions, allowing users to transfer existing knowledge.</w:t>
      </w:r>
    </w:p>
    <w:p w:rsidR="00BC252A" w:rsidRDefault="00000000">
      <w:pPr>
        <w:numPr>
          <w:ilvl w:val="0"/>
          <w:numId w:val="17"/>
        </w:numPr>
      </w:pPr>
      <w:r>
        <w:rPr>
          <w:b/>
          <w:bCs/>
        </w:rPr>
        <w:t>Template onboarding</w:t>
      </w:r>
      <w:r>
        <w:t>: New users encounter 15 pre-configured habit templates organized by category. The one-tap add interaction teaches the app’s core data model (habits have names, icons, categories, colors) through example rather than explanation.</w:t>
      </w:r>
    </w:p>
    <w:p w:rsidR="00BC252A" w:rsidRDefault="00000000">
      <w:pPr>
        <w:numPr>
          <w:ilvl w:val="0"/>
          <w:numId w:val="17"/>
        </w:numPr>
      </w:pPr>
      <w:r>
        <w:rPr>
          <w:b/>
          <w:bCs/>
        </w:rPr>
        <w:t>Consistent visual language</w:t>
      </w:r>
      <w:r>
        <w:t>: All interactive elements share the same border radius (16px), color palette (emerald/amber/purple), and animation timing (200-300ms), creating a predictable interaction grammar that accelerates learning.</w:t>
      </w:r>
    </w:p>
    <w:p w:rsidR="00BC252A" w:rsidRDefault="00000000">
      <w:pPr>
        <w:numPr>
          <w:ilvl w:val="0"/>
          <w:numId w:val="17"/>
        </w:numPr>
      </w:pPr>
      <w:r>
        <w:rPr>
          <w:b/>
          <w:bCs/>
        </w:rPr>
        <w:t>Progressive disclosure</w:t>
      </w:r>
      <w:r>
        <w:t>: The Add Habit modal defaults to the simpler “Templates” tab. Advanced options (custom icon, description, reminder time) are available in the “Custom” tab, preventing cognitive overload for first-time users.</w:t>
      </w:r>
    </w:p>
    <w:p w:rsidR="00BC252A" w:rsidRDefault="00000000">
      <w:pPr>
        <w:pStyle w:val="Heading4"/>
      </w:pPr>
      <w:bookmarkStart w:id="50" w:name="reading-speaking-and-listening"/>
      <w:bookmarkEnd w:id="49"/>
      <w:r>
        <w:t>5. Reading, Speaking, and Listening</w:t>
      </w:r>
    </w:p>
    <w:p w:rsidR="00BC252A" w:rsidRDefault="00000000">
      <w:pPr>
        <w:pStyle w:val="FirstParagraph"/>
      </w:pPr>
      <w:r>
        <w:t>Information presentation is optimized for rapid comprehension:</w:t>
      </w:r>
    </w:p>
    <w:p w:rsidR="00BC252A" w:rsidRDefault="00000000">
      <w:pPr>
        <w:numPr>
          <w:ilvl w:val="0"/>
          <w:numId w:val="18"/>
        </w:numPr>
      </w:pPr>
      <w:r>
        <w:rPr>
          <w:b/>
          <w:bCs/>
        </w:rPr>
        <w:t>Concise labels</w:t>
      </w:r>
      <w:r>
        <w:t>: Navigation tabs use single words (“Today,” “Stats,” “Calendar,” “Awards,” “Settings”) — each scannable in under 200ms. Section headers follow the same brevity principle.</w:t>
      </w:r>
    </w:p>
    <w:p w:rsidR="00BC252A" w:rsidRDefault="00000000">
      <w:pPr>
        <w:numPr>
          <w:ilvl w:val="0"/>
          <w:numId w:val="18"/>
        </w:numPr>
      </w:pPr>
      <w:r>
        <w:rPr>
          <w:b/>
          <w:bCs/>
        </w:rPr>
        <w:t>Motivational microcopy</w:t>
      </w:r>
      <w:r>
        <w:t xml:space="preserve">: Context-sensitive messages on the progress ring (“🚀 Start your day strong!”, “💪 Great momentum — keep going!”, “🎉 All habits </w:t>
      </w:r>
      <w:r>
        <w:lastRenderedPageBreak/>
        <w:t>completed!”) use positive emotional language calibrated to the user’s current completion state.</w:t>
      </w:r>
    </w:p>
    <w:p w:rsidR="00BC252A" w:rsidRDefault="00000000">
      <w:pPr>
        <w:numPr>
          <w:ilvl w:val="0"/>
          <w:numId w:val="18"/>
        </w:numPr>
      </w:pPr>
      <w:r>
        <w:rPr>
          <w:b/>
          <w:bCs/>
        </w:rPr>
        <w:t>Numerical clarity</w:t>
      </w:r>
      <w:r>
        <w:t>: Stats are presented as large, bold numbers (e.g., “3/5” for today’s count, “87%” for completion rate) with small uppercase labels beneath (“TODAY,” “STREAK,” “RATE”), following the inverted pyramid principle — most important data first, context second.</w:t>
      </w:r>
    </w:p>
    <w:p w:rsidR="00BC252A" w:rsidRDefault="00000000">
      <w:pPr>
        <w:numPr>
          <w:ilvl w:val="0"/>
          <w:numId w:val="18"/>
        </w:numPr>
      </w:pPr>
      <w:r>
        <w:rPr>
          <w:b/>
          <w:bCs/>
        </w:rPr>
        <w:t>Accessible notification copy</w:t>
      </w:r>
      <w:r>
        <w:t>: Toast messages use plain language (“Meditation deleted,” “Exercise added!”) with verb-object structure for immediate comprehension.</w:t>
      </w:r>
    </w:p>
    <w:p w:rsidR="00BC252A" w:rsidRDefault="00000000">
      <w:pPr>
        <w:pStyle w:val="Heading4"/>
      </w:pPr>
      <w:bookmarkStart w:id="51" w:name="X5c398a177a994c739b7f44e9490040bebd9aea4"/>
      <w:bookmarkEnd w:id="50"/>
      <w:r>
        <w:t>6. Problem-Solving, Planning, Reasoning, and Decision-Making</w:t>
      </w:r>
    </w:p>
    <w:p w:rsidR="00BC252A" w:rsidRDefault="00000000">
      <w:pPr>
        <w:pStyle w:val="FirstParagraph"/>
      </w:pPr>
      <w:r>
        <w:t>The app supports analytical cognition through:</w:t>
      </w:r>
    </w:p>
    <w:p w:rsidR="00BC252A" w:rsidRDefault="00000000">
      <w:pPr>
        <w:numPr>
          <w:ilvl w:val="0"/>
          <w:numId w:val="19"/>
        </w:numPr>
      </w:pPr>
      <w:r>
        <w:rPr>
          <w:b/>
          <w:bCs/>
        </w:rPr>
        <w:t>Trend visualization</w:t>
      </w:r>
      <w:r>
        <w:t>: Area charts on the Stats page display 30-day completion trends, allowing users to identify declining patterns (“my consistency drops on weekends”) and plan corrective strategies.</w:t>
      </w:r>
    </w:p>
    <w:p w:rsidR="00BC252A" w:rsidRDefault="00000000">
      <w:pPr>
        <w:numPr>
          <w:ilvl w:val="0"/>
          <w:numId w:val="19"/>
        </w:numPr>
      </w:pPr>
      <w:r>
        <w:rPr>
          <w:b/>
          <w:bCs/>
        </w:rPr>
        <w:t>Best/worst day analysis</w:t>
      </w:r>
      <w:r>
        <w:t>: Bar charts highlighting completion rates per weekday help users reason about scheduling (“I should move my reading habit to mornings since I never complete it at night”).</w:t>
      </w:r>
    </w:p>
    <w:p w:rsidR="00BC252A" w:rsidRDefault="00000000">
      <w:pPr>
        <w:numPr>
          <w:ilvl w:val="0"/>
          <w:numId w:val="19"/>
        </w:numPr>
      </w:pPr>
      <w:r>
        <w:rPr>
          <w:b/>
          <w:bCs/>
        </w:rPr>
        <w:t>Category filtering</w:t>
      </w:r>
      <w:r>
        <w:t>: Dashboard filter pills enable users to focus on specific habit domains, supporting the planning process of prioritizing which category needs more attention.</w:t>
      </w:r>
    </w:p>
    <w:p w:rsidR="00BC252A" w:rsidRDefault="00000000">
      <w:pPr>
        <w:numPr>
          <w:ilvl w:val="0"/>
          <w:numId w:val="19"/>
        </w:numPr>
      </w:pPr>
      <w:r>
        <w:rPr>
          <w:b/>
          <w:bCs/>
        </w:rPr>
        <w:t>Streak-based decision support</w:t>
      </w:r>
      <w:r>
        <w:t>: The escalating streak display (with bonus XP indicators for 7+ day streaks) helps users make daily prioritization decisions — protecting long streaks becomes a rational strategy.</w:t>
      </w:r>
    </w:p>
    <w:p w:rsidR="00BC252A" w:rsidRDefault="00000000">
      <w:pPr>
        <w:pStyle w:val="Heading3"/>
      </w:pPr>
      <w:bookmarkStart w:id="52" w:name="persuasive-technologies-in-habitflow"/>
      <w:bookmarkEnd w:id="45"/>
      <w:bookmarkEnd w:id="51"/>
      <w:r>
        <w:t>Persuasive Technologies in HabitFlow</w:t>
      </w:r>
    </w:p>
    <w:p w:rsidR="00BC252A" w:rsidRDefault="00000000">
      <w:pPr>
        <w:pStyle w:val="Heading4"/>
      </w:pPr>
      <w:bookmarkStart w:id="53" w:name="streaks-and-loss-aversion"/>
      <w:r>
        <w:t>1. Streaks and Loss Aversion</w:t>
      </w:r>
    </w:p>
    <w:p w:rsidR="00BC252A" w:rsidRDefault="00000000">
      <w:pPr>
        <w:pStyle w:val="FirstParagraph"/>
      </w:pPr>
      <w:r>
        <w:rPr>
          <w:b/>
          <w:bCs/>
        </w:rPr>
        <w:t>Psychological Principle</w:t>
      </w:r>
      <w:r>
        <w:t>: Kahneman and Tversky’s Prospect Theory demonstrates that losses are perceived as approximately twice as painful as equivalent gains. Breaking a 30-day streak feels significantly worse than the satisfaction of any single daily completion.</w:t>
      </w:r>
    </w:p>
    <w:p w:rsidR="00BC252A" w:rsidRDefault="00000000">
      <w:pPr>
        <w:pStyle w:val="BodyText"/>
      </w:pPr>
      <w:r>
        <w:rPr>
          <w:b/>
          <w:bCs/>
        </w:rPr>
        <w:t>Implementation</w:t>
      </w:r>
      <w:r>
        <w:t>: Each habit card displays a streak counter with fire emojis. The visual escalation (🔥 → 🔥🔥 → 🔥🔥🔥) creates an accumulating investment that users are psychologically reluctant to lose. Bonus XP multipliers for streaks above 7 days add tangible value to consistency.</w:t>
      </w:r>
    </w:p>
    <w:p w:rsidR="00BC252A" w:rsidRDefault="00000000">
      <w:pPr>
        <w:pStyle w:val="BodyText"/>
      </w:pPr>
      <w:r>
        <w:rPr>
          <w:b/>
          <w:bCs/>
        </w:rPr>
        <w:t>Ethical Justification</w:t>
      </w:r>
      <w:r>
        <w:t>: The streak serves the user’s own stated goal of building consistency. No artificial penalties or guilt-tripping notifications are used — the streak simply resets to zero, and users can immediately begin rebuilding.</w:t>
      </w:r>
    </w:p>
    <w:p w:rsidR="00BC252A" w:rsidRDefault="00000000">
      <w:pPr>
        <w:pStyle w:val="Heading4"/>
      </w:pPr>
      <w:bookmarkStart w:id="54" w:name="Xe10db132b5a962006fa4869835c3ac485451cb9"/>
      <w:bookmarkEnd w:id="53"/>
      <w:r>
        <w:lastRenderedPageBreak/>
        <w:t>2. Achievement Rewards and Variable Reinforcement</w:t>
      </w:r>
    </w:p>
    <w:p w:rsidR="00BC252A" w:rsidRDefault="00000000">
      <w:pPr>
        <w:pStyle w:val="FirstParagraph"/>
      </w:pPr>
      <w:r>
        <w:rPr>
          <w:b/>
          <w:bCs/>
        </w:rPr>
        <w:t>Psychological Principle</w:t>
      </w:r>
      <w:r>
        <w:t>: Operant conditioning through variable-ratio reinforcement schedules (Skinner) produces the most persistent behavior patterns. Achievements unlock at unpredictable intervals, creating anticipation.</w:t>
      </w:r>
    </w:p>
    <w:p w:rsidR="00BC252A" w:rsidRDefault="00000000">
      <w:pPr>
        <w:pStyle w:val="BodyText"/>
      </w:pPr>
      <w:r>
        <w:rPr>
          <w:b/>
          <w:bCs/>
        </w:rPr>
        <w:t>Implementation</w:t>
      </w:r>
      <w:r>
        <w:t>: 15+ achievement badges unlock at varying thresholds (first completion, 7-day streak, 50 total completions, reaching Level 5). Full-screen confetti celebrations with animated modals provide an unexpected dopamine response. Tiered badge designs (bronze → silver → gold) create aspirational progression.</w:t>
      </w:r>
    </w:p>
    <w:p w:rsidR="00BC252A" w:rsidRDefault="00000000">
      <w:pPr>
        <w:pStyle w:val="BodyText"/>
      </w:pPr>
      <w:r>
        <w:rPr>
          <w:b/>
          <w:bCs/>
        </w:rPr>
        <w:t>Ethical Justification</w:t>
      </w:r>
      <w:r>
        <w:t>: All achievements reward genuine effort and consistency. No purchases, social comparisons, or artificial scarcity are involved.</w:t>
      </w:r>
    </w:p>
    <w:p w:rsidR="00BC252A" w:rsidRDefault="00000000">
      <w:pPr>
        <w:pStyle w:val="Heading4"/>
      </w:pPr>
      <w:bookmarkStart w:id="55" w:name="X166d3049b00fa1fa44c4bfffd231e56f3d43221"/>
      <w:bookmarkEnd w:id="54"/>
      <w:r>
        <w:t>3. Progress Visualization and the Goal-Gradient Effect</w:t>
      </w:r>
    </w:p>
    <w:p w:rsidR="00BC252A" w:rsidRDefault="00000000">
      <w:pPr>
        <w:pStyle w:val="FirstParagraph"/>
      </w:pPr>
      <w:r>
        <w:rPr>
          <w:b/>
          <w:bCs/>
        </w:rPr>
        <w:t>Psychological Principle</w:t>
      </w:r>
      <w:r>
        <w:t>: The goal-gradient hypothesis (Hull, 1932) states that effort increases as one approaches a goal. A progress bar at 80% motivates more than one at 20%.</w:t>
      </w:r>
    </w:p>
    <w:p w:rsidR="00BC252A" w:rsidRDefault="00000000">
      <w:pPr>
        <w:pStyle w:val="BodyText"/>
      </w:pPr>
      <w:r>
        <w:rPr>
          <w:b/>
          <w:bCs/>
        </w:rPr>
        <w:t>Implementation</w:t>
      </w:r>
      <w:r>
        <w:t>: The daily progress ring prominently displays completion percentage. Each habit card includes a thin progress bar showing overall completion rate. The XP level bar shows distance to the next rank. All three create visible “finish lines” that drive completion behavior.</w:t>
      </w:r>
    </w:p>
    <w:p w:rsidR="00BC252A" w:rsidRDefault="00000000">
      <w:pPr>
        <w:pStyle w:val="BodyText"/>
      </w:pPr>
      <w:r>
        <w:rPr>
          <w:b/>
          <w:bCs/>
        </w:rPr>
        <w:t>Ethical Justification</w:t>
      </w:r>
      <w:r>
        <w:t>: Progress bars reflect actual data — they cannot be inflated or manipulated. Users see truthful representations of their effort.</w:t>
      </w:r>
    </w:p>
    <w:p w:rsidR="00BC252A" w:rsidRDefault="00000000">
      <w:pPr>
        <w:pStyle w:val="Heading4"/>
      </w:pPr>
      <w:bookmarkStart w:id="56" w:name="nudges-and-contextual-prompts"/>
      <w:bookmarkEnd w:id="55"/>
      <w:r>
        <w:t>4. Nudges and Contextual Prompts</w:t>
      </w:r>
    </w:p>
    <w:p w:rsidR="00BC252A" w:rsidRDefault="00000000">
      <w:pPr>
        <w:pStyle w:val="FirstParagraph"/>
      </w:pPr>
      <w:r>
        <w:rPr>
          <w:b/>
          <w:bCs/>
        </w:rPr>
        <w:t>Psychological Principle</w:t>
      </w:r>
      <w:r>
        <w:t>: Thaler and Sunstein’s nudge theory proposes that small environmental changes can steer behavior without restricting choice.</w:t>
      </w:r>
    </w:p>
    <w:p w:rsidR="00BC252A" w:rsidRDefault="00000000">
      <w:pPr>
        <w:pStyle w:val="BodyText"/>
      </w:pPr>
      <w:r>
        <w:rPr>
          <w:b/>
          <w:bCs/>
        </w:rPr>
        <w:t>Implementation</w:t>
      </w:r>
      <w:r>
        <w:t>: The nudge banner displays context-sensitive messages (“You have 2 habits left today — finish strong!”). The daily challenge prompt (“Complete 3 habits before noon for +5 XP!”) creates a time-bound micro-goal. Motivational messages on the progress ring adapt to the current completion state.</w:t>
      </w:r>
    </w:p>
    <w:p w:rsidR="00BC252A" w:rsidRDefault="00000000">
      <w:pPr>
        <w:pStyle w:val="BodyText"/>
      </w:pPr>
      <w:r>
        <w:rPr>
          <w:b/>
          <w:bCs/>
        </w:rPr>
        <w:t>Ethical Justification</w:t>
      </w:r>
      <w:r>
        <w:t>: Nudges are informational, not coercive. Users can dismiss them, and no negative consequences follow from ignoring them.</w:t>
      </w:r>
    </w:p>
    <w:p w:rsidR="00BC252A" w:rsidRDefault="00000000">
      <w:pPr>
        <w:pStyle w:val="Heading4"/>
      </w:pPr>
      <w:bookmarkStart w:id="57" w:name="gamification-mechanics"/>
      <w:bookmarkEnd w:id="56"/>
      <w:r>
        <w:t>5. Gamification Mechanics</w:t>
      </w:r>
    </w:p>
    <w:p w:rsidR="00BC252A" w:rsidRDefault="00000000">
      <w:pPr>
        <w:pStyle w:val="FirstParagraph"/>
      </w:pPr>
      <w:r>
        <w:rPr>
          <w:b/>
          <w:bCs/>
        </w:rPr>
        <w:t>Psychological Principle</w:t>
      </w:r>
      <w:r>
        <w:t>: Self-Determination Theory (Deci &amp; Ryan) identifies autonomy, competence, and relatedness as intrinsic motivation drivers. Gamification elements enhance perceived competence through mastery signals.</w:t>
      </w:r>
    </w:p>
    <w:p w:rsidR="00BC252A" w:rsidRDefault="00000000">
      <w:pPr>
        <w:pStyle w:val="BodyText"/>
      </w:pPr>
      <w:r>
        <w:rPr>
          <w:b/>
          <w:bCs/>
        </w:rPr>
        <w:t>Implementation</w:t>
      </w:r>
      <w:r>
        <w:t xml:space="preserve">: The XP and leveling system (Seedling through Sequoia) provides a persistent competence signal. Confetti animations and celebration modals on </w:t>
      </w:r>
      <w:r>
        <w:lastRenderedPageBreak/>
        <w:t>completions provide immediate positive reinforcement. The “+BONUS” badge on 7+ day streaks signals mastery recognition.</w:t>
      </w:r>
    </w:p>
    <w:p w:rsidR="00BC252A" w:rsidRDefault="00000000">
      <w:pPr>
        <w:pStyle w:val="BodyText"/>
      </w:pPr>
      <w:r>
        <w:rPr>
          <w:b/>
          <w:bCs/>
        </w:rPr>
        <w:t>Ethical Justification</w:t>
      </w:r>
      <w:r>
        <w:t>: Users compete only with themselves. No leaderboards or social pressure mechanisms are employed, preserving autonomy.</w:t>
      </w:r>
    </w:p>
    <w:p w:rsidR="00BC252A" w:rsidRDefault="00000000">
      <w:pPr>
        <w:pStyle w:val="Heading4"/>
      </w:pPr>
      <w:bookmarkStart w:id="58" w:name="social-proof-through-templates"/>
      <w:bookmarkEnd w:id="57"/>
      <w:r>
        <w:t>6. Social Proof Through Templates</w:t>
      </w:r>
    </w:p>
    <w:p w:rsidR="00BC252A" w:rsidRDefault="00000000">
      <w:pPr>
        <w:pStyle w:val="FirstParagraph"/>
      </w:pPr>
      <w:r>
        <w:rPr>
          <w:b/>
          <w:bCs/>
        </w:rPr>
        <w:t>Psychological Principle</w:t>
      </w:r>
      <w:r>
        <w:t>: Cialdini’s principle of social proof states that people adopt behaviors they perceive as popular or validated by others.</w:t>
      </w:r>
    </w:p>
    <w:p w:rsidR="00BC252A" w:rsidRDefault="00000000">
      <w:pPr>
        <w:pStyle w:val="BodyText"/>
      </w:pPr>
      <w:r>
        <w:rPr>
          <w:b/>
          <w:bCs/>
        </w:rPr>
        <w:t>Implementation</w:t>
      </w:r>
      <w:r>
        <w:t>: The Template tab in the Add Habit modal presents 15 curated habits (e.g., “Drink Water,” “Meditate,” “Read 20 Pages”) as implicitly popular choices. Organizing templates by category suggests that many users track habits across these domains, normalizing multi-domain habit building.</w:t>
      </w:r>
    </w:p>
    <w:p w:rsidR="00BC252A" w:rsidRDefault="00000000">
      <w:pPr>
        <w:pStyle w:val="BodyText"/>
      </w:pPr>
      <w:r>
        <w:rPr>
          <w:b/>
          <w:bCs/>
        </w:rPr>
        <w:t>Ethical Justification</w:t>
      </w:r>
      <w:r>
        <w:t>: Templates reflect genuinely common habit goals drawn from behavioral research, not fabricated popularity metrics.</w:t>
      </w:r>
    </w:p>
    <w:p w:rsidR="00BC252A" w:rsidRDefault="00000000">
      <w:pPr>
        <w:pStyle w:val="Heading3"/>
      </w:pPr>
      <w:bookmarkStart w:id="59" w:name="justification"/>
      <w:bookmarkEnd w:id="52"/>
      <w:bookmarkEnd w:id="58"/>
      <w:r>
        <w:t>Justification</w:t>
      </w:r>
    </w:p>
    <w:p w:rsidR="00BC252A" w:rsidRDefault="00000000">
      <w:pPr>
        <w:pStyle w:val="FirstParagraph"/>
      </w:pPr>
      <w:r>
        <w:t>A habit-tracking application is a uniquely appropriate domain for cognitive and persuasive design because the core challenge — sustaining behavior change — is fundamentally a cognitive and motivational problem, not a technical one. Users do not fail to track habits because of software limitations; they fail because of attention decay, memory lapses, motivation loss, and planning failures. Each cognitive aspect addressed in HabitFlow directly targets one of these failure modes, while the persuasive technologies provide the positive reinforcement loops necessary to bridge the gap between intention and long-term behavior. Crucially, all persuasive elements are designed to align with the user’s self-declared goals, ensuring ethical application of these powerful psychological tools.</w:t>
      </w:r>
    </w:p>
    <w:p w:rsidR="00BC252A" w:rsidRDefault="00000000">
      <w:pPr>
        <w:pStyle w:val="Heading3"/>
      </w:pPr>
      <w:bookmarkStart w:id="60" w:name="conclusion-2"/>
      <w:bookmarkEnd w:id="59"/>
      <w:r>
        <w:t>Conclusion</w:t>
      </w:r>
    </w:p>
    <w:p w:rsidR="00BC252A" w:rsidRDefault="00000000">
      <w:pPr>
        <w:pStyle w:val="FirstParagraph"/>
      </w:pPr>
      <w:r>
        <w:t>Through the development of HabitFlow, the cognitive aspects of attention, perception, memory, learning, linguistic processing, and problem-solving were analyzed and addressed through specific interface design decisions. Six categories of persuasive technologies — streaks, achievements, progress visualization, nudges, gamification, and social proof — were implemented to ethically enhance user engagement and support sustained habit formation. The application demonstrates that persuasive design, when aligned with user goals and grounded in cognitive science, can meaningfully improve user outcomes without compromising trust or autonomy.</w:t>
      </w:r>
    </w:p>
    <w:p w:rsidR="00BC252A" w:rsidRDefault="00311DBA">
      <w:r>
        <w:rPr>
          <w:noProof/>
        </w:rPr>
        <w:pict>
          <v:rect id="_x0000_i1029" alt="" style="width:451.3pt;height:.05pt;mso-width-percent:0;mso-height-percent:0;mso-width-percent:0;mso-height-percent:0" o:hralign="center" o:hrstd="t" o:hr="t"/>
        </w:pict>
      </w:r>
    </w:p>
    <w:p w:rsidR="00BC252A" w:rsidRDefault="00000000">
      <w:pPr>
        <w:pStyle w:val="Heading2"/>
      </w:pPr>
      <w:bookmarkStart w:id="61" w:name="X0bb5b565b078eb8027577b703266f3ed9488408"/>
      <w:bookmarkEnd w:id="40"/>
      <w:bookmarkEnd w:id="60"/>
      <w:r>
        <w:lastRenderedPageBreak/>
        <w:t>Experiment 5: Requirements and Data Gathering</w:t>
      </w:r>
    </w:p>
    <w:p w:rsidR="00BC252A" w:rsidRDefault="00000000">
      <w:pPr>
        <w:pStyle w:val="Heading3"/>
      </w:pPr>
      <w:bookmarkStart w:id="62" w:name="aim-3"/>
      <w:r>
        <w:t>Aim</w:t>
      </w:r>
    </w:p>
    <w:p w:rsidR="00BC252A" w:rsidRDefault="00000000">
      <w:pPr>
        <w:pStyle w:val="FirstParagraph"/>
      </w:pPr>
      <w:r>
        <w:t>To perform and apply appropriate Requirements and Data Gathering techniques and Data Analysis techniques for the HabitFlow Micro-Habit Tracker project.</w:t>
      </w:r>
    </w:p>
    <w:p w:rsidR="00BC252A" w:rsidRDefault="00000000">
      <w:pPr>
        <w:pStyle w:val="Heading3"/>
      </w:pPr>
      <w:bookmarkStart w:id="63" w:name="theory-3"/>
      <w:bookmarkEnd w:id="62"/>
      <w:r>
        <w:t>Theory</w:t>
      </w:r>
    </w:p>
    <w:p w:rsidR="00BC252A" w:rsidRDefault="00000000">
      <w:pPr>
        <w:pStyle w:val="Heading4"/>
      </w:pPr>
      <w:bookmarkStart w:id="64" w:name="techniques-for-data-gathering"/>
      <w:r>
        <w:t>Techniques for Data Gathering</w:t>
      </w:r>
    </w:p>
    <w:p w:rsidR="00BC252A" w:rsidRDefault="00000000">
      <w:pPr>
        <w:pStyle w:val="FirstParagraph"/>
      </w:pPr>
      <w:r>
        <w:t>Effective requirements engineering depends on systematic data collection from multiple sources. The following six techniques form the foundation of user-centered data gathering:</w:t>
      </w:r>
    </w:p>
    <w:p w:rsidR="00BC252A" w:rsidRDefault="00000000">
      <w:pPr>
        <w:numPr>
          <w:ilvl w:val="0"/>
          <w:numId w:val="20"/>
        </w:numPr>
      </w:pPr>
      <w:r>
        <w:rPr>
          <w:b/>
          <w:bCs/>
        </w:rPr>
        <w:t>Questionnaires</w:t>
      </w:r>
      <w:r>
        <w:t>: Structured instruments containing closed-ended (Likert scales, multiple choice) and open-ended questions distributed to a sample population. They are efficient for collecting quantitative data from large groups but lack the depth of conversational methods.</w:t>
      </w:r>
    </w:p>
    <w:p w:rsidR="00BC252A" w:rsidRDefault="00000000">
      <w:pPr>
        <w:numPr>
          <w:ilvl w:val="0"/>
          <w:numId w:val="20"/>
        </w:numPr>
      </w:pPr>
      <w:r>
        <w:rPr>
          <w:b/>
          <w:bCs/>
        </w:rPr>
        <w:t>Interviews</w:t>
      </w:r>
      <w:r>
        <w:t>: One-on-one conversations between a researcher and a participant, ranging from structured (fixed questions) to semi-structured (guided but flexible) to unstructured (exploratory). Interviews yield rich qualitative data but are time-intensive.</w:t>
      </w:r>
    </w:p>
    <w:p w:rsidR="00BC252A" w:rsidRDefault="00000000">
      <w:pPr>
        <w:numPr>
          <w:ilvl w:val="0"/>
          <w:numId w:val="20"/>
        </w:numPr>
      </w:pPr>
      <w:r>
        <w:rPr>
          <w:b/>
          <w:bCs/>
        </w:rPr>
        <w:t>Group Interviews (Focus Groups)</w:t>
      </w:r>
      <w:r>
        <w:t>: Moderated discussions with 4–8 participants simultaneously. Group dynamics can surface consensus opinions and reveal disagreements, but dominant personalities may bias results.</w:t>
      </w:r>
    </w:p>
    <w:p w:rsidR="00BC252A" w:rsidRDefault="00000000">
      <w:pPr>
        <w:numPr>
          <w:ilvl w:val="0"/>
          <w:numId w:val="20"/>
        </w:numPr>
      </w:pPr>
      <w:r>
        <w:rPr>
          <w:b/>
          <w:bCs/>
        </w:rPr>
        <w:t>Observation</w:t>
      </w:r>
      <w:r>
        <w:t>: Directly watching users perform tasks in their natural environment. Observation reveals behaviors users may not self-report, including workarounds, errors, and unconscious habits. It can be direct (researcher present) or indirect (screen recording).</w:t>
      </w:r>
    </w:p>
    <w:p w:rsidR="00BC252A" w:rsidRDefault="00000000">
      <w:pPr>
        <w:numPr>
          <w:ilvl w:val="0"/>
          <w:numId w:val="20"/>
        </w:numPr>
      </w:pPr>
      <w:r>
        <w:rPr>
          <w:b/>
          <w:bCs/>
        </w:rPr>
        <w:t>Studying Documentation</w:t>
      </w:r>
      <w:r>
        <w:t>: Reviewing existing materials — user manuals, support tickets, app store reviews, academic research — to understand the problem domain without requiring direct user contact.</w:t>
      </w:r>
    </w:p>
    <w:p w:rsidR="00BC252A" w:rsidRDefault="00000000">
      <w:pPr>
        <w:numPr>
          <w:ilvl w:val="0"/>
          <w:numId w:val="20"/>
        </w:numPr>
      </w:pPr>
      <w:r>
        <w:rPr>
          <w:b/>
          <w:bCs/>
        </w:rPr>
        <w:t>Research Similar Products</w:t>
      </w:r>
      <w:r>
        <w:t>: Competitive analysis of existing solutions to identify proven patterns, gaps, and opportunities for differentiation.</w:t>
      </w:r>
    </w:p>
    <w:p w:rsidR="00BC252A" w:rsidRDefault="00000000">
      <w:pPr>
        <w:pStyle w:val="Heading4"/>
      </w:pPr>
      <w:bookmarkStart w:id="65" w:name="types-of-requirements"/>
      <w:bookmarkEnd w:id="64"/>
      <w:r>
        <w:t>Types of Requirements</w:t>
      </w:r>
    </w:p>
    <w:p w:rsidR="00BC252A" w:rsidRDefault="00000000">
      <w:pPr>
        <w:pStyle w:val="FirstParagraph"/>
      </w:pPr>
      <w:r>
        <w:rPr>
          <w:b/>
          <w:bCs/>
        </w:rPr>
        <w:t>Functional Requirements</w:t>
      </w:r>
      <w:r>
        <w:t xml:space="preserve"> specify what the system must do — discrete behaviors, actions, and outputs.</w:t>
      </w:r>
    </w:p>
    <w:p w:rsidR="00BC252A" w:rsidRDefault="00000000">
      <w:pPr>
        <w:pStyle w:val="BodyText"/>
      </w:pPr>
      <w:r>
        <w:rPr>
          <w:b/>
          <w:bCs/>
        </w:rPr>
        <w:t>Non-Functional Requirements</w:t>
      </w:r>
      <w:r>
        <w:t xml:space="preserve"> specify how the system must perform, including: - </w:t>
      </w:r>
      <w:r>
        <w:rPr>
          <w:b/>
          <w:bCs/>
        </w:rPr>
        <w:t>Data</w:t>
      </w:r>
      <w:r>
        <w:t xml:space="preserve">: Format, volume, retention, and structure of stored information - </w:t>
      </w:r>
      <w:r>
        <w:rPr>
          <w:b/>
          <w:bCs/>
        </w:rPr>
        <w:t>Environmental</w:t>
      </w:r>
      <w:r>
        <w:t xml:space="preserve">: Physical and digital contexts of use - </w:t>
      </w:r>
      <w:r>
        <w:rPr>
          <w:b/>
          <w:bCs/>
        </w:rPr>
        <w:t>Usability</w:t>
      </w:r>
      <w:r>
        <w:t xml:space="preserve">: Learnability, efficiency, and satisfaction thresholds </w:t>
      </w:r>
      <w:r>
        <w:lastRenderedPageBreak/>
        <w:t xml:space="preserve">- </w:t>
      </w:r>
      <w:r>
        <w:rPr>
          <w:b/>
          <w:bCs/>
        </w:rPr>
        <w:t>Technical</w:t>
      </w:r>
      <w:r>
        <w:t xml:space="preserve">: Platform compatibility, performance, and architecture constraints - </w:t>
      </w:r>
      <w:r>
        <w:rPr>
          <w:b/>
          <w:bCs/>
        </w:rPr>
        <w:t>User</w:t>
      </w:r>
      <w:r>
        <w:t>: Demographics, abilities, and expectations of the target audience</w:t>
      </w:r>
    </w:p>
    <w:p w:rsidR="00BC252A" w:rsidRDefault="00000000">
      <w:pPr>
        <w:pStyle w:val="Heading4"/>
      </w:pPr>
      <w:bookmarkStart w:id="66" w:name="data-analysis"/>
      <w:bookmarkEnd w:id="65"/>
      <w:r>
        <w:t>Data Analysis</w:t>
      </w:r>
    </w:p>
    <w:p w:rsidR="00BC252A" w:rsidRDefault="00000000">
      <w:pPr>
        <w:numPr>
          <w:ilvl w:val="0"/>
          <w:numId w:val="21"/>
        </w:numPr>
      </w:pPr>
      <w:r>
        <w:rPr>
          <w:b/>
          <w:bCs/>
        </w:rPr>
        <w:t>Quantitative analysis</w:t>
      </w:r>
      <w:r>
        <w:t xml:space="preserve"> uses statistical methods (frequencies, percentages, averages, correlations) to identify patterns in numerical data from surveys and usage metrics.</w:t>
      </w:r>
    </w:p>
    <w:p w:rsidR="00BC252A" w:rsidRDefault="00000000">
      <w:pPr>
        <w:numPr>
          <w:ilvl w:val="0"/>
          <w:numId w:val="21"/>
        </w:numPr>
      </w:pPr>
      <w:r>
        <w:rPr>
          <w:b/>
          <w:bCs/>
        </w:rPr>
        <w:t>Qualitative analysis</w:t>
      </w:r>
      <w:r>
        <w:t xml:space="preserve"> uses thematic coding, affinity diagramming, and narrative synthesis to extract meaning from interviews, observations, and open-ended responses.</w:t>
      </w:r>
    </w:p>
    <w:p w:rsidR="00BC252A" w:rsidRDefault="00000000">
      <w:pPr>
        <w:numPr>
          <w:ilvl w:val="0"/>
          <w:numId w:val="21"/>
        </w:numPr>
      </w:pPr>
      <w:r>
        <w:rPr>
          <w:b/>
          <w:bCs/>
        </w:rPr>
        <w:t>Combined approach</w:t>
      </w:r>
      <w:r>
        <w:t xml:space="preserve"> triangulates findings across both methods, validating quantitative trends with qualitative context.</w:t>
      </w:r>
    </w:p>
    <w:p w:rsidR="00BC252A" w:rsidRDefault="00000000">
      <w:pPr>
        <w:numPr>
          <w:ilvl w:val="0"/>
          <w:numId w:val="21"/>
        </w:numPr>
      </w:pPr>
      <w:r>
        <w:rPr>
          <w:b/>
          <w:bCs/>
        </w:rPr>
        <w:t>Bias avoidance</w:t>
      </w:r>
      <w:r>
        <w:t xml:space="preserve"> requires using multiple data sources, separating data collection from interpretation, having multiple analysts review findings, and distinguishing user statements from researcher assumptions.</w:t>
      </w:r>
    </w:p>
    <w:p w:rsidR="00BC252A" w:rsidRDefault="00000000">
      <w:pPr>
        <w:pStyle w:val="Heading3"/>
      </w:pPr>
      <w:bookmarkStart w:id="67" w:name="data-gathering-techniques-applied"/>
      <w:bookmarkEnd w:id="63"/>
      <w:bookmarkEnd w:id="66"/>
      <w:r>
        <w:t>Data Gathering Techniques Applied</w:t>
      </w:r>
    </w:p>
    <w:p w:rsidR="00BC252A" w:rsidRDefault="00000000">
      <w:pPr>
        <w:pStyle w:val="Heading4"/>
      </w:pPr>
      <w:bookmarkStart w:id="68" w:name="questionnaires"/>
      <w:r>
        <w:t>1. Questionnaires</w:t>
      </w:r>
    </w:p>
    <w:p w:rsidR="00BC252A" w:rsidRDefault="00000000">
      <w:pPr>
        <w:pStyle w:val="FirstParagraph"/>
      </w:pPr>
      <w:r>
        <w:t xml:space="preserve">A Google Form survey was distributed to </w:t>
      </w:r>
      <w:r>
        <w:rPr>
          <w:b/>
          <w:bCs/>
        </w:rPr>
        <w:t>20 respondents</w:t>
      </w:r>
      <w:r>
        <w:t xml:space="preserve"> within the target demographic (university students and young professionals, aged 18–30). The questionnaire included:</w:t>
      </w:r>
    </w:p>
    <w:tbl>
      <w:tblPr>
        <w:tblStyle w:val="Table"/>
        <w:tblW w:w="5000" w:type="pct"/>
        <w:tblLayout w:type="fixed"/>
        <w:tblLook w:val="0020" w:firstRow="1" w:lastRow="0" w:firstColumn="0" w:lastColumn="0" w:noHBand="0" w:noVBand="0"/>
      </w:tblPr>
      <w:tblGrid>
        <w:gridCol w:w="3830"/>
        <w:gridCol w:w="2298"/>
        <w:gridCol w:w="3448"/>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3168" w:type="dxa"/>
          </w:tcPr>
          <w:p w:rsidR="00BC252A" w:rsidRDefault="00000000">
            <w:pPr>
              <w:pStyle w:val="Compact"/>
            </w:pPr>
            <w:r>
              <w:t>Question</w:t>
            </w:r>
          </w:p>
        </w:tc>
        <w:tc>
          <w:tcPr>
            <w:tcW w:w="1900" w:type="dxa"/>
          </w:tcPr>
          <w:p w:rsidR="00BC252A" w:rsidRDefault="00000000">
            <w:pPr>
              <w:pStyle w:val="Compact"/>
            </w:pPr>
            <w:r>
              <w:t>Type</w:t>
            </w:r>
          </w:p>
        </w:tc>
        <w:tc>
          <w:tcPr>
            <w:tcW w:w="2851" w:type="dxa"/>
          </w:tcPr>
          <w:p w:rsidR="00BC252A" w:rsidRDefault="00000000">
            <w:pPr>
              <w:pStyle w:val="Compact"/>
            </w:pPr>
            <w:r>
              <w:t>Purpose</w:t>
            </w:r>
          </w:p>
        </w:tc>
      </w:tr>
      <w:tr w:rsidR="00BC252A">
        <w:tc>
          <w:tcPr>
            <w:tcW w:w="3168" w:type="dxa"/>
          </w:tcPr>
          <w:p w:rsidR="00BC252A" w:rsidRDefault="00000000">
            <w:pPr>
              <w:pStyle w:val="Compact"/>
            </w:pPr>
            <w:r>
              <w:t>“Do you currently try to build habits?”</w:t>
            </w:r>
          </w:p>
        </w:tc>
        <w:tc>
          <w:tcPr>
            <w:tcW w:w="1900" w:type="dxa"/>
          </w:tcPr>
          <w:p w:rsidR="00BC252A" w:rsidRDefault="00000000">
            <w:pPr>
              <w:pStyle w:val="Compact"/>
            </w:pPr>
            <w:r>
              <w:t>Yes/No</w:t>
            </w:r>
          </w:p>
        </w:tc>
        <w:tc>
          <w:tcPr>
            <w:tcW w:w="2851" w:type="dxa"/>
          </w:tcPr>
          <w:p w:rsidR="00BC252A" w:rsidRDefault="00000000">
            <w:pPr>
              <w:pStyle w:val="Compact"/>
            </w:pPr>
            <w:r>
              <w:t>Filter for relevance</w:t>
            </w:r>
          </w:p>
        </w:tc>
      </w:tr>
      <w:tr w:rsidR="00BC252A">
        <w:tc>
          <w:tcPr>
            <w:tcW w:w="3168" w:type="dxa"/>
          </w:tcPr>
          <w:p w:rsidR="00BC252A" w:rsidRDefault="00000000">
            <w:pPr>
              <w:pStyle w:val="Compact"/>
            </w:pPr>
            <w:r>
              <w:t>“What challenges do you face in maintaining habits?”</w:t>
            </w:r>
          </w:p>
        </w:tc>
        <w:tc>
          <w:tcPr>
            <w:tcW w:w="1900" w:type="dxa"/>
          </w:tcPr>
          <w:p w:rsidR="00BC252A" w:rsidRDefault="00000000">
            <w:pPr>
              <w:pStyle w:val="Compact"/>
            </w:pPr>
            <w:r>
              <w:t>Multiple choice + open-ended</w:t>
            </w:r>
          </w:p>
        </w:tc>
        <w:tc>
          <w:tcPr>
            <w:tcW w:w="2851" w:type="dxa"/>
          </w:tcPr>
          <w:p w:rsidR="00BC252A" w:rsidRDefault="00000000">
            <w:pPr>
              <w:pStyle w:val="Compact"/>
            </w:pPr>
            <w:r>
              <w:t>Identify pain points</w:t>
            </w:r>
          </w:p>
        </w:tc>
      </w:tr>
      <w:tr w:rsidR="00BC252A">
        <w:tc>
          <w:tcPr>
            <w:tcW w:w="3168" w:type="dxa"/>
          </w:tcPr>
          <w:p w:rsidR="00BC252A" w:rsidRDefault="00000000">
            <w:pPr>
              <w:pStyle w:val="Compact"/>
            </w:pPr>
            <w:r>
              <w:t>“What motivates you to continue a habit?”</w:t>
            </w:r>
          </w:p>
        </w:tc>
        <w:tc>
          <w:tcPr>
            <w:tcW w:w="1900" w:type="dxa"/>
          </w:tcPr>
          <w:p w:rsidR="00BC252A" w:rsidRDefault="00000000">
            <w:pPr>
              <w:pStyle w:val="Compact"/>
            </w:pPr>
            <w:r>
              <w:t>Ranking (1–5)</w:t>
            </w:r>
          </w:p>
        </w:tc>
        <w:tc>
          <w:tcPr>
            <w:tcW w:w="2851" w:type="dxa"/>
          </w:tcPr>
          <w:p w:rsidR="00BC252A" w:rsidRDefault="00000000">
            <w:pPr>
              <w:pStyle w:val="Compact"/>
            </w:pPr>
            <w:r>
              <w:t>Prioritize motivational features</w:t>
            </w:r>
          </w:p>
        </w:tc>
      </w:tr>
      <w:tr w:rsidR="00BC252A">
        <w:tc>
          <w:tcPr>
            <w:tcW w:w="3168" w:type="dxa"/>
          </w:tcPr>
          <w:p w:rsidR="00BC252A" w:rsidRDefault="00000000">
            <w:pPr>
              <w:pStyle w:val="Compact"/>
            </w:pPr>
            <w:r>
              <w:t>“Rate the importance of these features (1–5)”</w:t>
            </w:r>
          </w:p>
        </w:tc>
        <w:tc>
          <w:tcPr>
            <w:tcW w:w="1900" w:type="dxa"/>
          </w:tcPr>
          <w:p w:rsidR="00BC252A" w:rsidRDefault="00000000">
            <w:pPr>
              <w:pStyle w:val="Compact"/>
            </w:pPr>
            <w:r>
              <w:t>Likert scale</w:t>
            </w:r>
          </w:p>
        </w:tc>
        <w:tc>
          <w:tcPr>
            <w:tcW w:w="2851" w:type="dxa"/>
          </w:tcPr>
          <w:p w:rsidR="00BC252A" w:rsidRDefault="00000000">
            <w:pPr>
              <w:pStyle w:val="Compact"/>
            </w:pPr>
            <w:r>
              <w:t>Feature prioritization</w:t>
            </w:r>
          </w:p>
        </w:tc>
      </w:tr>
      <w:tr w:rsidR="00BC252A">
        <w:tc>
          <w:tcPr>
            <w:tcW w:w="3168" w:type="dxa"/>
          </w:tcPr>
          <w:p w:rsidR="00BC252A" w:rsidRDefault="00000000">
            <w:pPr>
              <w:pStyle w:val="Compact"/>
            </w:pPr>
            <w:r>
              <w:t>“How do you currently track habits?”</w:t>
            </w:r>
          </w:p>
        </w:tc>
        <w:tc>
          <w:tcPr>
            <w:tcW w:w="1900" w:type="dxa"/>
          </w:tcPr>
          <w:p w:rsidR="00BC252A" w:rsidRDefault="00000000">
            <w:pPr>
              <w:pStyle w:val="Compact"/>
            </w:pPr>
            <w:r>
              <w:t>Multiple choice</w:t>
            </w:r>
          </w:p>
        </w:tc>
        <w:tc>
          <w:tcPr>
            <w:tcW w:w="2851" w:type="dxa"/>
          </w:tcPr>
          <w:p w:rsidR="00BC252A" w:rsidRDefault="00000000">
            <w:pPr>
              <w:pStyle w:val="Compact"/>
            </w:pPr>
            <w:r>
              <w:t>Understand existing methods</w:t>
            </w:r>
          </w:p>
        </w:tc>
      </w:tr>
      <w:tr w:rsidR="00BC252A">
        <w:tc>
          <w:tcPr>
            <w:tcW w:w="3168" w:type="dxa"/>
          </w:tcPr>
          <w:p w:rsidR="00BC252A" w:rsidRDefault="00000000">
            <w:pPr>
              <w:pStyle w:val="Compact"/>
            </w:pPr>
            <w:r>
              <w:t>“Would gamification (points, badges) motivate you?”</w:t>
            </w:r>
          </w:p>
        </w:tc>
        <w:tc>
          <w:tcPr>
            <w:tcW w:w="1900" w:type="dxa"/>
          </w:tcPr>
          <w:p w:rsidR="00BC252A" w:rsidRDefault="00000000">
            <w:pPr>
              <w:pStyle w:val="Compact"/>
            </w:pPr>
            <w:r>
              <w:t>Yes/No + Why</w:t>
            </w:r>
          </w:p>
        </w:tc>
        <w:tc>
          <w:tcPr>
            <w:tcW w:w="2851" w:type="dxa"/>
          </w:tcPr>
          <w:p w:rsidR="00BC252A" w:rsidRDefault="00000000">
            <w:pPr>
              <w:pStyle w:val="Compact"/>
            </w:pPr>
            <w:r>
              <w:t>Validate core concept</w:t>
            </w:r>
          </w:p>
        </w:tc>
      </w:tr>
    </w:tbl>
    <w:p w:rsidR="00BC252A" w:rsidRDefault="00000000">
      <w:pPr>
        <w:pStyle w:val="BodyText"/>
      </w:pPr>
      <w:r>
        <w:rPr>
          <w:b/>
          <w:bCs/>
        </w:rPr>
        <w:t>Key Findings:</w:t>
      </w:r>
    </w:p>
    <w:p w:rsidR="00BC252A" w:rsidRDefault="00000000">
      <w:pPr>
        <w:pStyle w:val="Compact"/>
        <w:numPr>
          <w:ilvl w:val="0"/>
          <w:numId w:val="22"/>
        </w:numPr>
      </w:pPr>
      <w:r>
        <w:t>85% (17/20) reported struggling with long-term consistency</w:t>
      </w:r>
    </w:p>
    <w:p w:rsidR="00BC252A" w:rsidRDefault="00000000">
      <w:pPr>
        <w:pStyle w:val="Compact"/>
        <w:numPr>
          <w:ilvl w:val="0"/>
          <w:numId w:val="22"/>
        </w:numPr>
      </w:pPr>
      <w:r>
        <w:t>70% (14/20) desired visual progress indicators over text-based tracking</w:t>
      </w:r>
    </w:p>
    <w:p w:rsidR="00BC252A" w:rsidRDefault="00000000">
      <w:pPr>
        <w:pStyle w:val="Compact"/>
        <w:numPr>
          <w:ilvl w:val="0"/>
          <w:numId w:val="22"/>
        </w:numPr>
      </w:pPr>
      <w:r>
        <w:t>60% (12/20) identified streaks as the primary motivational mechanism</w:t>
      </w:r>
    </w:p>
    <w:p w:rsidR="00BC252A" w:rsidRDefault="00000000">
      <w:pPr>
        <w:pStyle w:val="Compact"/>
        <w:numPr>
          <w:ilvl w:val="0"/>
          <w:numId w:val="22"/>
        </w:numPr>
      </w:pPr>
      <w:r>
        <w:lastRenderedPageBreak/>
        <w:t>75% (15/20) preferred daily push reminders</w:t>
      </w:r>
    </w:p>
    <w:p w:rsidR="00BC252A" w:rsidRDefault="00000000">
      <w:pPr>
        <w:pStyle w:val="Compact"/>
        <w:numPr>
          <w:ilvl w:val="0"/>
          <w:numId w:val="22"/>
        </w:numPr>
      </w:pPr>
      <w:r>
        <w:t>Current methods: notes app (40%), paper journal (25%), no tracking (20%), existing apps (15%)</w:t>
      </w:r>
    </w:p>
    <w:p w:rsidR="00BC252A" w:rsidRDefault="00000000">
      <w:pPr>
        <w:pStyle w:val="Heading4"/>
      </w:pPr>
      <w:bookmarkStart w:id="69" w:name="interviews"/>
      <w:bookmarkEnd w:id="68"/>
      <w:r>
        <w:t>2. Interviews</w:t>
      </w:r>
    </w:p>
    <w:p w:rsidR="00BC252A" w:rsidRDefault="00000000">
      <w:pPr>
        <w:pStyle w:val="FirstParagraph"/>
      </w:pPr>
      <w:r>
        <w:t>Three semi-structured interviews (15–20 minutes each) were conducted with potential users:</w:t>
      </w:r>
    </w:p>
    <w:p w:rsidR="00BC252A" w:rsidRDefault="00000000">
      <w:pPr>
        <w:pStyle w:val="BodyText"/>
      </w:pPr>
      <w:r>
        <w:rPr>
          <w:b/>
          <w:bCs/>
        </w:rPr>
        <w:t>Participant A (F, 21, Student)</w:t>
      </w:r>
      <w:r>
        <w:t>: Tracks water intake and exercise using Apple Notes. Pain point: forgets to log by evening. Desired feature: “Something that reminds me AND makes it feel worth doing.”</w:t>
      </w:r>
    </w:p>
    <w:p w:rsidR="00BC252A" w:rsidRDefault="00000000">
      <w:pPr>
        <w:pStyle w:val="BodyText"/>
      </w:pPr>
      <w:r>
        <w:rPr>
          <w:b/>
          <w:bCs/>
        </w:rPr>
        <w:t>Participant B (M, 24, Working Professional)</w:t>
      </w:r>
      <w:r>
        <w:t>: Previously used Habitica but found it “too complicated — I just want to check things off.” Wants simplicity with some reward mechanism.</w:t>
      </w:r>
    </w:p>
    <w:p w:rsidR="00BC252A" w:rsidRDefault="00000000">
      <w:pPr>
        <w:pStyle w:val="BodyText"/>
      </w:pPr>
      <w:r>
        <w:rPr>
          <w:b/>
          <w:bCs/>
        </w:rPr>
        <w:t>Participant C (F, 20, Student)</w:t>
      </w:r>
      <w:r>
        <w:t>: Uses a bullet journal. Pain point: “I can’t see if I’m actually improving over time.” Wants charts and trends.</w:t>
      </w:r>
    </w:p>
    <w:p w:rsidR="00BC252A" w:rsidRDefault="00000000">
      <w:pPr>
        <w:pStyle w:val="BodyText"/>
      </w:pPr>
      <w:r>
        <w:rPr>
          <w:b/>
          <w:bCs/>
        </w:rPr>
        <w:t>Synthesized Insights</w:t>
      </w:r>
      <w:r>
        <w:t>: Users want (1) logging under 10 seconds, (2) automated reminders, (3) visual progress over time, and (4) lightweight gamification — not complex RPG mechanics.</w:t>
      </w:r>
    </w:p>
    <w:p w:rsidR="00BC252A" w:rsidRDefault="00000000">
      <w:pPr>
        <w:pStyle w:val="Heading4"/>
      </w:pPr>
      <w:bookmarkStart w:id="70" w:name="research-similar-products"/>
      <w:bookmarkEnd w:id="69"/>
      <w:r>
        <w:t>3. Research Similar Products</w:t>
      </w:r>
    </w:p>
    <w:tbl>
      <w:tblPr>
        <w:tblStyle w:val="Table"/>
        <w:tblW w:w="5000" w:type="pct"/>
        <w:tblLayout w:type="fixed"/>
        <w:tblLook w:val="0020" w:firstRow="1" w:lastRow="0" w:firstColumn="0" w:lastColumn="0" w:noHBand="0" w:noVBand="0"/>
      </w:tblPr>
      <w:tblGrid>
        <w:gridCol w:w="2329"/>
        <w:gridCol w:w="2847"/>
        <w:gridCol w:w="4400"/>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1926" w:type="dxa"/>
          </w:tcPr>
          <w:p w:rsidR="00BC252A" w:rsidRDefault="00000000">
            <w:pPr>
              <w:pStyle w:val="Compact"/>
            </w:pPr>
            <w:r>
              <w:t>Product</w:t>
            </w:r>
          </w:p>
        </w:tc>
        <w:tc>
          <w:tcPr>
            <w:tcW w:w="2354" w:type="dxa"/>
          </w:tcPr>
          <w:p w:rsidR="00BC252A" w:rsidRDefault="00000000">
            <w:pPr>
              <w:pStyle w:val="Compact"/>
            </w:pPr>
            <w:r>
              <w:t>Strengths</w:t>
            </w:r>
          </w:p>
        </w:tc>
        <w:tc>
          <w:tcPr>
            <w:tcW w:w="3638" w:type="dxa"/>
          </w:tcPr>
          <w:p w:rsidR="00BC252A" w:rsidRDefault="00000000">
            <w:pPr>
              <w:pStyle w:val="Compact"/>
            </w:pPr>
            <w:r>
              <w:t>Gaps Identified</w:t>
            </w:r>
          </w:p>
        </w:tc>
      </w:tr>
      <w:tr w:rsidR="00BC252A">
        <w:tc>
          <w:tcPr>
            <w:tcW w:w="1926" w:type="dxa"/>
          </w:tcPr>
          <w:p w:rsidR="00BC252A" w:rsidRDefault="00000000">
            <w:pPr>
              <w:pStyle w:val="Compact"/>
            </w:pPr>
            <w:r>
              <w:t>Habitica</w:t>
            </w:r>
          </w:p>
        </w:tc>
        <w:tc>
          <w:tcPr>
            <w:tcW w:w="2354" w:type="dxa"/>
          </w:tcPr>
          <w:p w:rsidR="00BC252A" w:rsidRDefault="00000000">
            <w:pPr>
              <w:pStyle w:val="Compact"/>
            </w:pPr>
            <w:r>
              <w:t>Deep RPG gamification, social features</w:t>
            </w:r>
          </w:p>
        </w:tc>
        <w:tc>
          <w:tcPr>
            <w:tcW w:w="3638" w:type="dxa"/>
          </w:tcPr>
          <w:p w:rsidR="00BC252A" w:rsidRDefault="00000000">
            <w:pPr>
              <w:pStyle w:val="Compact"/>
            </w:pPr>
            <w:r>
              <w:t>Overly complex for casual users, steep learning curve</w:t>
            </w:r>
          </w:p>
        </w:tc>
      </w:tr>
      <w:tr w:rsidR="00BC252A">
        <w:tc>
          <w:tcPr>
            <w:tcW w:w="1926" w:type="dxa"/>
          </w:tcPr>
          <w:p w:rsidR="00BC252A" w:rsidRDefault="00000000">
            <w:pPr>
              <w:pStyle w:val="Compact"/>
            </w:pPr>
            <w:r>
              <w:t>Streaks</w:t>
            </w:r>
          </w:p>
        </w:tc>
        <w:tc>
          <w:tcPr>
            <w:tcW w:w="2354" w:type="dxa"/>
          </w:tcPr>
          <w:p w:rsidR="00BC252A" w:rsidRDefault="00000000">
            <w:pPr>
              <w:pStyle w:val="Compact"/>
            </w:pPr>
            <w:r>
              <w:t>Minimal, beautiful design, Apple Watch</w:t>
            </w:r>
          </w:p>
        </w:tc>
        <w:tc>
          <w:tcPr>
            <w:tcW w:w="3638" w:type="dxa"/>
          </w:tcPr>
          <w:p w:rsidR="00BC252A" w:rsidRDefault="00000000">
            <w:pPr>
              <w:pStyle w:val="Compact"/>
            </w:pPr>
            <w:r>
              <w:t>No gamification, no detailed analytics, iOS only</w:t>
            </w:r>
          </w:p>
        </w:tc>
      </w:tr>
      <w:tr w:rsidR="00BC252A">
        <w:tc>
          <w:tcPr>
            <w:tcW w:w="1926" w:type="dxa"/>
          </w:tcPr>
          <w:p w:rsidR="00BC252A" w:rsidRDefault="00000000">
            <w:pPr>
              <w:pStyle w:val="Compact"/>
            </w:pPr>
            <w:r>
              <w:t>Duolingo</w:t>
            </w:r>
          </w:p>
        </w:tc>
        <w:tc>
          <w:tcPr>
            <w:tcW w:w="2354" w:type="dxa"/>
          </w:tcPr>
          <w:p w:rsidR="00BC252A" w:rsidRDefault="00000000">
            <w:pPr>
              <w:pStyle w:val="Compact"/>
            </w:pPr>
            <w:r>
              <w:t>Excellent streak psychology, XP system, celebrations</w:t>
            </w:r>
          </w:p>
        </w:tc>
        <w:tc>
          <w:tcPr>
            <w:tcW w:w="3638" w:type="dxa"/>
          </w:tcPr>
          <w:p w:rsidR="00BC252A" w:rsidRDefault="00000000">
            <w:pPr>
              <w:pStyle w:val="Compact"/>
            </w:pPr>
            <w:r>
              <w:t>Domain-specific (language), not generalizable</w:t>
            </w:r>
          </w:p>
        </w:tc>
      </w:tr>
    </w:tbl>
    <w:p w:rsidR="00BC252A" w:rsidRDefault="00000000">
      <w:pPr>
        <w:pStyle w:val="BodyText"/>
      </w:pPr>
      <w:r>
        <w:rPr>
          <w:b/>
          <w:bCs/>
        </w:rPr>
        <w:t>Opportunity</w:t>
      </w:r>
      <w:r>
        <w:t>: A middle ground combining Streaks’ simplicity with Duolingo’s motivational mechanics, accessible on all platforms via web.</w:t>
      </w:r>
    </w:p>
    <w:p w:rsidR="00BC252A" w:rsidRDefault="00000000">
      <w:pPr>
        <w:pStyle w:val="Heading4"/>
      </w:pPr>
      <w:bookmarkStart w:id="71" w:name="observation"/>
      <w:bookmarkEnd w:id="70"/>
      <w:r>
        <w:t>4. Observation</w:t>
      </w:r>
    </w:p>
    <w:p w:rsidR="00BC252A" w:rsidRDefault="00000000">
      <w:pPr>
        <w:pStyle w:val="FirstParagraph"/>
      </w:pPr>
      <w:r>
        <w:t>Five participants were observed using their current habit-tracking methods for one week. Key observations:</w:t>
      </w:r>
    </w:p>
    <w:p w:rsidR="00BC252A" w:rsidRDefault="00000000">
      <w:pPr>
        <w:pStyle w:val="Compact"/>
        <w:numPr>
          <w:ilvl w:val="0"/>
          <w:numId w:val="23"/>
        </w:numPr>
      </w:pPr>
      <w:r>
        <w:t>3/5 forgot to log habits on at least 2 days (memory reliance failure)</w:t>
      </w:r>
    </w:p>
    <w:p w:rsidR="00BC252A" w:rsidRDefault="00000000">
      <w:pPr>
        <w:pStyle w:val="Compact"/>
        <w:numPr>
          <w:ilvl w:val="0"/>
          <w:numId w:val="23"/>
        </w:numPr>
      </w:pPr>
      <w:r>
        <w:t>Paper journal users spent 30+ seconds per entry (friction)</w:t>
      </w:r>
    </w:p>
    <w:p w:rsidR="00BC252A" w:rsidRDefault="00000000">
      <w:pPr>
        <w:pStyle w:val="Compact"/>
        <w:numPr>
          <w:ilvl w:val="0"/>
          <w:numId w:val="23"/>
        </w:numPr>
      </w:pPr>
      <w:r>
        <w:t>Notes app users had inconsistent formatting, making review difficult</w:t>
      </w:r>
    </w:p>
    <w:p w:rsidR="00BC252A" w:rsidRDefault="00000000">
      <w:pPr>
        <w:pStyle w:val="Compact"/>
        <w:numPr>
          <w:ilvl w:val="0"/>
          <w:numId w:val="23"/>
        </w:numPr>
      </w:pPr>
      <w:r>
        <w:t>No participant reviewed their past data to identify trends</w:t>
      </w:r>
    </w:p>
    <w:p w:rsidR="00BC252A" w:rsidRDefault="00000000">
      <w:pPr>
        <w:pStyle w:val="Compact"/>
        <w:numPr>
          <w:ilvl w:val="0"/>
          <w:numId w:val="23"/>
        </w:numPr>
      </w:pPr>
      <w:r>
        <w:lastRenderedPageBreak/>
        <w:t>All participants expressed frustration when they “broke the chain” of consistency</w:t>
      </w:r>
    </w:p>
    <w:p w:rsidR="00BC252A" w:rsidRDefault="00000000">
      <w:pPr>
        <w:pStyle w:val="Heading3"/>
      </w:pPr>
      <w:bookmarkStart w:id="72" w:name="requirements-identified"/>
      <w:bookmarkEnd w:id="67"/>
      <w:bookmarkEnd w:id="71"/>
      <w:r>
        <w:t>Requirements Identified</w:t>
      </w:r>
    </w:p>
    <w:p w:rsidR="00BC252A" w:rsidRDefault="00000000">
      <w:pPr>
        <w:pStyle w:val="Heading4"/>
      </w:pPr>
      <w:bookmarkStart w:id="73" w:name="functional-requirements"/>
      <w:r>
        <w:t>Functional Requirements</w:t>
      </w:r>
    </w:p>
    <w:tbl>
      <w:tblPr>
        <w:tblStyle w:val="Table"/>
        <w:tblW w:w="5000" w:type="pct"/>
        <w:tblLayout w:type="fixed"/>
        <w:tblLook w:val="0020" w:firstRow="1" w:lastRow="0" w:firstColumn="0" w:lastColumn="0" w:noHBand="0" w:noVBand="0"/>
      </w:tblPr>
      <w:tblGrid>
        <w:gridCol w:w="2253"/>
        <w:gridCol w:w="7323"/>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1863" w:type="dxa"/>
          </w:tcPr>
          <w:p w:rsidR="00BC252A" w:rsidRDefault="00000000">
            <w:pPr>
              <w:pStyle w:val="Compact"/>
            </w:pPr>
            <w:r>
              <w:t>ID</w:t>
            </w:r>
          </w:p>
        </w:tc>
        <w:tc>
          <w:tcPr>
            <w:tcW w:w="6056" w:type="dxa"/>
          </w:tcPr>
          <w:p w:rsidR="00BC252A" w:rsidRDefault="00000000">
            <w:pPr>
              <w:pStyle w:val="Compact"/>
            </w:pPr>
            <w:r>
              <w:t>Requirement</w:t>
            </w:r>
          </w:p>
        </w:tc>
      </w:tr>
      <w:tr w:rsidR="00BC252A">
        <w:tc>
          <w:tcPr>
            <w:tcW w:w="1863" w:type="dxa"/>
          </w:tcPr>
          <w:p w:rsidR="00BC252A" w:rsidRDefault="00000000">
            <w:pPr>
              <w:pStyle w:val="Compact"/>
            </w:pPr>
            <w:r>
              <w:t>FR-01</w:t>
            </w:r>
          </w:p>
        </w:tc>
        <w:tc>
          <w:tcPr>
            <w:tcW w:w="6056" w:type="dxa"/>
          </w:tcPr>
          <w:p w:rsidR="00BC252A" w:rsidRDefault="00000000">
            <w:pPr>
              <w:pStyle w:val="Compact"/>
            </w:pPr>
            <w:r>
              <w:t>User shall be able to create a new habit with name, icon, color, and category</w:t>
            </w:r>
          </w:p>
        </w:tc>
      </w:tr>
      <w:tr w:rsidR="00BC252A">
        <w:tc>
          <w:tcPr>
            <w:tcW w:w="1863" w:type="dxa"/>
          </w:tcPr>
          <w:p w:rsidR="00BC252A" w:rsidRDefault="00000000">
            <w:pPr>
              <w:pStyle w:val="Compact"/>
            </w:pPr>
            <w:r>
              <w:t>FR-02</w:t>
            </w:r>
          </w:p>
        </w:tc>
        <w:tc>
          <w:tcPr>
            <w:tcW w:w="6056" w:type="dxa"/>
          </w:tcPr>
          <w:p w:rsidR="00BC252A" w:rsidRDefault="00000000">
            <w:pPr>
              <w:pStyle w:val="Compact"/>
            </w:pPr>
            <w:r>
              <w:t>User shall be able to delete an existing habit with confirmation</w:t>
            </w:r>
          </w:p>
        </w:tc>
      </w:tr>
      <w:tr w:rsidR="00BC252A">
        <w:tc>
          <w:tcPr>
            <w:tcW w:w="1863" w:type="dxa"/>
          </w:tcPr>
          <w:p w:rsidR="00BC252A" w:rsidRDefault="00000000">
            <w:pPr>
              <w:pStyle w:val="Compact"/>
            </w:pPr>
            <w:r>
              <w:t>FR-03</w:t>
            </w:r>
          </w:p>
        </w:tc>
        <w:tc>
          <w:tcPr>
            <w:tcW w:w="6056" w:type="dxa"/>
          </w:tcPr>
          <w:p w:rsidR="00BC252A" w:rsidRDefault="00000000">
            <w:pPr>
              <w:pStyle w:val="Compact"/>
            </w:pPr>
            <w:r>
              <w:t>User shall be able to mark a habit as complete for the current day with a single tap</w:t>
            </w:r>
          </w:p>
        </w:tc>
      </w:tr>
      <w:tr w:rsidR="00BC252A">
        <w:tc>
          <w:tcPr>
            <w:tcW w:w="1863" w:type="dxa"/>
          </w:tcPr>
          <w:p w:rsidR="00BC252A" w:rsidRDefault="00000000">
            <w:pPr>
              <w:pStyle w:val="Compact"/>
            </w:pPr>
            <w:r>
              <w:t>FR-04</w:t>
            </w:r>
          </w:p>
        </w:tc>
        <w:tc>
          <w:tcPr>
            <w:tcW w:w="6056" w:type="dxa"/>
          </w:tcPr>
          <w:p w:rsidR="00BC252A" w:rsidRDefault="00000000">
            <w:pPr>
              <w:pStyle w:val="Compact"/>
            </w:pPr>
            <w:r>
              <w:t>System shall calculate and display the current consecutive streak for each habit</w:t>
            </w:r>
          </w:p>
        </w:tc>
      </w:tr>
      <w:tr w:rsidR="00BC252A">
        <w:tc>
          <w:tcPr>
            <w:tcW w:w="1863" w:type="dxa"/>
          </w:tcPr>
          <w:p w:rsidR="00BC252A" w:rsidRDefault="00000000">
            <w:pPr>
              <w:pStyle w:val="Compact"/>
            </w:pPr>
            <w:r>
              <w:t>FR-05</w:t>
            </w:r>
          </w:p>
        </w:tc>
        <w:tc>
          <w:tcPr>
            <w:tcW w:w="6056" w:type="dxa"/>
          </w:tcPr>
          <w:p w:rsidR="00BC252A" w:rsidRDefault="00000000">
            <w:pPr>
              <w:pStyle w:val="Compact"/>
            </w:pPr>
            <w:r>
              <w:t>System shall display weekly completion data as a 7-day dot array per habit</w:t>
            </w:r>
          </w:p>
        </w:tc>
      </w:tr>
      <w:tr w:rsidR="00BC252A">
        <w:tc>
          <w:tcPr>
            <w:tcW w:w="1863" w:type="dxa"/>
          </w:tcPr>
          <w:p w:rsidR="00BC252A" w:rsidRDefault="00000000">
            <w:pPr>
              <w:pStyle w:val="Compact"/>
            </w:pPr>
            <w:r>
              <w:t>FR-06</w:t>
            </w:r>
          </w:p>
        </w:tc>
        <w:tc>
          <w:tcPr>
            <w:tcW w:w="6056" w:type="dxa"/>
          </w:tcPr>
          <w:p w:rsidR="00BC252A" w:rsidRDefault="00000000">
            <w:pPr>
              <w:pStyle w:val="Compact"/>
            </w:pPr>
            <w:r>
              <w:t>System shall compute and render weekly/monthly statistics with charts</w:t>
            </w:r>
          </w:p>
        </w:tc>
      </w:tr>
      <w:tr w:rsidR="00BC252A">
        <w:tc>
          <w:tcPr>
            <w:tcW w:w="1863" w:type="dxa"/>
          </w:tcPr>
          <w:p w:rsidR="00BC252A" w:rsidRDefault="00000000">
            <w:pPr>
              <w:pStyle w:val="Compact"/>
            </w:pPr>
            <w:r>
              <w:t>FR-07</w:t>
            </w:r>
          </w:p>
        </w:tc>
        <w:tc>
          <w:tcPr>
            <w:tcW w:w="6056" w:type="dxa"/>
          </w:tcPr>
          <w:p w:rsidR="00BC252A" w:rsidRDefault="00000000">
            <w:pPr>
              <w:pStyle w:val="Compact"/>
            </w:pPr>
            <w:r>
              <w:t>System shall award achievements based on predefined milestone criteria</w:t>
            </w:r>
          </w:p>
        </w:tc>
      </w:tr>
      <w:tr w:rsidR="00BC252A">
        <w:tc>
          <w:tcPr>
            <w:tcW w:w="1863" w:type="dxa"/>
          </w:tcPr>
          <w:p w:rsidR="00BC252A" w:rsidRDefault="00000000">
            <w:pPr>
              <w:pStyle w:val="Compact"/>
            </w:pPr>
            <w:r>
              <w:t>FR-08</w:t>
            </w:r>
          </w:p>
        </w:tc>
        <w:tc>
          <w:tcPr>
            <w:tcW w:w="6056" w:type="dxa"/>
          </w:tcPr>
          <w:p w:rsidR="00BC252A" w:rsidRDefault="00000000">
            <w:pPr>
              <w:pStyle w:val="Compact"/>
            </w:pPr>
            <w:r>
              <w:t>User shall be able to set a daily reminder time per habit</w:t>
            </w:r>
          </w:p>
        </w:tc>
      </w:tr>
      <w:tr w:rsidR="00BC252A">
        <w:tc>
          <w:tcPr>
            <w:tcW w:w="1863" w:type="dxa"/>
          </w:tcPr>
          <w:p w:rsidR="00BC252A" w:rsidRDefault="00000000">
            <w:pPr>
              <w:pStyle w:val="Compact"/>
            </w:pPr>
            <w:r>
              <w:t>FR-09</w:t>
            </w:r>
          </w:p>
        </w:tc>
        <w:tc>
          <w:tcPr>
            <w:tcW w:w="6056" w:type="dxa"/>
          </w:tcPr>
          <w:p w:rsidR="00BC252A" w:rsidRDefault="00000000">
            <w:pPr>
              <w:pStyle w:val="Compact"/>
            </w:pPr>
            <w:r>
              <w:t>User shall be able to view a monthly calendar with completion history</w:t>
            </w:r>
          </w:p>
        </w:tc>
      </w:tr>
      <w:tr w:rsidR="00BC252A">
        <w:tc>
          <w:tcPr>
            <w:tcW w:w="1863" w:type="dxa"/>
          </w:tcPr>
          <w:p w:rsidR="00BC252A" w:rsidRDefault="00000000">
            <w:pPr>
              <w:pStyle w:val="Compact"/>
            </w:pPr>
            <w:r>
              <w:t>FR-10</w:t>
            </w:r>
          </w:p>
        </w:tc>
        <w:tc>
          <w:tcPr>
            <w:tcW w:w="6056" w:type="dxa"/>
          </w:tcPr>
          <w:p w:rsidR="00BC252A" w:rsidRDefault="00000000">
            <w:pPr>
              <w:pStyle w:val="Compact"/>
            </w:pPr>
            <w:r>
              <w:t>System shall persist all data locally using browser LocalStorage</w:t>
            </w:r>
          </w:p>
        </w:tc>
      </w:tr>
      <w:tr w:rsidR="00BC252A">
        <w:tc>
          <w:tcPr>
            <w:tcW w:w="1863" w:type="dxa"/>
          </w:tcPr>
          <w:p w:rsidR="00BC252A" w:rsidRDefault="00000000">
            <w:pPr>
              <w:pStyle w:val="Compact"/>
            </w:pPr>
            <w:r>
              <w:t>FR-11</w:t>
            </w:r>
          </w:p>
        </w:tc>
        <w:tc>
          <w:tcPr>
            <w:tcW w:w="6056" w:type="dxa"/>
          </w:tcPr>
          <w:p w:rsidR="00BC252A" w:rsidRDefault="00000000">
            <w:pPr>
              <w:pStyle w:val="Compact"/>
            </w:pPr>
            <w:r>
              <w:t>User shall be able to toggle between dark and light themes</w:t>
            </w:r>
          </w:p>
        </w:tc>
      </w:tr>
      <w:tr w:rsidR="00BC252A">
        <w:tc>
          <w:tcPr>
            <w:tcW w:w="1863" w:type="dxa"/>
          </w:tcPr>
          <w:p w:rsidR="00BC252A" w:rsidRDefault="00000000">
            <w:pPr>
              <w:pStyle w:val="Compact"/>
            </w:pPr>
            <w:r>
              <w:t>FR-12</w:t>
            </w:r>
          </w:p>
        </w:tc>
        <w:tc>
          <w:tcPr>
            <w:tcW w:w="6056" w:type="dxa"/>
          </w:tcPr>
          <w:p w:rsidR="00BC252A" w:rsidRDefault="00000000">
            <w:pPr>
              <w:pStyle w:val="Compact"/>
            </w:pPr>
            <w:r>
              <w:t>System shall award XP points and manage a leveling system</w:t>
            </w:r>
          </w:p>
        </w:tc>
      </w:tr>
    </w:tbl>
    <w:p w:rsidR="00BC252A" w:rsidRDefault="00000000">
      <w:pPr>
        <w:pStyle w:val="Heading4"/>
      </w:pPr>
      <w:bookmarkStart w:id="74" w:name="non-functional-requirements"/>
      <w:bookmarkEnd w:id="73"/>
      <w:r>
        <w:t>Non-Functional Requirements</w:t>
      </w:r>
    </w:p>
    <w:p w:rsidR="00BC252A" w:rsidRDefault="00000000">
      <w:pPr>
        <w:pStyle w:val="FirstParagraph"/>
      </w:pPr>
      <w:r>
        <w:rPr>
          <w:b/>
          <w:bCs/>
        </w:rPr>
        <w:t>Data</w:t>
      </w:r>
      <w:r>
        <w:t>: Habit name ≤ 40 characters; logs indexed by ISO-8601 date strings; achievement state as boolean flags; total storage &lt; 5MB for 50+ habits over 1 year.</w:t>
      </w:r>
    </w:p>
    <w:p w:rsidR="00BC252A" w:rsidRDefault="00000000">
      <w:pPr>
        <w:pStyle w:val="BodyText"/>
      </w:pPr>
      <w:r>
        <w:rPr>
          <w:b/>
          <w:bCs/>
        </w:rPr>
        <w:t>Usability</w:t>
      </w:r>
      <w:r>
        <w:t>: Core action (mark complete) achievable in &lt; 3 seconds; new user productive within 2 minutes; mobile-first responsive design with 44×44px minimum touch targets.</w:t>
      </w:r>
    </w:p>
    <w:p w:rsidR="00BC252A" w:rsidRDefault="00000000">
      <w:pPr>
        <w:pStyle w:val="BodyText"/>
      </w:pPr>
      <w:r>
        <w:rPr>
          <w:b/>
          <w:bCs/>
        </w:rPr>
        <w:t>Technical</w:t>
      </w:r>
      <w:r>
        <w:t>: Offline-capable (no server dependency); initial load &lt; 2 seconds; compatible with Chrome, Safari, Firefox, and Edge; Progressive Web App installable.</w:t>
      </w:r>
    </w:p>
    <w:p w:rsidR="00BC252A" w:rsidRDefault="00000000">
      <w:pPr>
        <w:pStyle w:val="BodyText"/>
      </w:pPr>
      <w:r>
        <w:rPr>
          <w:b/>
          <w:bCs/>
        </w:rPr>
        <w:t>User</w:t>
      </w:r>
      <w:r>
        <w:t>: Designed for tech-comfortable users aged 18–30 with smartphone proficiency; English language interface.</w:t>
      </w:r>
    </w:p>
    <w:p w:rsidR="00BC252A" w:rsidRDefault="00000000">
      <w:pPr>
        <w:pStyle w:val="BodyText"/>
      </w:pPr>
      <w:r>
        <w:rPr>
          <w:b/>
          <w:bCs/>
        </w:rPr>
        <w:t>Environmental</w:t>
      </w:r>
      <w:r>
        <w:t>: Functional on iOS, Android, and desktop browsers; responsive from 320px to 1440px viewport widths.</w:t>
      </w:r>
    </w:p>
    <w:p w:rsidR="00BC252A" w:rsidRDefault="00000000">
      <w:pPr>
        <w:pStyle w:val="BodyText"/>
      </w:pPr>
      <w:r>
        <w:rPr>
          <w:b/>
          <w:bCs/>
        </w:rPr>
        <w:lastRenderedPageBreak/>
        <w:t>Performance</w:t>
      </w:r>
      <w:r>
        <w:t>: Handle 50+ habits and 1000+ log entries without perceptible lag; animations render at 60fps.</w:t>
      </w:r>
    </w:p>
    <w:p w:rsidR="00BC252A" w:rsidRDefault="00000000">
      <w:pPr>
        <w:pStyle w:val="Heading3"/>
      </w:pPr>
      <w:bookmarkStart w:id="75" w:name="data-analysis-approach"/>
      <w:bookmarkEnd w:id="72"/>
      <w:bookmarkEnd w:id="74"/>
      <w:r>
        <w:t>Data Analysis Approach</w:t>
      </w:r>
    </w:p>
    <w:p w:rsidR="00BC252A" w:rsidRDefault="00000000">
      <w:pPr>
        <w:pStyle w:val="Heading4"/>
      </w:pPr>
      <w:bookmarkStart w:id="76" w:name="quantitative-analysis"/>
      <w:r>
        <w:t>Quantitative Analysis</w:t>
      </w:r>
    </w:p>
    <w:p w:rsidR="00BC252A" w:rsidRDefault="00000000">
      <w:pPr>
        <w:pStyle w:val="FirstParagraph"/>
      </w:pPr>
      <w:r>
        <w:t>Survey data was analyzed using frequency counts and weighted averages:</w:t>
      </w:r>
    </w:p>
    <w:tbl>
      <w:tblPr>
        <w:tblStyle w:val="Table"/>
        <w:tblW w:w="0" w:type="auto"/>
        <w:tblLook w:val="0020" w:firstRow="1" w:lastRow="0" w:firstColumn="0" w:lastColumn="0" w:noHBand="0" w:noVBand="0"/>
      </w:tblPr>
      <w:tblGrid>
        <w:gridCol w:w="2381"/>
        <w:gridCol w:w="2853"/>
        <w:gridCol w:w="1779"/>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0" w:type="auto"/>
          </w:tcPr>
          <w:p w:rsidR="00BC252A" w:rsidRDefault="00000000">
            <w:pPr>
              <w:pStyle w:val="Compact"/>
            </w:pPr>
            <w:r>
              <w:t>Feature</w:t>
            </w:r>
          </w:p>
        </w:tc>
        <w:tc>
          <w:tcPr>
            <w:tcW w:w="0" w:type="auto"/>
          </w:tcPr>
          <w:p w:rsidR="00BC252A" w:rsidRDefault="00000000">
            <w:pPr>
              <w:pStyle w:val="Compact"/>
            </w:pPr>
            <w:r>
              <w:t>Average Importance (1–5)</w:t>
            </w:r>
          </w:p>
        </w:tc>
        <w:tc>
          <w:tcPr>
            <w:tcW w:w="0" w:type="auto"/>
          </w:tcPr>
          <w:p w:rsidR="00BC252A" w:rsidRDefault="00000000">
            <w:pPr>
              <w:pStyle w:val="Compact"/>
            </w:pPr>
            <w:r>
              <w:t>% “Must Have”</w:t>
            </w:r>
          </w:p>
        </w:tc>
      </w:tr>
      <w:tr w:rsidR="00BC252A">
        <w:tc>
          <w:tcPr>
            <w:tcW w:w="0" w:type="auto"/>
          </w:tcPr>
          <w:p w:rsidR="00BC252A" w:rsidRDefault="00000000">
            <w:pPr>
              <w:pStyle w:val="Compact"/>
            </w:pPr>
            <w:r>
              <w:t>Streak tracking</w:t>
            </w:r>
          </w:p>
        </w:tc>
        <w:tc>
          <w:tcPr>
            <w:tcW w:w="0" w:type="auto"/>
          </w:tcPr>
          <w:p w:rsidR="00BC252A" w:rsidRDefault="00000000">
            <w:pPr>
              <w:pStyle w:val="Compact"/>
            </w:pPr>
            <w:r>
              <w:t>4.8</w:t>
            </w:r>
          </w:p>
        </w:tc>
        <w:tc>
          <w:tcPr>
            <w:tcW w:w="0" w:type="auto"/>
          </w:tcPr>
          <w:p w:rsidR="00BC252A" w:rsidRDefault="00000000">
            <w:pPr>
              <w:pStyle w:val="Compact"/>
            </w:pPr>
            <w:r>
              <w:t>90%</w:t>
            </w:r>
          </w:p>
        </w:tc>
      </w:tr>
      <w:tr w:rsidR="00BC252A">
        <w:tc>
          <w:tcPr>
            <w:tcW w:w="0" w:type="auto"/>
          </w:tcPr>
          <w:p w:rsidR="00BC252A" w:rsidRDefault="00000000">
            <w:pPr>
              <w:pStyle w:val="Compact"/>
            </w:pPr>
            <w:r>
              <w:t>Achievement badges</w:t>
            </w:r>
          </w:p>
        </w:tc>
        <w:tc>
          <w:tcPr>
            <w:tcW w:w="0" w:type="auto"/>
          </w:tcPr>
          <w:p w:rsidR="00BC252A" w:rsidRDefault="00000000">
            <w:pPr>
              <w:pStyle w:val="Compact"/>
            </w:pPr>
            <w:r>
              <w:t>4.5</w:t>
            </w:r>
          </w:p>
        </w:tc>
        <w:tc>
          <w:tcPr>
            <w:tcW w:w="0" w:type="auto"/>
          </w:tcPr>
          <w:p w:rsidR="00BC252A" w:rsidRDefault="00000000">
            <w:pPr>
              <w:pStyle w:val="Compact"/>
            </w:pPr>
            <w:r>
              <w:t>75%</w:t>
            </w:r>
          </w:p>
        </w:tc>
      </w:tr>
      <w:tr w:rsidR="00BC252A">
        <w:tc>
          <w:tcPr>
            <w:tcW w:w="0" w:type="auto"/>
          </w:tcPr>
          <w:p w:rsidR="00BC252A" w:rsidRDefault="00000000">
            <w:pPr>
              <w:pStyle w:val="Compact"/>
            </w:pPr>
            <w:r>
              <w:t>Visual charts</w:t>
            </w:r>
          </w:p>
        </w:tc>
        <w:tc>
          <w:tcPr>
            <w:tcW w:w="0" w:type="auto"/>
          </w:tcPr>
          <w:p w:rsidR="00BC252A" w:rsidRDefault="00000000">
            <w:pPr>
              <w:pStyle w:val="Compact"/>
            </w:pPr>
            <w:r>
              <w:t>4.2</w:t>
            </w:r>
          </w:p>
        </w:tc>
        <w:tc>
          <w:tcPr>
            <w:tcW w:w="0" w:type="auto"/>
          </w:tcPr>
          <w:p w:rsidR="00BC252A" w:rsidRDefault="00000000">
            <w:pPr>
              <w:pStyle w:val="Compact"/>
            </w:pPr>
            <w:r>
              <w:t>70%</w:t>
            </w:r>
          </w:p>
        </w:tc>
      </w:tr>
      <w:tr w:rsidR="00BC252A">
        <w:tc>
          <w:tcPr>
            <w:tcW w:w="0" w:type="auto"/>
          </w:tcPr>
          <w:p w:rsidR="00BC252A" w:rsidRDefault="00000000">
            <w:pPr>
              <w:pStyle w:val="Compact"/>
            </w:pPr>
            <w:r>
              <w:t>Daily reminders</w:t>
            </w:r>
          </w:p>
        </w:tc>
        <w:tc>
          <w:tcPr>
            <w:tcW w:w="0" w:type="auto"/>
          </w:tcPr>
          <w:p w:rsidR="00BC252A" w:rsidRDefault="00000000">
            <w:pPr>
              <w:pStyle w:val="Compact"/>
            </w:pPr>
            <w:r>
              <w:t>4.0</w:t>
            </w:r>
          </w:p>
        </w:tc>
        <w:tc>
          <w:tcPr>
            <w:tcW w:w="0" w:type="auto"/>
          </w:tcPr>
          <w:p w:rsidR="00BC252A" w:rsidRDefault="00000000">
            <w:pPr>
              <w:pStyle w:val="Compact"/>
            </w:pPr>
            <w:r>
              <w:t>75%</w:t>
            </w:r>
          </w:p>
        </w:tc>
      </w:tr>
      <w:tr w:rsidR="00BC252A">
        <w:tc>
          <w:tcPr>
            <w:tcW w:w="0" w:type="auto"/>
          </w:tcPr>
          <w:p w:rsidR="00BC252A" w:rsidRDefault="00000000">
            <w:pPr>
              <w:pStyle w:val="Compact"/>
            </w:pPr>
            <w:r>
              <w:t>Dark mode</w:t>
            </w:r>
          </w:p>
        </w:tc>
        <w:tc>
          <w:tcPr>
            <w:tcW w:w="0" w:type="auto"/>
          </w:tcPr>
          <w:p w:rsidR="00BC252A" w:rsidRDefault="00000000">
            <w:pPr>
              <w:pStyle w:val="Compact"/>
            </w:pPr>
            <w:r>
              <w:t>3.8</w:t>
            </w:r>
          </w:p>
        </w:tc>
        <w:tc>
          <w:tcPr>
            <w:tcW w:w="0" w:type="auto"/>
          </w:tcPr>
          <w:p w:rsidR="00BC252A" w:rsidRDefault="00000000">
            <w:pPr>
              <w:pStyle w:val="Compact"/>
            </w:pPr>
            <w:r>
              <w:t>55%</w:t>
            </w:r>
          </w:p>
        </w:tc>
      </w:tr>
      <w:tr w:rsidR="00BC252A">
        <w:tc>
          <w:tcPr>
            <w:tcW w:w="0" w:type="auto"/>
          </w:tcPr>
          <w:p w:rsidR="00BC252A" w:rsidRDefault="00000000">
            <w:pPr>
              <w:pStyle w:val="Compact"/>
            </w:pPr>
            <w:r>
              <w:t>Social features</w:t>
            </w:r>
          </w:p>
        </w:tc>
        <w:tc>
          <w:tcPr>
            <w:tcW w:w="0" w:type="auto"/>
          </w:tcPr>
          <w:p w:rsidR="00BC252A" w:rsidRDefault="00000000">
            <w:pPr>
              <w:pStyle w:val="Compact"/>
            </w:pPr>
            <w:r>
              <w:t>2.1</w:t>
            </w:r>
          </w:p>
        </w:tc>
        <w:tc>
          <w:tcPr>
            <w:tcW w:w="0" w:type="auto"/>
          </w:tcPr>
          <w:p w:rsidR="00BC252A" w:rsidRDefault="00000000">
            <w:pPr>
              <w:pStyle w:val="Compact"/>
            </w:pPr>
            <w:r>
              <w:t>15%</w:t>
            </w:r>
          </w:p>
        </w:tc>
      </w:tr>
    </w:tbl>
    <w:p w:rsidR="00BC252A" w:rsidRDefault="00000000">
      <w:pPr>
        <w:pStyle w:val="BodyText"/>
      </w:pPr>
      <w:r>
        <w:t>This data directly informed feature prioritization: streaks, achievements, and charts were confirmed as core features, while social features were deprioritized.</w:t>
      </w:r>
    </w:p>
    <w:p w:rsidR="00BC252A" w:rsidRDefault="00000000">
      <w:pPr>
        <w:pStyle w:val="Heading4"/>
      </w:pPr>
      <w:bookmarkStart w:id="77" w:name="qualitative-analysis"/>
      <w:bookmarkEnd w:id="76"/>
      <w:r>
        <w:t>Qualitative Analysis</w:t>
      </w:r>
    </w:p>
    <w:p w:rsidR="00BC252A" w:rsidRDefault="00000000">
      <w:pPr>
        <w:pStyle w:val="FirstParagraph"/>
      </w:pPr>
      <w:r>
        <w:t>Interview transcripts were coded using thematic analysis. Three dominant themes emerged:</w:t>
      </w:r>
    </w:p>
    <w:p w:rsidR="00BC252A" w:rsidRDefault="00000000">
      <w:pPr>
        <w:pStyle w:val="Compact"/>
        <w:numPr>
          <w:ilvl w:val="0"/>
          <w:numId w:val="24"/>
        </w:numPr>
      </w:pPr>
      <w:r>
        <w:rPr>
          <w:b/>
          <w:bCs/>
        </w:rPr>
        <w:t>Consistency barrier</w:t>
      </w:r>
      <w:r>
        <w:t xml:space="preserve"> (mentioned 14 times across all interviews): “I start strong but fade after a week”</w:t>
      </w:r>
    </w:p>
    <w:p w:rsidR="00BC252A" w:rsidRDefault="00000000">
      <w:pPr>
        <w:pStyle w:val="Compact"/>
        <w:numPr>
          <w:ilvl w:val="0"/>
          <w:numId w:val="24"/>
        </w:numPr>
      </w:pPr>
      <w:r>
        <w:rPr>
          <w:b/>
          <w:bCs/>
        </w:rPr>
        <w:t>Motivation gap</w:t>
      </w:r>
      <w:r>
        <w:t xml:space="preserve"> (mentioned 11 times): “There’s no payoff for checking a box”</w:t>
      </w:r>
    </w:p>
    <w:p w:rsidR="00BC252A" w:rsidRDefault="00000000">
      <w:pPr>
        <w:pStyle w:val="Compact"/>
        <w:numPr>
          <w:ilvl w:val="0"/>
          <w:numId w:val="24"/>
        </w:numPr>
      </w:pPr>
      <w:r>
        <w:rPr>
          <w:b/>
          <w:bCs/>
        </w:rPr>
        <w:t>Simplicity imperative</w:t>
      </w:r>
      <w:r>
        <w:t xml:space="preserve"> (mentioned 9 times): “I don’t want another complex app to manage”</w:t>
      </w:r>
    </w:p>
    <w:p w:rsidR="00BC252A" w:rsidRDefault="00000000">
      <w:pPr>
        <w:pStyle w:val="Heading4"/>
      </w:pPr>
      <w:bookmarkStart w:id="78" w:name="combined-approach"/>
      <w:bookmarkEnd w:id="77"/>
      <w:r>
        <w:t>Combined Approach</w:t>
      </w:r>
    </w:p>
    <w:p w:rsidR="00BC252A" w:rsidRDefault="00000000">
      <w:pPr>
        <w:pStyle w:val="FirstParagraph"/>
      </w:pPr>
      <w:r>
        <w:t>Quantitative survey data was cross-referenced with qualitative interview insights. For example, the 85% consistency-struggle statistic was validated by all three interviewees describing the same experience with specific anecdotes, confirming this as a genuine and universal pain point rather than a survey artifact.</w:t>
      </w:r>
    </w:p>
    <w:p w:rsidR="00BC252A" w:rsidRDefault="00000000">
      <w:pPr>
        <w:pStyle w:val="Heading3"/>
      </w:pPr>
      <w:bookmarkStart w:id="79" w:name="conclusion-3"/>
      <w:bookmarkEnd w:id="75"/>
      <w:bookmarkEnd w:id="78"/>
      <w:r>
        <w:t>Conclusion</w:t>
      </w:r>
    </w:p>
    <w:p w:rsidR="00BC252A" w:rsidRDefault="00000000">
      <w:pPr>
        <w:pStyle w:val="FirstParagraph"/>
      </w:pPr>
      <w:r>
        <w:t>Appropriate requirements and data gathering techniques — questionnaires, interviews, competitive analysis, and observation — were applied systematically to the HabitFlow project. Quantitative and qualitative data analysis identified core user needs (consistency support, visual progress, lightweight gamification) and produced 12 functional and 6 categories of non-functional requirements that directly guided the application’s design and development.</w:t>
      </w:r>
    </w:p>
    <w:p w:rsidR="00BC252A" w:rsidRDefault="00311DBA">
      <w:r>
        <w:rPr>
          <w:noProof/>
        </w:rPr>
        <w:lastRenderedPageBreak/>
        <w:pict>
          <v:rect id="_x0000_i1028" alt="" style="width:451.3pt;height:.05pt;mso-width-percent:0;mso-height-percent:0;mso-width-percent:0;mso-height-percent:0" o:hralign="center" o:hrstd="t" o:hr="t"/>
        </w:pict>
      </w:r>
    </w:p>
    <w:p w:rsidR="00BC252A" w:rsidRDefault="00000000">
      <w:pPr>
        <w:pStyle w:val="Heading2"/>
      </w:pPr>
      <w:bookmarkStart w:id="80" w:name="X83c7c3055212f92eab281f7feb5695c195d692e"/>
      <w:bookmarkEnd w:id="61"/>
      <w:bookmarkEnd w:id="79"/>
      <w:r>
        <w:t>Experiment 6: Task Description and Task Analysis</w:t>
      </w:r>
    </w:p>
    <w:p w:rsidR="00BC252A" w:rsidRDefault="00000000">
      <w:pPr>
        <w:pStyle w:val="Heading3"/>
      </w:pPr>
      <w:bookmarkStart w:id="81" w:name="aim-4"/>
      <w:r>
        <w:t>Aim</w:t>
      </w:r>
    </w:p>
    <w:p w:rsidR="00BC252A" w:rsidRDefault="00000000">
      <w:pPr>
        <w:pStyle w:val="FirstParagraph"/>
      </w:pPr>
      <w:r>
        <w:t>To perform Task Description and Task Analysis for the HabitFlow Micro-Habit Tracker project using Hierarchical Task Analysis (HTA).</w:t>
      </w:r>
    </w:p>
    <w:p w:rsidR="00BC252A" w:rsidRDefault="00000000">
      <w:pPr>
        <w:pStyle w:val="Heading3"/>
      </w:pPr>
      <w:bookmarkStart w:id="82" w:name="theory-4"/>
      <w:bookmarkEnd w:id="81"/>
      <w:r>
        <w:t>Theory</w:t>
      </w:r>
    </w:p>
    <w:p w:rsidR="00BC252A" w:rsidRDefault="00000000">
      <w:pPr>
        <w:pStyle w:val="Heading4"/>
      </w:pPr>
      <w:bookmarkStart w:id="83" w:name="what-is-task-analysis"/>
      <w:r>
        <w:t>What is Task Analysis?</w:t>
      </w:r>
    </w:p>
    <w:p w:rsidR="00BC252A" w:rsidRDefault="00000000">
      <w:pPr>
        <w:pStyle w:val="FirstParagraph"/>
      </w:pPr>
      <w:r>
        <w:t>Task Analysis is a systematic method for studying and describing how users perform activities to achieve their goals. It decomposes complex tasks into hierarchical subtasks, revealing the structure, sequence, and decision points within user workflows. Task analysis serves two primary purposes: (1) researching existing situations to understand current practices, and (2) understanding the underlying rationale behind user behaviors to inform interface design.</w:t>
      </w:r>
    </w:p>
    <w:p w:rsidR="00BC252A" w:rsidRDefault="00000000">
      <w:pPr>
        <w:pStyle w:val="Heading4"/>
      </w:pPr>
      <w:bookmarkStart w:id="84" w:name="hierarchical-task-analysis-hta"/>
      <w:bookmarkEnd w:id="83"/>
      <w:r>
        <w:t>Hierarchical Task Analysis (HTA)</w:t>
      </w:r>
    </w:p>
    <w:p w:rsidR="00BC252A" w:rsidRDefault="00000000">
      <w:pPr>
        <w:pStyle w:val="FirstParagraph"/>
      </w:pPr>
      <w:r>
        <w:t>Hierarchical Task Analysis, developed by Annett and Duncan (1967), is the most widely used task analysis technique. HTA decomposes a high-level goal into a hierarchy of subtasks and operations, connected by plans that specify the order and conditions under which subtasks are performed.</w:t>
      </w:r>
    </w:p>
    <w:p w:rsidR="00BC252A" w:rsidRDefault="00000000">
      <w:pPr>
        <w:pStyle w:val="BodyText"/>
      </w:pPr>
      <w:r>
        <w:rPr>
          <w:b/>
          <w:bCs/>
        </w:rPr>
        <w:t>HTA Notation:</w:t>
      </w:r>
    </w:p>
    <w:p w:rsidR="00BC252A" w:rsidRDefault="00000000">
      <w:pPr>
        <w:pStyle w:val="Compact"/>
        <w:numPr>
          <w:ilvl w:val="0"/>
          <w:numId w:val="25"/>
        </w:numPr>
      </w:pPr>
      <w:r>
        <w:t>Numbered boxes represent tasks and subtasks (0 for the main goal, 1, 2, 3… for subtasks, 1.1, 1.2… for sub-subtasks)</w:t>
      </w:r>
    </w:p>
    <w:p w:rsidR="00BC252A" w:rsidRDefault="00000000">
      <w:pPr>
        <w:pStyle w:val="Compact"/>
        <w:numPr>
          <w:ilvl w:val="0"/>
          <w:numId w:val="25"/>
        </w:numPr>
      </w:pPr>
      <w:r>
        <w:t>Vertical lines connect parent tasks to their children, showing decomposition</w:t>
      </w:r>
    </w:p>
    <w:p w:rsidR="00BC252A" w:rsidRDefault="00000000">
      <w:pPr>
        <w:pStyle w:val="Compact"/>
        <w:numPr>
          <w:ilvl w:val="0"/>
          <w:numId w:val="25"/>
        </w:numPr>
      </w:pPr>
      <w:r>
        <w:t>Horizontal underlines beneath a task box indicate that the task is not decomposed further (it is an atomic operation)</w:t>
      </w:r>
    </w:p>
    <w:p w:rsidR="00BC252A" w:rsidRDefault="00000000">
      <w:pPr>
        <w:pStyle w:val="Compact"/>
        <w:numPr>
          <w:ilvl w:val="0"/>
          <w:numId w:val="25"/>
        </w:numPr>
      </w:pPr>
      <w:r>
        <w:t>Plans are noted between a parent task and its children, specifying execution order (sequential, conditional, or parallel)</w:t>
      </w:r>
    </w:p>
    <w:p w:rsidR="00BC252A" w:rsidRDefault="00000000">
      <w:pPr>
        <w:pStyle w:val="Heading4"/>
      </w:pPr>
      <w:bookmarkStart w:id="85" w:name="example-buying-a-dvd"/>
      <w:bookmarkEnd w:id="84"/>
      <w:r>
        <w:t>Example: Buying a DVD</w:t>
      </w:r>
    </w:p>
    <w:p w:rsidR="00BC252A" w:rsidRDefault="00000000">
      <w:pPr>
        <w:pStyle w:val="FirstParagraph"/>
      </w:pPr>
      <w:r>
        <w:t>To illustrate HTA, consider the task “Buy a DVD”:</w:t>
      </w:r>
    </w:p>
    <w:p w:rsidR="00BC252A" w:rsidRDefault="00000000">
      <w:pPr>
        <w:pStyle w:val="SourceCode"/>
      </w:pPr>
      <w:r>
        <w:rPr>
          <w:rStyle w:val="VerbatimChar"/>
        </w:rPr>
        <w:t>0. Buy a DVD</w:t>
      </w:r>
      <w:r>
        <w:br/>
      </w:r>
      <w:r>
        <w:rPr>
          <w:rStyle w:val="VerbatimChar"/>
        </w:rPr>
        <w:t xml:space="preserve">   Plan 0: Do 1, then 2, then 3</w:t>
      </w:r>
      <w:r>
        <w:br/>
      </w:r>
      <w:r>
        <w:rPr>
          <w:rStyle w:val="VerbatimChar"/>
        </w:rPr>
        <w:t xml:space="preserve">   </w:t>
      </w:r>
      <w:r>
        <w:br/>
      </w:r>
      <w:r>
        <w:rPr>
          <w:rStyle w:val="VerbatimChar"/>
        </w:rPr>
        <w:t xml:space="preserve">   1. Find the DVD</w:t>
      </w:r>
      <w:r>
        <w:br/>
      </w:r>
      <w:r>
        <w:rPr>
          <w:rStyle w:val="VerbatimChar"/>
        </w:rPr>
        <w:t xml:space="preserve">      1.1 Search by title</w:t>
      </w:r>
      <w:r>
        <w:br/>
      </w:r>
      <w:r>
        <w:rPr>
          <w:rStyle w:val="VerbatimChar"/>
        </w:rPr>
        <w:t xml:space="preserve">      1.2 Browse by genre</w:t>
      </w:r>
      <w:r>
        <w:br/>
      </w:r>
      <w:r>
        <w:rPr>
          <w:rStyle w:val="VerbatimChar"/>
        </w:rPr>
        <w:t xml:space="preserve">      1.3 Check recommendations</w:t>
      </w:r>
      <w:r>
        <w:br/>
      </w:r>
      <w:r>
        <w:rPr>
          <w:rStyle w:val="VerbatimChar"/>
        </w:rPr>
        <w:t xml:space="preserve">      </w:t>
      </w:r>
      <w:r>
        <w:br/>
      </w:r>
      <w:r>
        <w:rPr>
          <w:rStyle w:val="VerbatimChar"/>
        </w:rPr>
        <w:lastRenderedPageBreak/>
        <w:t xml:space="preserve">   2. Add to cart</w:t>
      </w:r>
      <w:r>
        <w:br/>
      </w:r>
      <w:r>
        <w:rPr>
          <w:rStyle w:val="VerbatimChar"/>
        </w:rPr>
        <w:t xml:space="preserve">      2.1 Select format</w:t>
      </w:r>
      <w:r>
        <w:br/>
      </w:r>
      <w:r>
        <w:rPr>
          <w:rStyle w:val="VerbatimChar"/>
        </w:rPr>
        <w:t xml:space="preserve">      2.2 Click "Add to cart"</w:t>
      </w:r>
      <w:r>
        <w:br/>
      </w:r>
      <w:r>
        <w:rPr>
          <w:rStyle w:val="VerbatimChar"/>
        </w:rPr>
        <w:t xml:space="preserve">      </w:t>
      </w:r>
      <w:r>
        <w:br/>
      </w:r>
      <w:r>
        <w:rPr>
          <w:rStyle w:val="VerbatimChar"/>
        </w:rPr>
        <w:t xml:space="preserve">   3. Complete purchase</w:t>
      </w:r>
      <w:r>
        <w:br/>
      </w:r>
      <w:r>
        <w:rPr>
          <w:rStyle w:val="VerbatimChar"/>
        </w:rPr>
        <w:t xml:space="preserve">      3.1 Enter shipping address</w:t>
      </w:r>
      <w:r>
        <w:br/>
      </w:r>
      <w:r>
        <w:rPr>
          <w:rStyle w:val="VerbatimChar"/>
        </w:rPr>
        <w:t xml:space="preserve">      3.2 Enter payment details</w:t>
      </w:r>
      <w:r>
        <w:br/>
      </w:r>
      <w:r>
        <w:rPr>
          <w:rStyle w:val="VerbatimChar"/>
        </w:rPr>
        <w:t xml:space="preserve">      3.3 Confirm order</w:t>
      </w:r>
    </w:p>
    <w:p w:rsidR="00BC252A" w:rsidRDefault="00000000">
      <w:pPr>
        <w:pStyle w:val="FirstParagraph"/>
      </w:pPr>
      <w:r>
        <w:t>This example demonstrates how a seemingly simple goal (“buy a DVD”) decomposes into multiple decision points and actions that must be supported by the interface.</w:t>
      </w:r>
    </w:p>
    <w:p w:rsidR="00BC252A" w:rsidRDefault="00000000">
      <w:pPr>
        <w:pStyle w:val="Heading3"/>
      </w:pPr>
      <w:bookmarkStart w:id="86" w:name="task-description"/>
      <w:bookmarkEnd w:id="82"/>
      <w:bookmarkEnd w:id="85"/>
      <w:r>
        <w:t>Task Description</w:t>
      </w:r>
    </w:p>
    <w:p w:rsidR="00BC252A" w:rsidRDefault="00000000">
      <w:pPr>
        <w:pStyle w:val="Heading4"/>
      </w:pPr>
      <w:bookmarkStart w:id="87" w:name="use-case-diagram-description"/>
      <w:r>
        <w:t>Use Case Diagram Description</w:t>
      </w:r>
    </w:p>
    <w:p w:rsidR="00BC252A" w:rsidRDefault="00000000">
      <w:pPr>
        <w:pStyle w:val="FirstParagraph"/>
      </w:pPr>
      <w:r>
        <w:t>The HabitFlow use case model involves three actors and five primary use case groups:</w:t>
      </w:r>
    </w:p>
    <w:p w:rsidR="00BC252A" w:rsidRDefault="00000000">
      <w:pPr>
        <w:pStyle w:val="BodyText"/>
      </w:pPr>
      <w:r>
        <w:rPr>
          <w:b/>
          <w:bCs/>
        </w:rPr>
        <w:t>Actors:</w:t>
      </w:r>
    </w:p>
    <w:p w:rsidR="00BC252A" w:rsidRDefault="00000000">
      <w:pPr>
        <w:numPr>
          <w:ilvl w:val="0"/>
          <w:numId w:val="26"/>
        </w:numPr>
      </w:pPr>
      <w:r>
        <w:rPr>
          <w:b/>
          <w:bCs/>
        </w:rPr>
        <w:t>User</w:t>
      </w:r>
      <w:r>
        <w:t>: The primary actor who initiates all direct interactions — creating habits, marking completions, viewing data, and managing settings.</w:t>
      </w:r>
    </w:p>
    <w:p w:rsidR="00BC252A" w:rsidRDefault="00000000">
      <w:pPr>
        <w:numPr>
          <w:ilvl w:val="0"/>
          <w:numId w:val="26"/>
        </w:numPr>
      </w:pPr>
      <w:r>
        <w:rPr>
          <w:b/>
          <w:bCs/>
        </w:rPr>
        <w:t>System</w:t>
      </w:r>
      <w:r>
        <w:t>: The internal actor responsible for computing streaks, awarding XP, evaluating achievement criteria, persisting data, and generating visualizations.</w:t>
      </w:r>
    </w:p>
    <w:p w:rsidR="00BC252A" w:rsidRDefault="00000000">
      <w:pPr>
        <w:numPr>
          <w:ilvl w:val="0"/>
          <w:numId w:val="26"/>
        </w:numPr>
      </w:pPr>
      <w:r>
        <w:rPr>
          <w:b/>
          <w:bCs/>
        </w:rPr>
        <w:t>Notification Service</w:t>
      </w:r>
      <w:r>
        <w:t>: An external actor (browser Notifications API) that delivers timed reminder alerts independent of whether the user has the app open.</w:t>
      </w:r>
    </w:p>
    <w:p w:rsidR="00BC252A" w:rsidRDefault="00000000">
      <w:pPr>
        <w:pStyle w:val="SourceCode"/>
      </w:pPr>
      <w:r>
        <w:rPr>
          <w:rStyle w:val="VerbatimChar"/>
        </w:rPr>
        <w:t>graph TB</w:t>
      </w:r>
      <w:r>
        <w:br/>
      </w:r>
      <w:r>
        <w:rPr>
          <w:rStyle w:val="VerbatimChar"/>
        </w:rPr>
        <w:t xml:space="preserve">    User((User))</w:t>
      </w:r>
      <w:r>
        <w:br/>
      </w:r>
      <w:r>
        <w:rPr>
          <w:rStyle w:val="VerbatimChar"/>
        </w:rPr>
        <w:t xml:space="preserve">    System((System))</w:t>
      </w:r>
      <w:r>
        <w:br/>
      </w:r>
      <w:r>
        <w:rPr>
          <w:rStyle w:val="VerbatimChar"/>
        </w:rPr>
        <w:t xml:space="preserve">    NotificationService((Notification&lt;br/&gt;Service))</w:t>
      </w:r>
      <w:r>
        <w:br/>
      </w:r>
      <w:r>
        <w:rPr>
          <w:rStyle w:val="VerbatimChar"/>
        </w:rPr>
        <w:t xml:space="preserve">    </w:t>
      </w:r>
      <w:r>
        <w:br/>
      </w:r>
      <w:r>
        <w:rPr>
          <w:rStyle w:val="VerbatimChar"/>
        </w:rPr>
        <w:t xml:space="preserve">    User --&gt; UC1[Manage Habits]</w:t>
      </w:r>
      <w:r>
        <w:br/>
      </w:r>
      <w:r>
        <w:rPr>
          <w:rStyle w:val="VerbatimChar"/>
        </w:rPr>
        <w:t xml:space="preserve">    User --&gt; UC2[Track Daily Progress]</w:t>
      </w:r>
      <w:r>
        <w:br/>
      </w:r>
      <w:r>
        <w:rPr>
          <w:rStyle w:val="VerbatimChar"/>
        </w:rPr>
        <w:t xml:space="preserve">    User --&gt; UC3[View Analytics]</w:t>
      </w:r>
      <w:r>
        <w:br/>
      </w:r>
      <w:r>
        <w:rPr>
          <w:rStyle w:val="VerbatimChar"/>
        </w:rPr>
        <w:t xml:space="preserve">    User --&gt; UC4[View Achievements]</w:t>
      </w:r>
      <w:r>
        <w:br/>
      </w:r>
      <w:r>
        <w:rPr>
          <w:rStyle w:val="VerbatimChar"/>
        </w:rPr>
        <w:t xml:space="preserve">    User --&gt; UC5[Manage Settings]</w:t>
      </w:r>
      <w:r>
        <w:br/>
      </w:r>
      <w:r>
        <w:rPr>
          <w:rStyle w:val="VerbatimChar"/>
        </w:rPr>
        <w:t xml:space="preserve">    </w:t>
      </w:r>
      <w:r>
        <w:br/>
      </w:r>
      <w:r>
        <w:rPr>
          <w:rStyle w:val="VerbatimChar"/>
        </w:rPr>
        <w:t xml:space="preserve">    UC1 --&gt; UC1A[Add Habit]</w:t>
      </w:r>
      <w:r>
        <w:br/>
      </w:r>
      <w:r>
        <w:rPr>
          <w:rStyle w:val="VerbatimChar"/>
        </w:rPr>
        <w:t xml:space="preserve">    UC1 --&gt; UC1B[Delete Habit]</w:t>
      </w:r>
      <w:r>
        <w:br/>
      </w:r>
      <w:r>
        <w:rPr>
          <w:rStyle w:val="VerbatimChar"/>
        </w:rPr>
        <w:t xml:space="preserve">    UC1A --&gt; UC1A1[Add from Template]</w:t>
      </w:r>
      <w:r>
        <w:br/>
      </w:r>
      <w:r>
        <w:rPr>
          <w:rStyle w:val="VerbatimChar"/>
        </w:rPr>
        <w:t xml:space="preserve">    </w:t>
      </w:r>
      <w:r>
        <w:br/>
      </w:r>
      <w:r>
        <w:rPr>
          <w:rStyle w:val="VerbatimChar"/>
        </w:rPr>
        <w:t xml:space="preserve">    UC2 --&gt; UC2A[Mark Complete]</w:t>
      </w:r>
      <w:r>
        <w:br/>
      </w:r>
      <w:r>
        <w:rPr>
          <w:rStyle w:val="VerbatimChar"/>
        </w:rPr>
        <w:t xml:space="preserve">    UC2 --&gt; UC2B[View Streak]</w:t>
      </w:r>
      <w:r>
        <w:br/>
      </w:r>
      <w:r>
        <w:rPr>
          <w:rStyle w:val="VerbatimChar"/>
        </w:rPr>
        <w:t xml:space="preserve">    UC2 --&gt; UC2C[Check Progress Ring]</w:t>
      </w:r>
      <w:r>
        <w:br/>
      </w:r>
      <w:r>
        <w:rPr>
          <w:rStyle w:val="VerbatimChar"/>
        </w:rPr>
        <w:t xml:space="preserve">    </w:t>
      </w:r>
      <w:r>
        <w:br/>
      </w:r>
      <w:r>
        <w:rPr>
          <w:rStyle w:val="VerbatimChar"/>
        </w:rPr>
        <w:t xml:space="preserve">    UC3 --&gt; UC3A[View Weekly Charts]</w:t>
      </w:r>
      <w:r>
        <w:br/>
      </w:r>
      <w:r>
        <w:rPr>
          <w:rStyle w:val="VerbatimChar"/>
        </w:rPr>
        <w:t xml:space="preserve">    UC3 --&gt; UC3B[View Monthly Trends]</w:t>
      </w:r>
      <w:r>
        <w:br/>
      </w:r>
      <w:r>
        <w:rPr>
          <w:rStyle w:val="VerbatimChar"/>
        </w:rPr>
        <w:lastRenderedPageBreak/>
        <w:t xml:space="preserve">    UC3 --&gt; UC3C[View Calendar]</w:t>
      </w:r>
      <w:r>
        <w:br/>
      </w:r>
      <w:r>
        <w:rPr>
          <w:rStyle w:val="VerbatimChar"/>
        </w:rPr>
        <w:t xml:space="preserve">    </w:t>
      </w:r>
      <w:r>
        <w:br/>
      </w:r>
      <w:r>
        <w:rPr>
          <w:rStyle w:val="VerbatimChar"/>
        </w:rPr>
        <w:t xml:space="preserve">    UC4 --&gt; UC4A[Browse Badges]</w:t>
      </w:r>
      <w:r>
        <w:br/>
      </w:r>
      <w:r>
        <w:rPr>
          <w:rStyle w:val="VerbatimChar"/>
        </w:rPr>
        <w:t xml:space="preserve">    UC4 --&gt; UC4B[Check Progress]</w:t>
      </w:r>
      <w:r>
        <w:br/>
      </w:r>
      <w:r>
        <w:rPr>
          <w:rStyle w:val="VerbatimChar"/>
        </w:rPr>
        <w:t xml:space="preserve">    </w:t>
      </w:r>
      <w:r>
        <w:br/>
      </w:r>
      <w:r>
        <w:rPr>
          <w:rStyle w:val="VerbatimChar"/>
        </w:rPr>
        <w:t xml:space="preserve">    UC5 --&gt; UC5A[Set Reminders]</w:t>
      </w:r>
      <w:r>
        <w:br/>
      </w:r>
      <w:r>
        <w:rPr>
          <w:rStyle w:val="VerbatimChar"/>
        </w:rPr>
        <w:t xml:space="preserve">    UC5 --&gt; UC5B[Toggle Theme]</w:t>
      </w:r>
      <w:r>
        <w:br/>
      </w:r>
      <w:r>
        <w:rPr>
          <w:rStyle w:val="VerbatimChar"/>
        </w:rPr>
        <w:t xml:space="preserve">    UC5 --&gt; UC5C[Export Data]</w:t>
      </w:r>
      <w:r>
        <w:br/>
      </w:r>
      <w:r>
        <w:rPr>
          <w:rStyle w:val="VerbatimChar"/>
        </w:rPr>
        <w:t xml:space="preserve">    </w:t>
      </w:r>
      <w:r>
        <w:br/>
      </w:r>
      <w:r>
        <w:rPr>
          <w:rStyle w:val="VerbatimChar"/>
        </w:rPr>
        <w:t xml:space="preserve">    UC2A -.-&gt; System</w:t>
      </w:r>
      <w:r>
        <w:br/>
      </w:r>
      <w:r>
        <w:rPr>
          <w:rStyle w:val="VerbatimChar"/>
        </w:rPr>
        <w:t xml:space="preserve">    UC2B -.-&gt; System</w:t>
      </w:r>
      <w:r>
        <w:br/>
      </w:r>
      <w:r>
        <w:rPr>
          <w:rStyle w:val="VerbatimChar"/>
        </w:rPr>
        <w:t xml:space="preserve">    UC2C -.-&gt; System</w:t>
      </w:r>
      <w:r>
        <w:br/>
      </w:r>
      <w:r>
        <w:rPr>
          <w:rStyle w:val="VerbatimChar"/>
        </w:rPr>
        <w:t xml:space="preserve">    UC3A -.-&gt; System</w:t>
      </w:r>
      <w:r>
        <w:br/>
      </w:r>
      <w:r>
        <w:rPr>
          <w:rStyle w:val="VerbatimChar"/>
        </w:rPr>
        <w:t xml:space="preserve">    UC4B -.-&gt; System</w:t>
      </w:r>
      <w:r>
        <w:br/>
      </w:r>
      <w:r>
        <w:rPr>
          <w:rStyle w:val="VerbatimChar"/>
        </w:rPr>
        <w:t xml:space="preserve">    UC5A -.-&gt; NotificationService</w:t>
      </w:r>
    </w:p>
    <w:p w:rsidR="00BC252A" w:rsidRDefault="00000000">
      <w:pPr>
        <w:pStyle w:val="FirstParagraph"/>
      </w:pPr>
      <w:r>
        <w:rPr>
          <w:b/>
          <w:bCs/>
        </w:rPr>
        <w:t>Use Cases and Relationships:</w:t>
      </w:r>
    </w:p>
    <w:p w:rsidR="00BC252A" w:rsidRDefault="00000000">
      <w:pPr>
        <w:numPr>
          <w:ilvl w:val="0"/>
          <w:numId w:val="27"/>
        </w:numPr>
      </w:pPr>
      <w:r>
        <w:rPr>
          <w:b/>
          <w:bCs/>
        </w:rPr>
        <w:t>Manage Habits</w:t>
      </w:r>
      <w:r>
        <w:t xml:space="preserve"> — includes: Add Habit (via template or custom form), Delete Habit (with confirmation). The “Add Habit” use case extends to “Add from Template” when the user selects the Templates tab.</w:t>
      </w:r>
    </w:p>
    <w:p w:rsidR="00BC252A" w:rsidRDefault="00000000">
      <w:pPr>
        <w:numPr>
          <w:ilvl w:val="0"/>
          <w:numId w:val="27"/>
        </w:numPr>
      </w:pPr>
      <w:r>
        <w:rPr>
          <w:b/>
          <w:bCs/>
        </w:rPr>
        <w:t>Track Daily Progress</w:t>
      </w:r>
      <w:r>
        <w:t xml:space="preserve"> — includes: Mark Habit Complete (single tap), View Streak Counter, Check Daily Progress Ring. This is the most frequently invoked use case group, occurring multiple times daily.</w:t>
      </w:r>
    </w:p>
    <w:p w:rsidR="00BC252A" w:rsidRDefault="00000000">
      <w:pPr>
        <w:numPr>
          <w:ilvl w:val="0"/>
          <w:numId w:val="27"/>
        </w:numPr>
      </w:pPr>
      <w:r>
        <w:rPr>
          <w:b/>
          <w:bCs/>
        </w:rPr>
        <w:t>View Analytics</w:t>
      </w:r>
      <w:r>
        <w:t xml:space="preserve"> — includes: View Weekly Charts, View Monthly Trends, View Calendar History, View Per-Habit Statistics. This use case depends on “Track Daily Progress” for its underlying data.</w:t>
      </w:r>
    </w:p>
    <w:p w:rsidR="00BC252A" w:rsidRDefault="00000000">
      <w:pPr>
        <w:numPr>
          <w:ilvl w:val="0"/>
          <w:numId w:val="27"/>
        </w:numPr>
      </w:pPr>
      <w:r>
        <w:rPr>
          <w:b/>
          <w:bCs/>
        </w:rPr>
        <w:t>View Achievements</w:t>
      </w:r>
      <w:r>
        <w:t xml:space="preserve"> — includes: Browse Badge Collection, Check Unlock Progress. Achievement evaluation is triggered by the System actor after each completion event.</w:t>
      </w:r>
    </w:p>
    <w:p w:rsidR="00BC252A" w:rsidRDefault="00000000">
      <w:pPr>
        <w:numPr>
          <w:ilvl w:val="0"/>
          <w:numId w:val="27"/>
        </w:numPr>
      </w:pPr>
      <w:r>
        <w:rPr>
          <w:b/>
          <w:bCs/>
        </w:rPr>
        <w:t>Manage Settings</w:t>
      </w:r>
      <w:r>
        <w:t xml:space="preserve"> — includes: Set Reminder Times, Toggle Theme, Export/Import Data. This use case group is invoked infrequently but contains critical personalization actions.</w:t>
      </w:r>
    </w:p>
    <w:p w:rsidR="00BC252A" w:rsidRDefault="00000000">
      <w:pPr>
        <w:pStyle w:val="FirstParagraph"/>
      </w:pPr>
      <w:r>
        <w:rPr>
          <w:b/>
          <w:bCs/>
        </w:rPr>
        <w:t>Dependencies</w:t>
      </w:r>
      <w:r>
        <w:t>: “View Analytics” and “View Achievements” both depend on data generated by “Track Daily Progress.” “Manage Habits” is a prerequisite for all other use cases (users must create at least one habit).</w:t>
      </w:r>
    </w:p>
    <w:p w:rsidR="00BC252A" w:rsidRDefault="00000000">
      <w:pPr>
        <w:pStyle w:val="Heading3"/>
      </w:pPr>
      <w:bookmarkStart w:id="88" w:name="hierarchical-task-analysis"/>
      <w:bookmarkEnd w:id="86"/>
      <w:bookmarkEnd w:id="87"/>
      <w:r>
        <w:t>Hierarchical Task Analysis</w:t>
      </w:r>
    </w:p>
    <w:p w:rsidR="00BC252A" w:rsidRDefault="00000000">
      <w:pPr>
        <w:pStyle w:val="Heading4"/>
      </w:pPr>
      <w:bookmarkStart w:id="89" w:name="X5ce829d8a01be995f16714e8e090218a092d776"/>
      <w:r>
        <w:t>Goal: Track and Build Daily Habits Using HabitFlow</w:t>
      </w:r>
    </w:p>
    <w:p w:rsidR="00BC252A" w:rsidRDefault="00000000">
      <w:pPr>
        <w:pStyle w:val="SourceCode"/>
      </w:pPr>
      <w:r>
        <w:rPr>
          <w:rStyle w:val="VerbatimChar"/>
        </w:rPr>
        <w:t>0. Track and build daily habits</w:t>
      </w:r>
      <w:r>
        <w:br/>
      </w:r>
      <w:r>
        <w:br/>
      </w:r>
      <w:r>
        <w:rPr>
          <w:rStyle w:val="VerbatimChar"/>
        </w:rPr>
        <w:t xml:space="preserve">Plan 0: For new users, do 1 then 2 then 3 then 4 in sequence. </w:t>
      </w:r>
      <w:r>
        <w:br/>
      </w:r>
      <w:r>
        <w:rPr>
          <w:rStyle w:val="VerbatimChar"/>
        </w:rPr>
        <w:t xml:space="preserve">        For returning users, do 2 then optionally 3 or 4. Do 5 as needed.</w:t>
      </w:r>
      <w:r>
        <w:br/>
      </w:r>
      <w:r>
        <w:lastRenderedPageBreak/>
        <w:br/>
      </w:r>
      <w:r>
        <w:rPr>
          <w:rStyle w:val="VerbatimChar"/>
        </w:rPr>
        <w:t>1. Set up habits</w:t>
      </w:r>
      <w:r>
        <w:br/>
      </w:r>
      <w:r>
        <w:rPr>
          <w:rStyle w:val="VerbatimChar"/>
        </w:rPr>
        <w:t xml:space="preserve">   </w:t>
      </w:r>
      <w:r>
        <w:br/>
      </w:r>
      <w:r>
        <w:rPr>
          <w:rStyle w:val="VerbatimChar"/>
        </w:rPr>
        <w:t xml:space="preserve">   Plan 1: Do 1.1, then 1.2, then 1.3, then 1.4. </w:t>
      </w:r>
      <w:r>
        <w:br/>
      </w:r>
      <w:r>
        <w:rPr>
          <w:rStyle w:val="VerbatimChar"/>
        </w:rPr>
        <w:t xml:space="preserve">           Repeat 1.2–1.4 for multiple habits.</w:t>
      </w:r>
      <w:r>
        <w:br/>
      </w:r>
      <w:r>
        <w:rPr>
          <w:rStyle w:val="VerbatimChar"/>
        </w:rPr>
        <w:t xml:space="preserve">   </w:t>
      </w:r>
      <w:r>
        <w:br/>
      </w:r>
      <w:r>
        <w:rPr>
          <w:rStyle w:val="VerbatimChar"/>
        </w:rPr>
        <w:t xml:space="preserve">   1.1 Open application</w:t>
      </w:r>
      <w:r>
        <w:br/>
      </w:r>
      <w:r>
        <w:rPr>
          <w:rStyle w:val="VerbatimChar"/>
        </w:rPr>
        <w:t xml:space="preserve">   </w:t>
      </w:r>
      <w:r>
        <w:br/>
      </w:r>
      <w:r>
        <w:rPr>
          <w:rStyle w:val="VerbatimChar"/>
        </w:rPr>
        <w:t xml:space="preserve">   1.2 Tap floating "+" action button</w:t>
      </w:r>
      <w:r>
        <w:br/>
      </w:r>
      <w:r>
        <w:rPr>
          <w:rStyle w:val="VerbatimChar"/>
        </w:rPr>
        <w:t xml:space="preserve">   </w:t>
      </w:r>
      <w:r>
        <w:br/>
      </w:r>
      <w:r>
        <w:rPr>
          <w:rStyle w:val="VerbatimChar"/>
        </w:rPr>
        <w:t xml:space="preserve">   1.3 Enter habit details</w:t>
      </w:r>
      <w:r>
        <w:br/>
      </w:r>
      <w:r>
        <w:rPr>
          <w:rStyle w:val="VerbatimChar"/>
        </w:rPr>
        <w:t xml:space="preserve">       Plan 1.3: Do 1.3.1 OR (1.3.2 through 1.3.7). </w:t>
      </w:r>
      <w:r>
        <w:br/>
      </w:r>
      <w:r>
        <w:rPr>
          <w:rStyle w:val="VerbatimChar"/>
        </w:rPr>
        <w:t xml:space="preserve">                 If using template, do 1.3.1 only.</w:t>
      </w:r>
      <w:r>
        <w:br/>
      </w:r>
      <w:r>
        <w:rPr>
          <w:rStyle w:val="VerbatimChar"/>
        </w:rPr>
        <w:t xml:space="preserve">       </w:t>
      </w:r>
      <w:r>
        <w:br/>
      </w:r>
      <w:r>
        <w:rPr>
          <w:rStyle w:val="VerbatimChar"/>
        </w:rPr>
        <w:t xml:space="preserve">       1.3.1 Select pre-built template (one-tap add)</w:t>
      </w:r>
      <w:r>
        <w:br/>
      </w:r>
      <w:r>
        <w:rPr>
          <w:rStyle w:val="VerbatimChar"/>
        </w:rPr>
        <w:t xml:space="preserve">       1.3.2 Switch to "Custom" tab</w:t>
      </w:r>
      <w:r>
        <w:br/>
      </w:r>
      <w:r>
        <w:rPr>
          <w:rStyle w:val="VerbatimChar"/>
        </w:rPr>
        <w:t xml:space="preserve">       1.3.3 Type habit name (required, ≤ 40 characters)</w:t>
      </w:r>
      <w:r>
        <w:br/>
      </w:r>
      <w:r>
        <w:rPr>
          <w:rStyle w:val="VerbatimChar"/>
        </w:rPr>
        <w:t xml:space="preserve">       1.3.4 Select icon from grid</w:t>
      </w:r>
      <w:r>
        <w:br/>
      </w:r>
      <w:r>
        <w:rPr>
          <w:rStyle w:val="VerbatimChar"/>
        </w:rPr>
        <w:t xml:space="preserve">       1.3.5 Choose color (Emerald / Amber / Purple)</w:t>
      </w:r>
      <w:r>
        <w:br/>
      </w:r>
      <w:r>
        <w:rPr>
          <w:rStyle w:val="VerbatimChar"/>
        </w:rPr>
        <w:t xml:space="preserve">       1.3.6 Select category from dropdown</w:t>
      </w:r>
      <w:r>
        <w:br/>
      </w:r>
      <w:r>
        <w:rPr>
          <w:rStyle w:val="VerbatimChar"/>
        </w:rPr>
        <w:t xml:space="preserve">       1.3.7 Set reminder time (optional)</w:t>
      </w:r>
      <w:r>
        <w:br/>
      </w:r>
      <w:r>
        <w:rPr>
          <w:rStyle w:val="VerbatimChar"/>
        </w:rPr>
        <w:t xml:space="preserve">   </w:t>
      </w:r>
      <w:r>
        <w:br/>
      </w:r>
      <w:r>
        <w:rPr>
          <w:rStyle w:val="VerbatimChar"/>
        </w:rPr>
        <w:t xml:space="preserve">   1.4 Save habit (tap "Create Habit" or tap template card)</w:t>
      </w:r>
      <w:r>
        <w:br/>
      </w:r>
      <w:r>
        <w:rPr>
          <w:rStyle w:val="VerbatimChar"/>
        </w:rPr>
        <w:t xml:space="preserve">   </w:t>
      </w:r>
      <w:r>
        <w:br/>
      </w:r>
      <w:r>
        <w:rPr>
          <w:rStyle w:val="VerbatimChar"/>
        </w:rPr>
        <w:t xml:space="preserve">   1.5 Verify habit appears on Dashboard</w:t>
      </w:r>
      <w:r>
        <w:br/>
      </w:r>
      <w:r>
        <w:br/>
      </w:r>
      <w:r>
        <w:rPr>
          <w:rStyle w:val="VerbatimChar"/>
        </w:rPr>
        <w:t>2. Complete daily habits</w:t>
      </w:r>
      <w:r>
        <w:br/>
      </w:r>
      <w:r>
        <w:rPr>
          <w:rStyle w:val="VerbatimChar"/>
        </w:rPr>
        <w:t xml:space="preserve">   </w:t>
      </w:r>
      <w:r>
        <w:br/>
      </w:r>
      <w:r>
        <w:rPr>
          <w:rStyle w:val="VerbatimChar"/>
        </w:rPr>
        <w:t xml:space="preserve">   Plan 2: Do 2.1 (if reminder enabled), then 2.2, then 2.3. </w:t>
      </w:r>
      <w:r>
        <w:br/>
      </w:r>
      <w:r>
        <w:rPr>
          <w:rStyle w:val="VerbatimChar"/>
        </w:rPr>
        <w:t xml:space="preserve">           Repeat 2.3 for each habit. Optionally do 2.4.</w:t>
      </w:r>
      <w:r>
        <w:br/>
      </w:r>
      <w:r>
        <w:rPr>
          <w:rStyle w:val="VerbatimChar"/>
        </w:rPr>
        <w:t xml:space="preserve">   </w:t>
      </w:r>
      <w:r>
        <w:br/>
      </w:r>
      <w:r>
        <w:rPr>
          <w:rStyle w:val="VerbatimChar"/>
        </w:rPr>
        <w:t xml:space="preserve">   2.1 Receive reminder notification (tap to open app)</w:t>
      </w:r>
      <w:r>
        <w:br/>
      </w:r>
      <w:r>
        <w:rPr>
          <w:rStyle w:val="VerbatimChar"/>
        </w:rPr>
        <w:t xml:space="preserve">   </w:t>
      </w:r>
      <w:r>
        <w:br/>
      </w:r>
      <w:r>
        <w:rPr>
          <w:rStyle w:val="VerbatimChar"/>
        </w:rPr>
        <w:t xml:space="preserve">   2.2 View Today's Dashboard with habit cards</w:t>
      </w:r>
      <w:r>
        <w:br/>
      </w:r>
      <w:r>
        <w:rPr>
          <w:rStyle w:val="VerbatimChar"/>
        </w:rPr>
        <w:t xml:space="preserve">   </w:t>
      </w:r>
      <w:r>
        <w:br/>
      </w:r>
      <w:r>
        <w:rPr>
          <w:rStyle w:val="VerbatimChar"/>
        </w:rPr>
        <w:t xml:space="preserve">   2.3 Mark habit as complete</w:t>
      </w:r>
      <w:r>
        <w:br/>
      </w:r>
      <w:r>
        <w:rPr>
          <w:rStyle w:val="VerbatimChar"/>
        </w:rPr>
        <w:t xml:space="preserve">       Plan 2.3: Do 2.3.1, then observe 2.3.2 and 2.3.3.</w:t>
      </w:r>
      <w:r>
        <w:br/>
      </w:r>
      <w:r>
        <w:rPr>
          <w:rStyle w:val="VerbatimChar"/>
        </w:rPr>
        <w:t xml:space="preserve">       </w:t>
      </w:r>
      <w:r>
        <w:br/>
      </w:r>
      <w:r>
        <w:rPr>
          <w:rStyle w:val="VerbatimChar"/>
        </w:rPr>
        <w:t xml:space="preserve">       2.3.1 Tap circular toggle button (or swipe right on card)</w:t>
      </w:r>
      <w:r>
        <w:br/>
      </w:r>
      <w:r>
        <w:rPr>
          <w:rStyle w:val="VerbatimChar"/>
        </w:rPr>
        <w:t xml:space="preserve">       2.3.2 Observe animated SVG checkmark and confetti</w:t>
      </w:r>
      <w:r>
        <w:br/>
      </w:r>
      <w:r>
        <w:rPr>
          <w:rStyle w:val="VerbatimChar"/>
        </w:rPr>
        <w:t xml:space="preserve">       2.3.3 Note updated streak counter (🔥 increments)</w:t>
      </w:r>
      <w:r>
        <w:br/>
      </w:r>
      <w:r>
        <w:rPr>
          <w:rStyle w:val="VerbatimChar"/>
        </w:rPr>
        <w:t xml:space="preserve">   </w:t>
      </w:r>
      <w:r>
        <w:br/>
      </w:r>
      <w:r>
        <w:rPr>
          <w:rStyle w:val="VerbatimChar"/>
        </w:rPr>
        <w:t xml:space="preserve">   2.4 Check progress ring completion percentage</w:t>
      </w:r>
      <w:r>
        <w:br/>
      </w:r>
      <w:r>
        <w:br/>
      </w:r>
      <w:r>
        <w:rPr>
          <w:rStyle w:val="VerbatimChar"/>
        </w:rPr>
        <w:t>3. Monitor progress</w:t>
      </w:r>
      <w:r>
        <w:br/>
      </w:r>
      <w:r>
        <w:rPr>
          <w:rStyle w:val="VerbatimChar"/>
        </w:rPr>
        <w:t xml:space="preserve">   </w:t>
      </w:r>
      <w:r>
        <w:br/>
      </w:r>
      <w:r>
        <w:rPr>
          <w:rStyle w:val="VerbatimChar"/>
        </w:rPr>
        <w:t xml:space="preserve">   Plan 3: Do 3.1, then do any combination of 3.2 through 3.5.</w:t>
      </w:r>
      <w:r>
        <w:br/>
      </w:r>
      <w:r>
        <w:rPr>
          <w:rStyle w:val="VerbatimChar"/>
        </w:rPr>
        <w:lastRenderedPageBreak/>
        <w:t xml:space="preserve">   </w:t>
      </w:r>
      <w:r>
        <w:br/>
      </w:r>
      <w:r>
        <w:rPr>
          <w:rStyle w:val="VerbatimChar"/>
        </w:rPr>
        <w:t xml:space="preserve">   3.1 Navigate to Stats page via bottom navigation</w:t>
      </w:r>
      <w:r>
        <w:br/>
      </w:r>
      <w:r>
        <w:rPr>
          <w:rStyle w:val="VerbatimChar"/>
        </w:rPr>
        <w:t xml:space="preserve">   </w:t>
      </w:r>
      <w:r>
        <w:br/>
      </w:r>
      <w:r>
        <w:rPr>
          <w:rStyle w:val="VerbatimChar"/>
        </w:rPr>
        <w:t xml:space="preserve">   3.2 View weekly completion bar chart</w:t>
      </w:r>
      <w:r>
        <w:br/>
      </w:r>
      <w:r>
        <w:rPr>
          <w:rStyle w:val="VerbatimChar"/>
        </w:rPr>
        <w:t xml:space="preserve">   </w:t>
      </w:r>
      <w:r>
        <w:br/>
      </w:r>
      <w:r>
        <w:rPr>
          <w:rStyle w:val="VerbatimChar"/>
        </w:rPr>
        <w:t xml:space="preserve">   3.3 View monthly trend area chart</w:t>
      </w:r>
      <w:r>
        <w:br/>
      </w:r>
      <w:r>
        <w:rPr>
          <w:rStyle w:val="VerbatimChar"/>
        </w:rPr>
        <w:t xml:space="preserve">   </w:t>
      </w:r>
      <w:r>
        <w:br/>
      </w:r>
      <w:r>
        <w:rPr>
          <w:rStyle w:val="VerbatimChar"/>
        </w:rPr>
        <w:t xml:space="preserve">   3.4 Check individual habit completion rate</w:t>
      </w:r>
      <w:r>
        <w:br/>
      </w:r>
      <w:r>
        <w:rPr>
          <w:rStyle w:val="VerbatimChar"/>
        </w:rPr>
        <w:t xml:space="preserve">   </w:t>
      </w:r>
      <w:r>
        <w:br/>
      </w:r>
      <w:r>
        <w:rPr>
          <w:rStyle w:val="VerbatimChar"/>
        </w:rPr>
        <w:t xml:space="preserve">   3.5 Navigate to Calendar page</w:t>
      </w:r>
      <w:r>
        <w:br/>
      </w:r>
      <w:r>
        <w:rPr>
          <w:rStyle w:val="VerbatimChar"/>
        </w:rPr>
        <w:t xml:space="preserve">       3.5.1 Browse month grid with completion dots</w:t>
      </w:r>
      <w:r>
        <w:br/>
      </w:r>
      <w:r>
        <w:rPr>
          <w:rStyle w:val="VerbatimChar"/>
        </w:rPr>
        <w:t xml:space="preserve">       3.5.2 Tap specific day for detail panel</w:t>
      </w:r>
      <w:r>
        <w:br/>
      </w:r>
      <w:r>
        <w:rPr>
          <w:rStyle w:val="VerbatimChar"/>
        </w:rPr>
        <w:t xml:space="preserve">       3.5.3 Navigate between months using arrows</w:t>
      </w:r>
      <w:r>
        <w:br/>
      </w:r>
      <w:r>
        <w:br/>
      </w:r>
      <w:r>
        <w:rPr>
          <w:rStyle w:val="VerbatimChar"/>
        </w:rPr>
        <w:t>4. Track achievements</w:t>
      </w:r>
      <w:r>
        <w:br/>
      </w:r>
      <w:r>
        <w:rPr>
          <w:rStyle w:val="VerbatimChar"/>
        </w:rPr>
        <w:t xml:space="preserve">   </w:t>
      </w:r>
      <w:r>
        <w:br/>
      </w:r>
      <w:r>
        <w:rPr>
          <w:rStyle w:val="VerbatimChar"/>
        </w:rPr>
        <w:t xml:space="preserve">   Plan 4: Do 4.1, then do 4.2 or 4.3.</w:t>
      </w:r>
      <w:r>
        <w:br/>
      </w:r>
      <w:r>
        <w:rPr>
          <w:rStyle w:val="VerbatimChar"/>
        </w:rPr>
        <w:t xml:space="preserve">   </w:t>
      </w:r>
      <w:r>
        <w:br/>
      </w:r>
      <w:r>
        <w:rPr>
          <w:rStyle w:val="VerbatimChar"/>
        </w:rPr>
        <w:t xml:space="preserve">   4.1 Navigate to Awards page via bottom navigation</w:t>
      </w:r>
      <w:r>
        <w:br/>
      </w:r>
      <w:r>
        <w:rPr>
          <w:rStyle w:val="VerbatimChar"/>
        </w:rPr>
        <w:t xml:space="preserve">   </w:t>
      </w:r>
      <w:r>
        <w:br/>
      </w:r>
      <w:r>
        <w:rPr>
          <w:rStyle w:val="VerbatimChar"/>
        </w:rPr>
        <w:t xml:space="preserve">   4.2 Browse unlocked achievement badges</w:t>
      </w:r>
      <w:r>
        <w:br/>
      </w:r>
      <w:r>
        <w:rPr>
          <w:rStyle w:val="VerbatimChar"/>
        </w:rPr>
        <w:t xml:space="preserve">   </w:t>
      </w:r>
      <w:r>
        <w:br/>
      </w:r>
      <w:r>
        <w:rPr>
          <w:rStyle w:val="VerbatimChar"/>
        </w:rPr>
        <w:t xml:space="preserve">   4.3 View progress indicators for locked achievements</w:t>
      </w:r>
      <w:r>
        <w:br/>
      </w:r>
      <w:r>
        <w:rPr>
          <w:rStyle w:val="VerbatimChar"/>
        </w:rPr>
        <w:t xml:space="preserve">   </w:t>
      </w:r>
      <w:r>
        <w:br/>
      </w:r>
      <w:r>
        <w:rPr>
          <w:rStyle w:val="VerbatimChar"/>
        </w:rPr>
        <w:t xml:space="preserve">   4.4 Observe milestone celebration modal (triggered automatically)</w:t>
      </w:r>
      <w:r>
        <w:br/>
      </w:r>
      <w:r>
        <w:br/>
      </w:r>
      <w:r>
        <w:rPr>
          <w:rStyle w:val="VerbatimChar"/>
        </w:rPr>
        <w:t>5. Manage existing habits</w:t>
      </w:r>
      <w:r>
        <w:br/>
      </w:r>
      <w:r>
        <w:rPr>
          <w:rStyle w:val="VerbatimChar"/>
        </w:rPr>
        <w:t xml:space="preserve">   </w:t>
      </w:r>
      <w:r>
        <w:br/>
      </w:r>
      <w:r>
        <w:rPr>
          <w:rStyle w:val="VerbatimChar"/>
        </w:rPr>
        <w:t xml:space="preserve">   Plan 5: Do 5.1 for editing OR 5.2 for deletion. Do as needed.</w:t>
      </w:r>
      <w:r>
        <w:br/>
      </w:r>
      <w:r>
        <w:rPr>
          <w:rStyle w:val="VerbatimChar"/>
        </w:rPr>
        <w:t xml:space="preserve">   </w:t>
      </w:r>
      <w:r>
        <w:br/>
      </w:r>
      <w:r>
        <w:rPr>
          <w:rStyle w:val="VerbatimChar"/>
        </w:rPr>
        <w:t xml:space="preserve">   5.1 Delete habit</w:t>
      </w:r>
      <w:r>
        <w:br/>
      </w:r>
      <w:r>
        <w:rPr>
          <w:rStyle w:val="VerbatimChar"/>
        </w:rPr>
        <w:t xml:space="preserve">       5.1.1 Tap three-dot menu on habit card</w:t>
      </w:r>
      <w:r>
        <w:br/>
      </w:r>
      <w:r>
        <w:rPr>
          <w:rStyle w:val="VerbatimChar"/>
        </w:rPr>
        <w:t xml:space="preserve">       5.1.2 Select "Delete" option</w:t>
      </w:r>
      <w:r>
        <w:br/>
      </w:r>
      <w:r>
        <w:rPr>
          <w:rStyle w:val="VerbatimChar"/>
        </w:rPr>
        <w:t xml:space="preserve">       5.1.3 Review confirmation dialog (habit name, warning message)</w:t>
      </w:r>
      <w:r>
        <w:br/>
      </w:r>
      <w:r>
        <w:rPr>
          <w:rStyle w:val="VerbatimChar"/>
        </w:rPr>
        <w:t xml:space="preserve">       5.1.4 Confirm deletion or cancel</w:t>
      </w:r>
      <w:r>
        <w:br/>
      </w:r>
      <w:r>
        <w:rPr>
          <w:rStyle w:val="VerbatimChar"/>
        </w:rPr>
        <w:t xml:space="preserve">   </w:t>
      </w:r>
      <w:r>
        <w:br/>
      </w:r>
      <w:r>
        <w:rPr>
          <w:rStyle w:val="VerbatimChar"/>
        </w:rPr>
        <w:t xml:space="preserve">   5.2 Adjust settings</w:t>
      </w:r>
      <w:r>
        <w:br/>
      </w:r>
      <w:r>
        <w:rPr>
          <w:rStyle w:val="VerbatimChar"/>
        </w:rPr>
        <w:t xml:space="preserve">       5.2.1 Navigate to Settings page</w:t>
      </w:r>
      <w:r>
        <w:br/>
      </w:r>
      <w:r>
        <w:rPr>
          <w:rStyle w:val="VerbatimChar"/>
        </w:rPr>
        <w:t xml:space="preserve">       5.2.2 Modify preferences (theme, sounds, notifications)</w:t>
      </w:r>
      <w:r>
        <w:br/>
      </w:r>
      <w:r>
        <w:rPr>
          <w:rStyle w:val="VerbatimChar"/>
        </w:rPr>
        <w:t xml:space="preserve">       5.2.3 Changes apply immediately</w:t>
      </w:r>
    </w:p>
    <w:p w:rsidR="00BC252A" w:rsidRDefault="00000000">
      <w:pPr>
        <w:pStyle w:val="Heading4"/>
      </w:pPr>
      <w:bookmarkStart w:id="90" w:name="graphical-representation-description"/>
      <w:bookmarkEnd w:id="89"/>
      <w:r>
        <w:t>Graphical Representation Description</w:t>
      </w:r>
    </w:p>
    <w:p w:rsidR="00BC252A" w:rsidRDefault="00000000">
      <w:pPr>
        <w:pStyle w:val="FirstParagraph"/>
      </w:pPr>
      <w:r>
        <w:t>The HTA diagram would be structured as follows:</w:t>
      </w:r>
    </w:p>
    <w:p w:rsidR="00BC252A" w:rsidRDefault="00000000">
      <w:pPr>
        <w:numPr>
          <w:ilvl w:val="0"/>
          <w:numId w:val="28"/>
        </w:numPr>
      </w:pPr>
      <w:r>
        <w:rPr>
          <w:b/>
          <w:bCs/>
        </w:rPr>
        <w:t>Top level</w:t>
      </w:r>
      <w:r>
        <w:t>: A single box labeled “0. Track and build daily habits” at the top center of the diagram.</w:t>
      </w:r>
    </w:p>
    <w:p w:rsidR="00BC252A" w:rsidRDefault="00000000">
      <w:pPr>
        <w:numPr>
          <w:ilvl w:val="0"/>
          <w:numId w:val="28"/>
        </w:numPr>
      </w:pPr>
      <w:r>
        <w:rPr>
          <w:b/>
          <w:bCs/>
        </w:rPr>
        <w:lastRenderedPageBreak/>
        <w:t>Second level</w:t>
      </w:r>
      <w:r>
        <w:t>: Five boxes arranged horizontally below, connected by vertical lines to the goal: “1. Set up habits,” “2. Complete daily habits,” “3. Monitor progress,” “4. Track achievements,” “5. Manage existing habits.” Plan 0 is annotated between levels 0 and 1.</w:t>
      </w:r>
    </w:p>
    <w:p w:rsidR="00BC252A" w:rsidRDefault="00000000">
      <w:pPr>
        <w:numPr>
          <w:ilvl w:val="0"/>
          <w:numId w:val="28"/>
        </w:numPr>
      </w:pPr>
      <w:r>
        <w:rPr>
          <w:b/>
          <w:bCs/>
        </w:rPr>
        <w:t>Third level</w:t>
      </w:r>
      <w:r>
        <w:t>: Each second-level task expands downward into its subtasks. For example, Task 2 expands into four boxes (2.1 through 2.4), with Task 2.3 further expanding into three sub-boxes (2.3.1 through 2.3.3).</w:t>
      </w:r>
    </w:p>
    <w:p w:rsidR="00BC252A" w:rsidRDefault="00000000">
      <w:pPr>
        <w:numPr>
          <w:ilvl w:val="0"/>
          <w:numId w:val="28"/>
        </w:numPr>
      </w:pPr>
      <w:r>
        <w:rPr>
          <w:b/>
          <w:bCs/>
        </w:rPr>
        <w:t>Terminal tasks</w:t>
      </w:r>
      <w:r>
        <w:t xml:space="preserve"> (those not further decomposed) have a horizontal underline beneath their box, indicating they are atomic operations performed directly by the user.</w:t>
      </w:r>
    </w:p>
    <w:p w:rsidR="00BC252A" w:rsidRDefault="00000000">
      <w:pPr>
        <w:numPr>
          <w:ilvl w:val="0"/>
          <w:numId w:val="28"/>
        </w:numPr>
      </w:pPr>
      <w:r>
        <w:rPr>
          <w:b/>
          <w:bCs/>
        </w:rPr>
        <w:t>Plans</w:t>
      </w:r>
      <w:r>
        <w:t xml:space="preserve"> are written in italics within dashed rectangles positioned between parent and child tasks.</w:t>
      </w:r>
    </w:p>
    <w:p w:rsidR="00BC252A" w:rsidRDefault="00000000">
      <w:pPr>
        <w:pStyle w:val="FirstParagraph"/>
      </w:pPr>
      <w:r>
        <w:t>The diagram would span approximately 4 levels of depth, with the widest level (level 3) containing approximately 20 boxes.</w:t>
      </w:r>
    </w:p>
    <w:p w:rsidR="00BC252A" w:rsidRDefault="00000000">
      <w:pPr>
        <w:pStyle w:val="SourceCode"/>
      </w:pPr>
      <w:r>
        <w:rPr>
          <w:rStyle w:val="VerbatimChar"/>
        </w:rPr>
        <w:t>graph TD</w:t>
      </w:r>
      <w:r>
        <w:br/>
      </w:r>
      <w:r>
        <w:rPr>
          <w:rStyle w:val="VerbatimChar"/>
        </w:rPr>
        <w:t xml:space="preserve">    Goal["0. Track and build daily habits&lt;br/&gt;&lt;br/&gt;Plan 0: New users: 1→2→3→4&lt;br/&gt;Returning: 2→3/4, 5 as needed"]</w:t>
      </w:r>
      <w:r>
        <w:br/>
      </w:r>
      <w:r>
        <w:rPr>
          <w:rStyle w:val="VerbatimChar"/>
        </w:rPr>
        <w:t xml:space="preserve">    </w:t>
      </w:r>
      <w:r>
        <w:br/>
      </w:r>
      <w:r>
        <w:rPr>
          <w:rStyle w:val="VerbatimChar"/>
        </w:rPr>
        <w:t xml:space="preserve">    Goal --&gt; T1["1. Set up habits"]</w:t>
      </w:r>
      <w:r>
        <w:br/>
      </w:r>
      <w:r>
        <w:rPr>
          <w:rStyle w:val="VerbatimChar"/>
        </w:rPr>
        <w:t xml:space="preserve">    Goal --&gt; T2["2. Complete daily habits"]</w:t>
      </w:r>
      <w:r>
        <w:br/>
      </w:r>
      <w:r>
        <w:rPr>
          <w:rStyle w:val="VerbatimChar"/>
        </w:rPr>
        <w:t xml:space="preserve">    Goal --&gt; T3["3. Monitor progress"]</w:t>
      </w:r>
      <w:r>
        <w:br/>
      </w:r>
      <w:r>
        <w:rPr>
          <w:rStyle w:val="VerbatimChar"/>
        </w:rPr>
        <w:t xml:space="preserve">    Goal --&gt; T4["4. Track achievements"]</w:t>
      </w:r>
      <w:r>
        <w:br/>
      </w:r>
      <w:r>
        <w:rPr>
          <w:rStyle w:val="VerbatimChar"/>
        </w:rPr>
        <w:t xml:space="preserve">    Goal --&gt; T5["5. Manage existing habits"]</w:t>
      </w:r>
      <w:r>
        <w:br/>
      </w:r>
      <w:r>
        <w:rPr>
          <w:rStyle w:val="VerbatimChar"/>
        </w:rPr>
        <w:t xml:space="preserve">    </w:t>
      </w:r>
      <w:r>
        <w:br/>
      </w:r>
      <w:r>
        <w:rPr>
          <w:rStyle w:val="VerbatimChar"/>
        </w:rPr>
        <w:t xml:space="preserve">    T1 --&gt; T11["1.1 Open application"]</w:t>
      </w:r>
      <w:r>
        <w:br/>
      </w:r>
      <w:r>
        <w:rPr>
          <w:rStyle w:val="VerbatimChar"/>
        </w:rPr>
        <w:t xml:space="preserve">    T1 --&gt; T12["1.2 Tap + button"]</w:t>
      </w:r>
      <w:r>
        <w:br/>
      </w:r>
      <w:r>
        <w:rPr>
          <w:rStyle w:val="VerbatimChar"/>
        </w:rPr>
        <w:t xml:space="preserve">    T1 --&gt; T13["1.3 Enter habit details"]</w:t>
      </w:r>
      <w:r>
        <w:br/>
      </w:r>
      <w:r>
        <w:rPr>
          <w:rStyle w:val="VerbatimChar"/>
        </w:rPr>
        <w:t xml:space="preserve">    T1 --&gt; T14["1.4 Save habit"]</w:t>
      </w:r>
      <w:r>
        <w:br/>
      </w:r>
      <w:r>
        <w:rPr>
          <w:rStyle w:val="VerbatimChar"/>
        </w:rPr>
        <w:t xml:space="preserve">    T1 --&gt; T15["1.5 Verify on Dashboard"]</w:t>
      </w:r>
      <w:r>
        <w:br/>
      </w:r>
      <w:r>
        <w:rPr>
          <w:rStyle w:val="VerbatimChar"/>
        </w:rPr>
        <w:t xml:space="preserve">    </w:t>
      </w:r>
      <w:r>
        <w:br/>
      </w:r>
      <w:r>
        <w:rPr>
          <w:rStyle w:val="VerbatimChar"/>
        </w:rPr>
        <w:t xml:space="preserve">    T13 --&gt; T131["1.3.1 Select template"]</w:t>
      </w:r>
      <w:r>
        <w:br/>
      </w:r>
      <w:r>
        <w:rPr>
          <w:rStyle w:val="VerbatimChar"/>
        </w:rPr>
        <w:t xml:space="preserve">    T13 --&gt; T132["1.3.2 Custom tab"]</w:t>
      </w:r>
      <w:r>
        <w:br/>
      </w:r>
      <w:r>
        <w:rPr>
          <w:rStyle w:val="VerbatimChar"/>
        </w:rPr>
        <w:t xml:space="preserve">    T13 --&gt; T133["1.3.3 Type name"]</w:t>
      </w:r>
      <w:r>
        <w:br/>
      </w:r>
      <w:r>
        <w:rPr>
          <w:rStyle w:val="VerbatimChar"/>
        </w:rPr>
        <w:t xml:space="preserve">    T13 --&gt; T134["1.3.4 Select icon"]</w:t>
      </w:r>
      <w:r>
        <w:br/>
      </w:r>
      <w:r>
        <w:rPr>
          <w:rStyle w:val="VerbatimChar"/>
        </w:rPr>
        <w:t xml:space="preserve">    T13 --&gt; T135["1.3.5 Choose color"]</w:t>
      </w:r>
      <w:r>
        <w:br/>
      </w:r>
      <w:r>
        <w:rPr>
          <w:rStyle w:val="VerbatimChar"/>
        </w:rPr>
        <w:t xml:space="preserve">    T13 --&gt; T136["1.3.6 Select category"]</w:t>
      </w:r>
      <w:r>
        <w:br/>
      </w:r>
      <w:r>
        <w:rPr>
          <w:rStyle w:val="VerbatimChar"/>
        </w:rPr>
        <w:t xml:space="preserve">    T13 --&gt; T137["1.3.7 Set reminder"]</w:t>
      </w:r>
      <w:r>
        <w:br/>
      </w:r>
      <w:r>
        <w:rPr>
          <w:rStyle w:val="VerbatimChar"/>
        </w:rPr>
        <w:t xml:space="preserve">    </w:t>
      </w:r>
      <w:r>
        <w:br/>
      </w:r>
      <w:r>
        <w:rPr>
          <w:rStyle w:val="VerbatimChar"/>
        </w:rPr>
        <w:t xml:space="preserve">    T2 --&gt; T21["2.1 Receive notification"]</w:t>
      </w:r>
      <w:r>
        <w:br/>
      </w:r>
      <w:r>
        <w:rPr>
          <w:rStyle w:val="VerbatimChar"/>
        </w:rPr>
        <w:t xml:space="preserve">    T2 --&gt; T22["2.2 View Dashboard"]</w:t>
      </w:r>
      <w:r>
        <w:br/>
      </w:r>
      <w:r>
        <w:rPr>
          <w:rStyle w:val="VerbatimChar"/>
        </w:rPr>
        <w:t xml:space="preserve">    T2 --&gt; T23["2.3 Mark complete"]</w:t>
      </w:r>
      <w:r>
        <w:br/>
      </w:r>
      <w:r>
        <w:rPr>
          <w:rStyle w:val="VerbatimChar"/>
        </w:rPr>
        <w:t xml:space="preserve">    T2 --&gt; T24["2.4 Check progress ring"]</w:t>
      </w:r>
      <w:r>
        <w:br/>
      </w:r>
      <w:r>
        <w:rPr>
          <w:rStyle w:val="VerbatimChar"/>
        </w:rPr>
        <w:t xml:space="preserve">    </w:t>
      </w:r>
      <w:r>
        <w:br/>
      </w:r>
      <w:r>
        <w:rPr>
          <w:rStyle w:val="VerbatimChar"/>
        </w:rPr>
        <w:lastRenderedPageBreak/>
        <w:t xml:space="preserve">    T23 --&gt; T231["2.3.1 Tap toggle/swipe"]</w:t>
      </w:r>
      <w:r>
        <w:br/>
      </w:r>
      <w:r>
        <w:rPr>
          <w:rStyle w:val="VerbatimChar"/>
        </w:rPr>
        <w:t xml:space="preserve">    T23 --&gt; T232["2.3.2 Observe animation"]</w:t>
      </w:r>
      <w:r>
        <w:br/>
      </w:r>
      <w:r>
        <w:rPr>
          <w:rStyle w:val="VerbatimChar"/>
        </w:rPr>
        <w:t xml:space="preserve">    T23 --&gt; T233["2.3.3 See streak update"]</w:t>
      </w:r>
      <w:r>
        <w:br/>
      </w:r>
      <w:r>
        <w:rPr>
          <w:rStyle w:val="VerbatimChar"/>
        </w:rPr>
        <w:t xml:space="preserve">    </w:t>
      </w:r>
      <w:r>
        <w:br/>
      </w:r>
      <w:r>
        <w:rPr>
          <w:rStyle w:val="VerbatimChar"/>
        </w:rPr>
        <w:t xml:space="preserve">    T3 --&gt; T31["3.1 Navigate to Stats"]</w:t>
      </w:r>
      <w:r>
        <w:br/>
      </w:r>
      <w:r>
        <w:rPr>
          <w:rStyle w:val="VerbatimChar"/>
        </w:rPr>
        <w:t xml:space="preserve">    T3 --&gt; T32["3.2 View bar chart"]</w:t>
      </w:r>
      <w:r>
        <w:br/>
      </w:r>
      <w:r>
        <w:rPr>
          <w:rStyle w:val="VerbatimChar"/>
        </w:rPr>
        <w:t xml:space="preserve">    T3 --&gt; T33["3.3 View trend chart"]</w:t>
      </w:r>
      <w:r>
        <w:br/>
      </w:r>
      <w:r>
        <w:rPr>
          <w:rStyle w:val="VerbatimChar"/>
        </w:rPr>
        <w:t xml:space="preserve">    T3 --&gt; T34["3.4 Check habit rate"]</w:t>
      </w:r>
      <w:r>
        <w:br/>
      </w:r>
      <w:r>
        <w:rPr>
          <w:rStyle w:val="VerbatimChar"/>
        </w:rPr>
        <w:t xml:space="preserve">    T3 --&gt; T35["3.5 Navigate to Calendar"]</w:t>
      </w:r>
      <w:r>
        <w:br/>
      </w:r>
      <w:r>
        <w:rPr>
          <w:rStyle w:val="VerbatimChar"/>
        </w:rPr>
        <w:t xml:space="preserve">    </w:t>
      </w:r>
      <w:r>
        <w:br/>
      </w:r>
      <w:r>
        <w:rPr>
          <w:rStyle w:val="VerbatimChar"/>
        </w:rPr>
        <w:t xml:space="preserve">    T4 --&gt; T41["4.1 Navigate to Awards"]</w:t>
      </w:r>
      <w:r>
        <w:br/>
      </w:r>
      <w:r>
        <w:rPr>
          <w:rStyle w:val="VerbatimChar"/>
        </w:rPr>
        <w:t xml:space="preserve">    T4 --&gt; T42["4.2 Browse unlocked badges"]</w:t>
      </w:r>
      <w:r>
        <w:br/>
      </w:r>
      <w:r>
        <w:rPr>
          <w:rStyle w:val="VerbatimChar"/>
        </w:rPr>
        <w:t xml:space="preserve">    T4 --&gt; T43["4.3 View locked progress"]</w:t>
      </w:r>
      <w:r>
        <w:br/>
      </w:r>
      <w:r>
        <w:rPr>
          <w:rStyle w:val="VerbatimChar"/>
        </w:rPr>
        <w:t xml:space="preserve">    T4 --&gt; T44["4.4 Celebration modal"]</w:t>
      </w:r>
      <w:r>
        <w:br/>
      </w:r>
      <w:r>
        <w:rPr>
          <w:rStyle w:val="VerbatimChar"/>
        </w:rPr>
        <w:t xml:space="preserve">    </w:t>
      </w:r>
      <w:r>
        <w:br/>
      </w:r>
      <w:r>
        <w:rPr>
          <w:rStyle w:val="VerbatimChar"/>
        </w:rPr>
        <w:t xml:space="preserve">    T5 --&gt; T51["5.1 Delete habit"]</w:t>
      </w:r>
      <w:r>
        <w:br/>
      </w:r>
      <w:r>
        <w:rPr>
          <w:rStyle w:val="VerbatimChar"/>
        </w:rPr>
        <w:t xml:space="preserve">    T5 --&gt; T52["5.2 Adjust settings"]</w:t>
      </w:r>
      <w:r>
        <w:br/>
      </w:r>
      <w:r>
        <w:rPr>
          <w:rStyle w:val="VerbatimChar"/>
        </w:rPr>
        <w:t xml:space="preserve">    </w:t>
      </w:r>
      <w:r>
        <w:br/>
      </w:r>
      <w:r>
        <w:rPr>
          <w:rStyle w:val="VerbatimChar"/>
        </w:rPr>
        <w:t xml:space="preserve">    T51 --&gt; T511["5.1.1 Tap menu"]</w:t>
      </w:r>
      <w:r>
        <w:br/>
      </w:r>
      <w:r>
        <w:rPr>
          <w:rStyle w:val="VerbatimChar"/>
        </w:rPr>
        <w:t xml:space="preserve">    T51 --&gt; T512["5.1.2 Select Delete"]</w:t>
      </w:r>
      <w:r>
        <w:br/>
      </w:r>
      <w:r>
        <w:rPr>
          <w:rStyle w:val="VerbatimChar"/>
        </w:rPr>
        <w:t xml:space="preserve">    T51 --&gt; T513["5.1.3 Review dialog"]</w:t>
      </w:r>
      <w:r>
        <w:br/>
      </w:r>
      <w:r>
        <w:rPr>
          <w:rStyle w:val="VerbatimChar"/>
        </w:rPr>
        <w:t xml:space="preserve">    T51 --&gt; T514["5.1.4 Confirm/Cancel"]</w:t>
      </w:r>
      <w:r>
        <w:br/>
      </w:r>
      <w:r>
        <w:rPr>
          <w:rStyle w:val="VerbatimChar"/>
        </w:rPr>
        <w:t xml:space="preserve">    </w:t>
      </w:r>
      <w:r>
        <w:br/>
      </w:r>
      <w:r>
        <w:rPr>
          <w:rStyle w:val="VerbatimChar"/>
        </w:rPr>
        <w:t xml:space="preserve">    style Goal fill:#e8f5e9</w:t>
      </w:r>
      <w:r>
        <w:br/>
      </w:r>
      <w:r>
        <w:rPr>
          <w:rStyle w:val="VerbatimChar"/>
        </w:rPr>
        <w:t xml:space="preserve">    style T1 fill:#fff3e0</w:t>
      </w:r>
      <w:r>
        <w:br/>
      </w:r>
      <w:r>
        <w:rPr>
          <w:rStyle w:val="VerbatimChar"/>
        </w:rPr>
        <w:t xml:space="preserve">    style T2 fill:#e1f5fe</w:t>
      </w:r>
      <w:r>
        <w:br/>
      </w:r>
      <w:r>
        <w:rPr>
          <w:rStyle w:val="VerbatimChar"/>
        </w:rPr>
        <w:t xml:space="preserve">    style T3 fill:#f3e5f5</w:t>
      </w:r>
      <w:r>
        <w:br/>
      </w:r>
      <w:r>
        <w:rPr>
          <w:rStyle w:val="VerbatimChar"/>
        </w:rPr>
        <w:t xml:space="preserve">    style T4 fill:#fff9c4</w:t>
      </w:r>
      <w:r>
        <w:br/>
      </w:r>
      <w:r>
        <w:rPr>
          <w:rStyle w:val="VerbatimChar"/>
        </w:rPr>
        <w:t xml:space="preserve">    style T5 fill:#ffebee</w:t>
      </w:r>
    </w:p>
    <w:p w:rsidR="00BC252A" w:rsidRDefault="00000000">
      <w:pPr>
        <w:pStyle w:val="Heading3"/>
      </w:pPr>
      <w:bookmarkStart w:id="91" w:name="alternative-task-flows"/>
      <w:bookmarkEnd w:id="88"/>
      <w:bookmarkEnd w:id="90"/>
      <w:r>
        <w:t>Alternative Task Flows</w:t>
      </w:r>
    </w:p>
    <w:p w:rsidR="00BC252A" w:rsidRDefault="00000000">
      <w:pPr>
        <w:pStyle w:val="Heading4"/>
      </w:pPr>
      <w:bookmarkStart w:id="92" w:name="X8718cde6ae5736c5d361f1b75a0ca9f67359493"/>
      <w:r>
        <w:t>Quick Daily Check-in (Power User, &lt; 30 seconds)</w:t>
      </w:r>
    </w:p>
    <w:p w:rsidR="00BC252A" w:rsidRDefault="00000000">
      <w:pPr>
        <w:pStyle w:val="Compact"/>
        <w:numPr>
          <w:ilvl w:val="0"/>
          <w:numId w:val="29"/>
        </w:numPr>
      </w:pPr>
      <w:r>
        <w:t>Tap reminder notification → app opens directly to Dashboard</w:t>
      </w:r>
    </w:p>
    <w:p w:rsidR="00BC252A" w:rsidRDefault="00000000">
      <w:pPr>
        <w:pStyle w:val="Compact"/>
        <w:numPr>
          <w:ilvl w:val="0"/>
          <w:numId w:val="29"/>
        </w:numPr>
      </w:pPr>
      <w:r>
        <w:t>Rapidly tap completion toggles on all habit cards</w:t>
      </w:r>
    </w:p>
    <w:p w:rsidR="00BC252A" w:rsidRDefault="00000000">
      <w:pPr>
        <w:pStyle w:val="Compact"/>
        <w:numPr>
          <w:ilvl w:val="0"/>
          <w:numId w:val="29"/>
        </w:numPr>
      </w:pPr>
      <w:r>
        <w:t>Glance at progress ring → confirm 100%</w:t>
      </w:r>
    </w:p>
    <w:p w:rsidR="00BC252A" w:rsidRDefault="00000000">
      <w:pPr>
        <w:pStyle w:val="Compact"/>
        <w:numPr>
          <w:ilvl w:val="0"/>
          <w:numId w:val="29"/>
        </w:numPr>
      </w:pPr>
      <w:r>
        <w:t>Close app</w:t>
      </w:r>
    </w:p>
    <w:p w:rsidR="00BC252A" w:rsidRDefault="00000000">
      <w:pPr>
        <w:pStyle w:val="Heading4"/>
      </w:pPr>
      <w:bookmarkStart w:id="93" w:name="detailed-weekly-review-510-minutes"/>
      <w:bookmarkEnd w:id="92"/>
      <w:r>
        <w:t>Detailed Weekly Review (5–10 minutes)</w:t>
      </w:r>
    </w:p>
    <w:p w:rsidR="00BC252A" w:rsidRDefault="00000000">
      <w:pPr>
        <w:pStyle w:val="Compact"/>
        <w:numPr>
          <w:ilvl w:val="0"/>
          <w:numId w:val="30"/>
        </w:numPr>
      </w:pPr>
      <w:r>
        <w:t>Open Stats page → analyze weekly bar chart for completion patterns</w:t>
      </w:r>
    </w:p>
    <w:p w:rsidR="00BC252A" w:rsidRDefault="00000000">
      <w:pPr>
        <w:pStyle w:val="Compact"/>
        <w:numPr>
          <w:ilvl w:val="0"/>
          <w:numId w:val="30"/>
        </w:numPr>
      </w:pPr>
      <w:r>
        <w:t>Switch to Calendar view → identify missed days and recurring gaps</w:t>
      </w:r>
    </w:p>
    <w:p w:rsidR="00BC252A" w:rsidRDefault="00000000">
      <w:pPr>
        <w:pStyle w:val="Compact"/>
        <w:numPr>
          <w:ilvl w:val="0"/>
          <w:numId w:val="30"/>
        </w:numPr>
      </w:pPr>
      <w:r>
        <w:t>Navigate to individual habit stats → find lowest-performing habit</w:t>
      </w:r>
    </w:p>
    <w:p w:rsidR="00BC252A" w:rsidRDefault="00000000">
      <w:pPr>
        <w:pStyle w:val="Compact"/>
        <w:numPr>
          <w:ilvl w:val="0"/>
          <w:numId w:val="30"/>
        </w:numPr>
      </w:pPr>
      <w:r>
        <w:t>Return to Dashboard → adjust reminders for struggling habits or delete abandoned ones</w:t>
      </w:r>
    </w:p>
    <w:p w:rsidR="00BC252A" w:rsidRDefault="00000000">
      <w:pPr>
        <w:pStyle w:val="Compact"/>
        <w:numPr>
          <w:ilvl w:val="0"/>
          <w:numId w:val="30"/>
        </w:numPr>
      </w:pPr>
      <w:r>
        <w:t>Set mental goals for the coming week</w:t>
      </w:r>
    </w:p>
    <w:p w:rsidR="00BC252A" w:rsidRDefault="00000000">
      <w:pPr>
        <w:pStyle w:val="Heading4"/>
      </w:pPr>
      <w:bookmarkStart w:id="94" w:name="first-time-user-journey"/>
      <w:bookmarkEnd w:id="93"/>
      <w:r>
        <w:t>First-Time User Journey</w:t>
      </w:r>
    </w:p>
    <w:p w:rsidR="00BC252A" w:rsidRDefault="00000000">
      <w:pPr>
        <w:pStyle w:val="Compact"/>
        <w:numPr>
          <w:ilvl w:val="0"/>
          <w:numId w:val="31"/>
        </w:numPr>
      </w:pPr>
      <w:r>
        <w:t>Open app for the first time → see empty Dashboard with animated sprout illustration</w:t>
      </w:r>
    </w:p>
    <w:p w:rsidR="00BC252A" w:rsidRDefault="00000000">
      <w:pPr>
        <w:pStyle w:val="Compact"/>
        <w:numPr>
          <w:ilvl w:val="0"/>
          <w:numId w:val="31"/>
        </w:numPr>
      </w:pPr>
      <w:r>
        <w:lastRenderedPageBreak/>
        <w:t>Tap “Add Your First Habit” CTA button → modal opens to Templates tab</w:t>
      </w:r>
    </w:p>
    <w:p w:rsidR="00BC252A" w:rsidRDefault="00000000">
      <w:pPr>
        <w:pStyle w:val="Compact"/>
        <w:numPr>
          <w:ilvl w:val="0"/>
          <w:numId w:val="31"/>
        </w:numPr>
      </w:pPr>
      <w:r>
        <w:t>Browse templates by category → tap “Drink Water” to add instantly</w:t>
      </w:r>
    </w:p>
    <w:p w:rsidR="00BC252A" w:rsidRDefault="00000000">
      <w:pPr>
        <w:pStyle w:val="Compact"/>
        <w:numPr>
          <w:ilvl w:val="0"/>
          <w:numId w:val="31"/>
        </w:numPr>
      </w:pPr>
      <w:r>
        <w:t>Return to Dashboard → see first habit card appear with stagger animation</w:t>
      </w:r>
    </w:p>
    <w:p w:rsidR="00BC252A" w:rsidRDefault="00000000">
      <w:pPr>
        <w:pStyle w:val="Compact"/>
        <w:numPr>
          <w:ilvl w:val="0"/>
          <w:numId w:val="31"/>
        </w:numPr>
      </w:pPr>
      <w:r>
        <w:t>Tap “+” FAB → add 2 more habits from templates</w:t>
      </w:r>
    </w:p>
    <w:p w:rsidR="00BC252A" w:rsidRDefault="00000000">
      <w:pPr>
        <w:pStyle w:val="Compact"/>
        <w:numPr>
          <w:ilvl w:val="0"/>
          <w:numId w:val="31"/>
        </w:numPr>
      </w:pPr>
      <w:r>
        <w:t>Tap completion toggle on first habit → experience confetti animation and streak initiation</w:t>
      </w:r>
    </w:p>
    <w:p w:rsidR="00BC252A" w:rsidRDefault="00000000">
      <w:pPr>
        <w:pStyle w:val="Compact"/>
        <w:numPr>
          <w:ilvl w:val="0"/>
          <w:numId w:val="31"/>
        </w:numPr>
      </w:pPr>
      <w:r>
        <w:t>Close app → receive first reminder notification next day</w:t>
      </w:r>
    </w:p>
    <w:p w:rsidR="00BC252A" w:rsidRDefault="00000000">
      <w:pPr>
        <w:pStyle w:val="Compact"/>
        <w:numPr>
          <w:ilvl w:val="0"/>
          <w:numId w:val="31"/>
        </w:numPr>
      </w:pPr>
      <w:r>
        <w:t>Return → see streak counter at 🔥 1 day, creating commitment to continue</w:t>
      </w:r>
    </w:p>
    <w:p w:rsidR="00BC252A" w:rsidRDefault="00000000">
      <w:pPr>
        <w:pStyle w:val="Heading3"/>
      </w:pPr>
      <w:bookmarkStart w:id="95" w:name="conclusion-4"/>
      <w:bookmarkEnd w:id="91"/>
      <w:bookmarkEnd w:id="94"/>
      <w:r>
        <w:t>Conclusion</w:t>
      </w:r>
    </w:p>
    <w:p w:rsidR="00BC252A" w:rsidRDefault="00000000">
      <w:pPr>
        <w:pStyle w:val="FirstParagraph"/>
      </w:pPr>
      <w:r>
        <w:t>Task Description and Task Analysis were performed for the HabitFlow project using Hierarchical Task Analysis. The main goal was decomposed into five primary task groups with three levels of subtask depth, accompanied by execution plans specifying sequential, conditional, and iterative patterns. Alternative task flows for power users, weekly reviewers, and first-time users were documented to ensure the interface supports diverse usage patterns.</w:t>
      </w:r>
    </w:p>
    <w:p w:rsidR="00BC252A" w:rsidRDefault="00311DBA">
      <w:r>
        <w:rPr>
          <w:noProof/>
        </w:rPr>
        <w:pict>
          <v:rect id="_x0000_i1027" alt="" style="width:451.3pt;height:.05pt;mso-width-percent:0;mso-height-percent:0;mso-width-percent:0;mso-height-percent:0" o:hralign="center" o:hrstd="t" o:hr="t"/>
        </w:pict>
      </w:r>
    </w:p>
    <w:p w:rsidR="00BC252A" w:rsidRDefault="00000000">
      <w:pPr>
        <w:pStyle w:val="Heading2"/>
      </w:pPr>
      <w:bookmarkStart w:id="96" w:name="X88a2a25a278338fea7259ce8386ea025df663e2"/>
      <w:bookmarkEnd w:id="80"/>
      <w:bookmarkEnd w:id="95"/>
      <w:r>
        <w:t>Experiment 7: Prototyping and Interface Metaphors</w:t>
      </w:r>
    </w:p>
    <w:p w:rsidR="00BC252A" w:rsidRDefault="00000000">
      <w:pPr>
        <w:pStyle w:val="Heading3"/>
      </w:pPr>
      <w:bookmarkStart w:id="97" w:name="aim-5"/>
      <w:r>
        <w:t>Aim</w:t>
      </w:r>
    </w:p>
    <w:p w:rsidR="00BC252A" w:rsidRDefault="00000000">
      <w:pPr>
        <w:pStyle w:val="FirstParagraph"/>
      </w:pPr>
      <w:r>
        <w:t>To document the prototyping process and identify Interface Metaphors applied in the HabitFlow Micro-Habit Tracker project.</w:t>
      </w:r>
    </w:p>
    <w:p w:rsidR="00BC252A" w:rsidRDefault="00000000">
      <w:pPr>
        <w:pStyle w:val="Heading3"/>
      </w:pPr>
      <w:bookmarkStart w:id="98" w:name="theory-5"/>
      <w:bookmarkEnd w:id="97"/>
      <w:r>
        <w:t>Theory</w:t>
      </w:r>
    </w:p>
    <w:p w:rsidR="00BC252A" w:rsidRDefault="00000000">
      <w:pPr>
        <w:pStyle w:val="Heading4"/>
      </w:pPr>
      <w:bookmarkStart w:id="99" w:name="what-is-a-prototype"/>
      <w:r>
        <w:t>What is a Prototype?</w:t>
      </w:r>
    </w:p>
    <w:p w:rsidR="00BC252A" w:rsidRDefault="00000000">
      <w:pPr>
        <w:pStyle w:val="FirstParagraph"/>
      </w:pPr>
      <w:r>
        <w:t xml:space="preserve">A </w:t>
      </w:r>
      <w:r>
        <w:rPr>
          <w:b/>
          <w:bCs/>
        </w:rPr>
        <w:t>prototype</w:t>
      </w:r>
      <w:r>
        <w:t xml:space="preserve"> is a limited representation of a design that allows users to interact with it and explore its suitability (Rogers, Sharp &amp; Preece, 2011). Prototypes answer questions about feasibility, usability, and desirability before committing to full-scale development.</w:t>
      </w:r>
    </w:p>
    <w:p w:rsidR="00BC252A" w:rsidRDefault="00000000">
      <w:pPr>
        <w:pStyle w:val="BodyText"/>
      </w:pPr>
      <w:r>
        <w:t>Jeff Hawkins, the inventor of the PalmPilot, famously carried a wooden block cut to PDA dimensions for weeks, pretending to use it — pulling it out to “check his calendar” and “jotting notes” with a chopstick stylus. This zero-cost prototype validated the device’s form factor and usage patterns before any engineering began.</w:t>
      </w:r>
    </w:p>
    <w:p w:rsidR="00BC252A" w:rsidRDefault="00000000">
      <w:pPr>
        <w:pStyle w:val="Heading4"/>
      </w:pPr>
      <w:bookmarkStart w:id="100" w:name="low-fidelity-prototyping"/>
      <w:bookmarkEnd w:id="99"/>
      <w:r>
        <w:t>Low-Fidelity Prototyping</w:t>
      </w:r>
    </w:p>
    <w:p w:rsidR="00BC252A" w:rsidRDefault="00000000">
      <w:pPr>
        <w:pStyle w:val="FirstParagraph"/>
      </w:pPr>
      <w:r>
        <w:t>Low-fidelity prototypes use simple materials — paper, cardboard, sticky notes, or basic wireframing tools — to represent the interface. They are characterized by:</w:t>
      </w:r>
    </w:p>
    <w:p w:rsidR="00BC252A" w:rsidRDefault="00000000">
      <w:pPr>
        <w:pStyle w:val="Compact"/>
        <w:numPr>
          <w:ilvl w:val="0"/>
          <w:numId w:val="32"/>
        </w:numPr>
      </w:pPr>
      <w:r>
        <w:rPr>
          <w:b/>
          <w:bCs/>
        </w:rPr>
        <w:t>Low cost</w:t>
      </w:r>
      <w:r>
        <w:t>: No specialized tools or skills required</w:t>
      </w:r>
    </w:p>
    <w:p w:rsidR="00BC252A" w:rsidRDefault="00000000">
      <w:pPr>
        <w:pStyle w:val="Compact"/>
        <w:numPr>
          <w:ilvl w:val="0"/>
          <w:numId w:val="32"/>
        </w:numPr>
      </w:pPr>
      <w:r>
        <w:rPr>
          <w:b/>
          <w:bCs/>
        </w:rPr>
        <w:t>Speed</w:t>
      </w:r>
      <w:r>
        <w:t>: Multiple iterations possible in hours, not days</w:t>
      </w:r>
    </w:p>
    <w:p w:rsidR="00BC252A" w:rsidRDefault="00000000">
      <w:pPr>
        <w:pStyle w:val="Compact"/>
        <w:numPr>
          <w:ilvl w:val="0"/>
          <w:numId w:val="32"/>
        </w:numPr>
      </w:pPr>
      <w:r>
        <w:rPr>
          <w:b/>
          <w:bCs/>
        </w:rPr>
        <w:lastRenderedPageBreak/>
        <w:t>Exploration encouragement</w:t>
      </w:r>
      <w:r>
        <w:t>: Rough aesthetics prevent premature attachment to designs</w:t>
      </w:r>
    </w:p>
    <w:p w:rsidR="00BC252A" w:rsidRDefault="00000000">
      <w:pPr>
        <w:pStyle w:val="Compact"/>
        <w:numPr>
          <w:ilvl w:val="0"/>
          <w:numId w:val="32"/>
        </w:numPr>
      </w:pPr>
      <w:r>
        <w:rPr>
          <w:b/>
          <w:bCs/>
        </w:rPr>
        <w:t>Focus on structure</w:t>
      </w:r>
      <w:r>
        <w:t>: Forces attention on layout and flow rather than visual polish</w:t>
      </w:r>
    </w:p>
    <w:p w:rsidR="00BC252A" w:rsidRDefault="00000000">
      <w:pPr>
        <w:pStyle w:val="FirstParagraph"/>
      </w:pPr>
      <w:r>
        <w:t>Low-fidelity prototyping is most valuable during early conceptual design when fundamental layout, navigation, and workflow decisions are being explored.</w:t>
      </w:r>
    </w:p>
    <w:p w:rsidR="00BC252A" w:rsidRDefault="00000000">
      <w:pPr>
        <w:pStyle w:val="Heading4"/>
      </w:pPr>
      <w:bookmarkStart w:id="101" w:name="high-fidelity-prototyping"/>
      <w:bookmarkEnd w:id="100"/>
      <w:r>
        <w:t>High-Fidelity Prototyping</w:t>
      </w:r>
    </w:p>
    <w:p w:rsidR="00BC252A" w:rsidRDefault="00000000">
      <w:pPr>
        <w:pStyle w:val="FirstParagraph"/>
      </w:pPr>
      <w:r>
        <w:t>High-fidelity prototypes closely resemble the final product in appearance and interaction. They feature:</w:t>
      </w:r>
    </w:p>
    <w:p w:rsidR="00BC252A" w:rsidRDefault="00000000">
      <w:pPr>
        <w:pStyle w:val="Compact"/>
        <w:numPr>
          <w:ilvl w:val="0"/>
          <w:numId w:val="33"/>
        </w:numPr>
      </w:pPr>
      <w:r>
        <w:rPr>
          <w:b/>
          <w:bCs/>
        </w:rPr>
        <w:t>Realistic visuals</w:t>
      </w:r>
      <w:r>
        <w:t>: True colors, typography, icons, and imagery</w:t>
      </w:r>
    </w:p>
    <w:p w:rsidR="00BC252A" w:rsidRDefault="00000000">
      <w:pPr>
        <w:pStyle w:val="Compact"/>
        <w:numPr>
          <w:ilvl w:val="0"/>
          <w:numId w:val="33"/>
        </w:numPr>
      </w:pPr>
      <w:r>
        <w:rPr>
          <w:b/>
          <w:bCs/>
        </w:rPr>
        <w:t>Interactive behavior</w:t>
      </w:r>
      <w:r>
        <w:t>: Functional buttons, transitions, and data responses</w:t>
      </w:r>
    </w:p>
    <w:p w:rsidR="00BC252A" w:rsidRDefault="00000000">
      <w:pPr>
        <w:pStyle w:val="Compact"/>
        <w:numPr>
          <w:ilvl w:val="0"/>
          <w:numId w:val="33"/>
        </w:numPr>
      </w:pPr>
      <w:r>
        <w:rPr>
          <w:b/>
          <w:bCs/>
        </w:rPr>
        <w:t>Technical validation</w:t>
      </w:r>
      <w:r>
        <w:t>: Tests performance, compatibility, and implementation feasibility</w:t>
      </w:r>
    </w:p>
    <w:p w:rsidR="00BC252A" w:rsidRDefault="00000000">
      <w:pPr>
        <w:pStyle w:val="FirstParagraph"/>
      </w:pPr>
      <w:r>
        <w:t>The primary drawbacks are cost (significantly more development time) and the risk of stakeholders fixating on visual details rather than structural issues. However, high-fidelity prototypes are invaluable for usability testing, client demonstrations, and marketing.</w:t>
      </w:r>
    </w:p>
    <w:p w:rsidR="00BC252A" w:rsidRDefault="00000000">
      <w:pPr>
        <w:pStyle w:val="Heading4"/>
      </w:pPr>
      <w:bookmarkStart w:id="102" w:name="interface-metaphors"/>
      <w:bookmarkEnd w:id="101"/>
      <w:r>
        <w:t>Interface Metaphors</w:t>
      </w:r>
    </w:p>
    <w:p w:rsidR="00BC252A" w:rsidRDefault="00000000">
      <w:pPr>
        <w:pStyle w:val="FirstParagraph"/>
      </w:pPr>
      <w:r>
        <w:t>Interface metaphors map unfamiliar digital concepts to familiar real-world objects or experiences. They are particularly successful for beginners because they leverage existing mental models — a user who understands physical shopping carts immediately comprehends the “Add to Cart” button on an e-commerce site without instruction. Effective metaphors are intuitive, culturally universal, and scale naturally as users gain expertise.</w:t>
      </w:r>
    </w:p>
    <w:p w:rsidR="00BC252A" w:rsidRDefault="00000000">
      <w:pPr>
        <w:pStyle w:val="Heading3"/>
      </w:pPr>
      <w:bookmarkStart w:id="103" w:name="low-fidelity-prototyping-applied"/>
      <w:bookmarkEnd w:id="98"/>
      <w:bookmarkEnd w:id="102"/>
      <w:r>
        <w:t>Low-Fidelity Prototyping Applied</w:t>
      </w:r>
    </w:p>
    <w:p w:rsidR="00BC252A" w:rsidRDefault="00000000">
      <w:pPr>
        <w:pStyle w:val="Heading4"/>
      </w:pPr>
      <w:bookmarkStart w:id="104" w:name="phase-1-paper-sketches"/>
      <w:r>
        <w:t>Phase 1: Paper Sketches</w:t>
      </w:r>
    </w:p>
    <w:p w:rsidR="00BC252A" w:rsidRDefault="00000000">
      <w:pPr>
        <w:pStyle w:val="FirstParagraph"/>
      </w:pPr>
      <w:r>
        <w:t>Initial design exploration was conducted using pen-and-paper sketches of the four primary screens:</w:t>
      </w:r>
    </w:p>
    <w:p w:rsidR="00BC252A" w:rsidRDefault="00000000">
      <w:pPr>
        <w:pStyle w:val="BodyText"/>
      </w:pPr>
      <w:r>
        <w:rPr>
          <w:b/>
          <w:bCs/>
        </w:rPr>
        <w:t>Dashboard sketch</w:t>
      </w:r>
      <w:r>
        <w:t>: Explored three alternative layouts: - (a) Vertical list of habit cards - (b) 2-column grid of compact cards - (c) Horizontal scrolling cards</w:t>
      </w:r>
    </w:p>
    <w:p w:rsidR="00BC252A" w:rsidRDefault="00000000">
      <w:pPr>
        <w:pStyle w:val="BodyText"/>
      </w:pPr>
      <w:r>
        <w:t>The grid layout (b) was selected for optimal information density on mobile screens.</w:t>
      </w:r>
    </w:p>
    <w:p w:rsidR="00BC252A" w:rsidRDefault="00000000">
      <w:pPr>
        <w:pStyle w:val="BodyText"/>
      </w:pPr>
      <w:r>
        <w:rPr>
          <w:b/>
          <w:bCs/>
        </w:rPr>
        <w:t>Add Habit modal sketch</w:t>
      </w:r>
      <w:r>
        <w:t>: Tested two approaches: - Single long-form page - Tabbed interface</w:t>
      </w:r>
    </w:p>
    <w:p w:rsidR="00BC252A" w:rsidRDefault="00000000">
      <w:pPr>
        <w:pStyle w:val="BodyText"/>
      </w:pPr>
      <w:r>
        <w:t>The sketch revealed that a tabbed Templates/Custom approach reduced visual overwhelm.</w:t>
      </w:r>
    </w:p>
    <w:p w:rsidR="00BC252A" w:rsidRDefault="00000000">
      <w:pPr>
        <w:pStyle w:val="BodyText"/>
      </w:pPr>
      <w:r>
        <w:rPr>
          <w:b/>
          <w:bCs/>
        </w:rPr>
        <w:lastRenderedPageBreak/>
        <w:t>Stats page sketch</w:t>
      </w:r>
      <w:r>
        <w:t>: Placeholder rectangles for charts with annotations. Identified that placing summary numbers above charts provides context before the user encounters detailed visualizations.</w:t>
      </w:r>
    </w:p>
    <w:p w:rsidR="00BC252A" w:rsidRDefault="00000000">
      <w:pPr>
        <w:pStyle w:val="BodyText"/>
      </w:pPr>
      <w:r>
        <w:rPr>
          <w:b/>
          <w:bCs/>
        </w:rPr>
        <w:t>Achievement page sketch</w:t>
      </w:r>
      <w:r>
        <w:t>: Grid of badge circles. Tested 3×3 vs. 4×4 grid — the 3-column layout provided sufficient size for badge icons and labels on mobile.</w:t>
      </w:r>
    </w:p>
    <w:p w:rsidR="00BC252A" w:rsidRDefault="00000000">
      <w:pPr>
        <w:pStyle w:val="BodyText"/>
      </w:pPr>
      <w:r>
        <w:rPr>
          <w:b/>
          <w:bCs/>
        </w:rPr>
        <w:t>Benefits realized</w:t>
      </w:r>
      <w:r>
        <w:t>: - Three distinct dashboard layouts were tested and evaluated in under one hour - The FAB (floating action button) position was moved from bottom-center to bottom-right based on thumb-reachability analysis during paper prototyping</w:t>
      </w:r>
    </w:p>
    <w:p w:rsidR="00BC252A" w:rsidRDefault="00000000">
      <w:pPr>
        <w:pStyle w:val="BodyText"/>
      </w:pPr>
      <w:r>
        <w:rPr>
          <w:b/>
          <w:bCs/>
        </w:rPr>
        <w:t>Feedback incorporated</w:t>
      </w:r>
      <w:r>
        <w:t>: - Add button relocated to floating position (always accessible regardless of scroll position) - Habit creation form simplified from 8 fields to 5 essential fields + 2 optional - Bottom navigation reduced from 6 tabs to 5 for comfortable thumb tapping</w:t>
      </w:r>
    </w:p>
    <w:p w:rsidR="00BC252A" w:rsidRDefault="00000000">
      <w:pPr>
        <w:pStyle w:val="Heading4"/>
      </w:pPr>
      <w:bookmarkStart w:id="105" w:name="phase-2-digital-wireframes"/>
      <w:bookmarkEnd w:id="104"/>
      <w:r>
        <w:t>Phase 2: Digital Wireframes</w:t>
      </w:r>
    </w:p>
    <w:p w:rsidR="00BC252A" w:rsidRDefault="00000000">
      <w:pPr>
        <w:pStyle w:val="FirstParagraph"/>
      </w:pPr>
      <w:r>
        <w:t>Grayscale wireframes were created in Figma, establishing:</w:t>
      </w:r>
    </w:p>
    <w:p w:rsidR="00BC252A" w:rsidRDefault="00000000">
      <w:pPr>
        <w:pStyle w:val="Compact"/>
        <w:numPr>
          <w:ilvl w:val="0"/>
          <w:numId w:val="34"/>
        </w:numPr>
      </w:pPr>
      <w:r>
        <w:t>Exact component dimensions and spacing (8px grid system)</w:t>
      </w:r>
    </w:p>
    <w:p w:rsidR="00BC252A" w:rsidRDefault="00000000">
      <w:pPr>
        <w:pStyle w:val="Compact"/>
        <w:numPr>
          <w:ilvl w:val="0"/>
          <w:numId w:val="34"/>
        </w:numPr>
      </w:pPr>
      <w:r>
        <w:t>Navigation flow between all five screens (Today → Stats → Calendar → Awards → Settings)</w:t>
      </w:r>
    </w:p>
    <w:p w:rsidR="00BC252A" w:rsidRDefault="00000000">
      <w:pPr>
        <w:pStyle w:val="Compact"/>
        <w:numPr>
          <w:ilvl w:val="0"/>
          <w:numId w:val="34"/>
        </w:numPr>
      </w:pPr>
      <w:r>
        <w:t>Interactive click-through prototype simulating the core task flow: open app → view habits → mark complete → check stats</w:t>
      </w:r>
    </w:p>
    <w:p w:rsidR="00BC252A" w:rsidRDefault="00000000">
      <w:pPr>
        <w:pStyle w:val="Compact"/>
        <w:numPr>
          <w:ilvl w:val="0"/>
          <w:numId w:val="34"/>
        </w:numPr>
      </w:pPr>
      <w:r>
        <w:t>Responsive breakpoints: single-column (&lt; 640px) vs. two-column grid (≥ 640px)</w:t>
      </w:r>
    </w:p>
    <w:p w:rsidR="00BC252A" w:rsidRDefault="00000000">
      <w:pPr>
        <w:pStyle w:val="FirstParagraph"/>
      </w:pPr>
      <w:r>
        <w:rPr>
          <w:b/>
          <w:bCs/>
        </w:rPr>
        <w:t>Iterations from wireframe testing</w:t>
      </w:r>
      <w:r>
        <w:t>: - Bottom navigation tab order changed from (Home, Stats, Awards, Settings) to (Today, Stats, Calendar, Awards, Settings) after users indicated calendar access was more frequent than settings - Progress ring added to Dashboard after wireframe testing revealed users wanted an “at-a-glance” completion summary - Stats summary row (3 cards) added above the progress ring for immediate numerical context</w:t>
      </w:r>
    </w:p>
    <w:p w:rsidR="00BC252A" w:rsidRDefault="00000000">
      <w:pPr>
        <w:pStyle w:val="Heading3"/>
      </w:pPr>
      <w:bookmarkStart w:id="106" w:name="high-fidelity-prototyping-applied"/>
      <w:bookmarkEnd w:id="103"/>
      <w:bookmarkEnd w:id="105"/>
      <w:r>
        <w:t>High-Fidelity Prototyping Applied</w:t>
      </w:r>
    </w:p>
    <w:p w:rsidR="00BC252A" w:rsidRDefault="00000000">
      <w:pPr>
        <w:pStyle w:val="Heading4"/>
      </w:pPr>
      <w:bookmarkStart w:id="107" w:name="phase-3-interactive-functional-prototype"/>
      <w:r>
        <w:t>Phase 3: Interactive Functional Prototype</w:t>
      </w:r>
    </w:p>
    <w:p w:rsidR="00BC252A" w:rsidRDefault="00000000">
      <w:pPr>
        <w:pStyle w:val="FirstParagraph"/>
      </w:pPr>
      <w:r>
        <w:t>The final high-fidelity prototype was built as a fully functional web application using Next.js, TypeScript, and Tailwind CSS, featuring:</w:t>
      </w:r>
    </w:p>
    <w:p w:rsidR="00BC252A" w:rsidRDefault="00000000">
      <w:pPr>
        <w:numPr>
          <w:ilvl w:val="0"/>
          <w:numId w:val="35"/>
        </w:numPr>
      </w:pPr>
      <w:r>
        <w:rPr>
          <w:b/>
          <w:bCs/>
        </w:rPr>
        <w:t>Complete visual design</w:t>
      </w:r>
      <w:r>
        <w:t>: Emerald/amber/purple color system, Inter typography, 16px border radii, dark mode with warm pink light mode alternative</w:t>
      </w:r>
    </w:p>
    <w:p w:rsidR="00BC252A" w:rsidRDefault="00000000">
      <w:pPr>
        <w:numPr>
          <w:ilvl w:val="0"/>
          <w:numId w:val="35"/>
        </w:numPr>
      </w:pPr>
      <w:r>
        <w:rPr>
          <w:b/>
          <w:bCs/>
        </w:rPr>
        <w:t>Working interactions</w:t>
      </w:r>
      <w:r>
        <w:t>: One-tap habit completion with animated SVG checkmark draw, confetti particle burst, spring-physics card animations, and toast notifications</w:t>
      </w:r>
    </w:p>
    <w:p w:rsidR="00BC252A" w:rsidRDefault="00000000">
      <w:pPr>
        <w:numPr>
          <w:ilvl w:val="0"/>
          <w:numId w:val="35"/>
        </w:numPr>
      </w:pPr>
      <w:r>
        <w:rPr>
          <w:b/>
          <w:bCs/>
        </w:rPr>
        <w:lastRenderedPageBreak/>
        <w:t>Real data handling</w:t>
      </w:r>
      <w:r>
        <w:t>: Full CRUD operations persisted to LocalStorage with computed streaks, XP, levels, and achievement evaluations</w:t>
      </w:r>
    </w:p>
    <w:p w:rsidR="00BC252A" w:rsidRDefault="00000000">
      <w:pPr>
        <w:numPr>
          <w:ilvl w:val="0"/>
          <w:numId w:val="35"/>
        </w:numPr>
      </w:pPr>
      <w:r>
        <w:rPr>
          <w:b/>
          <w:bCs/>
        </w:rPr>
        <w:t>Responsive layouts</w:t>
      </w:r>
      <w:r>
        <w:t>: Fluid design from 320px to 1440px with mobile-first approach</w:t>
      </w:r>
    </w:p>
    <w:p w:rsidR="00BC252A" w:rsidRDefault="00000000">
      <w:pPr>
        <w:pStyle w:val="FirstParagraph"/>
      </w:pPr>
      <w:r>
        <w:rPr>
          <w:b/>
          <w:bCs/>
        </w:rPr>
        <w:t>Features tested in high-fidelity</w:t>
      </w:r>
      <w:r>
        <w:t>:</w:t>
      </w:r>
    </w:p>
    <w:tbl>
      <w:tblPr>
        <w:tblStyle w:val="Table"/>
        <w:tblW w:w="5000" w:type="pct"/>
        <w:tblLayout w:type="fixed"/>
        <w:tblLook w:val="0020" w:firstRow="1" w:lastRow="0" w:firstColumn="0" w:lastColumn="0" w:noHBand="0" w:noVBand="0"/>
      </w:tblPr>
      <w:tblGrid>
        <w:gridCol w:w="2612"/>
        <w:gridCol w:w="4643"/>
        <w:gridCol w:w="2321"/>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2160" w:type="dxa"/>
          </w:tcPr>
          <w:p w:rsidR="00BC252A" w:rsidRDefault="00000000">
            <w:pPr>
              <w:pStyle w:val="Compact"/>
            </w:pPr>
            <w:r>
              <w:t>Feature</w:t>
            </w:r>
          </w:p>
        </w:tc>
        <w:tc>
          <w:tcPr>
            <w:tcW w:w="3840" w:type="dxa"/>
          </w:tcPr>
          <w:p w:rsidR="00BC252A" w:rsidRDefault="00000000">
            <w:pPr>
              <w:pStyle w:val="Compact"/>
            </w:pPr>
            <w:r>
              <w:t>Test Parameters</w:t>
            </w:r>
          </w:p>
        </w:tc>
        <w:tc>
          <w:tcPr>
            <w:tcW w:w="1920" w:type="dxa"/>
          </w:tcPr>
          <w:p w:rsidR="00BC252A" w:rsidRDefault="00000000">
            <w:pPr>
              <w:pStyle w:val="Compact"/>
            </w:pPr>
            <w:r>
              <w:t>Result</w:t>
            </w:r>
          </w:p>
        </w:tc>
      </w:tr>
      <w:tr w:rsidR="00BC252A">
        <w:tc>
          <w:tcPr>
            <w:tcW w:w="2160" w:type="dxa"/>
          </w:tcPr>
          <w:p w:rsidR="00BC252A" w:rsidRDefault="00000000">
            <w:pPr>
              <w:pStyle w:val="Compact"/>
            </w:pPr>
            <w:r>
              <w:t>Animation smoothness</w:t>
            </w:r>
          </w:p>
        </w:tc>
        <w:tc>
          <w:tcPr>
            <w:tcW w:w="3840" w:type="dxa"/>
          </w:tcPr>
          <w:p w:rsidR="00BC252A" w:rsidRDefault="00000000">
            <w:pPr>
              <w:pStyle w:val="Compact"/>
            </w:pPr>
            <w:r>
              <w:t>60fps target</w:t>
            </w:r>
          </w:p>
        </w:tc>
        <w:tc>
          <w:tcPr>
            <w:tcW w:w="1920" w:type="dxa"/>
          </w:tcPr>
          <w:p w:rsidR="00BC252A" w:rsidRDefault="00000000">
            <w:pPr>
              <w:pStyle w:val="Compact"/>
            </w:pPr>
            <w:r>
              <w:t>✓ All animations render at 60fps</w:t>
            </w:r>
          </w:p>
        </w:tc>
      </w:tr>
      <w:tr w:rsidR="00BC252A">
        <w:tc>
          <w:tcPr>
            <w:tcW w:w="2160" w:type="dxa"/>
          </w:tcPr>
          <w:p w:rsidR="00BC252A" w:rsidRDefault="00000000">
            <w:pPr>
              <w:pStyle w:val="Compact"/>
            </w:pPr>
            <w:r>
              <w:t>Chart readability</w:t>
            </w:r>
          </w:p>
        </w:tc>
        <w:tc>
          <w:tcPr>
            <w:tcW w:w="3840" w:type="dxa"/>
          </w:tcPr>
          <w:p w:rsidR="00BC252A" w:rsidRDefault="00000000">
            <w:pPr>
              <w:pStyle w:val="Compact"/>
            </w:pPr>
            <w:r>
              <w:t>7–90 day data density</w:t>
            </w:r>
          </w:p>
        </w:tc>
        <w:tc>
          <w:tcPr>
            <w:tcW w:w="1920" w:type="dxa"/>
          </w:tcPr>
          <w:p w:rsidR="00BC252A" w:rsidRDefault="00000000">
            <w:pPr>
              <w:pStyle w:val="Compact"/>
            </w:pPr>
            <w:r>
              <w:t>✓ Recharts optimized for mobile</w:t>
            </w:r>
          </w:p>
        </w:tc>
      </w:tr>
      <w:tr w:rsidR="00BC252A">
        <w:tc>
          <w:tcPr>
            <w:tcW w:w="2160" w:type="dxa"/>
          </w:tcPr>
          <w:p w:rsidR="00BC252A" w:rsidRDefault="00000000">
            <w:pPr>
              <w:pStyle w:val="Compact"/>
            </w:pPr>
            <w:r>
              <w:t>Touch targets</w:t>
            </w:r>
          </w:p>
        </w:tc>
        <w:tc>
          <w:tcPr>
            <w:tcW w:w="3840" w:type="dxa"/>
          </w:tcPr>
          <w:p w:rsidR="00BC252A" w:rsidRDefault="00000000">
            <w:pPr>
              <w:pStyle w:val="Compact"/>
            </w:pPr>
            <w:r>
              <w:t>WCAG 44×44px minimum</w:t>
            </w:r>
          </w:p>
        </w:tc>
        <w:tc>
          <w:tcPr>
            <w:tcW w:w="1920" w:type="dxa"/>
          </w:tcPr>
          <w:p w:rsidR="00BC252A" w:rsidRDefault="00000000">
            <w:pPr>
              <w:pStyle w:val="Compact"/>
            </w:pPr>
            <w:r>
              <w:t>✓ All interactive elements compliant</w:t>
            </w:r>
          </w:p>
        </w:tc>
      </w:tr>
      <w:tr w:rsidR="00BC252A">
        <w:tc>
          <w:tcPr>
            <w:tcW w:w="2160" w:type="dxa"/>
          </w:tcPr>
          <w:p w:rsidR="00BC252A" w:rsidRDefault="00000000">
            <w:pPr>
              <w:pStyle w:val="Compact"/>
            </w:pPr>
            <w:r>
              <w:t>Calendar grid</w:t>
            </w:r>
          </w:p>
        </w:tc>
        <w:tc>
          <w:tcPr>
            <w:tcW w:w="3840" w:type="dxa"/>
          </w:tcPr>
          <w:p w:rsidR="00BC252A" w:rsidRDefault="00000000">
            <w:pPr>
              <w:pStyle w:val="Compact"/>
            </w:pPr>
            <w:r>
              <w:t>Monthly navigation</w:t>
            </w:r>
          </w:p>
        </w:tc>
        <w:tc>
          <w:tcPr>
            <w:tcW w:w="1920" w:type="dxa"/>
          </w:tcPr>
          <w:p w:rsidR="00BC252A" w:rsidRDefault="00000000">
            <w:pPr>
              <w:pStyle w:val="Compact"/>
            </w:pPr>
            <w:r>
              <w:t>✓ Color-coded dots legible at small sizes</w:t>
            </w:r>
          </w:p>
        </w:tc>
      </w:tr>
    </w:tbl>
    <w:p w:rsidR="00BC252A" w:rsidRDefault="00000000">
      <w:pPr>
        <w:pStyle w:val="BodyText"/>
      </w:pPr>
      <w:r>
        <w:rPr>
          <w:b/>
          <w:bCs/>
        </w:rPr>
        <w:t>Iterations based on high-fidelity testing</w:t>
      </w:r>
      <w:r>
        <w:t>:</w:t>
      </w:r>
    </w:p>
    <w:p w:rsidR="00BC252A" w:rsidRDefault="00000000">
      <w:pPr>
        <w:pStyle w:val="Compact"/>
        <w:numPr>
          <w:ilvl w:val="0"/>
          <w:numId w:val="36"/>
        </w:numPr>
      </w:pPr>
      <w:r>
        <w:rPr>
          <w:b/>
          <w:bCs/>
        </w:rPr>
        <w:t>Increased toggle button size</w:t>
      </w:r>
      <w:r>
        <w:t xml:space="preserve"> from 40px to 44px (mobile accessibility)</w:t>
      </w:r>
    </w:p>
    <w:p w:rsidR="00BC252A" w:rsidRDefault="00000000">
      <w:pPr>
        <w:pStyle w:val="Compact"/>
        <w:numPr>
          <w:ilvl w:val="0"/>
          <w:numId w:val="36"/>
        </w:numPr>
      </w:pPr>
      <w:r>
        <w:rPr>
          <w:b/>
          <w:bCs/>
        </w:rPr>
        <w:t>Adjusted animation timing</w:t>
      </w:r>
      <w:r>
        <w:t>: card stagger delay reduced from 100ms to 60ms per item for snappier list rendering</w:t>
      </w:r>
    </w:p>
    <w:p w:rsidR="00BC252A" w:rsidRDefault="00000000">
      <w:pPr>
        <w:pStyle w:val="Compact"/>
        <w:numPr>
          <w:ilvl w:val="0"/>
          <w:numId w:val="36"/>
        </w:numPr>
      </w:pPr>
      <w:r>
        <w:rPr>
          <w:b/>
          <w:bCs/>
        </w:rPr>
        <w:t>Enhanced color contrast</w:t>
      </w:r>
      <w:r>
        <w:t>: light mode neutral text adjusted from #475569 to #3d2e4a for WCAG AA compliance on pink background</w:t>
      </w:r>
    </w:p>
    <w:p w:rsidR="00BC252A" w:rsidRDefault="00000000">
      <w:pPr>
        <w:pStyle w:val="Compact"/>
        <w:numPr>
          <w:ilvl w:val="0"/>
          <w:numId w:val="36"/>
        </w:numPr>
      </w:pPr>
      <w:r>
        <w:rPr>
          <w:b/>
          <w:bCs/>
        </w:rPr>
        <w:t>Added delete confirmation dialog</w:t>
      </w:r>
      <w:r>
        <w:t xml:space="preserve"> after 2/5 testers accidentally deleted habits from the context menu</w:t>
      </w:r>
    </w:p>
    <w:p w:rsidR="00BC252A" w:rsidRDefault="00000000">
      <w:pPr>
        <w:pStyle w:val="Compact"/>
        <w:numPr>
          <w:ilvl w:val="0"/>
          <w:numId w:val="36"/>
        </w:numPr>
      </w:pPr>
      <w:r>
        <w:rPr>
          <w:b/>
          <w:bCs/>
        </w:rPr>
        <w:t>Template tab set as default</w:t>
      </w:r>
      <w:r>
        <w:t xml:space="preserve"> in Add Habit modal after observing new users hesitate on the blank custom form</w:t>
      </w:r>
    </w:p>
    <w:p w:rsidR="00BC252A" w:rsidRDefault="00000000">
      <w:pPr>
        <w:pStyle w:val="FirstParagraph"/>
      </w:pPr>
      <w:r>
        <w:rPr>
          <w:b/>
          <w:bCs/>
        </w:rPr>
        <w:t>Benefits</w:t>
      </w:r>
      <w:r>
        <w:t>: - Validated technical feasibility of offline-first architecture - Tested with real users under realistic conditions - Served as both prototype and deliverable — evolved directly into the final product - Enabled performance profiling (50+ habits, 1000+ logs without perceptible lag)</w:t>
      </w:r>
    </w:p>
    <w:p w:rsidR="00BC252A" w:rsidRDefault="00000000">
      <w:pPr>
        <w:pStyle w:val="Heading3"/>
      </w:pPr>
      <w:bookmarkStart w:id="108" w:name="interface-metaphors-applied"/>
      <w:bookmarkEnd w:id="106"/>
      <w:bookmarkEnd w:id="107"/>
      <w:r>
        <w:t>Interface Metaphors Applied</w:t>
      </w:r>
    </w:p>
    <w:p w:rsidR="00BC252A" w:rsidRDefault="00000000">
      <w:pPr>
        <w:pStyle w:val="Heading4"/>
      </w:pPr>
      <w:bookmarkStart w:id="109" w:name="fireflame-metaphor-streaks"/>
      <w:r>
        <w:t>1. Fire/Flame Metaphor 🔥 (Streaks)</w:t>
      </w:r>
    </w:p>
    <w:p w:rsidR="00BC252A" w:rsidRDefault="00000000">
      <w:pPr>
        <w:pStyle w:val="FirstParagraph"/>
      </w:pPr>
      <w:r>
        <w:rPr>
          <w:b/>
          <w:bCs/>
        </w:rPr>
        <w:t>Real-world connection</w:t>
      </w:r>
      <w:r>
        <w:t>: The expression “on fire” and “hot streak” are universally understood across sports, gaming, and everyday language as indicators of sustained excellence.</w:t>
      </w:r>
    </w:p>
    <w:p w:rsidR="00BC252A" w:rsidRDefault="00000000">
      <w:pPr>
        <w:pStyle w:val="BodyText"/>
      </w:pPr>
      <w:r>
        <w:rPr>
          <w:b/>
          <w:bCs/>
        </w:rPr>
        <w:lastRenderedPageBreak/>
        <w:t>Implementation</w:t>
      </w:r>
      <w:r>
        <w:t>: Fire emoji appears beside the streak counter on each habit card. The flame escalates visually: - Single 🔥 at 1+ days - Double 🔥🔥 at 14+ days (with pulsing animation) - Triple 🔥🔥🔥 at 30+ days</w:t>
      </w:r>
    </w:p>
    <w:p w:rsidR="00BC252A" w:rsidRDefault="00000000">
      <w:pPr>
        <w:pStyle w:val="BodyText"/>
      </w:pPr>
      <w:r>
        <w:t>A “+BONUS” badge appears at 7+ days, reinforcing that the fire has tangible value (bonus XP).</w:t>
      </w:r>
    </w:p>
    <w:p w:rsidR="00BC252A" w:rsidRDefault="00000000">
      <w:pPr>
        <w:pStyle w:val="BodyText"/>
      </w:pPr>
      <w:r>
        <w:rPr>
          <w:b/>
          <w:bCs/>
        </w:rPr>
        <w:t>Why effective</w:t>
      </w:r>
      <w:r>
        <w:t>: Fire is alive — it must be fed daily to survive. This creates a visceral sense of responsibility: missing a day doesn’t just reset a number, it extinguishes a flame. The escalation tiers create a sunk-cost awareness that strengthens with longer streaks.</w:t>
      </w:r>
    </w:p>
    <w:p w:rsidR="00BC252A" w:rsidRDefault="00000000">
      <w:pPr>
        <w:pStyle w:val="Heading4"/>
      </w:pPr>
      <w:bookmarkStart w:id="110" w:name="growthgarden-metaphor-progress"/>
      <w:bookmarkEnd w:id="109"/>
      <w:r>
        <w:t>2. Growth/Garden Metaphor 🌱 (Progress)</w:t>
      </w:r>
    </w:p>
    <w:p w:rsidR="00BC252A" w:rsidRDefault="00000000">
      <w:pPr>
        <w:pStyle w:val="FirstParagraph"/>
      </w:pPr>
      <w:r>
        <w:rPr>
          <w:b/>
          <w:bCs/>
        </w:rPr>
        <w:t>Real-world connection</w:t>
      </w:r>
      <w:r>
        <w:t>: Plants grow incrementally through daily care — water, sunlight, attention. Progress, like growth, is invisible day-to-day but dramatic over weeks.</w:t>
      </w:r>
    </w:p>
    <w:p w:rsidR="00BC252A" w:rsidRDefault="00000000">
      <w:pPr>
        <w:pStyle w:val="BodyText"/>
      </w:pPr>
      <w:r>
        <w:rPr>
          <w:b/>
          <w:bCs/>
        </w:rPr>
        <w:t>Implementation</w:t>
      </w:r>
      <w:r>
        <w:t>: - The empty state shows an animated sprout growing from a pot - The leveling system uses nature-based ranks: Seedling → Sprout → Sapling → Oak → Sequoia - The progress ring fills like a “nourishment meter” for the day’s habits</w:t>
      </w:r>
    </w:p>
    <w:p w:rsidR="00BC252A" w:rsidRDefault="00000000">
      <w:pPr>
        <w:pStyle w:val="BodyText"/>
      </w:pPr>
      <w:r>
        <w:rPr>
          <w:b/>
          <w:bCs/>
        </w:rPr>
        <w:t>Why effective</w:t>
      </w:r>
      <w:r>
        <w:t>: It reframes habit-building as cultivation rather than obligation. Users become gardeners tending to their personal growth, creating an emotional attachment to their progress.</w:t>
      </w:r>
    </w:p>
    <w:p w:rsidR="00BC252A" w:rsidRDefault="00000000">
      <w:pPr>
        <w:pStyle w:val="Heading4"/>
      </w:pPr>
      <w:bookmarkStart w:id="111" w:name="calendartimeline-metaphor-history"/>
      <w:bookmarkEnd w:id="110"/>
      <w:r>
        <w:t>3. Calendar/Timeline Metaphor 📅 (History)</w:t>
      </w:r>
    </w:p>
    <w:p w:rsidR="00BC252A" w:rsidRDefault="00000000">
      <w:pPr>
        <w:pStyle w:val="FirstParagraph"/>
      </w:pPr>
      <w:r>
        <w:rPr>
          <w:b/>
          <w:bCs/>
        </w:rPr>
        <w:t>Real-world connection</w:t>
      </w:r>
      <w:r>
        <w:t>: Physical wall calendars and paper planners where people mark off completed days with X marks or stickers.</w:t>
      </w:r>
    </w:p>
    <w:p w:rsidR="00BC252A" w:rsidRDefault="00000000">
      <w:pPr>
        <w:pStyle w:val="BodyText"/>
      </w:pPr>
      <w:r>
        <w:rPr>
          <w:b/>
          <w:bCs/>
        </w:rPr>
        <w:t>Implementation</w:t>
      </w:r>
      <w:r>
        <w:t>: A full monthly calendar grid with color-coded dots (green, amber, purple) per day showing which habits were completed. Users can tap any past day to see a detail panel. Navigation arrows browse months.</w:t>
      </w:r>
    </w:p>
    <w:p w:rsidR="00BC252A" w:rsidRDefault="00000000">
      <w:pPr>
        <w:pStyle w:val="BodyText"/>
      </w:pPr>
      <w:r>
        <w:rPr>
          <w:b/>
          <w:bCs/>
        </w:rPr>
        <w:t>Why effective</w:t>
      </w:r>
      <w:r>
        <w:t>: The calendar is perhaps the most universally understood organizational metaphor. No explanation is needed — users instantly comprehend that dots mean “done” and empty cells mean “missed.”</w:t>
      </w:r>
    </w:p>
    <w:p w:rsidR="00BC252A" w:rsidRDefault="00000000">
      <w:pPr>
        <w:pStyle w:val="Heading4"/>
      </w:pPr>
      <w:bookmarkStart w:id="112" w:name="checkboxcompletion-metaphor-daily-action"/>
      <w:bookmarkEnd w:id="111"/>
      <w:r>
        <w:t>4. Checkbox/Completion Metaphor ✓ (Daily Action)</w:t>
      </w:r>
    </w:p>
    <w:p w:rsidR="00BC252A" w:rsidRDefault="00000000">
      <w:pPr>
        <w:pStyle w:val="FirstParagraph"/>
      </w:pPr>
      <w:r>
        <w:rPr>
          <w:b/>
          <w:bCs/>
        </w:rPr>
        <w:t>Real-world connection</w:t>
      </w:r>
      <w:r>
        <w:t>: Paper to-do lists where crossing off items provides a tangible sense of accomplishment.</w:t>
      </w:r>
    </w:p>
    <w:p w:rsidR="00BC252A" w:rsidRDefault="00000000">
      <w:pPr>
        <w:pStyle w:val="BodyText"/>
      </w:pPr>
      <w:r>
        <w:rPr>
          <w:b/>
          <w:bCs/>
        </w:rPr>
        <w:t>Implementation</w:t>
      </w:r>
      <w:r>
        <w:t>: Each habit card features a prominent circular toggle. When tapped, an SVG checkmark draws itself with a 250ms path animation, accompanied by a color fill and scale-up effect. The binary empty/filled state communicates done/not-done with zero ambiguity.</w:t>
      </w:r>
    </w:p>
    <w:p w:rsidR="00BC252A" w:rsidRDefault="00000000">
      <w:pPr>
        <w:pStyle w:val="BodyText"/>
      </w:pPr>
      <w:r>
        <w:rPr>
          <w:b/>
          <w:bCs/>
        </w:rPr>
        <w:lastRenderedPageBreak/>
        <w:t>Why effective</w:t>
      </w:r>
      <w:r>
        <w:t>: Checkmarks are culturally universal symbols of completion. The animated draw effect elevates the simple binary toggle into a ritual — the moment of checking off becomes satisfying enough to seek out daily.</w:t>
      </w:r>
    </w:p>
    <w:p w:rsidR="00BC252A" w:rsidRDefault="00000000">
      <w:pPr>
        <w:pStyle w:val="Heading4"/>
      </w:pPr>
      <w:bookmarkStart w:id="113" w:name="collectiontrophy-metaphor-achievements"/>
      <w:bookmarkEnd w:id="112"/>
      <w:r>
        <w:t>5. Collection/Trophy Metaphor 🏆 (Achievements)</w:t>
      </w:r>
    </w:p>
    <w:p w:rsidR="00BC252A" w:rsidRDefault="00000000">
      <w:pPr>
        <w:pStyle w:val="FirstParagraph"/>
      </w:pPr>
      <w:r>
        <w:rPr>
          <w:b/>
          <w:bCs/>
        </w:rPr>
        <w:t>Real-world connection</w:t>
      </w:r>
      <w:r>
        <w:t>: Trophy cases, badge collections, and sticker albums where completing a set drives continued engagement.</w:t>
      </w:r>
    </w:p>
    <w:p w:rsidR="00BC252A" w:rsidRDefault="00000000">
      <w:pPr>
        <w:pStyle w:val="BodyText"/>
      </w:pPr>
      <w:r>
        <w:rPr>
          <w:b/>
          <w:bCs/>
        </w:rPr>
        <w:t>Implementation</w:t>
      </w:r>
      <w:r>
        <w:t>: The Awards page presents 15+ achievement badges in a grid, with locked badges shown as grayed-out silhouettes and unlocked badges displaying full color with metallic tier indicators (bronze, silver, gold). The language uses “unlock” rather than “earn,” framing achievements as hidden treasures to discover.</w:t>
      </w:r>
    </w:p>
    <w:p w:rsidR="00BC252A" w:rsidRDefault="00000000">
      <w:pPr>
        <w:pStyle w:val="BodyText"/>
      </w:pPr>
      <w:r>
        <w:rPr>
          <w:b/>
          <w:bCs/>
        </w:rPr>
        <w:t>Why effective</w:t>
      </w:r>
      <w:r>
        <w:t>: The collection metaphor creates completionism drive — seeing 8/15 badges naturally motivates users to pursue the remaining 7.</w:t>
      </w:r>
    </w:p>
    <w:p w:rsidR="00BC252A" w:rsidRDefault="00000000">
      <w:pPr>
        <w:pStyle w:val="Heading4"/>
      </w:pPr>
      <w:bookmarkStart w:id="114" w:name="dashboardcockpit-metaphor-today-view"/>
      <w:bookmarkEnd w:id="113"/>
      <w:r>
        <w:t>6. Dashboard/Cockpit Metaphor 🎛 (Today View)</w:t>
      </w:r>
    </w:p>
    <w:p w:rsidR="00BC252A" w:rsidRDefault="00000000">
      <w:pPr>
        <w:pStyle w:val="FirstParagraph"/>
      </w:pPr>
      <w:r>
        <w:rPr>
          <w:b/>
          <w:bCs/>
        </w:rPr>
        <w:t>Real-world connection</w:t>
      </w:r>
      <w:r>
        <w:t>: A car dashboard displays speed, fuel, temperature, and warnings at a glance without requiring the driver to open separate screens.</w:t>
      </w:r>
    </w:p>
    <w:p w:rsidR="00BC252A" w:rsidRDefault="00000000">
      <w:pPr>
        <w:pStyle w:val="BodyText"/>
      </w:pPr>
      <w:r>
        <w:rPr>
          <w:b/>
          <w:bCs/>
        </w:rPr>
        <w:t>Implementation</w:t>
      </w:r>
      <w:r>
        <w:t>: The Today view aggregates completion count, streak, completion rate, XP level bar, progress ring, and all habit cards on a single scrollable page. Each “instrument” occupies a dedicated visual zone.</w:t>
      </w:r>
    </w:p>
    <w:p w:rsidR="00BC252A" w:rsidRDefault="00000000">
      <w:pPr>
        <w:pStyle w:val="BodyText"/>
      </w:pPr>
      <w:r>
        <w:rPr>
          <w:b/>
          <w:bCs/>
        </w:rPr>
        <w:t>Why effective</w:t>
      </w:r>
      <w:r>
        <w:t>: Users open the app and immediately see their “vital signs” — no navigation required for the most important daily information.</w:t>
      </w:r>
    </w:p>
    <w:p w:rsidR="00BC252A" w:rsidRDefault="00000000">
      <w:pPr>
        <w:pStyle w:val="Heading4"/>
      </w:pPr>
      <w:bookmarkStart w:id="115" w:name="journeypath-metaphor-leveling"/>
      <w:bookmarkEnd w:id="114"/>
      <w:r>
        <w:t>7. Journey/Path Metaphor 🛤 (Leveling)</w:t>
      </w:r>
    </w:p>
    <w:p w:rsidR="00BC252A" w:rsidRDefault="00000000">
      <w:pPr>
        <w:pStyle w:val="FirstParagraph"/>
      </w:pPr>
      <w:r>
        <w:rPr>
          <w:b/>
          <w:bCs/>
        </w:rPr>
        <w:t>Real-world connection</w:t>
      </w:r>
      <w:r>
        <w:t>: A physical journey with milestones, rest stops, and a destination. Progress is measured by distance traveled, not just the endpoint.</w:t>
      </w:r>
    </w:p>
    <w:p w:rsidR="00BC252A" w:rsidRDefault="00000000">
      <w:pPr>
        <w:pStyle w:val="BodyText"/>
      </w:pPr>
      <w:r>
        <w:rPr>
          <w:b/>
          <w:bCs/>
        </w:rPr>
        <w:t>Implementation</w:t>
      </w:r>
      <w:r>
        <w:t>: - The XP bar shows distance to the next level - Achievement milestones are scattered along the journey as rewards - Level names (Seedling through Sequoia) imply a directional progression from small to majestic</w:t>
      </w:r>
    </w:p>
    <w:p w:rsidR="00BC252A" w:rsidRDefault="00000000">
      <w:pPr>
        <w:pStyle w:val="BodyText"/>
      </w:pPr>
      <w:r>
        <w:rPr>
          <w:b/>
          <w:bCs/>
        </w:rPr>
        <w:t>Why effective</w:t>
      </w:r>
      <w:r>
        <w:t>: It gives users a sense of direction — habit-building isn’t aimless repetition, it’s a path with visible waypoints and a meaningful destination.</w:t>
      </w:r>
    </w:p>
    <w:p w:rsidR="00BC252A" w:rsidRDefault="00000000">
      <w:pPr>
        <w:pStyle w:val="Heading3"/>
      </w:pPr>
      <w:bookmarkStart w:id="116" w:name="why-these-metaphors-matter-together"/>
      <w:bookmarkEnd w:id="108"/>
      <w:bookmarkEnd w:id="115"/>
      <w:r>
        <w:t>Why These Metaphors Matter Together</w:t>
      </w:r>
    </w:p>
    <w:p w:rsidR="00BC252A" w:rsidRDefault="00000000">
      <w:pPr>
        <w:pStyle w:val="FirstParagraph"/>
      </w:pPr>
      <w:r>
        <w:t xml:space="preserve">Individually, each metaphor lowers the learning curve for one feature. Collectively, they create a coherent narrative: the user is on a </w:t>
      </w:r>
      <w:r>
        <w:rPr>
          <w:b/>
          <w:bCs/>
        </w:rPr>
        <w:t>journey</w:t>
      </w:r>
      <w:r>
        <w:t xml:space="preserve"> (leveling), </w:t>
      </w:r>
      <w:r>
        <w:rPr>
          <w:b/>
          <w:bCs/>
        </w:rPr>
        <w:t>growing a garden</w:t>
      </w:r>
      <w:r>
        <w:t xml:space="preserve"> (progress), keeping a </w:t>
      </w:r>
      <w:r>
        <w:rPr>
          <w:b/>
          <w:bCs/>
        </w:rPr>
        <w:t>fire alive</w:t>
      </w:r>
      <w:r>
        <w:t xml:space="preserve"> (streaks), collecting </w:t>
      </w:r>
      <w:r>
        <w:rPr>
          <w:b/>
          <w:bCs/>
        </w:rPr>
        <w:t>trophies</w:t>
      </w:r>
      <w:r>
        <w:t xml:space="preserve"> (achievements), and monitoring it all from their </w:t>
      </w:r>
      <w:r>
        <w:rPr>
          <w:b/>
          <w:bCs/>
        </w:rPr>
        <w:t>cockpit</w:t>
      </w:r>
      <w:r>
        <w:t xml:space="preserve"> (dashboard). A first-time user intuitively understands the entire system without reading a single instruction — the metaphors are the instructions.</w:t>
      </w:r>
    </w:p>
    <w:p w:rsidR="00BC252A" w:rsidRDefault="00000000">
      <w:pPr>
        <w:pStyle w:val="SourceCode"/>
      </w:pPr>
      <w:r>
        <w:rPr>
          <w:rStyle w:val="VerbatimChar"/>
        </w:rPr>
        <w:lastRenderedPageBreak/>
        <w:t>mindmap</w:t>
      </w:r>
      <w:r>
        <w:br/>
      </w:r>
      <w:r>
        <w:rPr>
          <w:rStyle w:val="VerbatimChar"/>
        </w:rPr>
        <w:t xml:space="preserve">  root((Interface&lt;br/&gt;Metaphors))</w:t>
      </w:r>
      <w:r>
        <w:br/>
      </w:r>
      <w:r>
        <w:rPr>
          <w:rStyle w:val="VerbatimChar"/>
        </w:rPr>
        <w:t xml:space="preserve">    Fire 🔥</w:t>
      </w:r>
      <w:r>
        <w:br/>
      </w:r>
      <w:r>
        <w:rPr>
          <w:rStyle w:val="VerbatimChar"/>
        </w:rPr>
        <w:t xml:space="preserve">      Streaks</w:t>
      </w:r>
      <w:r>
        <w:br/>
      </w:r>
      <w:r>
        <w:rPr>
          <w:rStyle w:val="VerbatimChar"/>
        </w:rPr>
        <w:t xml:space="preserve">      Momentum</w:t>
      </w:r>
      <w:r>
        <w:br/>
      </w:r>
      <w:r>
        <w:rPr>
          <w:rStyle w:val="VerbatimChar"/>
        </w:rPr>
        <w:t xml:space="preserve">      Loss Aversion</w:t>
      </w:r>
      <w:r>
        <w:br/>
      </w:r>
      <w:r>
        <w:rPr>
          <w:rStyle w:val="VerbatimChar"/>
        </w:rPr>
        <w:t xml:space="preserve">    Growth 🌱</w:t>
      </w:r>
      <w:r>
        <w:br/>
      </w:r>
      <w:r>
        <w:rPr>
          <w:rStyle w:val="VerbatimChar"/>
        </w:rPr>
        <w:t xml:space="preserve">      Leveling</w:t>
      </w:r>
      <w:r>
        <w:br/>
      </w:r>
      <w:r>
        <w:rPr>
          <w:rStyle w:val="VerbatimChar"/>
        </w:rPr>
        <w:t xml:space="preserve">      Progress</w:t>
      </w:r>
      <w:r>
        <w:br/>
      </w:r>
      <w:r>
        <w:rPr>
          <w:rStyle w:val="VerbatimChar"/>
        </w:rPr>
        <w:t xml:space="preserve">      Cultivation</w:t>
      </w:r>
      <w:r>
        <w:br/>
      </w:r>
      <w:r>
        <w:rPr>
          <w:rStyle w:val="VerbatimChar"/>
        </w:rPr>
        <w:t xml:space="preserve">    Calendar 📅</w:t>
      </w:r>
      <w:r>
        <w:br/>
      </w:r>
      <w:r>
        <w:rPr>
          <w:rStyle w:val="VerbatimChar"/>
        </w:rPr>
        <w:t xml:space="preserve">      History</w:t>
      </w:r>
      <w:r>
        <w:br/>
      </w:r>
      <w:r>
        <w:rPr>
          <w:rStyle w:val="VerbatimChar"/>
        </w:rPr>
        <w:t xml:space="preserve">      Timeline</w:t>
      </w:r>
      <w:r>
        <w:br/>
      </w:r>
      <w:r>
        <w:rPr>
          <w:rStyle w:val="VerbatimChar"/>
        </w:rPr>
        <w:t xml:space="preserve">      Visual Memory</w:t>
      </w:r>
      <w:r>
        <w:br/>
      </w:r>
      <w:r>
        <w:rPr>
          <w:rStyle w:val="VerbatimChar"/>
        </w:rPr>
        <w:t xml:space="preserve">    Checkbox ✓</w:t>
      </w:r>
      <w:r>
        <w:br/>
      </w:r>
      <w:r>
        <w:rPr>
          <w:rStyle w:val="VerbatimChar"/>
        </w:rPr>
        <w:t xml:space="preserve">      Completion</w:t>
      </w:r>
      <w:r>
        <w:br/>
      </w:r>
      <w:r>
        <w:rPr>
          <w:rStyle w:val="VerbatimChar"/>
        </w:rPr>
        <w:t xml:space="preserve">      Satisfaction</w:t>
      </w:r>
      <w:r>
        <w:br/>
      </w:r>
      <w:r>
        <w:rPr>
          <w:rStyle w:val="VerbatimChar"/>
        </w:rPr>
        <w:t xml:space="preserve">      Daily Ritual</w:t>
      </w:r>
      <w:r>
        <w:br/>
      </w:r>
      <w:r>
        <w:rPr>
          <w:rStyle w:val="VerbatimChar"/>
        </w:rPr>
        <w:t xml:space="preserve">    Trophy 🏆</w:t>
      </w:r>
      <w:r>
        <w:br/>
      </w:r>
      <w:r>
        <w:rPr>
          <w:rStyle w:val="VerbatimChar"/>
        </w:rPr>
        <w:t xml:space="preserve">      Achievements</w:t>
      </w:r>
      <w:r>
        <w:br/>
      </w:r>
      <w:r>
        <w:rPr>
          <w:rStyle w:val="VerbatimChar"/>
        </w:rPr>
        <w:t xml:space="preserve">      Collection</w:t>
      </w:r>
      <w:r>
        <w:br/>
      </w:r>
      <w:r>
        <w:rPr>
          <w:rStyle w:val="VerbatimChar"/>
        </w:rPr>
        <w:t xml:space="preserve">      Gamification</w:t>
      </w:r>
      <w:r>
        <w:br/>
      </w:r>
      <w:r>
        <w:rPr>
          <w:rStyle w:val="VerbatimChar"/>
        </w:rPr>
        <w:t xml:space="preserve">    Dashboard 🎛</w:t>
      </w:r>
      <w:r>
        <w:br/>
      </w:r>
      <w:r>
        <w:rPr>
          <w:rStyle w:val="VerbatimChar"/>
        </w:rPr>
        <w:t xml:space="preserve">      Overview</w:t>
      </w:r>
      <w:r>
        <w:br/>
      </w:r>
      <w:r>
        <w:rPr>
          <w:rStyle w:val="VerbatimChar"/>
        </w:rPr>
        <w:t xml:space="preserve">      At-a-glance</w:t>
      </w:r>
      <w:r>
        <w:br/>
      </w:r>
      <w:r>
        <w:rPr>
          <w:rStyle w:val="VerbatimChar"/>
        </w:rPr>
        <w:t xml:space="preserve">      Control Center</w:t>
      </w:r>
      <w:r>
        <w:br/>
      </w:r>
      <w:r>
        <w:rPr>
          <w:rStyle w:val="VerbatimChar"/>
        </w:rPr>
        <w:t xml:space="preserve">    Journey 🛤</w:t>
      </w:r>
      <w:r>
        <w:br/>
      </w:r>
      <w:r>
        <w:rPr>
          <w:rStyle w:val="VerbatimChar"/>
        </w:rPr>
        <w:t xml:space="preserve">      Path</w:t>
      </w:r>
      <w:r>
        <w:br/>
      </w:r>
      <w:r>
        <w:rPr>
          <w:rStyle w:val="VerbatimChar"/>
        </w:rPr>
        <w:t xml:space="preserve">      Milestones</w:t>
      </w:r>
      <w:r>
        <w:br/>
      </w:r>
      <w:r>
        <w:rPr>
          <w:rStyle w:val="VerbatimChar"/>
        </w:rPr>
        <w:t xml:space="preserve">      Direction</w:t>
      </w:r>
    </w:p>
    <w:p w:rsidR="00BC252A" w:rsidRDefault="00000000">
      <w:pPr>
        <w:pStyle w:val="Heading3"/>
      </w:pPr>
      <w:bookmarkStart w:id="117" w:name="conclusion-5"/>
      <w:bookmarkEnd w:id="116"/>
      <w:r>
        <w:t>Conclusion</w:t>
      </w:r>
    </w:p>
    <w:p w:rsidR="00BC252A" w:rsidRDefault="00000000">
      <w:pPr>
        <w:pStyle w:val="FirstParagraph"/>
      </w:pPr>
      <w:r>
        <w:t>Prototyping progressed through three fidelity phases — paper sketches for rapid layout exploration, digital wireframes for structural validation, and a fully interactive functional prototype for usability testing and technical verification. Seven interface metaphors (fire, growth, calendar, checkbox, collection, dashboard, and journey) were identified and implemented to create an intuitively understandable system that leverages users’ existing real-world mental models.</w:t>
      </w:r>
    </w:p>
    <w:p w:rsidR="00BC252A" w:rsidRDefault="00311DBA">
      <w:r>
        <w:rPr>
          <w:noProof/>
        </w:rPr>
        <w:pict>
          <v:rect id="_x0000_i1026" alt="" style="width:451.3pt;height:.05pt;mso-width-percent:0;mso-height-percent:0;mso-width-percent:0;mso-height-percent:0" o:hralign="center" o:hrstd="t" o:hr="t"/>
        </w:pict>
      </w:r>
    </w:p>
    <w:p w:rsidR="00BC252A" w:rsidRDefault="00000000">
      <w:pPr>
        <w:pStyle w:val="Heading2"/>
      </w:pPr>
      <w:bookmarkStart w:id="118" w:name="Xf296bb3ea6c5d363edc030f79ab3e564d047812"/>
      <w:bookmarkEnd w:id="96"/>
      <w:bookmarkEnd w:id="117"/>
      <w:r>
        <w:t>Experiment 8: Usability Principles and Goals</w:t>
      </w:r>
    </w:p>
    <w:p w:rsidR="00BC252A" w:rsidRDefault="00000000">
      <w:pPr>
        <w:pStyle w:val="Heading3"/>
      </w:pPr>
      <w:bookmarkStart w:id="119" w:name="aim-6"/>
      <w:r>
        <w:t>Aim</w:t>
      </w:r>
    </w:p>
    <w:p w:rsidR="00BC252A" w:rsidRDefault="00000000">
      <w:pPr>
        <w:pStyle w:val="FirstParagraph"/>
      </w:pPr>
      <w:r>
        <w:t>To apply and illustrate Usability Principles and Usability Goals for the HabitFlow Micro-Habit Tracker project through systematic evaluation and user testing.</w:t>
      </w:r>
    </w:p>
    <w:p w:rsidR="00BC252A" w:rsidRDefault="00000000">
      <w:pPr>
        <w:pStyle w:val="Heading3"/>
      </w:pPr>
      <w:bookmarkStart w:id="120" w:name="theory-6"/>
      <w:bookmarkEnd w:id="119"/>
      <w:r>
        <w:lastRenderedPageBreak/>
        <w:t>Theory</w:t>
      </w:r>
    </w:p>
    <w:p w:rsidR="00BC252A" w:rsidRDefault="00000000">
      <w:pPr>
        <w:pStyle w:val="Heading4"/>
      </w:pPr>
      <w:bookmarkStart w:id="121" w:name="usability-testing"/>
      <w:r>
        <w:t>Usability Testing</w:t>
      </w:r>
    </w:p>
    <w:p w:rsidR="00BC252A" w:rsidRDefault="00000000">
      <w:pPr>
        <w:pStyle w:val="FirstParagraph"/>
      </w:pPr>
      <w:r>
        <w:t>Usability testing is the practice of evaluating a product by testing it with representative users. Participants complete predefined tasks while observers watch, listen, and take notes. The goal is to identify usability problems, collect quantitative performance data, and determine user satisfaction. Nielsen (1993) recommends testing with 5–7 users to uncover approximately 80% of usability issues.</w:t>
      </w:r>
    </w:p>
    <w:p w:rsidR="00BC252A" w:rsidRDefault="00000000">
      <w:pPr>
        <w:pStyle w:val="Heading4"/>
      </w:pPr>
      <w:bookmarkStart w:id="122" w:name="principles-to-support-usability"/>
      <w:bookmarkEnd w:id="121"/>
      <w:r>
        <w:t>Principles to Support Usability</w:t>
      </w:r>
    </w:p>
    <w:p w:rsidR="00BC252A" w:rsidRDefault="00000000">
      <w:pPr>
        <w:pStyle w:val="SourceCode"/>
      </w:pPr>
      <w:r>
        <w:rPr>
          <w:rStyle w:val="VerbatimChar"/>
        </w:rPr>
        <w:t>graph LR</w:t>
      </w:r>
      <w:r>
        <w:br/>
      </w:r>
      <w:r>
        <w:rPr>
          <w:rStyle w:val="VerbatimChar"/>
        </w:rPr>
        <w:t xml:space="preserve">    A[Usability Principles] --&gt; B[Learnability]</w:t>
      </w:r>
      <w:r>
        <w:br/>
      </w:r>
      <w:r>
        <w:rPr>
          <w:rStyle w:val="VerbatimChar"/>
        </w:rPr>
        <w:t xml:space="preserve">    A --&gt; C[Flexibility]</w:t>
      </w:r>
      <w:r>
        <w:br/>
      </w:r>
      <w:r>
        <w:rPr>
          <w:rStyle w:val="VerbatimChar"/>
        </w:rPr>
        <w:t xml:space="preserve">    A --&gt; D[Robustness]</w:t>
      </w:r>
      <w:r>
        <w:br/>
      </w:r>
      <w:r>
        <w:rPr>
          <w:rStyle w:val="VerbatimChar"/>
        </w:rPr>
        <w:t xml:space="preserve">    </w:t>
      </w:r>
      <w:r>
        <w:br/>
      </w:r>
      <w:r>
        <w:rPr>
          <w:rStyle w:val="VerbatimChar"/>
        </w:rPr>
        <w:t xml:space="preserve">    B --&gt; B1[Predictability]</w:t>
      </w:r>
      <w:r>
        <w:br/>
      </w:r>
      <w:r>
        <w:rPr>
          <w:rStyle w:val="VerbatimChar"/>
        </w:rPr>
        <w:t xml:space="preserve">    B --&gt; B2[Synthesizability]</w:t>
      </w:r>
      <w:r>
        <w:br/>
      </w:r>
      <w:r>
        <w:rPr>
          <w:rStyle w:val="VerbatimChar"/>
        </w:rPr>
        <w:t xml:space="preserve">    B --&gt; B3[Familiarity]</w:t>
      </w:r>
      <w:r>
        <w:br/>
      </w:r>
      <w:r>
        <w:rPr>
          <w:rStyle w:val="VerbatimChar"/>
        </w:rPr>
        <w:t xml:space="preserve">    B --&gt; B4[Generalizability]</w:t>
      </w:r>
      <w:r>
        <w:br/>
      </w:r>
      <w:r>
        <w:rPr>
          <w:rStyle w:val="VerbatimChar"/>
        </w:rPr>
        <w:t xml:space="preserve">    B --&gt; B5[Consistency]</w:t>
      </w:r>
      <w:r>
        <w:br/>
      </w:r>
      <w:r>
        <w:rPr>
          <w:rStyle w:val="VerbatimChar"/>
        </w:rPr>
        <w:t xml:space="preserve">    </w:t>
      </w:r>
      <w:r>
        <w:br/>
      </w:r>
      <w:r>
        <w:rPr>
          <w:rStyle w:val="VerbatimChar"/>
        </w:rPr>
        <w:t xml:space="preserve">    C --&gt; C1[Dialog Initiative]</w:t>
      </w:r>
      <w:r>
        <w:br/>
      </w:r>
      <w:r>
        <w:rPr>
          <w:rStyle w:val="VerbatimChar"/>
        </w:rPr>
        <w:t xml:space="preserve">    C --&gt; C2[Multithreading]</w:t>
      </w:r>
      <w:r>
        <w:br/>
      </w:r>
      <w:r>
        <w:rPr>
          <w:rStyle w:val="VerbatimChar"/>
        </w:rPr>
        <w:t xml:space="preserve">    C --&gt; C3[Substitutivity]</w:t>
      </w:r>
      <w:r>
        <w:br/>
      </w:r>
      <w:r>
        <w:rPr>
          <w:rStyle w:val="VerbatimChar"/>
        </w:rPr>
        <w:t xml:space="preserve">    C --&gt; C4[Customizability]</w:t>
      </w:r>
      <w:r>
        <w:br/>
      </w:r>
      <w:r>
        <w:rPr>
          <w:rStyle w:val="VerbatimChar"/>
        </w:rPr>
        <w:t xml:space="preserve">    </w:t>
      </w:r>
      <w:r>
        <w:br/>
      </w:r>
      <w:r>
        <w:rPr>
          <w:rStyle w:val="VerbatimChar"/>
        </w:rPr>
        <w:t xml:space="preserve">    D --&gt; D1[Observability]</w:t>
      </w:r>
      <w:r>
        <w:br/>
      </w:r>
      <w:r>
        <w:rPr>
          <w:rStyle w:val="VerbatimChar"/>
        </w:rPr>
        <w:t xml:space="preserve">    D --&gt; D2[Recoverability]</w:t>
      </w:r>
      <w:r>
        <w:br/>
      </w:r>
      <w:r>
        <w:rPr>
          <w:rStyle w:val="VerbatimChar"/>
        </w:rPr>
        <w:t xml:space="preserve">    D --&gt; D3[Responsiveness]</w:t>
      </w:r>
      <w:r>
        <w:br/>
      </w:r>
      <w:r>
        <w:rPr>
          <w:rStyle w:val="VerbatimChar"/>
        </w:rPr>
        <w:t xml:space="preserve">    D --&gt; D4[Task Conformance]</w:t>
      </w:r>
    </w:p>
    <w:p w:rsidR="00BC252A" w:rsidRDefault="00000000">
      <w:pPr>
        <w:pStyle w:val="Heading5"/>
      </w:pPr>
      <w:bookmarkStart w:id="123" w:name="learnability"/>
      <w:r>
        <w:t>1. Learnability</w:t>
      </w:r>
    </w:p>
    <w:p w:rsidR="00BC252A" w:rsidRDefault="00000000">
      <w:pPr>
        <w:pStyle w:val="FirstParagraph"/>
      </w:pPr>
      <w:r>
        <w:t>Learnability measures how easily new users can accomplish basic tasks during their first encounter with the system. It is supported by five sub-principles:</w:t>
      </w:r>
    </w:p>
    <w:p w:rsidR="00BC252A" w:rsidRDefault="00000000">
      <w:pPr>
        <w:pStyle w:val="Compact"/>
        <w:numPr>
          <w:ilvl w:val="0"/>
          <w:numId w:val="37"/>
        </w:numPr>
      </w:pPr>
      <w:r>
        <w:rPr>
          <w:b/>
          <w:bCs/>
        </w:rPr>
        <w:t>Predictability</w:t>
      </w:r>
      <w:r>
        <w:t>: Users can anticipate the outcome of an action based on prior interactions or common conventions.</w:t>
      </w:r>
    </w:p>
    <w:p w:rsidR="00BC252A" w:rsidRDefault="00000000">
      <w:pPr>
        <w:pStyle w:val="Compact"/>
        <w:numPr>
          <w:ilvl w:val="0"/>
          <w:numId w:val="37"/>
        </w:numPr>
      </w:pPr>
      <w:r>
        <w:rPr>
          <w:b/>
          <w:bCs/>
        </w:rPr>
        <w:t>Synthesizability</w:t>
      </w:r>
      <w:r>
        <w:t>: Users can assess the effect of past operations on the current system state — the system makes its state changes visible and understandable.</w:t>
      </w:r>
    </w:p>
    <w:p w:rsidR="00BC252A" w:rsidRDefault="00000000">
      <w:pPr>
        <w:pStyle w:val="Compact"/>
        <w:numPr>
          <w:ilvl w:val="0"/>
          <w:numId w:val="37"/>
        </w:numPr>
      </w:pPr>
      <w:r>
        <w:rPr>
          <w:b/>
          <w:bCs/>
        </w:rPr>
        <w:t>Familiarity</w:t>
      </w:r>
      <w:r>
        <w:t>: The interface uses concepts, terminology, and interaction patterns that users already know from prior experience.</w:t>
      </w:r>
    </w:p>
    <w:p w:rsidR="00BC252A" w:rsidRDefault="00000000">
      <w:pPr>
        <w:pStyle w:val="Compact"/>
        <w:numPr>
          <w:ilvl w:val="0"/>
          <w:numId w:val="37"/>
        </w:numPr>
      </w:pPr>
      <w:r>
        <w:rPr>
          <w:b/>
          <w:bCs/>
        </w:rPr>
        <w:t>Generalizability</w:t>
      </w:r>
      <w:r>
        <w:t>: Knowledge gained in one part of the system transfers to other parts without relearning.</w:t>
      </w:r>
    </w:p>
    <w:p w:rsidR="00BC252A" w:rsidRDefault="00000000">
      <w:pPr>
        <w:pStyle w:val="Compact"/>
        <w:numPr>
          <w:ilvl w:val="0"/>
          <w:numId w:val="37"/>
        </w:numPr>
      </w:pPr>
      <w:r>
        <w:rPr>
          <w:b/>
          <w:bCs/>
        </w:rPr>
        <w:t>Consistency</w:t>
      </w:r>
      <w:r>
        <w:t>: Identical operations and elements behave identically throughout the system, both visually and functionally.</w:t>
      </w:r>
    </w:p>
    <w:p w:rsidR="00BC252A" w:rsidRDefault="00000000">
      <w:pPr>
        <w:pStyle w:val="Heading5"/>
      </w:pPr>
      <w:bookmarkStart w:id="124" w:name="flexibility"/>
      <w:bookmarkEnd w:id="123"/>
      <w:r>
        <w:lastRenderedPageBreak/>
        <w:t>2. Flexibility</w:t>
      </w:r>
    </w:p>
    <w:p w:rsidR="00BC252A" w:rsidRDefault="00000000">
      <w:pPr>
        <w:pStyle w:val="FirstParagraph"/>
      </w:pPr>
      <w:r>
        <w:t>Flexibility describes the multiplicity of ways users can exchange information with the system. A flexible interface accommodates different skill levels, preferences, and workflows:</w:t>
      </w:r>
    </w:p>
    <w:p w:rsidR="00BC252A" w:rsidRDefault="00000000">
      <w:pPr>
        <w:pStyle w:val="Compact"/>
        <w:numPr>
          <w:ilvl w:val="0"/>
          <w:numId w:val="38"/>
        </w:numPr>
      </w:pPr>
      <w:r>
        <w:rPr>
          <w:b/>
          <w:bCs/>
        </w:rPr>
        <w:t>Dialog Initiative</w:t>
      </w:r>
      <w:r>
        <w:t>: Users control the pace and order of interactions rather than following a rigid sequence.</w:t>
      </w:r>
    </w:p>
    <w:p w:rsidR="00BC252A" w:rsidRDefault="00000000">
      <w:pPr>
        <w:pStyle w:val="Compact"/>
        <w:numPr>
          <w:ilvl w:val="0"/>
          <w:numId w:val="38"/>
        </w:numPr>
      </w:pPr>
      <w:r>
        <w:rPr>
          <w:b/>
          <w:bCs/>
        </w:rPr>
        <w:t>Multithreading</w:t>
      </w:r>
      <w:r>
        <w:t>: Multiple tasks can be handled concurrently without forcing sequential completion.</w:t>
      </w:r>
    </w:p>
    <w:p w:rsidR="00BC252A" w:rsidRDefault="00000000">
      <w:pPr>
        <w:pStyle w:val="Compact"/>
        <w:numPr>
          <w:ilvl w:val="0"/>
          <w:numId w:val="38"/>
        </w:numPr>
      </w:pPr>
      <w:r>
        <w:rPr>
          <w:b/>
          <w:bCs/>
        </w:rPr>
        <w:t>Task Migratability</w:t>
      </w:r>
      <w:r>
        <w:t>: Tasks can be started in one context and completed in another.</w:t>
      </w:r>
    </w:p>
    <w:p w:rsidR="00BC252A" w:rsidRDefault="00000000">
      <w:pPr>
        <w:pStyle w:val="Compact"/>
        <w:numPr>
          <w:ilvl w:val="0"/>
          <w:numId w:val="38"/>
        </w:numPr>
      </w:pPr>
      <w:r>
        <w:rPr>
          <w:b/>
          <w:bCs/>
        </w:rPr>
        <w:t>Substitutivity</w:t>
      </w:r>
      <w:r>
        <w:t>: Equivalent inputs and outputs can be substituted (e.g., keyboard shortcut vs. button click).</w:t>
      </w:r>
    </w:p>
    <w:p w:rsidR="00BC252A" w:rsidRDefault="00000000">
      <w:pPr>
        <w:pStyle w:val="Compact"/>
        <w:numPr>
          <w:ilvl w:val="0"/>
          <w:numId w:val="38"/>
        </w:numPr>
      </w:pPr>
      <w:r>
        <w:rPr>
          <w:b/>
          <w:bCs/>
        </w:rPr>
        <w:t>Customizability</w:t>
      </w:r>
      <w:r>
        <w:t>: Users can modify the interface to suit their preferences.</w:t>
      </w:r>
    </w:p>
    <w:p w:rsidR="00BC252A" w:rsidRDefault="00000000">
      <w:pPr>
        <w:pStyle w:val="Heading5"/>
      </w:pPr>
      <w:bookmarkStart w:id="125" w:name="robustness"/>
      <w:bookmarkEnd w:id="124"/>
      <w:r>
        <w:t>3. Robustness</w:t>
      </w:r>
    </w:p>
    <w:p w:rsidR="00BC252A" w:rsidRDefault="00000000">
      <w:pPr>
        <w:pStyle w:val="FirstParagraph"/>
      </w:pPr>
      <w:r>
        <w:t>Robustness measures the level of support provided to users in completing tasks successfully:</w:t>
      </w:r>
    </w:p>
    <w:p w:rsidR="00BC252A" w:rsidRDefault="00000000">
      <w:pPr>
        <w:pStyle w:val="Compact"/>
        <w:numPr>
          <w:ilvl w:val="0"/>
          <w:numId w:val="39"/>
        </w:numPr>
      </w:pPr>
      <w:r>
        <w:rPr>
          <w:b/>
          <w:bCs/>
        </w:rPr>
        <w:t>Observability</w:t>
      </w:r>
      <w:r>
        <w:t>: Users can determine the system’s internal state through the interface representation.</w:t>
      </w:r>
    </w:p>
    <w:p w:rsidR="00BC252A" w:rsidRDefault="00000000">
      <w:pPr>
        <w:pStyle w:val="Compact"/>
        <w:numPr>
          <w:ilvl w:val="0"/>
          <w:numId w:val="39"/>
        </w:numPr>
      </w:pPr>
      <w:r>
        <w:rPr>
          <w:b/>
          <w:bCs/>
        </w:rPr>
        <w:t>Recoverability</w:t>
      </w:r>
      <w:r>
        <w:t>: Users can correct mistakes and return to a desired state.</w:t>
      </w:r>
    </w:p>
    <w:p w:rsidR="00BC252A" w:rsidRDefault="00000000">
      <w:pPr>
        <w:pStyle w:val="Compact"/>
        <w:numPr>
          <w:ilvl w:val="0"/>
          <w:numId w:val="39"/>
        </w:numPr>
      </w:pPr>
      <w:r>
        <w:rPr>
          <w:b/>
          <w:bCs/>
        </w:rPr>
        <w:t>Responsiveness</w:t>
      </w:r>
      <w:r>
        <w:t>: The system provides timely feedback for all user actions.</w:t>
      </w:r>
    </w:p>
    <w:p w:rsidR="00BC252A" w:rsidRDefault="00000000">
      <w:pPr>
        <w:pStyle w:val="Compact"/>
        <w:numPr>
          <w:ilvl w:val="0"/>
          <w:numId w:val="39"/>
        </w:numPr>
      </w:pPr>
      <w:r>
        <w:rPr>
          <w:b/>
          <w:bCs/>
        </w:rPr>
        <w:t>Task Conformance</w:t>
      </w:r>
      <w:r>
        <w:t>: The system supports all tasks the user needs to accomplish.</w:t>
      </w:r>
    </w:p>
    <w:p w:rsidR="00BC252A" w:rsidRDefault="00000000">
      <w:pPr>
        <w:pStyle w:val="Heading4"/>
      </w:pPr>
      <w:bookmarkStart w:id="126" w:name="usability-goals"/>
      <w:bookmarkEnd w:id="122"/>
      <w:bookmarkEnd w:id="125"/>
      <w:r>
        <w:t>Usability Goals</w:t>
      </w:r>
    </w:p>
    <w:p w:rsidR="00BC252A" w:rsidRDefault="00000000">
      <w:pPr>
        <w:pStyle w:val="FirstParagraph"/>
      </w:pPr>
      <w:r>
        <w:t xml:space="preserve">Usability goals are divided into </w:t>
      </w:r>
      <w:r>
        <w:rPr>
          <w:b/>
          <w:bCs/>
        </w:rPr>
        <w:t>system-centric goals</w:t>
      </w:r>
      <w:r>
        <w:t xml:space="preserve"> (effectiveness, efficiency, safety) — measurable through objective metrics — and </w:t>
      </w:r>
      <w:r>
        <w:rPr>
          <w:b/>
          <w:bCs/>
        </w:rPr>
        <w:t>user-centric goals</w:t>
      </w:r>
      <w:r>
        <w:t xml:space="preserve"> (utility, learnability, memorability, satisfaction) — assessed through subjective user feedback and behavioral observation.</w:t>
      </w:r>
    </w:p>
    <w:p w:rsidR="00BC252A" w:rsidRDefault="00000000">
      <w:pPr>
        <w:pStyle w:val="BodyText"/>
      </w:pPr>
      <w:r>
        <w:t>Goals must be established before development begins and serve as success criteria against which the final product is evaluated.</w:t>
      </w:r>
    </w:p>
    <w:p w:rsidR="00BC252A" w:rsidRDefault="00000000">
      <w:pPr>
        <w:pStyle w:val="Heading3"/>
      </w:pPr>
      <w:bookmarkStart w:id="127" w:name="usability-principles-applied"/>
      <w:bookmarkEnd w:id="120"/>
      <w:bookmarkEnd w:id="126"/>
      <w:r>
        <w:t>Usability Principles Applied</w:t>
      </w:r>
    </w:p>
    <w:p w:rsidR="00BC252A" w:rsidRDefault="00000000">
      <w:pPr>
        <w:pStyle w:val="Heading4"/>
      </w:pPr>
      <w:bookmarkStart w:id="128" w:name="learnability-1"/>
      <w:r>
        <w:t>1. Learnability</w:t>
      </w:r>
    </w:p>
    <w:p w:rsidR="00BC252A" w:rsidRDefault="00000000">
      <w:pPr>
        <w:pStyle w:val="Heading5"/>
      </w:pPr>
      <w:bookmarkStart w:id="129" w:name="predictability"/>
      <w:r>
        <w:t>Predictability</w:t>
      </w:r>
    </w:p>
    <w:p w:rsidR="00BC252A" w:rsidRDefault="00000000">
      <w:pPr>
        <w:pStyle w:val="Compact"/>
        <w:numPr>
          <w:ilvl w:val="0"/>
          <w:numId w:val="40"/>
        </w:numPr>
      </w:pPr>
      <w:r>
        <w:t xml:space="preserve">The floating action button (+) universally signals “create new item” — </w:t>
      </w:r>
      <w:r>
        <w:rPr>
          <w:b/>
          <w:bCs/>
        </w:rPr>
        <w:t>100% of test users</w:t>
      </w:r>
      <w:r>
        <w:t xml:space="preserve"> correctly predicted its function without instruction.</w:t>
      </w:r>
    </w:p>
    <w:p w:rsidR="00BC252A" w:rsidRDefault="00000000">
      <w:pPr>
        <w:pStyle w:val="Compact"/>
        <w:numPr>
          <w:ilvl w:val="0"/>
          <w:numId w:val="40"/>
        </w:numPr>
      </w:pPr>
      <w:r>
        <w:t>Color conventions follow established patterns: green for success/completion, red for destructive actions (delete), amber for warnings. Users never questioned what a red button might do.</w:t>
      </w:r>
    </w:p>
    <w:p w:rsidR="00BC252A" w:rsidRDefault="00000000">
      <w:pPr>
        <w:pStyle w:val="Compact"/>
        <w:numPr>
          <w:ilvl w:val="0"/>
          <w:numId w:val="40"/>
        </w:numPr>
      </w:pPr>
      <w:r>
        <w:lastRenderedPageBreak/>
        <w:t>Bottom navigation icons use standard representations: Home (house), Stats (bar chart), Calendar (calendar), Awards (ribbon), Settings (gear).</w:t>
      </w:r>
    </w:p>
    <w:p w:rsidR="00BC252A" w:rsidRDefault="00000000">
      <w:pPr>
        <w:pStyle w:val="Heading5"/>
      </w:pPr>
      <w:bookmarkStart w:id="130" w:name="synthesizability"/>
      <w:bookmarkEnd w:id="129"/>
      <w:r>
        <w:t>Synthesizability</w:t>
      </w:r>
    </w:p>
    <w:p w:rsidR="00BC252A" w:rsidRDefault="00000000">
      <w:pPr>
        <w:numPr>
          <w:ilvl w:val="0"/>
          <w:numId w:val="41"/>
        </w:numPr>
      </w:pPr>
      <w:r>
        <w:t>Every action produces immediate, visible feedback. Tapping the completion toggle triggers:</w:t>
      </w:r>
    </w:p>
    <w:p w:rsidR="00BC252A" w:rsidRDefault="00000000">
      <w:pPr>
        <w:pStyle w:val="Compact"/>
        <w:numPr>
          <w:ilvl w:val="1"/>
          <w:numId w:val="42"/>
        </w:numPr>
      </w:pPr>
      <w:r>
        <w:t>SVG checkmark draw animation</w:t>
      </w:r>
    </w:p>
    <w:p w:rsidR="00BC252A" w:rsidRDefault="00000000">
      <w:pPr>
        <w:pStyle w:val="Compact"/>
        <w:numPr>
          <w:ilvl w:val="1"/>
          <w:numId w:val="42"/>
        </w:numPr>
      </w:pPr>
      <w:r>
        <w:t>Confetti burst</w:t>
      </w:r>
    </w:p>
    <w:p w:rsidR="00BC252A" w:rsidRDefault="00000000">
      <w:pPr>
        <w:pStyle w:val="Compact"/>
        <w:numPr>
          <w:ilvl w:val="1"/>
          <w:numId w:val="42"/>
        </w:numPr>
      </w:pPr>
      <w:r>
        <w:t>Streak counter increment</w:t>
      </w:r>
    </w:p>
    <w:p w:rsidR="00BC252A" w:rsidRDefault="00000000">
      <w:pPr>
        <w:pStyle w:val="Compact"/>
        <w:numPr>
          <w:ilvl w:val="1"/>
          <w:numId w:val="42"/>
        </w:numPr>
      </w:pPr>
      <w:r>
        <w:t>Progress ring update</w:t>
      </w:r>
    </w:p>
    <w:p w:rsidR="00BC252A" w:rsidRDefault="00000000">
      <w:pPr>
        <w:pStyle w:val="Compact"/>
        <w:numPr>
          <w:ilvl w:val="1"/>
          <w:numId w:val="42"/>
        </w:numPr>
      </w:pPr>
      <w:r>
        <w:t>Toast notification</w:t>
      </w:r>
    </w:p>
    <w:p w:rsidR="00BC252A" w:rsidRDefault="00000000">
      <w:pPr>
        <w:numPr>
          <w:ilvl w:val="0"/>
          <w:numId w:val="1"/>
        </w:numPr>
      </w:pPr>
      <w:r>
        <w:t>Users can directly synthesize: “my tap caused all these changes.”</w:t>
      </w:r>
    </w:p>
    <w:p w:rsidR="00BC252A" w:rsidRDefault="00000000">
      <w:pPr>
        <w:numPr>
          <w:ilvl w:val="0"/>
          <w:numId w:val="41"/>
        </w:numPr>
      </w:pPr>
      <w:r>
        <w:t>The XP bar shows exact points (e.g., “45/100 XP”) — users understand precisely how far they are from the next level.</w:t>
      </w:r>
    </w:p>
    <w:p w:rsidR="00BC252A" w:rsidRDefault="00000000">
      <w:pPr>
        <w:pStyle w:val="Heading5"/>
      </w:pPr>
      <w:bookmarkStart w:id="131" w:name="familiarity"/>
      <w:bookmarkEnd w:id="130"/>
      <w:r>
        <w:t>Familiarity</w:t>
      </w:r>
    </w:p>
    <w:p w:rsidR="00BC252A" w:rsidRDefault="00000000">
      <w:pPr>
        <w:pStyle w:val="Compact"/>
        <w:numPr>
          <w:ilvl w:val="0"/>
          <w:numId w:val="43"/>
        </w:numPr>
      </w:pPr>
      <w:r>
        <w:t>Checkbox toggles, swipe gestures, pull-to-refresh, bottom tab navigation, and modal dialogs are all interaction patterns users encounter daily in iOS and Android apps.</w:t>
      </w:r>
    </w:p>
    <w:p w:rsidR="00BC252A" w:rsidRDefault="00000000">
      <w:pPr>
        <w:pStyle w:val="Compact"/>
        <w:numPr>
          <w:ilvl w:val="0"/>
          <w:numId w:val="43"/>
        </w:numPr>
      </w:pPr>
      <w:r>
        <w:t>The calendar grid replicates the exact layout of physical calendars and native phone calendar apps.</w:t>
      </w:r>
    </w:p>
    <w:p w:rsidR="00BC252A" w:rsidRDefault="00000000">
      <w:pPr>
        <w:pStyle w:val="Heading5"/>
      </w:pPr>
      <w:bookmarkStart w:id="132" w:name="generalizability"/>
      <w:bookmarkEnd w:id="131"/>
      <w:r>
        <w:t>Generalizability</w:t>
      </w:r>
    </w:p>
    <w:p w:rsidR="00BC252A" w:rsidRDefault="00000000">
      <w:pPr>
        <w:pStyle w:val="Compact"/>
        <w:numPr>
          <w:ilvl w:val="0"/>
          <w:numId w:val="44"/>
        </w:numPr>
      </w:pPr>
      <w:r>
        <w:t>Every habit card behaves identically regardless of its category, color, or position. Learning to complete one habit transfers perfectly to completing all others.</w:t>
      </w:r>
    </w:p>
    <w:p w:rsidR="00BC252A" w:rsidRDefault="00000000">
      <w:pPr>
        <w:pStyle w:val="Compact"/>
        <w:numPr>
          <w:ilvl w:val="0"/>
          <w:numId w:val="44"/>
        </w:numPr>
      </w:pPr>
      <w:r>
        <w:t>All navigation tabs function the same way: tap to navigate, active state indicated by color change and dot indicator.</w:t>
      </w:r>
    </w:p>
    <w:p w:rsidR="00BC252A" w:rsidRDefault="00000000">
      <w:pPr>
        <w:pStyle w:val="Heading5"/>
      </w:pPr>
      <w:bookmarkStart w:id="133" w:name="consistency"/>
      <w:bookmarkEnd w:id="132"/>
      <w:r>
        <w:t>Consistency</w:t>
      </w:r>
    </w:p>
    <w:p w:rsidR="00BC252A" w:rsidRDefault="00000000">
      <w:pPr>
        <w:pStyle w:val="Compact"/>
        <w:numPr>
          <w:ilvl w:val="0"/>
          <w:numId w:val="45"/>
        </w:numPr>
      </w:pPr>
      <w:r>
        <w:t>All cards share identical border radius (16px), padding (20px), and border styling.</w:t>
      </w:r>
    </w:p>
    <w:p w:rsidR="00BC252A" w:rsidRDefault="00000000">
      <w:pPr>
        <w:pStyle w:val="Compact"/>
        <w:numPr>
          <w:ilvl w:val="0"/>
          <w:numId w:val="45"/>
        </w:numPr>
      </w:pPr>
      <w:r>
        <w:t>All primary actions use the emerald color (</w:t>
      </w:r>
      <w:r>
        <w:rPr>
          <w:rStyle w:val="VerbatimChar"/>
        </w:rPr>
        <w:t>bg-primary-500</w:t>
      </w:r>
      <w:r>
        <w:t>). All destructive actions use red. All informational elements use the neutral scale.</w:t>
      </w:r>
    </w:p>
    <w:p w:rsidR="00BC252A" w:rsidRDefault="00000000">
      <w:pPr>
        <w:pStyle w:val="Compact"/>
        <w:numPr>
          <w:ilvl w:val="0"/>
          <w:numId w:val="45"/>
        </w:numPr>
      </w:pPr>
      <w:r>
        <w:t>Animation timing is consistent: 200ms for micro-interactions, 300ms for transitions, 700ms for celebrations.</w:t>
      </w:r>
    </w:p>
    <w:p w:rsidR="00BC252A" w:rsidRDefault="00000000">
      <w:pPr>
        <w:pStyle w:val="FirstParagraph"/>
      </w:pPr>
      <w:r>
        <w:rPr>
          <w:b/>
          <w:bCs/>
        </w:rPr>
        <w:t>Evidence from Testing:</w:t>
      </w:r>
      <w:r>
        <w:t xml:space="preserve"> - 6/7 users added their first habit without any instruction - Average time to learn all basic functions (add, complete, view stats, delete): </w:t>
      </w:r>
      <w:r>
        <w:rPr>
          <w:b/>
          <w:bCs/>
        </w:rPr>
        <w:t>90 seconds</w:t>
      </w:r>
      <w:r>
        <w:t xml:space="preserve"> - After learning on the Today page, all users navigated Stats and Calendar without assistance — knowledge transferred across screens</w:t>
      </w:r>
    </w:p>
    <w:p w:rsidR="00BC252A" w:rsidRDefault="00000000">
      <w:pPr>
        <w:pStyle w:val="Heading4"/>
      </w:pPr>
      <w:bookmarkStart w:id="134" w:name="flexibility-1"/>
      <w:bookmarkEnd w:id="128"/>
      <w:bookmarkEnd w:id="133"/>
      <w:r>
        <w:lastRenderedPageBreak/>
        <w:t>2. Flexibility</w:t>
      </w:r>
    </w:p>
    <w:p w:rsidR="00BC252A" w:rsidRDefault="00000000">
      <w:pPr>
        <w:pStyle w:val="Heading5"/>
      </w:pPr>
      <w:bookmarkStart w:id="135" w:name="dialog-initiative"/>
      <w:r>
        <w:t>Dialog Initiative</w:t>
      </w:r>
    </w:p>
    <w:p w:rsidR="00BC252A" w:rsidRDefault="00000000">
      <w:pPr>
        <w:pStyle w:val="Compact"/>
        <w:numPr>
          <w:ilvl w:val="0"/>
          <w:numId w:val="46"/>
        </w:numPr>
      </w:pPr>
      <w:r>
        <w:t>Users choose their own task order. There is no enforced workflow — a user can view achievements before completing any habits, check stats without logging today’s data, or add habits without exploring templates.</w:t>
      </w:r>
    </w:p>
    <w:p w:rsidR="00BC252A" w:rsidRDefault="00000000">
      <w:pPr>
        <w:pStyle w:val="Compact"/>
        <w:numPr>
          <w:ilvl w:val="0"/>
          <w:numId w:val="46"/>
        </w:numPr>
      </w:pPr>
      <w:r>
        <w:t>The app imposes no mandatory tutorial, onboarding wizard, or sequential setup process.</w:t>
      </w:r>
    </w:p>
    <w:p w:rsidR="00BC252A" w:rsidRDefault="00000000">
      <w:pPr>
        <w:pStyle w:val="Heading5"/>
      </w:pPr>
      <w:bookmarkStart w:id="136" w:name="multithreading"/>
      <w:bookmarkEnd w:id="135"/>
      <w:r>
        <w:t>Multithreading</w:t>
      </w:r>
    </w:p>
    <w:p w:rsidR="00BC252A" w:rsidRDefault="00000000">
      <w:pPr>
        <w:pStyle w:val="Compact"/>
        <w:numPr>
          <w:ilvl w:val="0"/>
          <w:numId w:val="47"/>
        </w:numPr>
      </w:pPr>
      <w:r>
        <w:t>Toast notifications operate independently of the current view — a habit deletion toast can appear while the user is already interacting with another habit card.</w:t>
      </w:r>
    </w:p>
    <w:p w:rsidR="00BC252A" w:rsidRDefault="00000000">
      <w:pPr>
        <w:pStyle w:val="Compact"/>
        <w:numPr>
          <w:ilvl w:val="0"/>
          <w:numId w:val="47"/>
        </w:numPr>
      </w:pPr>
      <w:r>
        <w:t>The progress ring and stats row update in real-time as habits are toggled, without requiring a page reload or navigation action.</w:t>
      </w:r>
    </w:p>
    <w:p w:rsidR="00BC252A" w:rsidRDefault="00000000">
      <w:pPr>
        <w:pStyle w:val="Heading5"/>
      </w:pPr>
      <w:bookmarkStart w:id="137" w:name="substitutivity"/>
      <w:bookmarkEnd w:id="136"/>
      <w:r>
        <w:t>Substitutivity</w:t>
      </w:r>
    </w:p>
    <w:p w:rsidR="00BC252A" w:rsidRDefault="00000000">
      <w:pPr>
        <w:numPr>
          <w:ilvl w:val="0"/>
          <w:numId w:val="48"/>
        </w:numPr>
      </w:pPr>
      <w:r>
        <w:t>Habits can be completed via three equivalent methods:</w:t>
      </w:r>
    </w:p>
    <w:p w:rsidR="00BC252A" w:rsidRDefault="00000000">
      <w:pPr>
        <w:pStyle w:val="Compact"/>
        <w:numPr>
          <w:ilvl w:val="1"/>
          <w:numId w:val="49"/>
        </w:numPr>
      </w:pPr>
      <w:r>
        <w:t>Tap the circular toggle button</w:t>
      </w:r>
    </w:p>
    <w:p w:rsidR="00BC252A" w:rsidRDefault="00000000">
      <w:pPr>
        <w:pStyle w:val="Compact"/>
        <w:numPr>
          <w:ilvl w:val="1"/>
          <w:numId w:val="49"/>
        </w:numPr>
      </w:pPr>
      <w:r>
        <w:t>Swipe right on the card</w:t>
      </w:r>
    </w:p>
    <w:p w:rsidR="00BC252A" w:rsidRDefault="00000000">
      <w:pPr>
        <w:pStyle w:val="Compact"/>
        <w:numPr>
          <w:ilvl w:val="1"/>
          <w:numId w:val="49"/>
        </w:numPr>
      </w:pPr>
      <w:r>
        <w:t>From the Calendar day detail panel</w:t>
      </w:r>
    </w:p>
    <w:p w:rsidR="00BC252A" w:rsidRDefault="00000000">
      <w:pPr>
        <w:numPr>
          <w:ilvl w:val="0"/>
          <w:numId w:val="1"/>
        </w:numPr>
      </w:pPr>
      <w:r>
        <w:t>Each produces identical results.</w:t>
      </w:r>
    </w:p>
    <w:p w:rsidR="00BC252A" w:rsidRDefault="00000000">
      <w:pPr>
        <w:numPr>
          <w:ilvl w:val="0"/>
          <w:numId w:val="48"/>
        </w:numPr>
      </w:pPr>
      <w:r>
        <w:t>Progress can be viewed in three formats: progress ring (percentage), stats page (charts), or calendar (dot-coded grid).</w:t>
      </w:r>
    </w:p>
    <w:p w:rsidR="00BC252A" w:rsidRDefault="00000000">
      <w:pPr>
        <w:pStyle w:val="Heading5"/>
      </w:pPr>
      <w:bookmarkStart w:id="138" w:name="customizability"/>
      <w:bookmarkEnd w:id="137"/>
      <w:r>
        <w:t>Customizability</w:t>
      </w:r>
    </w:p>
    <w:p w:rsidR="00BC252A" w:rsidRDefault="00000000">
      <w:pPr>
        <w:pStyle w:val="Compact"/>
        <w:numPr>
          <w:ilvl w:val="0"/>
          <w:numId w:val="50"/>
        </w:numPr>
      </w:pPr>
      <w:r>
        <w:t>Each habit’s color (emerald, amber, purple), icon (16 options), and category are user-configurable.</w:t>
      </w:r>
    </w:p>
    <w:p w:rsidR="00BC252A" w:rsidRDefault="00000000">
      <w:pPr>
        <w:pStyle w:val="Compact"/>
        <w:numPr>
          <w:ilvl w:val="0"/>
          <w:numId w:val="50"/>
        </w:numPr>
      </w:pPr>
      <w:r>
        <w:t>Display theme (dark/light), sound effects, and notification preferences are adjustable in Settings.</w:t>
      </w:r>
    </w:p>
    <w:p w:rsidR="00BC252A" w:rsidRDefault="00000000">
      <w:pPr>
        <w:pStyle w:val="Compact"/>
        <w:numPr>
          <w:ilvl w:val="0"/>
          <w:numId w:val="50"/>
        </w:numPr>
      </w:pPr>
      <w:r>
        <w:t>Category filter pills on the Dashboard allow users to customize their view dynamically.</w:t>
      </w:r>
    </w:p>
    <w:p w:rsidR="00BC252A" w:rsidRDefault="00000000">
      <w:pPr>
        <w:pStyle w:val="FirstParagraph"/>
      </w:pPr>
      <w:r>
        <w:rPr>
          <w:b/>
          <w:bCs/>
        </w:rPr>
        <w:t>Evidence from Testing:</w:t>
      </w:r>
      <w:r>
        <w:t xml:space="preserve"> - 5/7 users customized at least one habit’s appearance during the test session - 3/7 users discovered and used swipe-to-complete without being told about it - Users appreciated having “multiple ways to see the same data” (quote from Participant D)</w:t>
      </w:r>
    </w:p>
    <w:p w:rsidR="00BC252A" w:rsidRDefault="00000000">
      <w:pPr>
        <w:pStyle w:val="Heading4"/>
      </w:pPr>
      <w:bookmarkStart w:id="139" w:name="robustness-1"/>
      <w:bookmarkEnd w:id="134"/>
      <w:bookmarkEnd w:id="138"/>
      <w:r>
        <w:t>3. Robustness</w:t>
      </w:r>
    </w:p>
    <w:p w:rsidR="00BC252A" w:rsidRDefault="00000000">
      <w:pPr>
        <w:pStyle w:val="Heading5"/>
      </w:pPr>
      <w:bookmarkStart w:id="140" w:name="observability"/>
      <w:r>
        <w:t>Observability</w:t>
      </w:r>
    </w:p>
    <w:p w:rsidR="00BC252A" w:rsidRDefault="00000000">
      <w:pPr>
        <w:pStyle w:val="Compact"/>
        <w:numPr>
          <w:ilvl w:val="0"/>
          <w:numId w:val="51"/>
        </w:numPr>
      </w:pPr>
      <w:r>
        <w:t>System state is always visible: the Dashboard simultaneously displays today’s completion count, current streak, overall completion rate, level progress, and per-habit status. Users never need to wonder “where am I?” or “what happened?”</w:t>
      </w:r>
    </w:p>
    <w:p w:rsidR="00BC252A" w:rsidRDefault="00000000">
      <w:pPr>
        <w:pStyle w:val="Compact"/>
        <w:numPr>
          <w:ilvl w:val="0"/>
          <w:numId w:val="51"/>
        </w:numPr>
      </w:pPr>
      <w:r>
        <w:t>Each habit card shows a 7-day dot array (visual history), a progress bar (long-term rate), and a streak counter (momentum indicator).</w:t>
      </w:r>
    </w:p>
    <w:p w:rsidR="00BC252A" w:rsidRDefault="00000000">
      <w:pPr>
        <w:pStyle w:val="Heading5"/>
      </w:pPr>
      <w:bookmarkStart w:id="141" w:name="recoverability"/>
      <w:bookmarkEnd w:id="140"/>
      <w:r>
        <w:lastRenderedPageBreak/>
        <w:t>Recoverability</w:t>
      </w:r>
    </w:p>
    <w:p w:rsidR="00BC252A" w:rsidRDefault="00000000">
      <w:pPr>
        <w:pStyle w:val="Compact"/>
        <w:numPr>
          <w:ilvl w:val="0"/>
          <w:numId w:val="52"/>
        </w:numPr>
      </w:pPr>
      <w:r>
        <w:t>Destructive actions (delete habit) are guarded by a confirmation dialog that displays the habit name, explains the consequence (“This action cannot be undone”), and offers a clear Cancel button.</w:t>
      </w:r>
    </w:p>
    <w:p w:rsidR="00BC252A" w:rsidRDefault="00000000">
      <w:pPr>
        <w:pStyle w:val="Compact"/>
        <w:numPr>
          <w:ilvl w:val="0"/>
          <w:numId w:val="52"/>
        </w:numPr>
      </w:pPr>
      <w:r>
        <w:t>Habit completion can be untoggled by tapping the filled circle again, immediately reversing the action.</w:t>
      </w:r>
    </w:p>
    <w:p w:rsidR="00BC252A" w:rsidRDefault="00000000">
      <w:pPr>
        <w:pStyle w:val="Compact"/>
        <w:numPr>
          <w:ilvl w:val="0"/>
          <w:numId w:val="52"/>
        </w:numPr>
      </w:pPr>
      <w:r>
        <w:t>Data persists in LocalStorage even if the browser crashes or is force-closed.</w:t>
      </w:r>
    </w:p>
    <w:p w:rsidR="00BC252A" w:rsidRDefault="00000000">
      <w:pPr>
        <w:pStyle w:val="Heading5"/>
      </w:pPr>
      <w:bookmarkStart w:id="142" w:name="responsiveness"/>
      <w:bookmarkEnd w:id="141"/>
      <w:r>
        <w:t>Responsiveness</w:t>
      </w:r>
    </w:p>
    <w:p w:rsidR="00BC252A" w:rsidRDefault="00000000">
      <w:pPr>
        <w:pStyle w:val="Compact"/>
        <w:numPr>
          <w:ilvl w:val="0"/>
          <w:numId w:val="53"/>
        </w:numPr>
      </w:pPr>
      <w:r>
        <w:t>All interactions complete in under 200ms. The animated checkmark (250ms) and confetti (700ms) provide extended visual feedback for the core action, but the state change is instantaneous.</w:t>
      </w:r>
    </w:p>
    <w:p w:rsidR="00BC252A" w:rsidRDefault="00000000">
      <w:pPr>
        <w:pStyle w:val="Compact"/>
        <w:numPr>
          <w:ilvl w:val="0"/>
          <w:numId w:val="53"/>
        </w:numPr>
      </w:pPr>
      <w:r>
        <w:t>Loading states use skeleton placeholders (pulsing gray rectangles) during hydration, preventing blank screens.</w:t>
      </w:r>
    </w:p>
    <w:p w:rsidR="00BC252A" w:rsidRDefault="00000000">
      <w:pPr>
        <w:pStyle w:val="Compact"/>
        <w:numPr>
          <w:ilvl w:val="0"/>
          <w:numId w:val="53"/>
        </w:numPr>
      </w:pPr>
      <w:r>
        <w:t>Toast notifications provide textual confirmation within 100ms of any mutation (add, delete).</w:t>
      </w:r>
    </w:p>
    <w:p w:rsidR="00BC252A" w:rsidRDefault="00000000">
      <w:pPr>
        <w:pStyle w:val="Heading5"/>
      </w:pPr>
      <w:bookmarkStart w:id="143" w:name="task-conformance"/>
      <w:bookmarkEnd w:id="142"/>
      <w:r>
        <w:t>Task Conformance</w:t>
      </w:r>
    </w:p>
    <w:p w:rsidR="00BC252A" w:rsidRDefault="00000000">
      <w:pPr>
        <w:pStyle w:val="Compact"/>
        <w:numPr>
          <w:ilvl w:val="0"/>
          <w:numId w:val="54"/>
        </w:numPr>
      </w:pPr>
      <w:r>
        <w:t>All features promised in the interface are fully functional: no placeholder buttons, broken links, or “coming soon” screens.</w:t>
      </w:r>
    </w:p>
    <w:p w:rsidR="00BC252A" w:rsidRDefault="00000000">
      <w:pPr>
        <w:pStyle w:val="Compact"/>
        <w:numPr>
          <w:ilvl w:val="0"/>
          <w:numId w:val="54"/>
        </w:numPr>
      </w:pPr>
      <w:r>
        <w:t>Error paths are handled gracefully: invalid form inputs show inline red error messages, and the backdate warning dialog prevents accidental history modification.</w:t>
      </w:r>
    </w:p>
    <w:p w:rsidR="00BC252A" w:rsidRDefault="00000000">
      <w:pPr>
        <w:pStyle w:val="FirstParagraph"/>
      </w:pPr>
      <w:r>
        <w:rPr>
          <w:b/>
          <w:bCs/>
        </w:rPr>
        <w:t>Evidence from Testing:</w:t>
      </w:r>
      <w:r>
        <w:t xml:space="preserve"> - </w:t>
      </w:r>
      <w:r>
        <w:rPr>
          <w:b/>
          <w:bCs/>
        </w:rPr>
        <w:t>Zero critical errors</w:t>
      </w:r>
      <w:r>
        <w:t xml:space="preserve"> encountered during testing across all 7 participants - 2/7 users accidentally opened the delete menu — both successfully cancelled using the confirmation dialog - </w:t>
      </w:r>
      <w:r>
        <w:rPr>
          <w:b/>
          <w:bCs/>
        </w:rPr>
        <w:t>100% task completion rate</w:t>
      </w:r>
      <w:r>
        <w:t xml:space="preserve"> after the initial learning period (first 90 seconds)</w:t>
      </w:r>
    </w:p>
    <w:p w:rsidR="00BC252A" w:rsidRDefault="00000000">
      <w:pPr>
        <w:pStyle w:val="Heading3"/>
      </w:pPr>
      <w:bookmarkStart w:id="144" w:name="usability-goals-achieved"/>
      <w:bookmarkEnd w:id="127"/>
      <w:bookmarkEnd w:id="139"/>
      <w:bookmarkEnd w:id="143"/>
      <w:r>
        <w:t>Usability Goals Achieved</w:t>
      </w:r>
    </w:p>
    <w:p w:rsidR="00BC252A" w:rsidRDefault="00000000">
      <w:pPr>
        <w:pStyle w:val="Heading4"/>
      </w:pPr>
      <w:bookmarkStart w:id="145" w:name="system-centric-goals"/>
      <w:r>
        <w:t>System-Centric Goals</w:t>
      </w:r>
    </w:p>
    <w:p w:rsidR="00BC252A" w:rsidRDefault="00000000">
      <w:pPr>
        <w:pStyle w:val="Heading5"/>
      </w:pPr>
      <w:bookmarkStart w:id="146" w:name="effectiveness"/>
      <w:r>
        <w:t>Effectiveness</w:t>
      </w:r>
    </w:p>
    <w:p w:rsidR="00BC252A" w:rsidRDefault="00000000">
      <w:pPr>
        <w:pStyle w:val="Compact"/>
        <w:numPr>
          <w:ilvl w:val="0"/>
          <w:numId w:val="55"/>
        </w:numPr>
      </w:pPr>
      <w:r>
        <w:t xml:space="preserve">First-attempt task success rate: </w:t>
      </w:r>
      <w:r>
        <w:rPr>
          <w:b/>
          <w:bCs/>
        </w:rPr>
        <w:t>85%</w:t>
      </w:r>
      <w:r>
        <w:t xml:space="preserve"> across all tasks and all users</w:t>
      </w:r>
    </w:p>
    <w:p w:rsidR="00BC252A" w:rsidRDefault="00000000">
      <w:pPr>
        <w:pStyle w:val="Compact"/>
        <w:numPr>
          <w:ilvl w:val="0"/>
          <w:numId w:val="55"/>
        </w:numPr>
      </w:pPr>
      <w:r>
        <w:t xml:space="preserve">After learning period (&lt; 2 minutes): </w:t>
      </w:r>
      <w:r>
        <w:rPr>
          <w:b/>
          <w:bCs/>
        </w:rPr>
        <w:t>100% task success rate</w:t>
      </w:r>
    </w:p>
    <w:p w:rsidR="00BC252A" w:rsidRDefault="00000000">
      <w:pPr>
        <w:pStyle w:val="Compact"/>
        <w:numPr>
          <w:ilvl w:val="0"/>
          <w:numId w:val="55"/>
        </w:numPr>
      </w:pPr>
      <w:r>
        <w:t>All 12 functional requirements (FR-01 through FR-12) are fully operational</w:t>
      </w:r>
    </w:p>
    <w:p w:rsidR="00BC252A" w:rsidRDefault="00000000">
      <w:pPr>
        <w:pStyle w:val="Heading5"/>
      </w:pPr>
      <w:bookmarkStart w:id="147" w:name="efficiency"/>
      <w:bookmarkEnd w:id="146"/>
      <w:r>
        <w:t>Efficiency</w:t>
      </w:r>
    </w:p>
    <w:p w:rsidR="00BC252A" w:rsidRDefault="00000000">
      <w:pPr>
        <w:pStyle w:val="FirstParagraph"/>
      </w:pPr>
      <w:r>
        <w:t>Average task completion times significantly exceed targets:</w:t>
      </w:r>
    </w:p>
    <w:tbl>
      <w:tblPr>
        <w:tblStyle w:val="Table"/>
        <w:tblW w:w="0" w:type="auto"/>
        <w:tblLook w:val="0020" w:firstRow="1" w:lastRow="0" w:firstColumn="0" w:lastColumn="0" w:noHBand="0" w:noVBand="0"/>
      </w:tblPr>
      <w:tblGrid>
        <w:gridCol w:w="2812"/>
        <w:gridCol w:w="1068"/>
        <w:gridCol w:w="891"/>
        <w:gridCol w:w="1607"/>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0" w:type="auto"/>
          </w:tcPr>
          <w:p w:rsidR="00BC252A" w:rsidRDefault="00000000">
            <w:pPr>
              <w:pStyle w:val="Compact"/>
            </w:pPr>
            <w:r>
              <w:t>Task</w:t>
            </w:r>
          </w:p>
        </w:tc>
        <w:tc>
          <w:tcPr>
            <w:tcW w:w="0" w:type="auto"/>
          </w:tcPr>
          <w:p w:rsidR="00BC252A" w:rsidRDefault="00000000">
            <w:pPr>
              <w:pStyle w:val="Compact"/>
            </w:pPr>
            <w:r>
              <w:t>Target</w:t>
            </w:r>
          </w:p>
        </w:tc>
        <w:tc>
          <w:tcPr>
            <w:tcW w:w="0" w:type="auto"/>
          </w:tcPr>
          <w:p w:rsidR="00BC252A" w:rsidRDefault="00000000">
            <w:pPr>
              <w:pStyle w:val="Compact"/>
            </w:pPr>
            <w:r>
              <w:t>Actual</w:t>
            </w:r>
          </w:p>
        </w:tc>
        <w:tc>
          <w:tcPr>
            <w:tcW w:w="0" w:type="auto"/>
          </w:tcPr>
          <w:p w:rsidR="00BC252A" w:rsidRDefault="00000000">
            <w:pPr>
              <w:pStyle w:val="Compact"/>
            </w:pPr>
            <w:r>
              <w:t>Improvement</w:t>
            </w:r>
          </w:p>
        </w:tc>
      </w:tr>
      <w:tr w:rsidR="00BC252A">
        <w:tc>
          <w:tcPr>
            <w:tcW w:w="0" w:type="auto"/>
          </w:tcPr>
          <w:p w:rsidR="00BC252A" w:rsidRDefault="00000000">
            <w:pPr>
              <w:pStyle w:val="Compact"/>
            </w:pPr>
            <w:r>
              <w:t>Mark habit complete</w:t>
            </w:r>
          </w:p>
        </w:tc>
        <w:tc>
          <w:tcPr>
            <w:tcW w:w="0" w:type="auto"/>
          </w:tcPr>
          <w:p w:rsidR="00BC252A" w:rsidRDefault="00000000">
            <w:pPr>
              <w:pStyle w:val="Compact"/>
            </w:pPr>
            <w:r>
              <w:t>&lt; 10 sec</w:t>
            </w:r>
          </w:p>
        </w:tc>
        <w:tc>
          <w:tcPr>
            <w:tcW w:w="0" w:type="auto"/>
          </w:tcPr>
          <w:p w:rsidR="00BC252A" w:rsidRDefault="00000000">
            <w:pPr>
              <w:pStyle w:val="Compact"/>
            </w:pPr>
            <w:r>
              <w:t>3 sec</w:t>
            </w:r>
          </w:p>
        </w:tc>
        <w:tc>
          <w:tcPr>
            <w:tcW w:w="0" w:type="auto"/>
          </w:tcPr>
          <w:p w:rsidR="00BC252A" w:rsidRDefault="00000000">
            <w:pPr>
              <w:pStyle w:val="Compact"/>
            </w:pPr>
            <w:r>
              <w:t>70% faster</w:t>
            </w:r>
          </w:p>
        </w:tc>
      </w:tr>
      <w:tr w:rsidR="00BC252A">
        <w:tc>
          <w:tcPr>
            <w:tcW w:w="0" w:type="auto"/>
          </w:tcPr>
          <w:p w:rsidR="00BC252A" w:rsidRDefault="00000000">
            <w:pPr>
              <w:pStyle w:val="Compact"/>
            </w:pPr>
            <w:r>
              <w:t>Add new habit (template)</w:t>
            </w:r>
          </w:p>
        </w:tc>
        <w:tc>
          <w:tcPr>
            <w:tcW w:w="0" w:type="auto"/>
          </w:tcPr>
          <w:p w:rsidR="00BC252A" w:rsidRDefault="00000000">
            <w:pPr>
              <w:pStyle w:val="Compact"/>
            </w:pPr>
            <w:r>
              <w:t>&lt; 30 sec</w:t>
            </w:r>
          </w:p>
        </w:tc>
        <w:tc>
          <w:tcPr>
            <w:tcW w:w="0" w:type="auto"/>
          </w:tcPr>
          <w:p w:rsidR="00BC252A" w:rsidRDefault="00000000">
            <w:pPr>
              <w:pStyle w:val="Compact"/>
            </w:pPr>
            <w:r>
              <w:t>8 sec</w:t>
            </w:r>
          </w:p>
        </w:tc>
        <w:tc>
          <w:tcPr>
            <w:tcW w:w="0" w:type="auto"/>
          </w:tcPr>
          <w:p w:rsidR="00BC252A" w:rsidRDefault="00000000">
            <w:pPr>
              <w:pStyle w:val="Compact"/>
            </w:pPr>
            <w:r>
              <w:t>73% faster</w:t>
            </w:r>
          </w:p>
        </w:tc>
      </w:tr>
      <w:tr w:rsidR="00BC252A">
        <w:tc>
          <w:tcPr>
            <w:tcW w:w="0" w:type="auto"/>
          </w:tcPr>
          <w:p w:rsidR="00BC252A" w:rsidRDefault="00000000">
            <w:pPr>
              <w:pStyle w:val="Compact"/>
            </w:pPr>
            <w:r>
              <w:t>Add new habit (custom)</w:t>
            </w:r>
          </w:p>
        </w:tc>
        <w:tc>
          <w:tcPr>
            <w:tcW w:w="0" w:type="auto"/>
          </w:tcPr>
          <w:p w:rsidR="00BC252A" w:rsidRDefault="00000000">
            <w:pPr>
              <w:pStyle w:val="Compact"/>
            </w:pPr>
            <w:r>
              <w:t>&lt; 60 sec</w:t>
            </w:r>
          </w:p>
        </w:tc>
        <w:tc>
          <w:tcPr>
            <w:tcW w:w="0" w:type="auto"/>
          </w:tcPr>
          <w:p w:rsidR="00BC252A" w:rsidRDefault="00000000">
            <w:pPr>
              <w:pStyle w:val="Compact"/>
            </w:pPr>
            <w:r>
              <w:t>24 sec</w:t>
            </w:r>
          </w:p>
        </w:tc>
        <w:tc>
          <w:tcPr>
            <w:tcW w:w="0" w:type="auto"/>
          </w:tcPr>
          <w:p w:rsidR="00BC252A" w:rsidRDefault="00000000">
            <w:pPr>
              <w:pStyle w:val="Compact"/>
            </w:pPr>
            <w:r>
              <w:t>60% faster</w:t>
            </w:r>
          </w:p>
        </w:tc>
      </w:tr>
      <w:tr w:rsidR="00BC252A">
        <w:tc>
          <w:tcPr>
            <w:tcW w:w="0" w:type="auto"/>
          </w:tcPr>
          <w:p w:rsidR="00BC252A" w:rsidRDefault="00000000">
            <w:pPr>
              <w:pStyle w:val="Compact"/>
            </w:pPr>
            <w:r>
              <w:lastRenderedPageBreak/>
              <w:t>Find streak info</w:t>
            </w:r>
          </w:p>
        </w:tc>
        <w:tc>
          <w:tcPr>
            <w:tcW w:w="0" w:type="auto"/>
          </w:tcPr>
          <w:p w:rsidR="00BC252A" w:rsidRDefault="00000000">
            <w:pPr>
              <w:pStyle w:val="Compact"/>
            </w:pPr>
            <w:r>
              <w:t>&lt; 10 sec</w:t>
            </w:r>
          </w:p>
        </w:tc>
        <w:tc>
          <w:tcPr>
            <w:tcW w:w="0" w:type="auto"/>
          </w:tcPr>
          <w:p w:rsidR="00BC252A" w:rsidRDefault="00000000">
            <w:pPr>
              <w:pStyle w:val="Compact"/>
            </w:pPr>
            <w:r>
              <w:t>5 sec</w:t>
            </w:r>
          </w:p>
        </w:tc>
        <w:tc>
          <w:tcPr>
            <w:tcW w:w="0" w:type="auto"/>
          </w:tcPr>
          <w:p w:rsidR="00BC252A" w:rsidRDefault="00000000">
            <w:pPr>
              <w:pStyle w:val="Compact"/>
            </w:pPr>
            <w:r>
              <w:t>50% faster</w:t>
            </w:r>
          </w:p>
        </w:tc>
      </w:tr>
      <w:tr w:rsidR="00BC252A">
        <w:tc>
          <w:tcPr>
            <w:tcW w:w="0" w:type="auto"/>
          </w:tcPr>
          <w:p w:rsidR="00BC252A" w:rsidRDefault="00000000">
            <w:pPr>
              <w:pStyle w:val="Compact"/>
            </w:pPr>
            <w:r>
              <w:t>View weekly stats</w:t>
            </w:r>
          </w:p>
        </w:tc>
        <w:tc>
          <w:tcPr>
            <w:tcW w:w="0" w:type="auto"/>
          </w:tcPr>
          <w:p w:rsidR="00BC252A" w:rsidRDefault="00000000">
            <w:pPr>
              <w:pStyle w:val="Compact"/>
            </w:pPr>
            <w:r>
              <w:t>&lt; 15 sec</w:t>
            </w:r>
          </w:p>
        </w:tc>
        <w:tc>
          <w:tcPr>
            <w:tcW w:w="0" w:type="auto"/>
          </w:tcPr>
          <w:p w:rsidR="00BC252A" w:rsidRDefault="00000000">
            <w:pPr>
              <w:pStyle w:val="Compact"/>
            </w:pPr>
            <w:r>
              <w:t>8 sec</w:t>
            </w:r>
          </w:p>
        </w:tc>
        <w:tc>
          <w:tcPr>
            <w:tcW w:w="0" w:type="auto"/>
          </w:tcPr>
          <w:p w:rsidR="00BC252A" w:rsidRDefault="00000000">
            <w:pPr>
              <w:pStyle w:val="Compact"/>
            </w:pPr>
            <w:r>
              <w:t>47% faster</w:t>
            </w:r>
          </w:p>
        </w:tc>
      </w:tr>
      <w:tr w:rsidR="00BC252A">
        <w:tc>
          <w:tcPr>
            <w:tcW w:w="0" w:type="auto"/>
          </w:tcPr>
          <w:p w:rsidR="00BC252A" w:rsidRDefault="00000000">
            <w:pPr>
              <w:pStyle w:val="Compact"/>
            </w:pPr>
            <w:r>
              <w:t>Delete a habit</w:t>
            </w:r>
          </w:p>
        </w:tc>
        <w:tc>
          <w:tcPr>
            <w:tcW w:w="0" w:type="auto"/>
          </w:tcPr>
          <w:p w:rsidR="00BC252A" w:rsidRDefault="00000000">
            <w:pPr>
              <w:pStyle w:val="Compact"/>
            </w:pPr>
            <w:r>
              <w:t>&lt; 20 sec</w:t>
            </w:r>
          </w:p>
        </w:tc>
        <w:tc>
          <w:tcPr>
            <w:tcW w:w="0" w:type="auto"/>
          </w:tcPr>
          <w:p w:rsidR="00BC252A" w:rsidRDefault="00000000">
            <w:pPr>
              <w:pStyle w:val="Compact"/>
            </w:pPr>
            <w:r>
              <w:t>15 sec</w:t>
            </w:r>
          </w:p>
        </w:tc>
        <w:tc>
          <w:tcPr>
            <w:tcW w:w="0" w:type="auto"/>
          </w:tcPr>
          <w:p w:rsidR="00BC252A" w:rsidRDefault="00000000">
            <w:pPr>
              <w:pStyle w:val="Compact"/>
            </w:pPr>
            <w:r>
              <w:t>25% faster</w:t>
            </w:r>
          </w:p>
        </w:tc>
      </w:tr>
    </w:tbl>
    <w:p w:rsidR="00BC252A" w:rsidRDefault="00000000">
      <w:pPr>
        <w:pStyle w:val="BodyText"/>
      </w:pPr>
      <w:r>
        <w:t xml:space="preserve">Compared to paper-based tracking (observed average: 45 seconds per habit log), HabitFlow achieves a </w:t>
      </w:r>
      <w:r>
        <w:rPr>
          <w:b/>
          <w:bCs/>
        </w:rPr>
        <w:t>93% time reduction</w:t>
      </w:r>
      <w:r>
        <w:t xml:space="preserve"> per completion.</w:t>
      </w:r>
    </w:p>
    <w:p w:rsidR="00BC252A" w:rsidRDefault="00000000">
      <w:pPr>
        <w:pStyle w:val="Heading5"/>
      </w:pPr>
      <w:bookmarkStart w:id="148" w:name="safety"/>
      <w:bookmarkEnd w:id="147"/>
      <w:r>
        <w:t>Safety</w:t>
      </w:r>
    </w:p>
    <w:p w:rsidR="00BC252A" w:rsidRDefault="00000000">
      <w:pPr>
        <w:pStyle w:val="Compact"/>
        <w:numPr>
          <w:ilvl w:val="0"/>
          <w:numId w:val="56"/>
        </w:numPr>
      </w:pPr>
      <w:r>
        <w:t>Destructive operations require explicit confirmation (delete dialog with warning)</w:t>
      </w:r>
    </w:p>
    <w:p w:rsidR="00BC252A" w:rsidRDefault="00000000">
      <w:pPr>
        <w:pStyle w:val="Compact"/>
        <w:numPr>
          <w:ilvl w:val="0"/>
          <w:numId w:val="56"/>
        </w:numPr>
      </w:pPr>
      <w:r>
        <w:rPr>
          <w:b/>
          <w:bCs/>
        </w:rPr>
        <w:t>No data loss incidents</w:t>
      </w:r>
      <w:r>
        <w:t xml:space="preserve"> occurred during testing or extended use</w:t>
      </w:r>
    </w:p>
    <w:p w:rsidR="00BC252A" w:rsidRDefault="00000000">
      <w:pPr>
        <w:pStyle w:val="Compact"/>
        <w:numPr>
          <w:ilvl w:val="0"/>
          <w:numId w:val="56"/>
        </w:numPr>
      </w:pPr>
      <w:r>
        <w:t>LocalStorage persistence provides crash recovery without explicit save actions</w:t>
      </w:r>
    </w:p>
    <w:p w:rsidR="00BC252A" w:rsidRDefault="00000000">
      <w:pPr>
        <w:pStyle w:val="Compact"/>
        <w:numPr>
          <w:ilvl w:val="0"/>
          <w:numId w:val="56"/>
        </w:numPr>
      </w:pPr>
      <w:r>
        <w:t>Input validation prevents malformed data (habit name required, ≤ 40 characters, goal ≥ 1 day)</w:t>
      </w:r>
    </w:p>
    <w:p w:rsidR="00BC252A" w:rsidRDefault="00000000">
      <w:pPr>
        <w:pStyle w:val="Heading4"/>
      </w:pPr>
      <w:bookmarkStart w:id="149" w:name="user-centric-goals"/>
      <w:bookmarkEnd w:id="145"/>
      <w:bookmarkEnd w:id="148"/>
      <w:r>
        <w:t>User-Centric Goals</w:t>
      </w:r>
    </w:p>
    <w:p w:rsidR="00BC252A" w:rsidRDefault="00000000">
      <w:pPr>
        <w:pStyle w:val="Heading5"/>
      </w:pPr>
      <w:bookmarkStart w:id="150" w:name="utility"/>
      <w:r>
        <w:t>Utility</w:t>
      </w:r>
    </w:p>
    <w:p w:rsidR="00BC252A" w:rsidRDefault="00000000">
      <w:pPr>
        <w:pStyle w:val="Compact"/>
        <w:numPr>
          <w:ilvl w:val="0"/>
          <w:numId w:val="57"/>
        </w:numPr>
      </w:pPr>
      <w:r>
        <w:t>Addresses a genuine user need (habit consistency) validated by survey data (85% of respondents struggle with consistency)</w:t>
      </w:r>
    </w:p>
    <w:p w:rsidR="00BC252A" w:rsidRDefault="00000000">
      <w:pPr>
        <w:pStyle w:val="Compact"/>
        <w:numPr>
          <w:ilvl w:val="0"/>
          <w:numId w:val="57"/>
        </w:numPr>
      </w:pPr>
      <w:r>
        <w:t>Provides value beyond basic tracking through gamification (streaks, XP, achievements) that existing alternatives (paper journals, Apple Notes) cannot replicate</w:t>
      </w:r>
    </w:p>
    <w:p w:rsidR="00BC252A" w:rsidRDefault="00000000">
      <w:pPr>
        <w:pStyle w:val="Heading5"/>
      </w:pPr>
      <w:bookmarkStart w:id="151" w:name="learnability-2"/>
      <w:bookmarkEnd w:id="150"/>
      <w:r>
        <w:t>Learnability</w:t>
      </w:r>
    </w:p>
    <w:p w:rsidR="00BC252A" w:rsidRDefault="00000000">
      <w:pPr>
        <w:pStyle w:val="Compact"/>
        <w:numPr>
          <w:ilvl w:val="0"/>
          <w:numId w:val="58"/>
        </w:numPr>
      </w:pPr>
      <w:r>
        <w:t xml:space="preserve">New users became productive within </w:t>
      </w:r>
      <w:r>
        <w:rPr>
          <w:b/>
          <w:bCs/>
        </w:rPr>
        <w:t>90 seconds</w:t>
      </w:r>
      <w:r>
        <w:t xml:space="preserve"> — well below the 2-minute target</w:t>
      </w:r>
    </w:p>
    <w:p w:rsidR="00BC252A" w:rsidRDefault="00000000">
      <w:pPr>
        <w:pStyle w:val="Compact"/>
        <w:numPr>
          <w:ilvl w:val="0"/>
          <w:numId w:val="58"/>
        </w:numPr>
      </w:pPr>
      <w:r>
        <w:rPr>
          <w:b/>
          <w:bCs/>
        </w:rPr>
        <w:t>No user requested help</w:t>
      </w:r>
      <w:r>
        <w:t xml:space="preserve"> or consulted documentation during testing</w:t>
      </w:r>
    </w:p>
    <w:p w:rsidR="00BC252A" w:rsidRDefault="00000000">
      <w:pPr>
        <w:pStyle w:val="Compact"/>
        <w:numPr>
          <w:ilvl w:val="0"/>
          <w:numId w:val="58"/>
        </w:numPr>
      </w:pPr>
      <w:r>
        <w:t>The template tab eliminated the “blank canvas” problem for first-time habit creation</w:t>
      </w:r>
    </w:p>
    <w:p w:rsidR="00BC252A" w:rsidRDefault="00000000">
      <w:pPr>
        <w:pStyle w:val="Heading5"/>
      </w:pPr>
      <w:bookmarkStart w:id="152" w:name="memorability"/>
      <w:bookmarkEnd w:id="151"/>
      <w:r>
        <w:t>Memorability</w:t>
      </w:r>
    </w:p>
    <w:p w:rsidR="00BC252A" w:rsidRDefault="00000000">
      <w:pPr>
        <w:pStyle w:val="Compact"/>
        <w:numPr>
          <w:ilvl w:val="0"/>
          <w:numId w:val="59"/>
        </w:numPr>
      </w:pPr>
      <w:r>
        <w:t xml:space="preserve">3 participants were retested after a 7-day gap. </w:t>
      </w:r>
      <w:r>
        <w:rPr>
          <w:b/>
          <w:bCs/>
        </w:rPr>
        <w:t>All three completed tasks without relearning</w:t>
      </w:r>
      <w:r>
        <w:t>, indicating strong memorability</w:t>
      </w:r>
    </w:p>
    <w:p w:rsidR="00BC252A" w:rsidRDefault="00000000">
      <w:pPr>
        <w:pStyle w:val="Compact"/>
        <w:numPr>
          <w:ilvl w:val="0"/>
          <w:numId w:val="59"/>
        </w:numPr>
      </w:pPr>
      <w:r>
        <w:t>Consistent visual patterns and standard interaction conventions support recognition-based recall</w:t>
      </w:r>
    </w:p>
    <w:p w:rsidR="00BC252A" w:rsidRDefault="00000000">
      <w:pPr>
        <w:pStyle w:val="Heading5"/>
      </w:pPr>
      <w:bookmarkStart w:id="153" w:name="user-satisfaction"/>
      <w:bookmarkEnd w:id="152"/>
      <w:r>
        <w:t>User Satisfaction</w:t>
      </w:r>
    </w:p>
    <w:p w:rsidR="00BC252A" w:rsidRDefault="00000000">
      <w:pPr>
        <w:pStyle w:val="FirstParagraph"/>
      </w:pPr>
      <w:r>
        <w:t>Post-test satisfaction survey results (7 participants):</w:t>
      </w:r>
    </w:p>
    <w:p w:rsidR="00BC252A" w:rsidRDefault="00000000">
      <w:pPr>
        <w:pStyle w:val="Compact"/>
        <w:numPr>
          <w:ilvl w:val="0"/>
          <w:numId w:val="60"/>
        </w:numPr>
      </w:pPr>
      <w:r>
        <w:t xml:space="preserve">Overall satisfaction: </w:t>
      </w:r>
      <w:r>
        <w:rPr>
          <w:b/>
          <w:bCs/>
        </w:rPr>
        <w:t>4.6/5</w:t>
      </w:r>
    </w:p>
    <w:p w:rsidR="00BC252A" w:rsidRDefault="00000000">
      <w:pPr>
        <w:pStyle w:val="Compact"/>
        <w:numPr>
          <w:ilvl w:val="0"/>
          <w:numId w:val="60"/>
        </w:numPr>
      </w:pPr>
      <w:r>
        <w:t xml:space="preserve">Would use daily: </w:t>
      </w:r>
      <w:r>
        <w:rPr>
          <w:b/>
          <w:bCs/>
        </w:rPr>
        <w:t>6/7 (86%)</w:t>
      </w:r>
    </w:p>
    <w:p w:rsidR="00BC252A" w:rsidRDefault="00000000">
      <w:pPr>
        <w:pStyle w:val="Compact"/>
        <w:numPr>
          <w:ilvl w:val="0"/>
          <w:numId w:val="60"/>
        </w:numPr>
      </w:pPr>
      <w:r>
        <w:t xml:space="preserve">Net Promoter Score: </w:t>
      </w:r>
      <w:r>
        <w:rPr>
          <w:b/>
          <w:bCs/>
        </w:rPr>
        <w:t>8.5/10</w:t>
      </w:r>
    </w:p>
    <w:p w:rsidR="00BC252A" w:rsidRDefault="00000000">
      <w:pPr>
        <w:pStyle w:val="Compact"/>
        <w:numPr>
          <w:ilvl w:val="0"/>
          <w:numId w:val="60"/>
        </w:numPr>
      </w:pPr>
      <w:r>
        <w:t xml:space="preserve">“Fun to use” mentioned unprompted by </w:t>
      </w:r>
      <w:r>
        <w:rPr>
          <w:b/>
          <w:bCs/>
        </w:rPr>
        <w:t>5/7 users</w:t>
      </w:r>
    </w:p>
    <w:p w:rsidR="00BC252A" w:rsidRDefault="00000000">
      <w:pPr>
        <w:pStyle w:val="FirstParagraph"/>
      </w:pPr>
      <w:r>
        <w:rPr>
          <w:b/>
          <w:bCs/>
        </w:rPr>
        <w:lastRenderedPageBreak/>
        <w:t>Representative quotes:</w:t>
      </w:r>
      <w:r>
        <w:t xml:space="preserve"> - “The animations make it actually enjoyable” (P3) - “I’d replace my current tracker with this” (P5) - “The achievements make me want to keep going” (P7)</w:t>
      </w:r>
    </w:p>
    <w:p w:rsidR="00BC252A" w:rsidRDefault="00000000">
      <w:pPr>
        <w:pStyle w:val="Heading3"/>
      </w:pPr>
      <w:bookmarkStart w:id="154" w:name="usability-testing-results"/>
      <w:bookmarkEnd w:id="144"/>
      <w:bookmarkEnd w:id="149"/>
      <w:bookmarkEnd w:id="153"/>
      <w:r>
        <w:t>Usability Testing Results</w:t>
      </w:r>
    </w:p>
    <w:p w:rsidR="00BC252A" w:rsidRDefault="00000000">
      <w:pPr>
        <w:pStyle w:val="Heading4"/>
      </w:pPr>
      <w:bookmarkStart w:id="155" w:name="task-performance-metrics"/>
      <w:r>
        <w:t>Task Performance Metrics</w:t>
      </w:r>
    </w:p>
    <w:tbl>
      <w:tblPr>
        <w:tblStyle w:val="Table"/>
        <w:tblW w:w="5000" w:type="pct"/>
        <w:tblLayout w:type="fixed"/>
        <w:tblLook w:val="0020" w:firstRow="1" w:lastRow="0" w:firstColumn="0" w:lastColumn="0" w:noHBand="0" w:noVBand="0"/>
      </w:tblPr>
      <w:tblGrid>
        <w:gridCol w:w="1149"/>
        <w:gridCol w:w="2490"/>
        <w:gridCol w:w="2107"/>
        <w:gridCol w:w="2490"/>
        <w:gridCol w:w="1340"/>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950" w:type="dxa"/>
          </w:tcPr>
          <w:p w:rsidR="00BC252A" w:rsidRDefault="00000000">
            <w:pPr>
              <w:pStyle w:val="Compact"/>
            </w:pPr>
            <w:r>
              <w:t>Task</w:t>
            </w:r>
          </w:p>
        </w:tc>
        <w:tc>
          <w:tcPr>
            <w:tcW w:w="2059" w:type="dxa"/>
          </w:tcPr>
          <w:p w:rsidR="00BC252A" w:rsidRDefault="00000000">
            <w:pPr>
              <w:pStyle w:val="Compact"/>
            </w:pPr>
            <w:r>
              <w:t>Success Rate</w:t>
            </w:r>
          </w:p>
        </w:tc>
        <w:tc>
          <w:tcPr>
            <w:tcW w:w="1742" w:type="dxa"/>
          </w:tcPr>
          <w:p w:rsidR="00BC252A" w:rsidRDefault="00000000">
            <w:pPr>
              <w:pStyle w:val="Compact"/>
            </w:pPr>
            <w:r>
              <w:t>Avg. Time</w:t>
            </w:r>
          </w:p>
        </w:tc>
        <w:tc>
          <w:tcPr>
            <w:tcW w:w="2059" w:type="dxa"/>
          </w:tcPr>
          <w:p w:rsidR="00BC252A" w:rsidRDefault="00000000">
            <w:pPr>
              <w:pStyle w:val="Compact"/>
            </w:pPr>
            <w:r>
              <w:t>Avg. Errors</w:t>
            </w:r>
          </w:p>
        </w:tc>
        <w:tc>
          <w:tcPr>
            <w:tcW w:w="1108" w:type="dxa"/>
          </w:tcPr>
          <w:p w:rsidR="00BC252A" w:rsidRDefault="00000000">
            <w:pPr>
              <w:pStyle w:val="Compact"/>
            </w:pPr>
            <w:r>
              <w:t>Notes</w:t>
            </w:r>
          </w:p>
        </w:tc>
      </w:tr>
      <w:tr w:rsidR="00BC252A">
        <w:tc>
          <w:tcPr>
            <w:tcW w:w="950" w:type="dxa"/>
          </w:tcPr>
          <w:p w:rsidR="00BC252A" w:rsidRDefault="00000000">
            <w:pPr>
              <w:pStyle w:val="Compact"/>
            </w:pPr>
            <w:r>
              <w:t>Add habit (template)</w:t>
            </w:r>
          </w:p>
        </w:tc>
        <w:tc>
          <w:tcPr>
            <w:tcW w:w="2059" w:type="dxa"/>
          </w:tcPr>
          <w:p w:rsidR="00BC252A" w:rsidRDefault="00000000">
            <w:pPr>
              <w:pStyle w:val="Compact"/>
            </w:pPr>
            <w:r>
              <w:t>100%</w:t>
            </w:r>
          </w:p>
        </w:tc>
        <w:tc>
          <w:tcPr>
            <w:tcW w:w="1742" w:type="dxa"/>
          </w:tcPr>
          <w:p w:rsidR="00BC252A" w:rsidRDefault="00000000">
            <w:pPr>
              <w:pStyle w:val="Compact"/>
            </w:pPr>
            <w:r>
              <w:t>8 sec</w:t>
            </w:r>
          </w:p>
        </w:tc>
        <w:tc>
          <w:tcPr>
            <w:tcW w:w="2059" w:type="dxa"/>
          </w:tcPr>
          <w:p w:rsidR="00BC252A" w:rsidRDefault="00000000">
            <w:pPr>
              <w:pStyle w:val="Compact"/>
            </w:pPr>
            <w:r>
              <w:t>0</w:t>
            </w:r>
          </w:p>
        </w:tc>
        <w:tc>
          <w:tcPr>
            <w:tcW w:w="1108" w:type="dxa"/>
          </w:tcPr>
          <w:p w:rsidR="00BC252A" w:rsidRDefault="00000000">
            <w:pPr>
              <w:pStyle w:val="Compact"/>
            </w:pPr>
            <w:r>
              <w:t>All users selected template on first attempt</w:t>
            </w:r>
          </w:p>
        </w:tc>
      </w:tr>
      <w:tr w:rsidR="00BC252A">
        <w:tc>
          <w:tcPr>
            <w:tcW w:w="950" w:type="dxa"/>
          </w:tcPr>
          <w:p w:rsidR="00BC252A" w:rsidRDefault="00000000">
            <w:pPr>
              <w:pStyle w:val="Compact"/>
            </w:pPr>
            <w:r>
              <w:t>Add habit (custom)</w:t>
            </w:r>
          </w:p>
        </w:tc>
        <w:tc>
          <w:tcPr>
            <w:tcW w:w="2059" w:type="dxa"/>
          </w:tcPr>
          <w:p w:rsidR="00BC252A" w:rsidRDefault="00000000">
            <w:pPr>
              <w:pStyle w:val="Compact"/>
            </w:pPr>
            <w:r>
              <w:t>100%</w:t>
            </w:r>
          </w:p>
        </w:tc>
        <w:tc>
          <w:tcPr>
            <w:tcW w:w="1742" w:type="dxa"/>
          </w:tcPr>
          <w:p w:rsidR="00BC252A" w:rsidRDefault="00000000">
            <w:pPr>
              <w:pStyle w:val="Compact"/>
            </w:pPr>
            <w:r>
              <w:t>24 sec</w:t>
            </w:r>
          </w:p>
        </w:tc>
        <w:tc>
          <w:tcPr>
            <w:tcW w:w="2059" w:type="dxa"/>
          </w:tcPr>
          <w:p w:rsidR="00BC252A" w:rsidRDefault="00000000">
            <w:pPr>
              <w:pStyle w:val="Compact"/>
            </w:pPr>
            <w:r>
              <w:t>0.3</w:t>
            </w:r>
          </w:p>
        </w:tc>
        <w:tc>
          <w:tcPr>
            <w:tcW w:w="1108" w:type="dxa"/>
          </w:tcPr>
          <w:p w:rsidR="00BC252A" w:rsidRDefault="00000000">
            <w:pPr>
              <w:pStyle w:val="Compact"/>
            </w:pPr>
            <w:r>
              <w:t>One user initially missed required field</w:t>
            </w:r>
          </w:p>
        </w:tc>
      </w:tr>
      <w:tr w:rsidR="00BC252A">
        <w:tc>
          <w:tcPr>
            <w:tcW w:w="950" w:type="dxa"/>
          </w:tcPr>
          <w:p w:rsidR="00BC252A" w:rsidRDefault="00000000">
            <w:pPr>
              <w:pStyle w:val="Compact"/>
            </w:pPr>
            <w:r>
              <w:t>Mark complete</w:t>
            </w:r>
          </w:p>
        </w:tc>
        <w:tc>
          <w:tcPr>
            <w:tcW w:w="2059" w:type="dxa"/>
          </w:tcPr>
          <w:p w:rsidR="00BC252A" w:rsidRDefault="00000000">
            <w:pPr>
              <w:pStyle w:val="Compact"/>
            </w:pPr>
            <w:r>
              <w:t>100%</w:t>
            </w:r>
          </w:p>
        </w:tc>
        <w:tc>
          <w:tcPr>
            <w:tcW w:w="1742" w:type="dxa"/>
          </w:tcPr>
          <w:p w:rsidR="00BC252A" w:rsidRDefault="00000000">
            <w:pPr>
              <w:pStyle w:val="Compact"/>
            </w:pPr>
            <w:r>
              <w:t>3 sec</w:t>
            </w:r>
          </w:p>
        </w:tc>
        <w:tc>
          <w:tcPr>
            <w:tcW w:w="2059" w:type="dxa"/>
          </w:tcPr>
          <w:p w:rsidR="00BC252A" w:rsidRDefault="00000000">
            <w:pPr>
              <w:pStyle w:val="Compact"/>
            </w:pPr>
            <w:r>
              <w:t>0</w:t>
            </w:r>
          </w:p>
        </w:tc>
        <w:tc>
          <w:tcPr>
            <w:tcW w:w="1108" w:type="dxa"/>
          </w:tcPr>
          <w:p w:rsidR="00BC252A" w:rsidRDefault="00000000">
            <w:pPr>
              <w:pStyle w:val="Compact"/>
            </w:pPr>
            <w:r>
              <w:t>Fastest task; one-tap design validated</w:t>
            </w:r>
          </w:p>
        </w:tc>
      </w:tr>
      <w:tr w:rsidR="00BC252A">
        <w:tc>
          <w:tcPr>
            <w:tcW w:w="950" w:type="dxa"/>
          </w:tcPr>
          <w:p w:rsidR="00BC252A" w:rsidRDefault="00000000">
            <w:pPr>
              <w:pStyle w:val="Compact"/>
            </w:pPr>
            <w:r>
              <w:t>Find streak</w:t>
            </w:r>
          </w:p>
        </w:tc>
        <w:tc>
          <w:tcPr>
            <w:tcW w:w="2059" w:type="dxa"/>
          </w:tcPr>
          <w:p w:rsidR="00BC252A" w:rsidRDefault="00000000">
            <w:pPr>
              <w:pStyle w:val="Compact"/>
            </w:pPr>
            <w:r>
              <w:t>85%</w:t>
            </w:r>
          </w:p>
        </w:tc>
        <w:tc>
          <w:tcPr>
            <w:tcW w:w="1742" w:type="dxa"/>
          </w:tcPr>
          <w:p w:rsidR="00BC252A" w:rsidRDefault="00000000">
            <w:pPr>
              <w:pStyle w:val="Compact"/>
            </w:pPr>
            <w:r>
              <w:t>5 sec</w:t>
            </w:r>
          </w:p>
        </w:tc>
        <w:tc>
          <w:tcPr>
            <w:tcW w:w="2059" w:type="dxa"/>
          </w:tcPr>
          <w:p w:rsidR="00BC252A" w:rsidRDefault="00000000">
            <w:pPr>
              <w:pStyle w:val="Compact"/>
            </w:pPr>
            <w:r>
              <w:t>0.4</w:t>
            </w:r>
          </w:p>
        </w:tc>
        <w:tc>
          <w:tcPr>
            <w:tcW w:w="1108" w:type="dxa"/>
          </w:tcPr>
          <w:p w:rsidR="00BC252A" w:rsidRDefault="00000000">
            <w:pPr>
              <w:pStyle w:val="Compact"/>
            </w:pPr>
            <w:r>
              <w:t>1 user initially looked in Stats instead of card</w:t>
            </w:r>
          </w:p>
        </w:tc>
      </w:tr>
      <w:tr w:rsidR="00BC252A">
        <w:tc>
          <w:tcPr>
            <w:tcW w:w="950" w:type="dxa"/>
          </w:tcPr>
          <w:p w:rsidR="00BC252A" w:rsidRDefault="00000000">
            <w:pPr>
              <w:pStyle w:val="Compact"/>
            </w:pPr>
            <w:r>
              <w:t>View weekly stats</w:t>
            </w:r>
          </w:p>
        </w:tc>
        <w:tc>
          <w:tcPr>
            <w:tcW w:w="2059" w:type="dxa"/>
          </w:tcPr>
          <w:p w:rsidR="00BC252A" w:rsidRDefault="00000000">
            <w:pPr>
              <w:pStyle w:val="Compact"/>
            </w:pPr>
            <w:r>
              <w:t>100%</w:t>
            </w:r>
          </w:p>
        </w:tc>
        <w:tc>
          <w:tcPr>
            <w:tcW w:w="1742" w:type="dxa"/>
          </w:tcPr>
          <w:p w:rsidR="00BC252A" w:rsidRDefault="00000000">
            <w:pPr>
              <w:pStyle w:val="Compact"/>
            </w:pPr>
            <w:r>
              <w:t>8 sec</w:t>
            </w:r>
          </w:p>
        </w:tc>
        <w:tc>
          <w:tcPr>
            <w:tcW w:w="2059" w:type="dxa"/>
          </w:tcPr>
          <w:p w:rsidR="00BC252A" w:rsidRDefault="00000000">
            <w:pPr>
              <w:pStyle w:val="Compact"/>
            </w:pPr>
            <w:r>
              <w:t>0</w:t>
            </w:r>
          </w:p>
        </w:tc>
        <w:tc>
          <w:tcPr>
            <w:tcW w:w="1108" w:type="dxa"/>
          </w:tcPr>
          <w:p w:rsidR="00BC252A" w:rsidRDefault="00000000">
            <w:pPr>
              <w:pStyle w:val="Compact"/>
            </w:pPr>
            <w:r>
              <w:t>Navigation to Stats page was intuitive</w:t>
            </w:r>
          </w:p>
        </w:tc>
      </w:tr>
      <w:tr w:rsidR="00BC252A">
        <w:tc>
          <w:tcPr>
            <w:tcW w:w="950" w:type="dxa"/>
          </w:tcPr>
          <w:p w:rsidR="00BC252A" w:rsidRDefault="00000000">
            <w:pPr>
              <w:pStyle w:val="Compact"/>
            </w:pPr>
            <w:r>
              <w:t>Delete habit</w:t>
            </w:r>
          </w:p>
        </w:tc>
        <w:tc>
          <w:tcPr>
            <w:tcW w:w="2059" w:type="dxa"/>
          </w:tcPr>
          <w:p w:rsidR="00BC252A" w:rsidRDefault="00000000">
            <w:pPr>
              <w:pStyle w:val="Compact"/>
            </w:pPr>
            <w:r>
              <w:t>85%</w:t>
            </w:r>
          </w:p>
        </w:tc>
        <w:tc>
          <w:tcPr>
            <w:tcW w:w="1742" w:type="dxa"/>
          </w:tcPr>
          <w:p w:rsidR="00BC252A" w:rsidRDefault="00000000">
            <w:pPr>
              <w:pStyle w:val="Compact"/>
            </w:pPr>
            <w:r>
              <w:t>15 sec</w:t>
            </w:r>
          </w:p>
        </w:tc>
        <w:tc>
          <w:tcPr>
            <w:tcW w:w="2059" w:type="dxa"/>
          </w:tcPr>
          <w:p w:rsidR="00BC252A" w:rsidRDefault="00000000">
            <w:pPr>
              <w:pStyle w:val="Compact"/>
            </w:pPr>
            <w:r>
              <w:t>0.7</w:t>
            </w:r>
          </w:p>
        </w:tc>
        <w:tc>
          <w:tcPr>
            <w:tcW w:w="1108" w:type="dxa"/>
          </w:tcPr>
          <w:p w:rsidR="00BC252A" w:rsidRDefault="00000000">
            <w:pPr>
              <w:pStyle w:val="Compact"/>
            </w:pPr>
            <w:r>
              <w:t>1 user confused by three-dot menu location</w:t>
            </w:r>
          </w:p>
        </w:tc>
      </w:tr>
      <w:tr w:rsidR="00BC252A">
        <w:tc>
          <w:tcPr>
            <w:tcW w:w="950" w:type="dxa"/>
          </w:tcPr>
          <w:p w:rsidR="00BC252A" w:rsidRDefault="00000000">
            <w:pPr>
              <w:pStyle w:val="Compact"/>
            </w:pPr>
            <w:r>
              <w:t>Toggle theme</w:t>
            </w:r>
          </w:p>
        </w:tc>
        <w:tc>
          <w:tcPr>
            <w:tcW w:w="2059" w:type="dxa"/>
          </w:tcPr>
          <w:p w:rsidR="00BC252A" w:rsidRDefault="00000000">
            <w:pPr>
              <w:pStyle w:val="Compact"/>
            </w:pPr>
            <w:r>
              <w:t>100%</w:t>
            </w:r>
          </w:p>
        </w:tc>
        <w:tc>
          <w:tcPr>
            <w:tcW w:w="1742" w:type="dxa"/>
          </w:tcPr>
          <w:p w:rsidR="00BC252A" w:rsidRDefault="00000000">
            <w:pPr>
              <w:pStyle w:val="Compact"/>
            </w:pPr>
            <w:r>
              <w:t>12 sec</w:t>
            </w:r>
          </w:p>
        </w:tc>
        <w:tc>
          <w:tcPr>
            <w:tcW w:w="2059" w:type="dxa"/>
          </w:tcPr>
          <w:p w:rsidR="00BC252A" w:rsidRDefault="00000000">
            <w:pPr>
              <w:pStyle w:val="Compact"/>
            </w:pPr>
            <w:r>
              <w:t>0.1</w:t>
            </w:r>
          </w:p>
        </w:tc>
        <w:tc>
          <w:tcPr>
            <w:tcW w:w="1108" w:type="dxa"/>
          </w:tcPr>
          <w:p w:rsidR="00BC252A" w:rsidRDefault="00000000">
            <w:pPr>
              <w:pStyle w:val="Compact"/>
            </w:pPr>
            <w:r>
              <w:t>Settings navigation was straightforward</w:t>
            </w:r>
          </w:p>
        </w:tc>
      </w:tr>
    </w:tbl>
    <w:p w:rsidR="00BC252A" w:rsidRDefault="00000000">
      <w:pPr>
        <w:pStyle w:val="Heading4"/>
      </w:pPr>
      <w:bookmarkStart w:id="156" w:name="improvements-made-based-on-testing"/>
      <w:bookmarkEnd w:id="155"/>
      <w:r>
        <w:lastRenderedPageBreak/>
        <w:t>Improvements Made Based on Testing</w:t>
      </w:r>
    </w:p>
    <w:p w:rsidR="00BC252A" w:rsidRDefault="00000000">
      <w:pPr>
        <w:numPr>
          <w:ilvl w:val="0"/>
          <w:numId w:val="61"/>
        </w:numPr>
      </w:pPr>
      <w:r>
        <w:rPr>
          <w:b/>
          <w:bCs/>
        </w:rPr>
        <w:t>Increased mobile touch targets</w:t>
      </w:r>
      <w:r>
        <w:t>: Toggle button enlarged from 40×40px to 44×44px minimum for accessibility compliance.</w:t>
      </w:r>
    </w:p>
    <w:p w:rsidR="00BC252A" w:rsidRDefault="00000000">
      <w:pPr>
        <w:numPr>
          <w:ilvl w:val="0"/>
          <w:numId w:val="61"/>
        </w:numPr>
      </w:pPr>
      <w:r>
        <w:rPr>
          <w:b/>
          <w:bCs/>
        </w:rPr>
        <w:t>Added streak tooltip</w:t>
      </w:r>
      <w:r>
        <w:t>: A brief tooltip (“Your consecutive completion count”) appears on first view to address the 1 user who didn’t recognize the streak indicator.</w:t>
      </w:r>
    </w:p>
    <w:p w:rsidR="00BC252A" w:rsidRDefault="00000000">
      <w:pPr>
        <w:numPr>
          <w:ilvl w:val="0"/>
          <w:numId w:val="61"/>
        </w:numPr>
      </w:pPr>
      <w:r>
        <w:rPr>
          <w:b/>
          <w:bCs/>
        </w:rPr>
        <w:t>Improved delete dialog wording</w:t>
      </w:r>
      <w:r>
        <w:t>: Changed from “Are you sure?” to “Delete [habit name]? This will permanently remove this habit and all its history.”</w:t>
      </w:r>
    </w:p>
    <w:p w:rsidR="00BC252A" w:rsidRDefault="00000000">
      <w:pPr>
        <w:numPr>
          <w:ilvl w:val="0"/>
          <w:numId w:val="61"/>
        </w:numPr>
      </w:pPr>
      <w:r>
        <w:rPr>
          <w:b/>
          <w:bCs/>
        </w:rPr>
        <w:t>Enhanced error messages</w:t>
      </w:r>
      <w:r>
        <w:t>: Form validation errors now appear inline with specific guidance (“Habit name is required”) rather than generic alerts.</w:t>
      </w:r>
    </w:p>
    <w:p w:rsidR="00BC252A" w:rsidRDefault="00000000">
      <w:pPr>
        <w:numPr>
          <w:ilvl w:val="0"/>
          <w:numId w:val="61"/>
        </w:numPr>
      </w:pPr>
      <w:r>
        <w:rPr>
          <w:b/>
          <w:bCs/>
        </w:rPr>
        <w:t>Adjusted animation timing</w:t>
      </w:r>
      <w:r>
        <w:t>: Card stagger delay reduced from 100ms to 60ms per item for snappier list rendering based on user feedback that lists felt “a tiny bit slow.”</w:t>
      </w:r>
    </w:p>
    <w:p w:rsidR="00BC252A" w:rsidRDefault="00000000">
      <w:pPr>
        <w:pStyle w:val="Heading3"/>
      </w:pPr>
      <w:bookmarkStart w:id="157" w:name="how-usability-supports-user-experience"/>
      <w:bookmarkEnd w:id="154"/>
      <w:bookmarkEnd w:id="156"/>
      <w:r>
        <w:t>How Usability Supports User Experience</w:t>
      </w:r>
    </w:p>
    <w:p w:rsidR="00BC252A" w:rsidRDefault="00000000">
      <w:pPr>
        <w:pStyle w:val="FirstParagraph"/>
      </w:pPr>
      <w:r>
        <w:t xml:space="preserve">The three usability principles — </w:t>
      </w:r>
      <w:r>
        <w:rPr>
          <w:b/>
          <w:bCs/>
        </w:rPr>
        <w:t>learnability, flexibility, and robustness</w:t>
      </w:r>
      <w:r>
        <w:t xml:space="preserve"> — create a foundation upon which the broader UX goals (from Morville’s Honeycomb) are built:</w:t>
      </w:r>
    </w:p>
    <w:p w:rsidR="00BC252A" w:rsidRDefault="00000000">
      <w:pPr>
        <w:pStyle w:val="Compact"/>
        <w:numPr>
          <w:ilvl w:val="0"/>
          <w:numId w:val="62"/>
        </w:numPr>
      </w:pPr>
      <w:r>
        <w:rPr>
          <w:b/>
          <w:bCs/>
        </w:rPr>
        <w:t>Learnability</w:t>
      </w:r>
      <w:r>
        <w:t xml:space="preserve"> ensures the interface is </w:t>
      </w:r>
      <w:r>
        <w:rPr>
          <w:b/>
          <w:bCs/>
        </w:rPr>
        <w:t>usable</w:t>
      </w:r>
    </w:p>
    <w:p w:rsidR="00BC252A" w:rsidRDefault="00000000">
      <w:pPr>
        <w:pStyle w:val="Compact"/>
        <w:numPr>
          <w:ilvl w:val="0"/>
          <w:numId w:val="62"/>
        </w:numPr>
      </w:pPr>
      <w:r>
        <w:rPr>
          <w:b/>
          <w:bCs/>
        </w:rPr>
        <w:t>Flexibility</w:t>
      </w:r>
      <w:r>
        <w:t xml:space="preserve"> ensures it is </w:t>
      </w:r>
      <w:r>
        <w:rPr>
          <w:b/>
          <w:bCs/>
        </w:rPr>
        <w:t>useful</w:t>
      </w:r>
      <w:r>
        <w:t xml:space="preserve"> across diverse workflows</w:t>
      </w:r>
    </w:p>
    <w:p w:rsidR="00BC252A" w:rsidRDefault="00000000">
      <w:pPr>
        <w:pStyle w:val="Compact"/>
        <w:numPr>
          <w:ilvl w:val="0"/>
          <w:numId w:val="62"/>
        </w:numPr>
      </w:pPr>
      <w:r>
        <w:rPr>
          <w:b/>
          <w:bCs/>
        </w:rPr>
        <w:t>Robustness</w:t>
      </w:r>
      <w:r>
        <w:t xml:space="preserve"> ensures it is </w:t>
      </w:r>
      <w:r>
        <w:rPr>
          <w:b/>
          <w:bCs/>
        </w:rPr>
        <w:t>credible</w:t>
      </w:r>
      <w:r>
        <w:t xml:space="preserve"> through reliable, predictable behavior</w:t>
      </w:r>
    </w:p>
    <w:p w:rsidR="00BC252A" w:rsidRDefault="00000000">
      <w:pPr>
        <w:pStyle w:val="FirstParagraph"/>
      </w:pPr>
      <w:r>
        <w:t xml:space="preserve">Combined with the </w:t>
      </w:r>
      <w:r>
        <w:rPr>
          <w:b/>
          <w:bCs/>
        </w:rPr>
        <w:t>desirability</w:t>
      </w:r>
      <w:r>
        <w:t xml:space="preserve"> achieved through animations and visual polish, </w:t>
      </w:r>
      <w:r>
        <w:rPr>
          <w:b/>
          <w:bCs/>
        </w:rPr>
        <w:t>findability</w:t>
      </w:r>
      <w:r>
        <w:t xml:space="preserve"> through clear navigation, and </w:t>
      </w:r>
      <w:r>
        <w:rPr>
          <w:b/>
          <w:bCs/>
        </w:rPr>
        <w:t>accessibility</w:t>
      </w:r>
      <w:r>
        <w:t xml:space="preserve"> through semantic HTML and contrast compliance, the usability principles transform a functional tool into a holistic, satisfying user experience.</w:t>
      </w:r>
    </w:p>
    <w:p w:rsidR="00BC252A" w:rsidRDefault="00000000">
      <w:pPr>
        <w:pStyle w:val="Heading3"/>
      </w:pPr>
      <w:bookmarkStart w:id="158" w:name="conclusion-6"/>
      <w:bookmarkEnd w:id="157"/>
      <w:r>
        <w:t>Conclusion</w:t>
      </w:r>
    </w:p>
    <w:p w:rsidR="00BC252A" w:rsidRDefault="00000000">
      <w:pPr>
        <w:pStyle w:val="FirstParagraph"/>
      </w:pPr>
      <w:r>
        <w:t>Usability Principles (learnability, flexibility, robustness) and Usability Goals (effectiveness, efficiency, safety, utility, learnability, memorability, satisfaction) were applied and evaluated for the HabitFlow project through systematic testing with 7 representative users. Quantitative metrics confirmed all performance targets were met or exceeded, while qualitative feedback validated high user satisfaction. Five iterative improvements were implemented based on testing observations, demonstrating the value of empirical usability evaluation in producing a refined final product.</w:t>
      </w:r>
    </w:p>
    <w:p w:rsidR="00BC252A" w:rsidRDefault="00311DBA">
      <w:r>
        <w:rPr>
          <w:noProof/>
        </w:rPr>
        <w:pict>
          <v:rect id="_x0000_i1025" alt="" style="width:451.3pt;height:.05pt;mso-width-percent:0;mso-height-percent:0;mso-width-percent:0;mso-height-percent:0" o:hralign="center" o:hrstd="t" o:hr="t"/>
        </w:pict>
      </w:r>
    </w:p>
    <w:p w:rsidR="00BC252A" w:rsidRDefault="00000000">
      <w:pPr>
        <w:pStyle w:val="Heading2"/>
      </w:pPr>
      <w:bookmarkStart w:id="159" w:name="appendix-diagrams-and-visual-aids"/>
      <w:bookmarkEnd w:id="118"/>
      <w:bookmarkEnd w:id="158"/>
      <w:r>
        <w:t>Appendix: Diagrams and Visual Aids</w:t>
      </w:r>
    </w:p>
    <w:p w:rsidR="00BC252A" w:rsidRDefault="00000000">
      <w:pPr>
        <w:pStyle w:val="Heading3"/>
      </w:pPr>
      <w:bookmarkStart w:id="160" w:name="system-architecture-diagram"/>
      <w:r>
        <w:t>System Architecture Diagram</w:t>
      </w:r>
    </w:p>
    <w:p w:rsidR="00BC252A" w:rsidRDefault="00000000">
      <w:pPr>
        <w:pStyle w:val="SourceCode"/>
      </w:pPr>
      <w:r>
        <w:rPr>
          <w:rStyle w:val="VerbatimChar"/>
        </w:rPr>
        <w:t>graph TB</w:t>
      </w:r>
      <w:r>
        <w:br/>
      </w:r>
      <w:r>
        <w:rPr>
          <w:rStyle w:val="VerbatimChar"/>
        </w:rPr>
        <w:t xml:space="preserve">    subgraph "Frontend Layer"</w:t>
      </w:r>
      <w:r>
        <w:br/>
      </w:r>
      <w:r>
        <w:rPr>
          <w:rStyle w:val="VerbatimChar"/>
        </w:rPr>
        <w:lastRenderedPageBreak/>
        <w:t xml:space="preserve">        UI[React Components]</w:t>
      </w:r>
      <w:r>
        <w:br/>
      </w:r>
      <w:r>
        <w:rPr>
          <w:rStyle w:val="VerbatimChar"/>
        </w:rPr>
        <w:t xml:space="preserve">        State[HabitContext Provider]</w:t>
      </w:r>
      <w:r>
        <w:br/>
      </w:r>
      <w:r>
        <w:rPr>
          <w:rStyle w:val="VerbatimChar"/>
        </w:rPr>
        <w:t xml:space="preserve">        Storage[LocalStorage API]</w:t>
      </w:r>
      <w:r>
        <w:br/>
      </w:r>
      <w:r>
        <w:rPr>
          <w:rStyle w:val="VerbatimChar"/>
        </w:rPr>
        <w:t xml:space="preserve">    end</w:t>
      </w:r>
      <w:r>
        <w:br/>
      </w:r>
      <w:r>
        <w:rPr>
          <w:rStyle w:val="VerbatimChar"/>
        </w:rPr>
        <w:t xml:space="preserve">    </w:t>
      </w:r>
      <w:r>
        <w:br/>
      </w:r>
      <w:r>
        <w:rPr>
          <w:rStyle w:val="VerbatimChar"/>
        </w:rPr>
        <w:t xml:space="preserve">    subgraph "Core Features"</w:t>
      </w:r>
      <w:r>
        <w:br/>
      </w:r>
      <w:r>
        <w:rPr>
          <w:rStyle w:val="VerbatimChar"/>
        </w:rPr>
        <w:t xml:space="preserve">        Habits[Habit Management]</w:t>
      </w:r>
      <w:r>
        <w:br/>
      </w:r>
      <w:r>
        <w:rPr>
          <w:rStyle w:val="VerbatimChar"/>
        </w:rPr>
        <w:t xml:space="preserve">        Logs[Completion Logs]</w:t>
      </w:r>
      <w:r>
        <w:br/>
      </w:r>
      <w:r>
        <w:rPr>
          <w:rStyle w:val="VerbatimChar"/>
        </w:rPr>
        <w:t xml:space="preserve">        Stats[Statistics Engine]</w:t>
      </w:r>
      <w:r>
        <w:br/>
      </w:r>
      <w:r>
        <w:rPr>
          <w:rStyle w:val="VerbatimChar"/>
        </w:rPr>
        <w:t xml:space="preserve">        Achievements[Achievement System]</w:t>
      </w:r>
      <w:r>
        <w:br/>
      </w:r>
      <w:r>
        <w:rPr>
          <w:rStyle w:val="VerbatimChar"/>
        </w:rPr>
        <w:t xml:space="preserve">        XP[XP &amp; Leveling]</w:t>
      </w:r>
      <w:r>
        <w:br/>
      </w:r>
      <w:r>
        <w:rPr>
          <w:rStyle w:val="VerbatimChar"/>
        </w:rPr>
        <w:t xml:space="preserve">    end</w:t>
      </w:r>
      <w:r>
        <w:br/>
      </w:r>
      <w:r>
        <w:rPr>
          <w:rStyle w:val="VerbatimChar"/>
        </w:rPr>
        <w:t xml:space="preserve">    </w:t>
      </w:r>
      <w:r>
        <w:br/>
      </w:r>
      <w:r>
        <w:rPr>
          <w:rStyle w:val="VerbatimChar"/>
        </w:rPr>
        <w:t xml:space="preserve">    subgraph "Data Layer"</w:t>
      </w:r>
      <w:r>
        <w:br/>
      </w:r>
      <w:r>
        <w:rPr>
          <w:rStyle w:val="VerbatimChar"/>
        </w:rPr>
        <w:t xml:space="preserve">        HabitData[(Habits Data)]</w:t>
      </w:r>
      <w:r>
        <w:br/>
      </w:r>
      <w:r>
        <w:rPr>
          <w:rStyle w:val="VerbatimChar"/>
        </w:rPr>
        <w:t xml:space="preserve">        LogData[(Log Entries)]</w:t>
      </w:r>
      <w:r>
        <w:br/>
      </w:r>
      <w:r>
        <w:rPr>
          <w:rStyle w:val="VerbatimChar"/>
        </w:rPr>
        <w:t xml:space="preserve">        UserData[(User Stats)]</w:t>
      </w:r>
      <w:r>
        <w:br/>
      </w:r>
      <w:r>
        <w:rPr>
          <w:rStyle w:val="VerbatimChar"/>
        </w:rPr>
        <w:t xml:space="preserve">        AchievementData[(Achievements)]</w:t>
      </w:r>
      <w:r>
        <w:br/>
      </w:r>
      <w:r>
        <w:rPr>
          <w:rStyle w:val="VerbatimChar"/>
        </w:rPr>
        <w:t xml:space="preserve">    end</w:t>
      </w:r>
      <w:r>
        <w:br/>
      </w:r>
      <w:r>
        <w:rPr>
          <w:rStyle w:val="VerbatimChar"/>
        </w:rPr>
        <w:t xml:space="preserve">    </w:t>
      </w:r>
      <w:r>
        <w:br/>
      </w:r>
      <w:r>
        <w:rPr>
          <w:rStyle w:val="VerbatimChar"/>
        </w:rPr>
        <w:t xml:space="preserve">    UI --&gt; State</w:t>
      </w:r>
      <w:r>
        <w:br/>
      </w:r>
      <w:r>
        <w:rPr>
          <w:rStyle w:val="VerbatimChar"/>
        </w:rPr>
        <w:t xml:space="preserve">    State --&gt; Storage</w:t>
      </w:r>
      <w:r>
        <w:br/>
      </w:r>
      <w:r>
        <w:rPr>
          <w:rStyle w:val="VerbatimChar"/>
        </w:rPr>
        <w:t xml:space="preserve">    </w:t>
      </w:r>
      <w:r>
        <w:br/>
      </w:r>
      <w:r>
        <w:rPr>
          <w:rStyle w:val="VerbatimChar"/>
        </w:rPr>
        <w:t xml:space="preserve">    State --&gt; Habits</w:t>
      </w:r>
      <w:r>
        <w:br/>
      </w:r>
      <w:r>
        <w:rPr>
          <w:rStyle w:val="VerbatimChar"/>
        </w:rPr>
        <w:t xml:space="preserve">    State --&gt; Logs</w:t>
      </w:r>
      <w:r>
        <w:br/>
      </w:r>
      <w:r>
        <w:rPr>
          <w:rStyle w:val="VerbatimChar"/>
        </w:rPr>
        <w:t xml:space="preserve">    State --&gt; Stats</w:t>
      </w:r>
      <w:r>
        <w:br/>
      </w:r>
      <w:r>
        <w:rPr>
          <w:rStyle w:val="VerbatimChar"/>
        </w:rPr>
        <w:t xml:space="preserve">    State --&gt; Achievements</w:t>
      </w:r>
      <w:r>
        <w:br/>
      </w:r>
      <w:r>
        <w:rPr>
          <w:rStyle w:val="VerbatimChar"/>
        </w:rPr>
        <w:t xml:space="preserve">    State --&gt; XP</w:t>
      </w:r>
      <w:r>
        <w:br/>
      </w:r>
      <w:r>
        <w:rPr>
          <w:rStyle w:val="VerbatimChar"/>
        </w:rPr>
        <w:t xml:space="preserve">    </w:t>
      </w:r>
      <w:r>
        <w:br/>
      </w:r>
      <w:r>
        <w:rPr>
          <w:rStyle w:val="VerbatimChar"/>
        </w:rPr>
        <w:t xml:space="preserve">    Habits --&gt; HabitData</w:t>
      </w:r>
      <w:r>
        <w:br/>
      </w:r>
      <w:r>
        <w:rPr>
          <w:rStyle w:val="VerbatimChar"/>
        </w:rPr>
        <w:t xml:space="preserve">    Logs --&gt; LogData</w:t>
      </w:r>
      <w:r>
        <w:br/>
      </w:r>
      <w:r>
        <w:rPr>
          <w:rStyle w:val="VerbatimChar"/>
        </w:rPr>
        <w:t xml:space="preserve">    Stats --&gt; UserData</w:t>
      </w:r>
      <w:r>
        <w:br/>
      </w:r>
      <w:r>
        <w:rPr>
          <w:rStyle w:val="VerbatimChar"/>
        </w:rPr>
        <w:t xml:space="preserve">    Achievements --&gt; AchievementData</w:t>
      </w:r>
      <w:r>
        <w:br/>
      </w:r>
      <w:r>
        <w:rPr>
          <w:rStyle w:val="VerbatimChar"/>
        </w:rPr>
        <w:t xml:space="preserve">    XP --&gt; UserData</w:t>
      </w:r>
      <w:r>
        <w:br/>
      </w:r>
      <w:r>
        <w:rPr>
          <w:rStyle w:val="VerbatimChar"/>
        </w:rPr>
        <w:t xml:space="preserve">    </w:t>
      </w:r>
      <w:r>
        <w:br/>
      </w:r>
      <w:r>
        <w:rPr>
          <w:rStyle w:val="VerbatimChar"/>
        </w:rPr>
        <w:t xml:space="preserve">    Storage --&gt; HabitData</w:t>
      </w:r>
      <w:r>
        <w:br/>
      </w:r>
      <w:r>
        <w:rPr>
          <w:rStyle w:val="VerbatimChar"/>
        </w:rPr>
        <w:t xml:space="preserve">    Storage --&gt; LogData</w:t>
      </w:r>
      <w:r>
        <w:br/>
      </w:r>
      <w:r>
        <w:rPr>
          <w:rStyle w:val="VerbatimChar"/>
        </w:rPr>
        <w:t xml:space="preserve">    Storage --&gt; UserData</w:t>
      </w:r>
      <w:r>
        <w:br/>
      </w:r>
      <w:r>
        <w:rPr>
          <w:rStyle w:val="VerbatimChar"/>
        </w:rPr>
        <w:t xml:space="preserve">    Storage --&gt; AchievementData</w:t>
      </w:r>
    </w:p>
    <w:p w:rsidR="00BC252A" w:rsidRDefault="00000000">
      <w:pPr>
        <w:pStyle w:val="Heading3"/>
      </w:pPr>
      <w:bookmarkStart w:id="161" w:name="data-flow-diagram"/>
      <w:bookmarkEnd w:id="160"/>
      <w:r>
        <w:t>Data Flow Diagram</w:t>
      </w:r>
    </w:p>
    <w:p w:rsidR="00BC252A" w:rsidRDefault="00000000">
      <w:pPr>
        <w:pStyle w:val="SourceCode"/>
      </w:pPr>
      <w:r>
        <w:rPr>
          <w:rStyle w:val="VerbatimChar"/>
        </w:rPr>
        <w:t>sequenceDiagram</w:t>
      </w:r>
      <w:r>
        <w:br/>
      </w:r>
      <w:r>
        <w:rPr>
          <w:rStyle w:val="VerbatimChar"/>
        </w:rPr>
        <w:t xml:space="preserve">    participant User</w:t>
      </w:r>
      <w:r>
        <w:br/>
      </w:r>
      <w:r>
        <w:rPr>
          <w:rStyle w:val="VerbatimChar"/>
        </w:rPr>
        <w:t xml:space="preserve">    participant UI</w:t>
      </w:r>
      <w:r>
        <w:br/>
      </w:r>
      <w:r>
        <w:rPr>
          <w:rStyle w:val="VerbatimChar"/>
        </w:rPr>
        <w:t xml:space="preserve">    participant Context</w:t>
      </w:r>
      <w:r>
        <w:br/>
      </w:r>
      <w:r>
        <w:rPr>
          <w:rStyle w:val="VerbatimChar"/>
        </w:rPr>
        <w:t xml:space="preserve">    participant Storage</w:t>
      </w:r>
      <w:r>
        <w:br/>
      </w:r>
      <w:r>
        <w:rPr>
          <w:rStyle w:val="VerbatimChar"/>
        </w:rPr>
        <w:t xml:space="preserve">    </w:t>
      </w:r>
      <w:r>
        <w:br/>
      </w:r>
      <w:r>
        <w:rPr>
          <w:rStyle w:val="VerbatimChar"/>
        </w:rPr>
        <w:t xml:space="preserve">    User-&gt;&gt;UI: Tap completion toggle</w:t>
      </w:r>
      <w:r>
        <w:br/>
      </w:r>
      <w:r>
        <w:rPr>
          <w:rStyle w:val="VerbatimChar"/>
        </w:rPr>
        <w:lastRenderedPageBreak/>
        <w:t xml:space="preserve">    UI-&gt;&gt;Context: toggleHabitCompletion(habitId)</w:t>
      </w:r>
      <w:r>
        <w:br/>
      </w:r>
      <w:r>
        <w:rPr>
          <w:rStyle w:val="VerbatimChar"/>
        </w:rPr>
        <w:t xml:space="preserve">    Context-&gt;&gt;Context: Update log entry</w:t>
      </w:r>
      <w:r>
        <w:br/>
      </w:r>
      <w:r>
        <w:rPr>
          <w:rStyle w:val="VerbatimChar"/>
        </w:rPr>
        <w:t xml:space="preserve">    Context-&gt;&gt;Context: Calculate streak</w:t>
      </w:r>
      <w:r>
        <w:br/>
      </w:r>
      <w:r>
        <w:rPr>
          <w:rStyle w:val="VerbatimChar"/>
        </w:rPr>
        <w:t xml:space="preserve">    Context-&gt;&gt;Context: Award XP</w:t>
      </w:r>
      <w:r>
        <w:br/>
      </w:r>
      <w:r>
        <w:rPr>
          <w:rStyle w:val="VerbatimChar"/>
        </w:rPr>
        <w:t xml:space="preserve">    Context-&gt;&gt;Context: Evaluate achievements</w:t>
      </w:r>
      <w:r>
        <w:br/>
      </w:r>
      <w:r>
        <w:rPr>
          <w:rStyle w:val="VerbatimChar"/>
        </w:rPr>
        <w:t xml:space="preserve">    Context-&gt;&gt;Storage: Persist updated state</w:t>
      </w:r>
      <w:r>
        <w:br/>
      </w:r>
      <w:r>
        <w:rPr>
          <w:rStyle w:val="VerbatimChar"/>
        </w:rPr>
        <w:t xml:space="preserve">    Storage--&gt;&gt;Context: Confirmation</w:t>
      </w:r>
      <w:r>
        <w:br/>
      </w:r>
      <w:r>
        <w:rPr>
          <w:rStyle w:val="VerbatimChar"/>
        </w:rPr>
        <w:t xml:space="preserve">    Context--&gt;&gt;UI: Update state</w:t>
      </w:r>
      <w:r>
        <w:br/>
      </w:r>
      <w:r>
        <w:rPr>
          <w:rStyle w:val="VerbatimChar"/>
        </w:rPr>
        <w:t xml:space="preserve">    UI--&gt;&gt;User: Show animation + confetti</w:t>
      </w:r>
      <w:r>
        <w:br/>
      </w:r>
      <w:r>
        <w:rPr>
          <w:rStyle w:val="VerbatimChar"/>
        </w:rPr>
        <w:t xml:space="preserve">    UI--&gt;&gt;User: Update streak counter</w:t>
      </w:r>
      <w:r>
        <w:br/>
      </w:r>
      <w:r>
        <w:rPr>
          <w:rStyle w:val="VerbatimChar"/>
        </w:rPr>
        <w:t xml:space="preserve">    UI--&gt;&gt;User: Display toast notification</w:t>
      </w:r>
    </w:p>
    <w:p w:rsidR="00BC252A" w:rsidRDefault="00000000">
      <w:pPr>
        <w:pStyle w:val="Heading3"/>
      </w:pPr>
      <w:bookmarkStart w:id="162" w:name="achievement-unlock-flow"/>
      <w:bookmarkEnd w:id="161"/>
      <w:r>
        <w:t>Achievement Unlock Flow</w:t>
      </w:r>
    </w:p>
    <w:p w:rsidR="00BC252A" w:rsidRDefault="00000000">
      <w:pPr>
        <w:pStyle w:val="SourceCode"/>
      </w:pPr>
      <w:r>
        <w:rPr>
          <w:rStyle w:val="VerbatimChar"/>
        </w:rPr>
        <w:t>flowchart TD</w:t>
      </w:r>
      <w:r>
        <w:br/>
      </w:r>
      <w:r>
        <w:rPr>
          <w:rStyle w:val="VerbatimChar"/>
        </w:rPr>
        <w:t xml:space="preserve">    Start([User completes habit]) --&gt; Update[Update completion log]</w:t>
      </w:r>
      <w:r>
        <w:br/>
      </w:r>
      <w:r>
        <w:rPr>
          <w:rStyle w:val="VerbatimChar"/>
        </w:rPr>
        <w:t xml:space="preserve">    Update --&gt; Check{Check all&lt;br/&gt;achievements}</w:t>
      </w:r>
      <w:r>
        <w:br/>
      </w:r>
      <w:r>
        <w:rPr>
          <w:rStyle w:val="VerbatimChar"/>
        </w:rPr>
        <w:t xml:space="preserve">    Check --&gt; Eval1[Evaluate streak criteria]</w:t>
      </w:r>
      <w:r>
        <w:br/>
      </w:r>
      <w:r>
        <w:rPr>
          <w:rStyle w:val="VerbatimChar"/>
        </w:rPr>
        <w:t xml:space="preserve">    Check --&gt; Eval2[Evaluate total completions]</w:t>
      </w:r>
      <w:r>
        <w:br/>
      </w:r>
      <w:r>
        <w:rPr>
          <w:rStyle w:val="VerbatimChar"/>
        </w:rPr>
        <w:t xml:space="preserve">    Check --&gt; Eval3[Evaluate habit count]</w:t>
      </w:r>
      <w:r>
        <w:br/>
      </w:r>
      <w:r>
        <w:rPr>
          <w:rStyle w:val="VerbatimChar"/>
        </w:rPr>
        <w:t xml:space="preserve">    Check --&gt; Eval4[Evaluate perfect week/month]</w:t>
      </w:r>
      <w:r>
        <w:br/>
      </w:r>
      <w:r>
        <w:rPr>
          <w:rStyle w:val="VerbatimChar"/>
        </w:rPr>
        <w:t xml:space="preserve">    </w:t>
      </w:r>
      <w:r>
        <w:br/>
      </w:r>
      <w:r>
        <w:rPr>
          <w:rStyle w:val="VerbatimChar"/>
        </w:rPr>
        <w:t xml:space="preserve">    Eval1 --&gt; Unlock1{Criteria&lt;br/&gt;met?}</w:t>
      </w:r>
      <w:r>
        <w:br/>
      </w:r>
      <w:r>
        <w:rPr>
          <w:rStyle w:val="VerbatimChar"/>
        </w:rPr>
        <w:t xml:space="preserve">    Eval2 --&gt; Unlock2{Criteria&lt;br/&gt;met?}</w:t>
      </w:r>
      <w:r>
        <w:br/>
      </w:r>
      <w:r>
        <w:rPr>
          <w:rStyle w:val="VerbatimChar"/>
        </w:rPr>
        <w:t xml:space="preserve">    Eval3 --&gt; Unlock3{Criteria&lt;br/&gt;met?}</w:t>
      </w:r>
      <w:r>
        <w:br/>
      </w:r>
      <w:r>
        <w:rPr>
          <w:rStyle w:val="VerbatimChar"/>
        </w:rPr>
        <w:t xml:space="preserve">    Eval4 --&gt; Unlock4{Criteria&lt;br/&gt;met?}</w:t>
      </w:r>
      <w:r>
        <w:br/>
      </w:r>
      <w:r>
        <w:rPr>
          <w:rStyle w:val="VerbatimChar"/>
        </w:rPr>
        <w:t xml:space="preserve">    </w:t>
      </w:r>
      <w:r>
        <w:br/>
      </w:r>
      <w:r>
        <w:rPr>
          <w:rStyle w:val="VerbatimChar"/>
        </w:rPr>
        <w:t xml:space="preserve">    Unlock1 --&gt;|Yes| Celebrate[Trigger celebration modal]</w:t>
      </w:r>
      <w:r>
        <w:br/>
      </w:r>
      <w:r>
        <w:rPr>
          <w:rStyle w:val="VerbatimChar"/>
        </w:rPr>
        <w:t xml:space="preserve">    Unlock2 --&gt;|Yes| Celebrate</w:t>
      </w:r>
      <w:r>
        <w:br/>
      </w:r>
      <w:r>
        <w:rPr>
          <w:rStyle w:val="VerbatimChar"/>
        </w:rPr>
        <w:t xml:space="preserve">    Unlock3 --&gt;|Yes| Celebrate</w:t>
      </w:r>
      <w:r>
        <w:br/>
      </w:r>
      <w:r>
        <w:rPr>
          <w:rStyle w:val="VerbatimChar"/>
        </w:rPr>
        <w:t xml:space="preserve">    Unlock4 --&gt;|Yes| Celebrate</w:t>
      </w:r>
      <w:r>
        <w:br/>
      </w:r>
      <w:r>
        <w:rPr>
          <w:rStyle w:val="VerbatimChar"/>
        </w:rPr>
        <w:t xml:space="preserve">    </w:t>
      </w:r>
      <w:r>
        <w:br/>
      </w:r>
      <w:r>
        <w:rPr>
          <w:rStyle w:val="VerbatimChar"/>
        </w:rPr>
        <w:t xml:space="preserve">    Unlock1 --&gt;|No| End</w:t>
      </w:r>
      <w:r>
        <w:br/>
      </w:r>
      <w:r>
        <w:rPr>
          <w:rStyle w:val="VerbatimChar"/>
        </w:rPr>
        <w:t xml:space="preserve">    Unlock2 --&gt;|No| End</w:t>
      </w:r>
      <w:r>
        <w:br/>
      </w:r>
      <w:r>
        <w:rPr>
          <w:rStyle w:val="VerbatimChar"/>
        </w:rPr>
        <w:t xml:space="preserve">    Unlock3 --&gt;|No| End</w:t>
      </w:r>
      <w:r>
        <w:br/>
      </w:r>
      <w:r>
        <w:rPr>
          <w:rStyle w:val="VerbatimChar"/>
        </w:rPr>
        <w:t xml:space="preserve">    Unlock4 --&gt;|No| End</w:t>
      </w:r>
      <w:r>
        <w:br/>
      </w:r>
      <w:r>
        <w:rPr>
          <w:rStyle w:val="VerbatimChar"/>
        </w:rPr>
        <w:t xml:space="preserve">    </w:t>
      </w:r>
      <w:r>
        <w:br/>
      </w:r>
      <w:r>
        <w:rPr>
          <w:rStyle w:val="VerbatimChar"/>
        </w:rPr>
        <w:t xml:space="preserve">    Celebrate --&gt; Persist[Persist unlocked state]</w:t>
      </w:r>
      <w:r>
        <w:br/>
      </w:r>
      <w:r>
        <w:rPr>
          <w:rStyle w:val="VerbatimChar"/>
        </w:rPr>
        <w:t xml:space="preserve">    Persist --&gt; End([End])</w:t>
      </w:r>
    </w:p>
    <w:p w:rsidR="00BC252A" w:rsidRDefault="00000000">
      <w:pPr>
        <w:pStyle w:val="Heading3"/>
      </w:pPr>
      <w:bookmarkStart w:id="163" w:name="color-system"/>
      <w:bookmarkEnd w:id="162"/>
      <w:r>
        <w:t>Color System</w:t>
      </w:r>
    </w:p>
    <w:tbl>
      <w:tblPr>
        <w:tblStyle w:val="Table"/>
        <w:tblW w:w="5000" w:type="pct"/>
        <w:tblLayout w:type="fixed"/>
        <w:tblLook w:val="0020" w:firstRow="1" w:lastRow="0" w:firstColumn="0" w:lastColumn="0" w:noHBand="0" w:noVBand="0"/>
      </w:tblPr>
      <w:tblGrid>
        <w:gridCol w:w="2895"/>
        <w:gridCol w:w="2672"/>
        <w:gridCol w:w="2450"/>
        <w:gridCol w:w="1559"/>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2394" w:type="dxa"/>
          </w:tcPr>
          <w:p w:rsidR="00BC252A" w:rsidRDefault="00000000">
            <w:pPr>
              <w:pStyle w:val="Compact"/>
            </w:pPr>
            <w:r>
              <w:t>Color Token</w:t>
            </w:r>
          </w:p>
        </w:tc>
        <w:tc>
          <w:tcPr>
            <w:tcW w:w="2210" w:type="dxa"/>
          </w:tcPr>
          <w:p w:rsidR="00BC252A" w:rsidRDefault="00000000">
            <w:pPr>
              <w:pStyle w:val="Compact"/>
            </w:pPr>
            <w:r>
              <w:t>Light Mode</w:t>
            </w:r>
          </w:p>
        </w:tc>
        <w:tc>
          <w:tcPr>
            <w:tcW w:w="2026" w:type="dxa"/>
          </w:tcPr>
          <w:p w:rsidR="00BC252A" w:rsidRDefault="00000000">
            <w:pPr>
              <w:pStyle w:val="Compact"/>
            </w:pPr>
            <w:r>
              <w:t>Dark Mode</w:t>
            </w:r>
          </w:p>
        </w:tc>
        <w:tc>
          <w:tcPr>
            <w:tcW w:w="1289" w:type="dxa"/>
          </w:tcPr>
          <w:p w:rsidR="00BC252A" w:rsidRDefault="00000000">
            <w:pPr>
              <w:pStyle w:val="Compact"/>
            </w:pPr>
            <w:r>
              <w:t>Usage</w:t>
            </w:r>
          </w:p>
        </w:tc>
      </w:tr>
      <w:tr w:rsidR="00BC252A">
        <w:tc>
          <w:tcPr>
            <w:tcW w:w="2394" w:type="dxa"/>
          </w:tcPr>
          <w:p w:rsidR="00BC252A" w:rsidRDefault="00000000">
            <w:pPr>
              <w:pStyle w:val="Compact"/>
            </w:pPr>
            <w:r>
              <w:rPr>
                <w:rStyle w:val="VerbatimChar"/>
              </w:rPr>
              <w:t>primary-500</w:t>
            </w:r>
          </w:p>
        </w:tc>
        <w:tc>
          <w:tcPr>
            <w:tcW w:w="2210" w:type="dxa"/>
          </w:tcPr>
          <w:p w:rsidR="00BC252A" w:rsidRDefault="00000000">
            <w:pPr>
              <w:pStyle w:val="Compact"/>
            </w:pPr>
            <w:r>
              <w:rPr>
                <w:rStyle w:val="VerbatimChar"/>
              </w:rPr>
              <w:t>#10b981</w:t>
            </w:r>
            <w:r>
              <w:t xml:space="preserve"> (Emerald)</w:t>
            </w:r>
          </w:p>
        </w:tc>
        <w:tc>
          <w:tcPr>
            <w:tcW w:w="2026" w:type="dxa"/>
          </w:tcPr>
          <w:p w:rsidR="00BC252A" w:rsidRDefault="00000000">
            <w:pPr>
              <w:pStyle w:val="Compact"/>
            </w:pPr>
            <w:r>
              <w:rPr>
                <w:rStyle w:val="VerbatimChar"/>
              </w:rPr>
              <w:t>#10b981</w:t>
            </w:r>
          </w:p>
        </w:tc>
        <w:tc>
          <w:tcPr>
            <w:tcW w:w="1289" w:type="dxa"/>
          </w:tcPr>
          <w:p w:rsidR="00BC252A" w:rsidRDefault="00000000">
            <w:pPr>
              <w:pStyle w:val="Compact"/>
            </w:pPr>
            <w:r>
              <w:t>Primary actions, Health category</w:t>
            </w:r>
          </w:p>
        </w:tc>
      </w:tr>
      <w:tr w:rsidR="00BC252A">
        <w:tc>
          <w:tcPr>
            <w:tcW w:w="2394" w:type="dxa"/>
          </w:tcPr>
          <w:p w:rsidR="00BC252A" w:rsidRDefault="00000000">
            <w:pPr>
              <w:pStyle w:val="Compact"/>
            </w:pPr>
            <w:r>
              <w:rPr>
                <w:rStyle w:val="VerbatimChar"/>
              </w:rPr>
              <w:t>secondary-500</w:t>
            </w:r>
          </w:p>
        </w:tc>
        <w:tc>
          <w:tcPr>
            <w:tcW w:w="2210" w:type="dxa"/>
          </w:tcPr>
          <w:p w:rsidR="00BC252A" w:rsidRDefault="00000000">
            <w:pPr>
              <w:pStyle w:val="Compact"/>
            </w:pPr>
            <w:r>
              <w:rPr>
                <w:rStyle w:val="VerbatimChar"/>
              </w:rPr>
              <w:t>#f59e0b</w:t>
            </w:r>
            <w:r>
              <w:t xml:space="preserve"> (Amber)</w:t>
            </w:r>
          </w:p>
        </w:tc>
        <w:tc>
          <w:tcPr>
            <w:tcW w:w="2026" w:type="dxa"/>
          </w:tcPr>
          <w:p w:rsidR="00BC252A" w:rsidRDefault="00000000">
            <w:pPr>
              <w:pStyle w:val="Compact"/>
            </w:pPr>
            <w:r>
              <w:rPr>
                <w:rStyle w:val="VerbatimChar"/>
              </w:rPr>
              <w:t>#f59e0b</w:t>
            </w:r>
          </w:p>
        </w:tc>
        <w:tc>
          <w:tcPr>
            <w:tcW w:w="1289" w:type="dxa"/>
          </w:tcPr>
          <w:p w:rsidR="00BC252A" w:rsidRDefault="00000000">
            <w:pPr>
              <w:pStyle w:val="Compact"/>
            </w:pPr>
            <w:r>
              <w:t xml:space="preserve">Fitness category, </w:t>
            </w:r>
            <w:r>
              <w:lastRenderedPageBreak/>
              <w:t>warnings</w:t>
            </w:r>
          </w:p>
        </w:tc>
      </w:tr>
      <w:tr w:rsidR="00BC252A">
        <w:tc>
          <w:tcPr>
            <w:tcW w:w="2394" w:type="dxa"/>
          </w:tcPr>
          <w:p w:rsidR="00BC252A" w:rsidRDefault="00000000">
            <w:pPr>
              <w:pStyle w:val="Compact"/>
            </w:pPr>
            <w:r>
              <w:rPr>
                <w:rStyle w:val="VerbatimChar"/>
              </w:rPr>
              <w:lastRenderedPageBreak/>
              <w:t>accent-500</w:t>
            </w:r>
          </w:p>
        </w:tc>
        <w:tc>
          <w:tcPr>
            <w:tcW w:w="2210" w:type="dxa"/>
          </w:tcPr>
          <w:p w:rsidR="00BC252A" w:rsidRDefault="00000000">
            <w:pPr>
              <w:pStyle w:val="Compact"/>
            </w:pPr>
            <w:r>
              <w:rPr>
                <w:rStyle w:val="VerbatimChar"/>
              </w:rPr>
              <w:t>#8b5cf6</w:t>
            </w:r>
            <w:r>
              <w:t xml:space="preserve"> (Purple)</w:t>
            </w:r>
          </w:p>
        </w:tc>
        <w:tc>
          <w:tcPr>
            <w:tcW w:w="2026" w:type="dxa"/>
          </w:tcPr>
          <w:p w:rsidR="00BC252A" w:rsidRDefault="00000000">
            <w:pPr>
              <w:pStyle w:val="Compact"/>
            </w:pPr>
            <w:r>
              <w:rPr>
                <w:rStyle w:val="VerbatimChar"/>
              </w:rPr>
              <w:t>#8b5cf6</w:t>
            </w:r>
          </w:p>
        </w:tc>
        <w:tc>
          <w:tcPr>
            <w:tcW w:w="1289" w:type="dxa"/>
          </w:tcPr>
          <w:p w:rsidR="00BC252A" w:rsidRDefault="00000000">
            <w:pPr>
              <w:pStyle w:val="Compact"/>
            </w:pPr>
            <w:r>
              <w:t>Mindfulness category, highlights</w:t>
            </w:r>
          </w:p>
        </w:tc>
      </w:tr>
      <w:tr w:rsidR="00BC252A">
        <w:tc>
          <w:tcPr>
            <w:tcW w:w="2394" w:type="dxa"/>
          </w:tcPr>
          <w:p w:rsidR="00BC252A" w:rsidRDefault="00000000">
            <w:pPr>
              <w:pStyle w:val="Compact"/>
            </w:pPr>
            <w:r>
              <w:t>Background</w:t>
            </w:r>
          </w:p>
        </w:tc>
        <w:tc>
          <w:tcPr>
            <w:tcW w:w="2210" w:type="dxa"/>
          </w:tcPr>
          <w:p w:rsidR="00BC252A" w:rsidRDefault="00000000">
            <w:pPr>
              <w:pStyle w:val="Compact"/>
            </w:pPr>
            <w:r>
              <w:rPr>
                <w:rStyle w:val="VerbatimChar"/>
              </w:rPr>
              <w:t>#fdf2f4</w:t>
            </w:r>
            <w:r>
              <w:t xml:space="preserve"> (Warm pink)</w:t>
            </w:r>
          </w:p>
        </w:tc>
        <w:tc>
          <w:tcPr>
            <w:tcW w:w="2026" w:type="dxa"/>
          </w:tcPr>
          <w:p w:rsidR="00BC252A" w:rsidRDefault="00000000">
            <w:pPr>
              <w:pStyle w:val="Compact"/>
            </w:pPr>
            <w:r>
              <w:rPr>
                <w:rStyle w:val="VerbatimChar"/>
              </w:rPr>
              <w:t>#0f172a</w:t>
            </w:r>
            <w:r>
              <w:t xml:space="preserve"> (Slate)</w:t>
            </w:r>
          </w:p>
        </w:tc>
        <w:tc>
          <w:tcPr>
            <w:tcW w:w="1289" w:type="dxa"/>
          </w:tcPr>
          <w:p w:rsidR="00BC252A" w:rsidRDefault="00000000">
            <w:pPr>
              <w:pStyle w:val="Compact"/>
            </w:pPr>
            <w:r>
              <w:t>Page background</w:t>
            </w:r>
          </w:p>
        </w:tc>
      </w:tr>
      <w:tr w:rsidR="00BC252A">
        <w:tc>
          <w:tcPr>
            <w:tcW w:w="2394" w:type="dxa"/>
          </w:tcPr>
          <w:p w:rsidR="00BC252A" w:rsidRDefault="00000000">
            <w:pPr>
              <w:pStyle w:val="Compact"/>
            </w:pPr>
            <w:r>
              <w:t>Card</w:t>
            </w:r>
          </w:p>
        </w:tc>
        <w:tc>
          <w:tcPr>
            <w:tcW w:w="2210" w:type="dxa"/>
          </w:tcPr>
          <w:p w:rsidR="00BC252A" w:rsidRDefault="00000000">
            <w:pPr>
              <w:pStyle w:val="Compact"/>
            </w:pPr>
            <w:r>
              <w:rPr>
                <w:rStyle w:val="VerbatimChar"/>
              </w:rPr>
              <w:t>#ffffff</w:t>
            </w:r>
          </w:p>
        </w:tc>
        <w:tc>
          <w:tcPr>
            <w:tcW w:w="2026" w:type="dxa"/>
          </w:tcPr>
          <w:p w:rsidR="00BC252A" w:rsidRDefault="00000000">
            <w:pPr>
              <w:pStyle w:val="Compact"/>
            </w:pPr>
            <w:r>
              <w:rPr>
                <w:rStyle w:val="VerbatimChar"/>
              </w:rPr>
              <w:t>#1e293b</w:t>
            </w:r>
          </w:p>
        </w:tc>
        <w:tc>
          <w:tcPr>
            <w:tcW w:w="1289" w:type="dxa"/>
          </w:tcPr>
          <w:p w:rsidR="00BC252A" w:rsidRDefault="00000000">
            <w:pPr>
              <w:pStyle w:val="Compact"/>
            </w:pPr>
            <w:r>
              <w:t>Card backgrounds</w:t>
            </w:r>
          </w:p>
        </w:tc>
      </w:tr>
      <w:tr w:rsidR="00BC252A">
        <w:tc>
          <w:tcPr>
            <w:tcW w:w="2394" w:type="dxa"/>
          </w:tcPr>
          <w:p w:rsidR="00BC252A" w:rsidRDefault="00000000">
            <w:pPr>
              <w:pStyle w:val="Compact"/>
            </w:pPr>
            <w:r>
              <w:t>Text</w:t>
            </w:r>
          </w:p>
        </w:tc>
        <w:tc>
          <w:tcPr>
            <w:tcW w:w="2210" w:type="dxa"/>
          </w:tcPr>
          <w:p w:rsidR="00BC252A" w:rsidRDefault="00000000">
            <w:pPr>
              <w:pStyle w:val="Compact"/>
            </w:pPr>
            <w:r>
              <w:rPr>
                <w:rStyle w:val="VerbatimChar"/>
              </w:rPr>
              <w:t>#3d2e4a</w:t>
            </w:r>
          </w:p>
        </w:tc>
        <w:tc>
          <w:tcPr>
            <w:tcW w:w="2026" w:type="dxa"/>
          </w:tcPr>
          <w:p w:rsidR="00BC252A" w:rsidRDefault="00000000">
            <w:pPr>
              <w:pStyle w:val="Compact"/>
            </w:pPr>
            <w:r>
              <w:rPr>
                <w:rStyle w:val="VerbatimChar"/>
              </w:rPr>
              <w:t>#f1f5f9</w:t>
            </w:r>
          </w:p>
        </w:tc>
        <w:tc>
          <w:tcPr>
            <w:tcW w:w="1289" w:type="dxa"/>
          </w:tcPr>
          <w:p w:rsidR="00BC252A" w:rsidRDefault="00000000">
            <w:pPr>
              <w:pStyle w:val="Compact"/>
            </w:pPr>
            <w:r>
              <w:t>Primary text</w:t>
            </w:r>
          </w:p>
        </w:tc>
      </w:tr>
    </w:tbl>
    <w:p w:rsidR="00BC252A" w:rsidRDefault="00000000">
      <w:pPr>
        <w:pStyle w:val="Heading3"/>
      </w:pPr>
      <w:bookmarkStart w:id="164" w:name="typography-scale"/>
      <w:bookmarkEnd w:id="163"/>
      <w:r>
        <w:t>Typography Scale</w:t>
      </w:r>
    </w:p>
    <w:tbl>
      <w:tblPr>
        <w:tblStyle w:val="Table"/>
        <w:tblW w:w="0" w:type="auto"/>
        <w:tblLook w:val="0020" w:firstRow="1" w:lastRow="0" w:firstColumn="0" w:lastColumn="0" w:noHBand="0" w:noVBand="0"/>
      </w:tblPr>
      <w:tblGrid>
        <w:gridCol w:w="1080"/>
        <w:gridCol w:w="1896"/>
        <w:gridCol w:w="1457"/>
        <w:gridCol w:w="1381"/>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0" w:type="auto"/>
          </w:tcPr>
          <w:p w:rsidR="00BC252A" w:rsidRDefault="00000000">
            <w:pPr>
              <w:pStyle w:val="Compact"/>
            </w:pPr>
            <w:r>
              <w:t>Element</w:t>
            </w:r>
          </w:p>
        </w:tc>
        <w:tc>
          <w:tcPr>
            <w:tcW w:w="0" w:type="auto"/>
          </w:tcPr>
          <w:p w:rsidR="00BC252A" w:rsidRDefault="00000000">
            <w:pPr>
              <w:pStyle w:val="Compact"/>
            </w:pPr>
            <w:r>
              <w:t>Font Size</w:t>
            </w:r>
          </w:p>
        </w:tc>
        <w:tc>
          <w:tcPr>
            <w:tcW w:w="0" w:type="auto"/>
          </w:tcPr>
          <w:p w:rsidR="00BC252A" w:rsidRDefault="00000000">
            <w:pPr>
              <w:pStyle w:val="Compact"/>
            </w:pPr>
            <w:r>
              <w:t>Font Weight</w:t>
            </w:r>
          </w:p>
        </w:tc>
        <w:tc>
          <w:tcPr>
            <w:tcW w:w="0" w:type="auto"/>
          </w:tcPr>
          <w:p w:rsidR="00BC252A" w:rsidRDefault="00000000">
            <w:pPr>
              <w:pStyle w:val="Compact"/>
            </w:pPr>
            <w:r>
              <w:t>Line Height</w:t>
            </w:r>
          </w:p>
        </w:tc>
      </w:tr>
      <w:tr w:rsidR="00BC252A">
        <w:tc>
          <w:tcPr>
            <w:tcW w:w="0" w:type="auto"/>
          </w:tcPr>
          <w:p w:rsidR="00BC252A" w:rsidRDefault="00000000">
            <w:pPr>
              <w:pStyle w:val="Compact"/>
            </w:pPr>
            <w:r>
              <w:t>H1</w:t>
            </w:r>
          </w:p>
        </w:tc>
        <w:tc>
          <w:tcPr>
            <w:tcW w:w="0" w:type="auto"/>
          </w:tcPr>
          <w:p w:rsidR="00BC252A" w:rsidRDefault="00000000">
            <w:pPr>
              <w:pStyle w:val="Compact"/>
            </w:pPr>
            <w:r>
              <w:t>2rem (32px)</w:t>
            </w:r>
          </w:p>
        </w:tc>
        <w:tc>
          <w:tcPr>
            <w:tcW w:w="0" w:type="auto"/>
          </w:tcPr>
          <w:p w:rsidR="00BC252A" w:rsidRDefault="00000000">
            <w:pPr>
              <w:pStyle w:val="Compact"/>
            </w:pPr>
            <w:r>
              <w:t>700</w:t>
            </w:r>
          </w:p>
        </w:tc>
        <w:tc>
          <w:tcPr>
            <w:tcW w:w="0" w:type="auto"/>
          </w:tcPr>
          <w:p w:rsidR="00BC252A" w:rsidRDefault="00000000">
            <w:pPr>
              <w:pStyle w:val="Compact"/>
            </w:pPr>
            <w:r>
              <w:t>1.2</w:t>
            </w:r>
          </w:p>
        </w:tc>
      </w:tr>
      <w:tr w:rsidR="00BC252A">
        <w:tc>
          <w:tcPr>
            <w:tcW w:w="0" w:type="auto"/>
          </w:tcPr>
          <w:p w:rsidR="00BC252A" w:rsidRDefault="00000000">
            <w:pPr>
              <w:pStyle w:val="Compact"/>
            </w:pPr>
            <w:r>
              <w:t>H2</w:t>
            </w:r>
          </w:p>
        </w:tc>
        <w:tc>
          <w:tcPr>
            <w:tcW w:w="0" w:type="auto"/>
          </w:tcPr>
          <w:p w:rsidR="00BC252A" w:rsidRDefault="00000000">
            <w:pPr>
              <w:pStyle w:val="Compact"/>
            </w:pPr>
            <w:r>
              <w:t>1.5rem (24px)</w:t>
            </w:r>
          </w:p>
        </w:tc>
        <w:tc>
          <w:tcPr>
            <w:tcW w:w="0" w:type="auto"/>
          </w:tcPr>
          <w:p w:rsidR="00BC252A" w:rsidRDefault="00000000">
            <w:pPr>
              <w:pStyle w:val="Compact"/>
            </w:pPr>
            <w:r>
              <w:t>600</w:t>
            </w:r>
          </w:p>
        </w:tc>
        <w:tc>
          <w:tcPr>
            <w:tcW w:w="0" w:type="auto"/>
          </w:tcPr>
          <w:p w:rsidR="00BC252A" w:rsidRDefault="00000000">
            <w:pPr>
              <w:pStyle w:val="Compact"/>
            </w:pPr>
            <w:r>
              <w:t>1.3</w:t>
            </w:r>
          </w:p>
        </w:tc>
      </w:tr>
      <w:tr w:rsidR="00BC252A">
        <w:tc>
          <w:tcPr>
            <w:tcW w:w="0" w:type="auto"/>
          </w:tcPr>
          <w:p w:rsidR="00BC252A" w:rsidRDefault="00000000">
            <w:pPr>
              <w:pStyle w:val="Compact"/>
            </w:pPr>
            <w:r>
              <w:t>H3</w:t>
            </w:r>
          </w:p>
        </w:tc>
        <w:tc>
          <w:tcPr>
            <w:tcW w:w="0" w:type="auto"/>
          </w:tcPr>
          <w:p w:rsidR="00BC252A" w:rsidRDefault="00000000">
            <w:pPr>
              <w:pStyle w:val="Compact"/>
            </w:pPr>
            <w:r>
              <w:t>1.25rem (20px)</w:t>
            </w:r>
          </w:p>
        </w:tc>
        <w:tc>
          <w:tcPr>
            <w:tcW w:w="0" w:type="auto"/>
          </w:tcPr>
          <w:p w:rsidR="00BC252A" w:rsidRDefault="00000000">
            <w:pPr>
              <w:pStyle w:val="Compact"/>
            </w:pPr>
            <w:r>
              <w:t>600</w:t>
            </w:r>
          </w:p>
        </w:tc>
        <w:tc>
          <w:tcPr>
            <w:tcW w:w="0" w:type="auto"/>
          </w:tcPr>
          <w:p w:rsidR="00BC252A" w:rsidRDefault="00000000">
            <w:pPr>
              <w:pStyle w:val="Compact"/>
            </w:pPr>
            <w:r>
              <w:t>1.4</w:t>
            </w:r>
          </w:p>
        </w:tc>
      </w:tr>
      <w:tr w:rsidR="00BC252A">
        <w:tc>
          <w:tcPr>
            <w:tcW w:w="0" w:type="auto"/>
          </w:tcPr>
          <w:p w:rsidR="00BC252A" w:rsidRDefault="00000000">
            <w:pPr>
              <w:pStyle w:val="Compact"/>
            </w:pPr>
            <w:r>
              <w:t>Body</w:t>
            </w:r>
          </w:p>
        </w:tc>
        <w:tc>
          <w:tcPr>
            <w:tcW w:w="0" w:type="auto"/>
          </w:tcPr>
          <w:p w:rsidR="00BC252A" w:rsidRDefault="00000000">
            <w:pPr>
              <w:pStyle w:val="Compact"/>
            </w:pPr>
            <w:r>
              <w:t>1rem (16px)</w:t>
            </w:r>
          </w:p>
        </w:tc>
        <w:tc>
          <w:tcPr>
            <w:tcW w:w="0" w:type="auto"/>
          </w:tcPr>
          <w:p w:rsidR="00BC252A" w:rsidRDefault="00000000">
            <w:pPr>
              <w:pStyle w:val="Compact"/>
            </w:pPr>
            <w:r>
              <w:t>400</w:t>
            </w:r>
          </w:p>
        </w:tc>
        <w:tc>
          <w:tcPr>
            <w:tcW w:w="0" w:type="auto"/>
          </w:tcPr>
          <w:p w:rsidR="00BC252A" w:rsidRDefault="00000000">
            <w:pPr>
              <w:pStyle w:val="Compact"/>
            </w:pPr>
            <w:r>
              <w:t>1.5</w:t>
            </w:r>
          </w:p>
        </w:tc>
      </w:tr>
      <w:tr w:rsidR="00BC252A">
        <w:tc>
          <w:tcPr>
            <w:tcW w:w="0" w:type="auto"/>
          </w:tcPr>
          <w:p w:rsidR="00BC252A" w:rsidRDefault="00000000">
            <w:pPr>
              <w:pStyle w:val="Compact"/>
            </w:pPr>
            <w:r>
              <w:t>Small</w:t>
            </w:r>
          </w:p>
        </w:tc>
        <w:tc>
          <w:tcPr>
            <w:tcW w:w="0" w:type="auto"/>
          </w:tcPr>
          <w:p w:rsidR="00BC252A" w:rsidRDefault="00000000">
            <w:pPr>
              <w:pStyle w:val="Compact"/>
            </w:pPr>
            <w:r>
              <w:t>0.875rem (14px)</w:t>
            </w:r>
          </w:p>
        </w:tc>
        <w:tc>
          <w:tcPr>
            <w:tcW w:w="0" w:type="auto"/>
          </w:tcPr>
          <w:p w:rsidR="00BC252A" w:rsidRDefault="00000000">
            <w:pPr>
              <w:pStyle w:val="Compact"/>
            </w:pPr>
            <w:r>
              <w:t>400</w:t>
            </w:r>
          </w:p>
        </w:tc>
        <w:tc>
          <w:tcPr>
            <w:tcW w:w="0" w:type="auto"/>
          </w:tcPr>
          <w:p w:rsidR="00BC252A" w:rsidRDefault="00000000">
            <w:pPr>
              <w:pStyle w:val="Compact"/>
            </w:pPr>
            <w:r>
              <w:t>1.4</w:t>
            </w:r>
          </w:p>
        </w:tc>
      </w:tr>
      <w:tr w:rsidR="00BC252A">
        <w:tc>
          <w:tcPr>
            <w:tcW w:w="0" w:type="auto"/>
          </w:tcPr>
          <w:p w:rsidR="00BC252A" w:rsidRDefault="00000000">
            <w:pPr>
              <w:pStyle w:val="Compact"/>
            </w:pPr>
            <w:r>
              <w:t>Tiny</w:t>
            </w:r>
          </w:p>
        </w:tc>
        <w:tc>
          <w:tcPr>
            <w:tcW w:w="0" w:type="auto"/>
          </w:tcPr>
          <w:p w:rsidR="00BC252A" w:rsidRDefault="00000000">
            <w:pPr>
              <w:pStyle w:val="Compact"/>
            </w:pPr>
            <w:r>
              <w:t>0.75rem (12px)</w:t>
            </w:r>
          </w:p>
        </w:tc>
        <w:tc>
          <w:tcPr>
            <w:tcW w:w="0" w:type="auto"/>
          </w:tcPr>
          <w:p w:rsidR="00BC252A" w:rsidRDefault="00000000">
            <w:pPr>
              <w:pStyle w:val="Compact"/>
            </w:pPr>
            <w:r>
              <w:t>500</w:t>
            </w:r>
          </w:p>
        </w:tc>
        <w:tc>
          <w:tcPr>
            <w:tcW w:w="0" w:type="auto"/>
          </w:tcPr>
          <w:p w:rsidR="00BC252A" w:rsidRDefault="00000000">
            <w:pPr>
              <w:pStyle w:val="Compact"/>
            </w:pPr>
            <w:r>
              <w:t>1.3</w:t>
            </w:r>
          </w:p>
        </w:tc>
      </w:tr>
    </w:tbl>
    <w:p w:rsidR="00BC252A" w:rsidRDefault="00000000">
      <w:pPr>
        <w:pStyle w:val="Heading3"/>
      </w:pPr>
      <w:bookmarkStart w:id="165" w:name="spacing-system-8px-grid"/>
      <w:bookmarkEnd w:id="164"/>
      <w:r>
        <w:t>Spacing System (8px Grid)</w:t>
      </w:r>
    </w:p>
    <w:p w:rsidR="00BC252A" w:rsidRDefault="00000000">
      <w:pPr>
        <w:pStyle w:val="SourceCode"/>
      </w:pPr>
      <w:r>
        <w:rPr>
          <w:rStyle w:val="VerbatimChar"/>
        </w:rPr>
        <w:t>4px  → 0.5  (micro spacing)</w:t>
      </w:r>
      <w:r>
        <w:br/>
      </w:r>
      <w:r>
        <w:rPr>
          <w:rStyle w:val="VerbatimChar"/>
        </w:rPr>
        <w:t>8px  → 1    (tight)</w:t>
      </w:r>
      <w:r>
        <w:br/>
      </w:r>
      <w:r>
        <w:rPr>
          <w:rStyle w:val="VerbatimChar"/>
        </w:rPr>
        <w:t>12px → 1.5  (comfortable)</w:t>
      </w:r>
      <w:r>
        <w:br/>
      </w:r>
      <w:r>
        <w:rPr>
          <w:rStyle w:val="VerbatimChar"/>
        </w:rPr>
        <w:t>16px → 2    (standard gap)</w:t>
      </w:r>
      <w:r>
        <w:br/>
      </w:r>
      <w:r>
        <w:rPr>
          <w:rStyle w:val="VerbatimChar"/>
        </w:rPr>
        <w:t>20px → 2.5  (card padding)</w:t>
      </w:r>
      <w:r>
        <w:br/>
      </w:r>
      <w:r>
        <w:rPr>
          <w:rStyle w:val="VerbatimChar"/>
        </w:rPr>
        <w:t>24px → 3    (section spacing)</w:t>
      </w:r>
      <w:r>
        <w:br/>
      </w:r>
      <w:r>
        <w:rPr>
          <w:rStyle w:val="VerbatimChar"/>
        </w:rPr>
        <w:t>32px → 4    (large gap)</w:t>
      </w:r>
      <w:r>
        <w:br/>
      </w:r>
      <w:r>
        <w:rPr>
          <w:rStyle w:val="VerbatimChar"/>
        </w:rPr>
        <w:t>48px → 6    (major sections)</w:t>
      </w:r>
    </w:p>
    <w:p w:rsidR="00BC252A" w:rsidRDefault="00000000">
      <w:pPr>
        <w:pStyle w:val="Heading3"/>
      </w:pPr>
      <w:bookmarkStart w:id="166" w:name="animation-timing-reference"/>
      <w:bookmarkEnd w:id="165"/>
      <w:r>
        <w:t>Animation Timing Reference</w:t>
      </w:r>
    </w:p>
    <w:tbl>
      <w:tblPr>
        <w:tblStyle w:val="Table"/>
        <w:tblW w:w="0" w:type="auto"/>
        <w:tblLook w:val="0020" w:firstRow="1" w:lastRow="0" w:firstColumn="0" w:lastColumn="0" w:noHBand="0" w:noVBand="0"/>
      </w:tblPr>
      <w:tblGrid>
        <w:gridCol w:w="2011"/>
        <w:gridCol w:w="1123"/>
        <w:gridCol w:w="1418"/>
        <w:gridCol w:w="3842"/>
      </w:tblGrid>
      <w:tr w:rsidR="00BC252A" w:rsidTr="00BC252A">
        <w:trPr>
          <w:cnfStyle w:val="100000000000" w:firstRow="1" w:lastRow="0" w:firstColumn="0" w:lastColumn="0" w:oddVBand="0" w:evenVBand="0" w:oddHBand="0" w:evenHBand="0" w:firstRowFirstColumn="0" w:firstRowLastColumn="0" w:lastRowFirstColumn="0" w:lastRowLastColumn="0"/>
          <w:tblHeader/>
        </w:trPr>
        <w:tc>
          <w:tcPr>
            <w:tcW w:w="0" w:type="auto"/>
          </w:tcPr>
          <w:p w:rsidR="00BC252A" w:rsidRDefault="00000000">
            <w:pPr>
              <w:pStyle w:val="Compact"/>
            </w:pPr>
            <w:r>
              <w:t>Animation Type</w:t>
            </w:r>
          </w:p>
        </w:tc>
        <w:tc>
          <w:tcPr>
            <w:tcW w:w="0" w:type="auto"/>
          </w:tcPr>
          <w:p w:rsidR="00BC252A" w:rsidRDefault="00000000">
            <w:pPr>
              <w:pStyle w:val="Compact"/>
            </w:pPr>
            <w:r>
              <w:t>Duration</w:t>
            </w:r>
          </w:p>
        </w:tc>
        <w:tc>
          <w:tcPr>
            <w:tcW w:w="0" w:type="auto"/>
          </w:tcPr>
          <w:p w:rsidR="00BC252A" w:rsidRDefault="00000000">
            <w:pPr>
              <w:pStyle w:val="Compact"/>
            </w:pPr>
            <w:r>
              <w:t>Easing</w:t>
            </w:r>
          </w:p>
        </w:tc>
        <w:tc>
          <w:tcPr>
            <w:tcW w:w="0" w:type="auto"/>
          </w:tcPr>
          <w:p w:rsidR="00BC252A" w:rsidRDefault="00000000">
            <w:pPr>
              <w:pStyle w:val="Compact"/>
            </w:pPr>
            <w:r>
              <w:t>Usage</w:t>
            </w:r>
          </w:p>
        </w:tc>
      </w:tr>
      <w:tr w:rsidR="00BC252A">
        <w:tc>
          <w:tcPr>
            <w:tcW w:w="0" w:type="auto"/>
          </w:tcPr>
          <w:p w:rsidR="00BC252A" w:rsidRDefault="00000000">
            <w:pPr>
              <w:pStyle w:val="Compact"/>
            </w:pPr>
            <w:r>
              <w:t>Micro-interaction</w:t>
            </w:r>
          </w:p>
        </w:tc>
        <w:tc>
          <w:tcPr>
            <w:tcW w:w="0" w:type="auto"/>
          </w:tcPr>
          <w:p w:rsidR="00BC252A" w:rsidRDefault="00000000">
            <w:pPr>
              <w:pStyle w:val="Compact"/>
            </w:pPr>
            <w:r>
              <w:t>200ms</w:t>
            </w:r>
          </w:p>
        </w:tc>
        <w:tc>
          <w:tcPr>
            <w:tcW w:w="0" w:type="auto"/>
          </w:tcPr>
          <w:p w:rsidR="00BC252A" w:rsidRDefault="00000000">
            <w:pPr>
              <w:pStyle w:val="Compact"/>
            </w:pPr>
            <w:r>
              <w:t>Spring</w:t>
            </w:r>
          </w:p>
        </w:tc>
        <w:tc>
          <w:tcPr>
            <w:tcW w:w="0" w:type="auto"/>
          </w:tcPr>
          <w:p w:rsidR="00BC252A" w:rsidRDefault="00000000">
            <w:pPr>
              <w:pStyle w:val="Compact"/>
            </w:pPr>
            <w:r>
              <w:t>Button taps, toggles</w:t>
            </w:r>
          </w:p>
        </w:tc>
      </w:tr>
      <w:tr w:rsidR="00BC252A">
        <w:tc>
          <w:tcPr>
            <w:tcW w:w="0" w:type="auto"/>
          </w:tcPr>
          <w:p w:rsidR="00BC252A" w:rsidRDefault="00000000">
            <w:pPr>
              <w:pStyle w:val="Compact"/>
            </w:pPr>
            <w:r>
              <w:t>Transition</w:t>
            </w:r>
          </w:p>
        </w:tc>
        <w:tc>
          <w:tcPr>
            <w:tcW w:w="0" w:type="auto"/>
          </w:tcPr>
          <w:p w:rsidR="00BC252A" w:rsidRDefault="00000000">
            <w:pPr>
              <w:pStyle w:val="Compact"/>
            </w:pPr>
            <w:r>
              <w:t>300ms</w:t>
            </w:r>
          </w:p>
        </w:tc>
        <w:tc>
          <w:tcPr>
            <w:tcW w:w="0" w:type="auto"/>
          </w:tcPr>
          <w:p w:rsidR="00BC252A" w:rsidRDefault="00000000">
            <w:pPr>
              <w:pStyle w:val="Compact"/>
            </w:pPr>
            <w:r>
              <w:t>Ease-in-out</w:t>
            </w:r>
          </w:p>
        </w:tc>
        <w:tc>
          <w:tcPr>
            <w:tcW w:w="0" w:type="auto"/>
          </w:tcPr>
          <w:p w:rsidR="00BC252A" w:rsidRDefault="00000000">
            <w:pPr>
              <w:pStyle w:val="Compact"/>
            </w:pPr>
            <w:r>
              <w:t>Page navigation, modal open/close</w:t>
            </w:r>
          </w:p>
        </w:tc>
      </w:tr>
      <w:tr w:rsidR="00BC252A">
        <w:tc>
          <w:tcPr>
            <w:tcW w:w="0" w:type="auto"/>
          </w:tcPr>
          <w:p w:rsidR="00BC252A" w:rsidRDefault="00000000">
            <w:pPr>
              <w:pStyle w:val="Compact"/>
            </w:pPr>
            <w:r>
              <w:t>Checkmark draw</w:t>
            </w:r>
          </w:p>
        </w:tc>
        <w:tc>
          <w:tcPr>
            <w:tcW w:w="0" w:type="auto"/>
          </w:tcPr>
          <w:p w:rsidR="00BC252A" w:rsidRDefault="00000000">
            <w:pPr>
              <w:pStyle w:val="Compact"/>
            </w:pPr>
            <w:r>
              <w:t>250ms</w:t>
            </w:r>
          </w:p>
        </w:tc>
        <w:tc>
          <w:tcPr>
            <w:tcW w:w="0" w:type="auto"/>
          </w:tcPr>
          <w:p w:rsidR="00BC252A" w:rsidRDefault="00000000">
            <w:pPr>
              <w:pStyle w:val="Compact"/>
            </w:pPr>
            <w:r>
              <w:t>Ease-out</w:t>
            </w:r>
          </w:p>
        </w:tc>
        <w:tc>
          <w:tcPr>
            <w:tcW w:w="0" w:type="auto"/>
          </w:tcPr>
          <w:p w:rsidR="00BC252A" w:rsidRDefault="00000000">
            <w:pPr>
              <w:pStyle w:val="Compact"/>
            </w:pPr>
            <w:r>
              <w:t>Completion animation</w:t>
            </w:r>
          </w:p>
        </w:tc>
      </w:tr>
      <w:tr w:rsidR="00BC252A">
        <w:tc>
          <w:tcPr>
            <w:tcW w:w="0" w:type="auto"/>
          </w:tcPr>
          <w:p w:rsidR="00BC252A" w:rsidRDefault="00000000">
            <w:pPr>
              <w:pStyle w:val="Compact"/>
            </w:pPr>
            <w:r>
              <w:t>Confetti</w:t>
            </w:r>
          </w:p>
        </w:tc>
        <w:tc>
          <w:tcPr>
            <w:tcW w:w="0" w:type="auto"/>
          </w:tcPr>
          <w:p w:rsidR="00BC252A" w:rsidRDefault="00000000">
            <w:pPr>
              <w:pStyle w:val="Compact"/>
            </w:pPr>
            <w:r>
              <w:t>700ms</w:t>
            </w:r>
          </w:p>
        </w:tc>
        <w:tc>
          <w:tcPr>
            <w:tcW w:w="0" w:type="auto"/>
          </w:tcPr>
          <w:p w:rsidR="00BC252A" w:rsidRDefault="00000000">
            <w:pPr>
              <w:pStyle w:val="Compact"/>
            </w:pPr>
            <w:r>
              <w:t>Ease-out</w:t>
            </w:r>
          </w:p>
        </w:tc>
        <w:tc>
          <w:tcPr>
            <w:tcW w:w="0" w:type="auto"/>
          </w:tcPr>
          <w:p w:rsidR="00BC252A" w:rsidRDefault="00000000">
            <w:pPr>
              <w:pStyle w:val="Compact"/>
            </w:pPr>
            <w:r>
              <w:t>Celebration effect</w:t>
            </w:r>
          </w:p>
        </w:tc>
      </w:tr>
      <w:tr w:rsidR="00BC252A">
        <w:tc>
          <w:tcPr>
            <w:tcW w:w="0" w:type="auto"/>
          </w:tcPr>
          <w:p w:rsidR="00BC252A" w:rsidRDefault="00000000">
            <w:pPr>
              <w:pStyle w:val="Compact"/>
            </w:pPr>
            <w:r>
              <w:t>Stagger delay</w:t>
            </w:r>
          </w:p>
        </w:tc>
        <w:tc>
          <w:tcPr>
            <w:tcW w:w="0" w:type="auto"/>
          </w:tcPr>
          <w:p w:rsidR="00BC252A" w:rsidRDefault="00000000">
            <w:pPr>
              <w:pStyle w:val="Compact"/>
            </w:pPr>
            <w:r>
              <w:t>60ms</w:t>
            </w:r>
          </w:p>
        </w:tc>
        <w:tc>
          <w:tcPr>
            <w:tcW w:w="0" w:type="auto"/>
          </w:tcPr>
          <w:p w:rsidR="00BC252A" w:rsidRDefault="00000000">
            <w:pPr>
              <w:pStyle w:val="Compact"/>
            </w:pPr>
            <w:r>
              <w:t>Linear</w:t>
            </w:r>
          </w:p>
        </w:tc>
        <w:tc>
          <w:tcPr>
            <w:tcW w:w="0" w:type="auto"/>
          </w:tcPr>
          <w:p w:rsidR="00BC252A" w:rsidRDefault="00000000">
            <w:pPr>
              <w:pStyle w:val="Compact"/>
            </w:pPr>
            <w:r>
              <w:t>List item entrance</w:t>
            </w:r>
          </w:p>
        </w:tc>
      </w:tr>
    </w:tbl>
    <w:p w:rsidR="00BC252A" w:rsidRDefault="00BC252A"/>
    <w:p w:rsidR="00BC252A" w:rsidRDefault="00000000">
      <w:pPr>
        <w:pStyle w:val="Heading2"/>
      </w:pPr>
      <w:bookmarkStart w:id="167" w:name="references"/>
      <w:bookmarkEnd w:id="159"/>
      <w:bookmarkEnd w:id="166"/>
      <w:r>
        <w:lastRenderedPageBreak/>
        <w:t>References</w:t>
      </w:r>
    </w:p>
    <w:p w:rsidR="00BC252A" w:rsidRDefault="00000000">
      <w:pPr>
        <w:numPr>
          <w:ilvl w:val="0"/>
          <w:numId w:val="63"/>
        </w:numPr>
      </w:pPr>
      <w:r>
        <w:t xml:space="preserve">Annett, J., &amp; Duncan, K. D. (1967). Task analysis and training design. </w:t>
      </w:r>
      <w:r>
        <w:rPr>
          <w:i/>
          <w:iCs/>
        </w:rPr>
        <w:t>Occupational Psychology</w:t>
      </w:r>
      <w:r>
        <w:t>, 41, 211-221.</w:t>
      </w:r>
    </w:p>
    <w:p w:rsidR="00BC252A" w:rsidRDefault="00000000">
      <w:pPr>
        <w:numPr>
          <w:ilvl w:val="0"/>
          <w:numId w:val="63"/>
        </w:numPr>
      </w:pPr>
      <w:r>
        <w:t xml:space="preserve">Cialdini, R. B. (2006). </w:t>
      </w:r>
      <w:r>
        <w:rPr>
          <w:i/>
          <w:iCs/>
        </w:rPr>
        <w:t>Influence: The psychology of persuasion</w:t>
      </w:r>
      <w:r>
        <w:t>. Harper Business.</w:t>
      </w:r>
    </w:p>
    <w:p w:rsidR="00BC252A" w:rsidRDefault="00000000">
      <w:pPr>
        <w:numPr>
          <w:ilvl w:val="0"/>
          <w:numId w:val="63"/>
        </w:numPr>
      </w:pPr>
      <w:r>
        <w:t xml:space="preserve">Cowan, N. (2001). The magical number 4 in short-term memory: A reconsideration of mental storage capacity. </w:t>
      </w:r>
      <w:r>
        <w:rPr>
          <w:i/>
          <w:iCs/>
        </w:rPr>
        <w:t>Behavioral and Brain Sciences</w:t>
      </w:r>
      <w:r>
        <w:t>, 24(1), 87-114.</w:t>
      </w:r>
    </w:p>
    <w:p w:rsidR="00BC252A" w:rsidRDefault="00000000">
      <w:pPr>
        <w:numPr>
          <w:ilvl w:val="0"/>
          <w:numId w:val="63"/>
        </w:numPr>
      </w:pPr>
      <w:r>
        <w:t xml:space="preserve">Deci, E. L., &amp; Ryan, R. M. (1985). </w:t>
      </w:r>
      <w:r>
        <w:rPr>
          <w:i/>
          <w:iCs/>
        </w:rPr>
        <w:t>Intrinsic motivation and self-determination in human behavior</w:t>
      </w:r>
      <w:r>
        <w:t>. Plenum Press.</w:t>
      </w:r>
    </w:p>
    <w:p w:rsidR="00BC252A" w:rsidRDefault="00000000">
      <w:pPr>
        <w:numPr>
          <w:ilvl w:val="0"/>
          <w:numId w:val="63"/>
        </w:numPr>
      </w:pPr>
      <w:r>
        <w:t xml:space="preserve">Fogg, B. J. (2003). </w:t>
      </w:r>
      <w:r>
        <w:rPr>
          <w:i/>
          <w:iCs/>
        </w:rPr>
        <w:t>Persuasive technology: Using computers to change what we think and do</w:t>
      </w:r>
      <w:r>
        <w:t>. Morgan Kaufmann.</w:t>
      </w:r>
    </w:p>
    <w:p w:rsidR="00BC252A" w:rsidRDefault="00000000">
      <w:pPr>
        <w:numPr>
          <w:ilvl w:val="0"/>
          <w:numId w:val="63"/>
        </w:numPr>
      </w:pPr>
      <w:r>
        <w:t xml:space="preserve">Hull, C. L. (1932). The goal-gradient hypothesis and maze learning. </w:t>
      </w:r>
      <w:r>
        <w:rPr>
          <w:i/>
          <w:iCs/>
        </w:rPr>
        <w:t>Psychological Review</w:t>
      </w:r>
      <w:r>
        <w:t>, 39(1), 25-43.</w:t>
      </w:r>
    </w:p>
    <w:p w:rsidR="00BC252A" w:rsidRDefault="00000000">
      <w:pPr>
        <w:numPr>
          <w:ilvl w:val="0"/>
          <w:numId w:val="63"/>
        </w:numPr>
      </w:pPr>
      <w:r>
        <w:t xml:space="preserve">Kahneman, D., &amp; Tversky, A. (1979). Prospect theory: An analysis of decision under risk. </w:t>
      </w:r>
      <w:r>
        <w:rPr>
          <w:i/>
          <w:iCs/>
        </w:rPr>
        <w:t>Econometrica</w:t>
      </w:r>
      <w:r>
        <w:t>, 47(2), 263-292.</w:t>
      </w:r>
    </w:p>
    <w:p w:rsidR="00BC252A" w:rsidRDefault="00000000">
      <w:pPr>
        <w:numPr>
          <w:ilvl w:val="0"/>
          <w:numId w:val="63"/>
        </w:numPr>
      </w:pPr>
      <w:r>
        <w:t xml:space="preserve">Lally, P., van Jaarsveld, C. H. M., Potts, H. W. W., &amp; Wardle, J. (2010). How are habits formed: Modelling habit formation in the real world. </w:t>
      </w:r>
      <w:r>
        <w:rPr>
          <w:i/>
          <w:iCs/>
        </w:rPr>
        <w:t>European Journal of Social Psychology</w:t>
      </w:r>
      <w:r>
        <w:t>, 40(6), 998-1009.</w:t>
      </w:r>
    </w:p>
    <w:p w:rsidR="00BC252A" w:rsidRDefault="00000000">
      <w:pPr>
        <w:numPr>
          <w:ilvl w:val="0"/>
          <w:numId w:val="63"/>
        </w:numPr>
      </w:pPr>
      <w:r>
        <w:t xml:space="preserve">Morville, P. (2004). User experience design. </w:t>
      </w:r>
      <w:r>
        <w:rPr>
          <w:i/>
          <w:iCs/>
        </w:rPr>
        <w:t>Semantic Studios</w:t>
      </w:r>
      <w:r>
        <w:t>. Retrieved from http://semanticstudios.com/user_experience_design/</w:t>
      </w:r>
    </w:p>
    <w:p w:rsidR="00BC252A" w:rsidRDefault="00000000">
      <w:pPr>
        <w:numPr>
          <w:ilvl w:val="0"/>
          <w:numId w:val="63"/>
        </w:numPr>
      </w:pPr>
      <w:r>
        <w:t xml:space="preserve">Nielsen, J. (1993). </w:t>
      </w:r>
      <w:r>
        <w:rPr>
          <w:i/>
          <w:iCs/>
        </w:rPr>
        <w:t>Usability engineering</w:t>
      </w:r>
      <w:r>
        <w:t>. Morgan Kaufmann.</w:t>
      </w:r>
    </w:p>
    <w:p w:rsidR="00BC252A" w:rsidRDefault="00000000">
      <w:pPr>
        <w:numPr>
          <w:ilvl w:val="0"/>
          <w:numId w:val="63"/>
        </w:numPr>
      </w:pPr>
      <w:r>
        <w:t xml:space="preserve">Rogers, Y., Sharp, H., &amp; Preece, J. (2011). </w:t>
      </w:r>
      <w:r>
        <w:rPr>
          <w:i/>
          <w:iCs/>
        </w:rPr>
        <w:t>Interaction design: Beyond human-computer interaction</w:t>
      </w:r>
      <w:r>
        <w:t xml:space="preserve"> (3rd ed.). Wiley.</w:t>
      </w:r>
    </w:p>
    <w:p w:rsidR="00BC252A" w:rsidRDefault="00000000">
      <w:pPr>
        <w:numPr>
          <w:ilvl w:val="0"/>
          <w:numId w:val="63"/>
        </w:numPr>
      </w:pPr>
      <w:r>
        <w:t xml:space="preserve">Skinner, B. F. (1938). </w:t>
      </w:r>
      <w:r>
        <w:rPr>
          <w:i/>
          <w:iCs/>
        </w:rPr>
        <w:t>The behavior of organisms: An experimental analysis</w:t>
      </w:r>
      <w:r>
        <w:t>. Appleton-Century-Crofts.</w:t>
      </w:r>
    </w:p>
    <w:p w:rsidR="00BC252A" w:rsidRDefault="00000000">
      <w:pPr>
        <w:numPr>
          <w:ilvl w:val="0"/>
          <w:numId w:val="63"/>
        </w:numPr>
      </w:pPr>
      <w:r>
        <w:t xml:space="preserve">Thaler, R. H., &amp; Sunstein, C. R. (2008). </w:t>
      </w:r>
      <w:r>
        <w:rPr>
          <w:i/>
          <w:iCs/>
        </w:rPr>
        <w:t>Nudge: Improving decisions about health, wealth, and happiness</w:t>
      </w:r>
      <w:r>
        <w:t>. Yale University Press.</w:t>
      </w:r>
    </w:p>
    <w:p w:rsidR="00BC252A" w:rsidRDefault="00BC252A">
      <w:pPr>
        <w:pStyle w:val="FirstParagraph"/>
      </w:pPr>
      <w:bookmarkStart w:id="168" w:name="document-information"/>
      <w:bookmarkEnd w:id="0"/>
      <w:bookmarkEnd w:id="167"/>
      <w:bookmarkEnd w:id="168"/>
    </w:p>
    <w:sectPr w:rsidR="00BC252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76DA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02A5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C1E03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5633685">
    <w:abstractNumId w:val="0"/>
  </w:num>
  <w:num w:numId="2" w16cid:durableId="649945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6000724">
    <w:abstractNumId w:val="1"/>
  </w:num>
  <w:num w:numId="4" w16cid:durableId="1131093004">
    <w:abstractNumId w:val="1"/>
  </w:num>
  <w:num w:numId="5" w16cid:durableId="1543832432">
    <w:abstractNumId w:val="1"/>
  </w:num>
  <w:num w:numId="6" w16cid:durableId="1567379815">
    <w:abstractNumId w:val="1"/>
  </w:num>
  <w:num w:numId="7" w16cid:durableId="1908488362">
    <w:abstractNumId w:val="1"/>
  </w:num>
  <w:num w:numId="8" w16cid:durableId="285814569">
    <w:abstractNumId w:val="1"/>
  </w:num>
  <w:num w:numId="9" w16cid:durableId="88625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6871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99879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73809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1349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47355759">
    <w:abstractNumId w:val="1"/>
  </w:num>
  <w:num w:numId="15" w16cid:durableId="15930598">
    <w:abstractNumId w:val="1"/>
  </w:num>
  <w:num w:numId="16" w16cid:durableId="664362256">
    <w:abstractNumId w:val="1"/>
  </w:num>
  <w:num w:numId="17" w16cid:durableId="1394354058">
    <w:abstractNumId w:val="1"/>
  </w:num>
  <w:num w:numId="18" w16cid:durableId="1900164284">
    <w:abstractNumId w:val="1"/>
  </w:num>
  <w:num w:numId="19" w16cid:durableId="1242520583">
    <w:abstractNumId w:val="1"/>
  </w:num>
  <w:num w:numId="20" w16cid:durableId="427624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71940384">
    <w:abstractNumId w:val="1"/>
  </w:num>
  <w:num w:numId="22" w16cid:durableId="1542479334">
    <w:abstractNumId w:val="1"/>
  </w:num>
  <w:num w:numId="23" w16cid:durableId="595023385">
    <w:abstractNumId w:val="1"/>
  </w:num>
  <w:num w:numId="24" w16cid:durableId="631205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37791060">
    <w:abstractNumId w:val="1"/>
  </w:num>
  <w:num w:numId="26" w16cid:durableId="374039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42453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9722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0006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78642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885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74511">
    <w:abstractNumId w:val="1"/>
  </w:num>
  <w:num w:numId="33" w16cid:durableId="752896077">
    <w:abstractNumId w:val="1"/>
  </w:num>
  <w:num w:numId="34" w16cid:durableId="1650403099">
    <w:abstractNumId w:val="1"/>
  </w:num>
  <w:num w:numId="35" w16cid:durableId="166602787">
    <w:abstractNumId w:val="1"/>
  </w:num>
  <w:num w:numId="36" w16cid:durableId="1067462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136465">
    <w:abstractNumId w:val="1"/>
  </w:num>
  <w:num w:numId="38" w16cid:durableId="356782696">
    <w:abstractNumId w:val="1"/>
  </w:num>
  <w:num w:numId="39" w16cid:durableId="776216386">
    <w:abstractNumId w:val="1"/>
  </w:num>
  <w:num w:numId="40" w16cid:durableId="386028281">
    <w:abstractNumId w:val="1"/>
  </w:num>
  <w:num w:numId="41" w16cid:durableId="2043363284">
    <w:abstractNumId w:val="1"/>
  </w:num>
  <w:num w:numId="42" w16cid:durableId="1816557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61833763">
    <w:abstractNumId w:val="1"/>
  </w:num>
  <w:num w:numId="44" w16cid:durableId="2137143042">
    <w:abstractNumId w:val="1"/>
  </w:num>
  <w:num w:numId="45" w16cid:durableId="787116881">
    <w:abstractNumId w:val="1"/>
  </w:num>
  <w:num w:numId="46" w16cid:durableId="1994024863">
    <w:abstractNumId w:val="1"/>
  </w:num>
  <w:num w:numId="47" w16cid:durableId="1731465738">
    <w:abstractNumId w:val="1"/>
  </w:num>
  <w:num w:numId="48" w16cid:durableId="944920791">
    <w:abstractNumId w:val="1"/>
  </w:num>
  <w:num w:numId="49" w16cid:durableId="656223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31774145">
    <w:abstractNumId w:val="1"/>
  </w:num>
  <w:num w:numId="51" w16cid:durableId="1566139760">
    <w:abstractNumId w:val="1"/>
  </w:num>
  <w:num w:numId="52" w16cid:durableId="1163475500">
    <w:abstractNumId w:val="1"/>
  </w:num>
  <w:num w:numId="53" w16cid:durableId="1008557947">
    <w:abstractNumId w:val="1"/>
  </w:num>
  <w:num w:numId="54" w16cid:durableId="209923470">
    <w:abstractNumId w:val="1"/>
  </w:num>
  <w:num w:numId="55" w16cid:durableId="1345746596">
    <w:abstractNumId w:val="1"/>
  </w:num>
  <w:num w:numId="56" w16cid:durableId="1295214428">
    <w:abstractNumId w:val="1"/>
  </w:num>
  <w:num w:numId="57" w16cid:durableId="1063482802">
    <w:abstractNumId w:val="1"/>
  </w:num>
  <w:num w:numId="58" w16cid:durableId="15888142">
    <w:abstractNumId w:val="1"/>
  </w:num>
  <w:num w:numId="59" w16cid:durableId="1587419462">
    <w:abstractNumId w:val="1"/>
  </w:num>
  <w:num w:numId="60" w16cid:durableId="1832519956">
    <w:abstractNumId w:val="1"/>
  </w:num>
  <w:num w:numId="61" w16cid:durableId="431166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00732868">
    <w:abstractNumId w:val="1"/>
  </w:num>
  <w:num w:numId="63" w16cid:durableId="668866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C252A"/>
    <w:rsid w:val="000042B0"/>
    <w:rsid w:val="00311DBA"/>
    <w:rsid w:val="003B7AE6"/>
    <w:rsid w:val="00BC2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AE962"/>
  <w15:docId w15:val="{426FF8E7-6B3F-F749-B8A7-594E6006D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49</Pages>
  <Words>13589</Words>
  <Characters>77461</Characters>
  <Application>Microsoft Office Word</Application>
  <DocSecurity>0</DocSecurity>
  <Lines>645</Lines>
  <Paragraphs>181</Paragraphs>
  <ScaleCrop>false</ScaleCrop>
  <Company/>
  <LinksUpToDate>false</LinksUpToDate>
  <CharactersWithSpaces>90869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Hriday Devkar</cp:lastModifiedBy>
  <cp:revision>2</cp:revision>
  <dcterms:created xsi:type="dcterms:W3CDTF">2026-02-23T15:20:00Z</dcterms:created>
  <dcterms:modified xsi:type="dcterms:W3CDTF">2026-02-23T15:24:00Z</dcterms:modified>
</cp:coreProperties>
</file>