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КОНКУРСНОЕ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ДЛЯ VIII НАЦИОНАЛЬНОГО ЧЕМПИОНАТА СКВОЗНЫХ ПРОФЕССИЙ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ВЫСОКОТЕХНОЛОГИЧНЫХ ОТРАСЛЕЙ ПРОМЫШЛЕННОСТИ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center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ПО МЕТОДИКЕ WORLDSKILLS (WORLDSKILLS HI-TECH 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center"/>
        <w:rPr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«Сетевое и системное администрирование»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возрастной категории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ЮНИОРЫ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14-16 лет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C: Развертывание и сопровождение сетевой инфраструктуры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Конкурсное задание включает в себя следующие разделы: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Форма участия в конкурсе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Общее время на выполнение задания: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для конкурса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Модули задания и необходимое время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Критерии оценки.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Приложения к заданию.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-29209</wp:posOffset>
            </wp:positionH>
            <wp:positionV relativeFrom="margin">
              <wp:posOffset>4652010</wp:posOffset>
            </wp:positionV>
            <wp:extent cx="7575905" cy="6065822"/>
            <wp:effectExtent b="0" l="0" r="0" t="0"/>
            <wp:wrapNone/>
            <wp:docPr descr="C:\Users\A.Platko\AppData\Local\Microsoft\Windows\INetCache\Content.Word\техописание1.jpg" id="1" name="image4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4.jpg"/>
                    <pic:cNvPicPr preferRelativeResize="0"/>
                  </pic:nvPicPr>
                  <pic:blipFill>
                    <a:blip r:embed="rId6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Форма участия в конкурсе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Командный конкурс, команда 2 человека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Общее время на выполнение задания: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ч.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для конкурса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Конкурсное задание состоит из трех независимых модулей, которые участники выполняют последовательно в конкурсные дни C1, C2 и С3. Каждый модуль оценивается в день его проведения. Допускается проверка с использованием автоматизированных средств проверки.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Конкурсное задание секретное. Задание на каждый модуль будет выдано участникам в день его выполнения.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Модули задания и необходимое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245"/>
        </w:tabs>
        <w:spacing w:after="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</w:t>
      </w:r>
    </w:p>
    <w:tbl>
      <w:tblPr>
        <w:tblStyle w:val="Table1"/>
        <w:tblW w:w="100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"/>
        <w:gridCol w:w="4852"/>
        <w:gridCol w:w="2447"/>
        <w:gridCol w:w="2370"/>
        <w:tblGridChange w:id="0">
          <w:tblGrid>
            <w:gridCol w:w="384"/>
            <w:gridCol w:w="4852"/>
            <w:gridCol w:w="2447"/>
            <w:gridCol w:w="23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Наименование модуля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Соревновательный день (С1, С2, С3)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Время на задание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</w:tbl>
    <w:p w:rsidR="00000000" w:rsidDel="00000000" w:rsidP="00000000" w:rsidRDefault="00000000" w:rsidRPr="00000000" w14:paraId="00000038">
      <w:pPr>
        <w:spacing w:after="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C: Развертывание и сопровождение сетевой инфраструктуры.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Базовая настройка </w:t>
      </w:r>
    </w:p>
    <w:p w:rsidR="00000000" w:rsidDel="00000000" w:rsidP="00000000" w:rsidRDefault="00000000" w:rsidRPr="00000000" w14:paraId="0000003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Задайте имя всех устройств в соответствии с топологией.</w:t>
      </w:r>
    </w:p>
    <w:p w:rsidR="00000000" w:rsidDel="00000000" w:rsidP="00000000" w:rsidRDefault="00000000" w:rsidRPr="00000000" w14:paraId="0000003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Назначьте для всех устройств доменное имя junior14.wsr </w:t>
      </w:r>
    </w:p>
    <w:p w:rsidR="00000000" w:rsidDel="00000000" w:rsidP="00000000" w:rsidRDefault="00000000" w:rsidRPr="00000000" w14:paraId="0000003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Настройте режим, при котором все пароли в конфигурации хранятся в зашифрованном виде.</w:t>
      </w:r>
    </w:p>
    <w:p w:rsidR="00000000" w:rsidDel="00000000" w:rsidP="00000000" w:rsidRDefault="00000000" w:rsidRPr="00000000" w14:paraId="0000003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Создайте на всех устройствах пользователей jun14 с паролем P@ssw0rd </w:t>
      </w:r>
    </w:p>
    <w:p w:rsidR="00000000" w:rsidDel="00000000" w:rsidP="00000000" w:rsidRDefault="00000000" w:rsidRPr="00000000" w14:paraId="00000040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Пароль пользователя должен храниться в конфигурации в виде результата хэш-функции. </w:t>
      </w:r>
    </w:p>
    <w:p w:rsidR="00000000" w:rsidDel="00000000" w:rsidP="00000000" w:rsidRDefault="00000000" w:rsidRPr="00000000" w14:paraId="00000041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Пользователь должен обладать максимальным уровнем привилегий </w:t>
      </w:r>
    </w:p>
    <w:p w:rsidR="00000000" w:rsidDel="00000000" w:rsidP="00000000" w:rsidRDefault="00000000" w:rsidRPr="00000000" w14:paraId="0000004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всех устройствах установите пароль wsr на вход в привилегированный режим. </w:t>
      </w:r>
    </w:p>
    <w:p w:rsidR="00000000" w:rsidDel="00000000" w:rsidP="00000000" w:rsidRDefault="00000000" w:rsidRPr="00000000" w14:paraId="00000043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Пароль  должен  храниться  в  конфигурации  НЕ  в  виде  результата  хэш-функции. </w:t>
      </w:r>
    </w:p>
    <w:p w:rsidR="00000000" w:rsidDel="00000000" w:rsidP="00000000" w:rsidRDefault="00000000" w:rsidRPr="00000000" w14:paraId="0000004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На устройствах, к которым разрешен доступ, в соответствии с таблицей 1, назначьте IP-адреса интерфейсам, подынтерфейсам, VTI интерфейсам. Где необходимо, назначьте шлюз и маршрут по умолчанию.</w:t>
      </w:r>
    </w:p>
    <w:p w:rsidR="00000000" w:rsidDel="00000000" w:rsidP="00000000" w:rsidRDefault="00000000" w:rsidRPr="00000000" w14:paraId="0000004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Все устройства должны быть доступны для управления только по протоколу SSH версии 2. </w:t>
      </w:r>
    </w:p>
    <w:p w:rsidR="00000000" w:rsidDel="00000000" w:rsidP="00000000" w:rsidRDefault="00000000" w:rsidRPr="00000000" w14:paraId="0000004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При подключении по консоли устройство должно запрашивать учётную запись пользователя.</w:t>
      </w:r>
    </w:p>
    <w:p w:rsidR="00000000" w:rsidDel="00000000" w:rsidP="00000000" w:rsidRDefault="00000000" w:rsidRPr="00000000" w14:paraId="0000004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4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4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маршрутизаторе R1:</w:t>
      </w:r>
    </w:p>
    <w:p w:rsidR="00000000" w:rsidDel="00000000" w:rsidP="00000000" w:rsidRDefault="00000000" w:rsidRPr="00000000" w14:paraId="0000004B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CLIENTS</w:t>
      </w:r>
    </w:p>
    <w:p w:rsidR="00000000" w:rsidDel="00000000" w:rsidP="00000000" w:rsidRDefault="00000000" w:rsidRPr="00000000" w14:paraId="0000004C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4D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4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4F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5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маршрутизаторе R3:</w:t>
      </w:r>
    </w:p>
    <w:p w:rsidR="00000000" w:rsidDel="00000000" w:rsidP="00000000" w:rsidRDefault="00000000" w:rsidRPr="00000000" w14:paraId="00000051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LAN10, LAN20, LAN30, LAN40 соответственно.</w:t>
      </w:r>
    </w:p>
    <w:p w:rsidR="00000000" w:rsidDel="00000000" w:rsidP="00000000" w:rsidRDefault="00000000" w:rsidRPr="00000000" w14:paraId="00000052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53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54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55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5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На маршрутизаторе R4:</w:t>
      </w:r>
    </w:p>
    <w:p w:rsidR="00000000" w:rsidDel="00000000" w:rsidP="00000000" w:rsidRDefault="00000000" w:rsidRPr="00000000" w14:paraId="00000057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DHCP-relay для соответствующей подсети</w:t>
      </w:r>
    </w:p>
    <w:p w:rsidR="00000000" w:rsidDel="00000000" w:rsidP="00000000" w:rsidRDefault="00000000" w:rsidRPr="00000000" w14:paraId="00000058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Клиенты должны получать IP-адреса по DHCP.</w:t>
      </w:r>
    </w:p>
    <w:p w:rsidR="00000000" w:rsidDel="00000000" w:rsidP="00000000" w:rsidRDefault="00000000" w:rsidRPr="00000000" w14:paraId="00000059">
      <w:pPr>
        <w:spacing w:after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 На коммутаторе SW1:</w:t>
      </w:r>
    </w:p>
    <w:p w:rsidR="00000000" w:rsidDel="00000000" w:rsidP="00000000" w:rsidRDefault="00000000" w:rsidRPr="00000000" w14:paraId="0000005A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LAN110, LAN120 соответственно.</w:t>
      </w:r>
    </w:p>
    <w:p w:rsidR="00000000" w:rsidDel="00000000" w:rsidP="00000000" w:rsidRDefault="00000000" w:rsidRPr="00000000" w14:paraId="0000005B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5C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5D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</w:t>
      </w:r>
    </w:p>
    <w:p w:rsidR="00000000" w:rsidDel="00000000" w:rsidP="00000000" w:rsidRDefault="00000000" w:rsidRPr="00000000" w14:paraId="0000005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5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2.1.5 На маршрутизаторе R1, R2, R3 настройте PAT для всех своих локальных сетей.</w:t>
      </w:r>
    </w:p>
    <w:p w:rsidR="00000000" w:rsidDel="00000000" w:rsidP="00000000" w:rsidRDefault="00000000" w:rsidRPr="00000000" w14:paraId="0000006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Клиенты vlan30 и vlan40 должны использовать PAT, настроенный на R3</w:t>
      </w:r>
    </w:p>
    <w:p w:rsidR="00000000" w:rsidDel="00000000" w:rsidP="00000000" w:rsidRDefault="00000000" w:rsidRPr="00000000" w14:paraId="0000006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На маршрутизаторе R4 настройки PAT быть не должно.</w:t>
      </w:r>
    </w:p>
    <w:p w:rsidR="00000000" w:rsidDel="00000000" w:rsidP="00000000" w:rsidRDefault="00000000" w:rsidRPr="00000000" w14:paraId="0000006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Используйте именованный стандартный список доступа с именем NAT. </w:t>
      </w:r>
    </w:p>
    <w:p w:rsidR="00000000" w:rsidDel="00000000" w:rsidP="00000000" w:rsidRDefault="00000000" w:rsidRPr="00000000" w14:paraId="0000006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</w:t>
      </w:r>
    </w:p>
    <w:p w:rsidR="00000000" w:rsidDel="00000000" w:rsidP="00000000" w:rsidRDefault="00000000" w:rsidRPr="00000000" w14:paraId="0000006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маршрутизаторами R3 и R4.</w:t>
      </w:r>
    </w:p>
    <w:p w:rsidR="00000000" w:rsidDel="00000000" w:rsidP="00000000" w:rsidRDefault="00000000" w:rsidRPr="00000000" w14:paraId="00000066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67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68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R3 и R4 соответственно.</w:t>
      </w:r>
    </w:p>
    <w:p w:rsidR="00000000" w:rsidDel="00000000" w:rsidP="00000000" w:rsidRDefault="00000000" w:rsidRPr="00000000" w14:paraId="00000069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Маршрут по умолчанию от маршрутизатора R3 должен распространяться по OSPF.</w:t>
      </w:r>
    </w:p>
    <w:p w:rsidR="00000000" w:rsidDel="00000000" w:rsidP="00000000" w:rsidRDefault="00000000" w:rsidRPr="00000000" w14:paraId="0000006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Настройте EIGRP между маршрутизатором R2 и коммутатором SW1.</w:t>
      </w:r>
    </w:p>
    <w:p w:rsidR="00000000" w:rsidDel="00000000" w:rsidP="00000000" w:rsidRDefault="00000000" w:rsidRPr="00000000" w14:paraId="0000006B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автономной системы 2021.</w:t>
      </w:r>
    </w:p>
    <w:p w:rsidR="00000000" w:rsidDel="00000000" w:rsidP="00000000" w:rsidRDefault="00000000" w:rsidRPr="00000000" w14:paraId="0000006C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в обновления маршрутизации все необходимые сети.</w:t>
      </w:r>
    </w:p>
    <w:p w:rsidR="00000000" w:rsidDel="00000000" w:rsidP="00000000" w:rsidRDefault="00000000" w:rsidRPr="00000000" w14:paraId="0000006D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R2 и SW1 соответственно.</w:t>
      </w:r>
    </w:p>
    <w:p w:rsidR="00000000" w:rsidDel="00000000" w:rsidP="00000000" w:rsidRDefault="00000000" w:rsidRPr="00000000" w14:paraId="0000006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Отключите суммирование маршрутов</w:t>
      </w:r>
    </w:p>
    <w:p w:rsidR="00000000" w:rsidDel="00000000" w:rsidP="00000000" w:rsidRDefault="00000000" w:rsidRPr="00000000" w14:paraId="0000006F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Маршрут по умолчанию от маршрутизатора R2 должен распространяться по EIGRP.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На маршрутизаторах R1, R2, R3 настройте статическую маршрутизацию до всех внутренних сетей, через соответствующие туннельные интерфейсы.</w:t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a) Настройте редистрибуцию статических маршрутов в соответствующий протокол динамической маршрутизации.</w:t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беспроводной сети</w:t>
      </w:r>
    </w:p>
    <w:p w:rsidR="00000000" w:rsidDel="00000000" w:rsidP="00000000" w:rsidRDefault="00000000" w:rsidRPr="00000000" w14:paraId="00000074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маршрутизаторе R1 настройте беспроводную сеть:</w:t>
      </w:r>
    </w:p>
    <w:p w:rsidR="00000000" w:rsidDel="00000000" w:rsidP="00000000" w:rsidRDefault="00000000" w:rsidRPr="00000000" w14:paraId="00000075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Имя беспроводной сети (SSID) – WIFI</w:t>
      </w:r>
    </w:p>
    <w:p w:rsidR="00000000" w:rsidDel="00000000" w:rsidP="00000000" w:rsidRDefault="00000000" w:rsidRPr="00000000" w14:paraId="00000076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Разрешаем транслировать нашу сеть</w:t>
      </w:r>
    </w:p>
    <w:p w:rsidR="00000000" w:rsidDel="00000000" w:rsidP="00000000" w:rsidRDefault="00000000" w:rsidRPr="00000000" w14:paraId="00000077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Используем аутентификацию WPA</w:t>
      </w:r>
    </w:p>
    <w:p w:rsidR="00000000" w:rsidDel="00000000" w:rsidP="00000000" w:rsidRDefault="00000000" w:rsidRPr="00000000" w14:paraId="00000078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Используем WPA-PSK с парольной фразой ciscocisco</w:t>
      </w:r>
    </w:p>
    <w:p w:rsidR="00000000" w:rsidDel="00000000" w:rsidP="00000000" w:rsidRDefault="00000000" w:rsidRPr="00000000" w14:paraId="00000079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Используем интерфейс dot11Radio 0</w:t>
      </w:r>
    </w:p>
    <w:p w:rsidR="00000000" w:rsidDel="00000000" w:rsidP="00000000" w:rsidRDefault="00000000" w:rsidRPr="00000000" w14:paraId="0000007A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Используем шифрование aes-ccm</w:t>
      </w:r>
    </w:p>
    <w:p w:rsidR="00000000" w:rsidDel="00000000" w:rsidP="00000000" w:rsidRDefault="00000000" w:rsidRPr="00000000" w14:paraId="0000007B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Настройка коммутации</w:t>
      </w:r>
    </w:p>
    <w:p w:rsidR="00000000" w:rsidDel="00000000" w:rsidP="00000000" w:rsidRDefault="00000000" w:rsidRPr="00000000" w14:paraId="0000007D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На коммутаторах SW1, SW2 и SW3 таблица VLAN должна содержать: </w:t>
      </w:r>
    </w:p>
    <w:p w:rsidR="00000000" w:rsidDel="00000000" w:rsidP="00000000" w:rsidRDefault="00000000" w:rsidRPr="00000000" w14:paraId="0000007E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a)  VLAN100 с именем LAN100</w:t>
      </w:r>
    </w:p>
    <w:p w:rsidR="00000000" w:rsidDel="00000000" w:rsidP="00000000" w:rsidRDefault="00000000" w:rsidRPr="00000000" w14:paraId="0000007F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VLAN110 с именем LAN110</w:t>
      </w:r>
    </w:p>
    <w:p w:rsidR="00000000" w:rsidDel="00000000" w:rsidP="00000000" w:rsidRDefault="00000000" w:rsidRPr="00000000" w14:paraId="00000080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VLAN120 с именем LAN120</w:t>
      </w:r>
    </w:p>
    <w:p w:rsidR="00000000" w:rsidDel="00000000" w:rsidP="00000000" w:rsidRDefault="00000000" w:rsidRPr="00000000" w14:paraId="00000081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На коммутаторе SW4 и маршрутизаторе R3 таблица VLAN должна содержать: </w:t>
      </w:r>
    </w:p>
    <w:p w:rsidR="00000000" w:rsidDel="00000000" w:rsidP="00000000" w:rsidRDefault="00000000" w:rsidRPr="00000000" w14:paraId="00000082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 с именем LAN10</w:t>
      </w:r>
    </w:p>
    <w:p w:rsidR="00000000" w:rsidDel="00000000" w:rsidP="00000000" w:rsidRDefault="00000000" w:rsidRPr="00000000" w14:paraId="00000083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VLAN20 с именем LAN20</w:t>
      </w:r>
    </w:p>
    <w:p w:rsidR="00000000" w:rsidDel="00000000" w:rsidP="00000000" w:rsidRDefault="00000000" w:rsidRPr="00000000" w14:paraId="00000084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На коммутаторе SW5 таблица VLAN должна содержать: </w:t>
      </w:r>
    </w:p>
    <w:p w:rsidR="00000000" w:rsidDel="00000000" w:rsidP="00000000" w:rsidRDefault="00000000" w:rsidRPr="00000000" w14:paraId="00000085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VLAN30 с именем LAN30</w:t>
      </w:r>
    </w:p>
    <w:p w:rsidR="00000000" w:rsidDel="00000000" w:rsidP="00000000" w:rsidRDefault="00000000" w:rsidRPr="00000000" w14:paraId="00000086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VLAN40 с именем LAN40</w:t>
      </w:r>
    </w:p>
    <w:p w:rsidR="00000000" w:rsidDel="00000000" w:rsidP="00000000" w:rsidRDefault="00000000" w:rsidRPr="00000000" w14:paraId="00000087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Настройте транки:</w:t>
      </w:r>
    </w:p>
    <w:p w:rsidR="00000000" w:rsidDel="00000000" w:rsidP="00000000" w:rsidRDefault="00000000" w:rsidRPr="00000000" w14:paraId="0000008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Между SW1, SW2 и SW3. Должны разрешаться только VLAN 100, 110, 120.</w:t>
      </w:r>
    </w:p>
    <w:p w:rsidR="00000000" w:rsidDel="00000000" w:rsidP="00000000" w:rsidRDefault="00000000" w:rsidRPr="00000000" w14:paraId="00000089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Между R3 и SW4. Должны разрешаться только VLAN 10, 20.</w:t>
      </w:r>
    </w:p>
    <w:p w:rsidR="00000000" w:rsidDel="00000000" w:rsidP="00000000" w:rsidRDefault="00000000" w:rsidRPr="00000000" w14:paraId="0000008A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с) Между R4 и SW5. Должны разрешаться только VLAN 30, 40.</w:t>
      </w:r>
    </w:p>
    <w:p w:rsidR="00000000" w:rsidDel="00000000" w:rsidP="00000000" w:rsidRDefault="00000000" w:rsidRPr="00000000" w14:paraId="0000008B">
      <w:pPr>
        <w:spacing w:after="0"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Для всех транков используйте режим без динамического согласования. Отключите DTP в явном виде.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На всех коммутаторах и маршрутизаторах R1 и R3 включите Rapid-PVST+</w:t>
      </w:r>
    </w:p>
    <w:p w:rsidR="00000000" w:rsidDel="00000000" w:rsidP="00000000" w:rsidRDefault="00000000" w:rsidRPr="00000000" w14:paraId="0000008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 Коммутатор  SW1  должен  являться  корнем  связующего  дерева  в  сетях VLAN 100, 110 и 120, в случае отказа SW1, корнем должен стать коммутатор SW2.</w:t>
      </w:r>
    </w:p>
    <w:p w:rsidR="00000000" w:rsidDel="00000000" w:rsidP="00000000" w:rsidRDefault="00000000" w:rsidRPr="00000000" w14:paraId="0000008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9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SW2: fa0/1 – vlan110; fa0/2 – vlan120</w:t>
      </w:r>
    </w:p>
    <w:p w:rsidR="00000000" w:rsidDel="00000000" w:rsidP="00000000" w:rsidRDefault="00000000" w:rsidRPr="00000000" w14:paraId="0000009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Коммутатор SW3: fa0/1 – vlan120; fa0/2 – vlan110</w:t>
      </w:r>
    </w:p>
    <w:p w:rsidR="00000000" w:rsidDel="00000000" w:rsidP="00000000" w:rsidRDefault="00000000" w:rsidRPr="00000000" w14:paraId="0000009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Коммутатор SW4: fa0/1 – vlan10; fa0/2 и fa0/3 – vlan20</w:t>
      </w:r>
    </w:p>
    <w:p w:rsidR="00000000" w:rsidDel="00000000" w:rsidP="00000000" w:rsidRDefault="00000000" w:rsidRPr="00000000" w14:paraId="0000009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Коммутатор SW5: fa0/1 – vlan30; fa0/2 – vlan40</w:t>
      </w:r>
    </w:p>
    <w:p w:rsidR="00000000" w:rsidDel="00000000" w:rsidP="00000000" w:rsidRDefault="00000000" w:rsidRPr="00000000" w14:paraId="0000009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Конфигурация частных виртуальных сетей </w:t>
      </w:r>
    </w:p>
    <w:p w:rsidR="00000000" w:rsidDel="00000000" w:rsidP="00000000" w:rsidRDefault="00000000" w:rsidRPr="00000000" w14:paraId="0000009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Между R1 и R2 настройте GRE туннель:</w:t>
      </w:r>
    </w:p>
    <w:p w:rsidR="00000000" w:rsidDel="00000000" w:rsidP="00000000" w:rsidRDefault="00000000" w:rsidRPr="00000000" w14:paraId="0000009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Tunnel1 </w:t>
      </w:r>
    </w:p>
    <w:p w:rsidR="00000000" w:rsidDel="00000000" w:rsidP="00000000" w:rsidRDefault="00000000" w:rsidRPr="00000000" w14:paraId="0000009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</w:t>
      </w:r>
    </w:p>
    <w:p w:rsidR="00000000" w:rsidDel="00000000" w:rsidP="00000000" w:rsidRDefault="00000000" w:rsidRPr="00000000" w14:paraId="0000009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Между R2 и R3 настройте GRE туннель:</w:t>
      </w:r>
    </w:p>
    <w:p w:rsidR="00000000" w:rsidDel="00000000" w:rsidP="00000000" w:rsidRDefault="00000000" w:rsidRPr="00000000" w14:paraId="0000009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Tunnel2 </w:t>
      </w:r>
    </w:p>
    <w:p w:rsidR="00000000" w:rsidDel="00000000" w:rsidP="00000000" w:rsidRDefault="00000000" w:rsidRPr="00000000" w14:paraId="0000009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 </w:t>
      </w:r>
    </w:p>
    <w:p w:rsidR="00000000" w:rsidDel="00000000" w:rsidP="00000000" w:rsidRDefault="00000000" w:rsidRPr="00000000" w14:paraId="0000009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 Между R1 и R3 настройте GRE туннель:</w:t>
      </w:r>
    </w:p>
    <w:p w:rsidR="00000000" w:rsidDel="00000000" w:rsidP="00000000" w:rsidRDefault="00000000" w:rsidRPr="00000000" w14:paraId="0000009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Tunnel3 </w:t>
      </w:r>
    </w:p>
    <w:p w:rsidR="00000000" w:rsidDel="00000000" w:rsidP="00000000" w:rsidRDefault="00000000" w:rsidRPr="00000000" w14:paraId="0000009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</w:t>
      </w:r>
    </w:p>
    <w:p w:rsidR="00000000" w:rsidDel="00000000" w:rsidP="00000000" w:rsidRDefault="00000000" w:rsidRPr="00000000" w14:paraId="0000009F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</w:t>
      </w:r>
    </w:p>
    <w:tbl>
      <w:tblPr>
        <w:tblStyle w:val="Table2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wlan-ap0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10.0.3.2/30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10.10.10.5/30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10.0.3.1/30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192.168.40.1/24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gig1/0/1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10.10.10.6/30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192.168.120.1/24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192.168.100.3/24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12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74877" cy="82563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877" cy="825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– Схема сети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Критерии оценки.</w:t>
      </w:r>
    </w:p>
    <w:p w:rsidR="00000000" w:rsidDel="00000000" w:rsidP="00000000" w:rsidRDefault="00000000" w:rsidRPr="00000000" w14:paraId="0000012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</w:t>
      </w:r>
    </w:p>
    <w:tbl>
      <w:tblPr>
        <w:tblStyle w:val="Table3"/>
        <w:tblW w:w="100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"/>
        <w:gridCol w:w="4429"/>
        <w:gridCol w:w="1920"/>
        <w:gridCol w:w="1801"/>
        <w:gridCol w:w="1389"/>
        <w:tblGridChange w:id="0">
          <w:tblGrid>
            <w:gridCol w:w="514"/>
            <w:gridCol w:w="4429"/>
            <w:gridCol w:w="1920"/>
            <w:gridCol w:w="1801"/>
            <w:gridCol w:w="1389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gridSpan w:val="3"/>
            <w:shd w:fill="4f81bd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Судейские аспекты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Объективная оценка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Общая оценка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149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134" w:top="536" w:left="1134" w:right="709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3.0" w:type="dxa"/>
      <w:jc w:val="center"/>
      <w:tblLayout w:type="fixed"/>
      <w:tblLook w:val="0400"/>
    </w:tblPr>
    <w:tblGrid>
      <w:gridCol w:w="6224"/>
      <w:gridCol w:w="3839"/>
      <w:tblGridChange w:id="0">
        <w:tblGrid>
          <w:gridCol w:w="6224"/>
          <w:gridCol w:w="3839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Copyright © «Ворлдскиллс Россия» (название компетенции)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72"/>
        <w:szCs w:val="7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4635500</wp:posOffset>
          </wp:positionH>
          <wp:positionV relativeFrom="margin">
            <wp:posOffset>-584199</wp:posOffset>
          </wp:positionV>
          <wp:extent cx="1905000" cy="1394460"/>
          <wp:effectExtent b="0" l="0" r="0" t="0"/>
          <wp:wrapSquare wrapText="bothSides" distB="0" distT="0" distL="114300" distR="114300"/>
          <wp:docPr descr="C:\Users\A.Platko\AppData\Local\Microsoft\Windows\INetCache\Content.Word\lands(red).png" id="2" name="image3.png"/>
          <a:graphic>
            <a:graphicData uri="http://schemas.openxmlformats.org/drawingml/2006/picture">
              <pic:pic>
                <pic:nvPicPr>
                  <pic:cNvPr descr="C:\Users\A.Platko\AppData\Local\Microsoft\Windows\INetCache\Content.Word\lands(red).png" id="0" name="image3.png"/>
                  <pic:cNvPicPr preferRelativeResize="0"/>
                </pic:nvPicPr>
                <pic:blipFill>
                  <a:blip r:embed="rId1"/>
                  <a:srcRect b="0" l="0" r="36238" t="0"/>
                  <a:stretch>
                    <a:fillRect/>
                  </a:stretch>
                </pic:blipFill>
                <pic:spPr>
                  <a:xfrm>
                    <a:off x="0" y="0"/>
                    <a:ext cx="1905000" cy="13944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5775960</wp:posOffset>
          </wp:positionH>
          <wp:positionV relativeFrom="paragraph">
            <wp:posOffset>-97789</wp:posOffset>
          </wp:positionV>
          <wp:extent cx="952500" cy="687070"/>
          <wp:effectExtent b="0" l="0" r="0" t="0"/>
          <wp:wrapTopAndBottom distB="0" dist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35286" t="0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