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254C558B" w:rsidR="00B610A2" w:rsidRDefault="0065312B" w:rsidP="0065312B">
          <w:pPr>
            <w:spacing w:after="0" w:line="360" w:lineRule="auto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7C7A7867" wp14:editId="016A0F7E">
                <wp:extent cx="3343275" cy="1289050"/>
                <wp:effectExtent l="0" t="0" r="9525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128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727C5" w14:textId="0A0C1FD2" w:rsidR="00A81F7A" w:rsidRDefault="00A81F7A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0E2D73CA" w14:textId="77777777" w:rsidR="00A81F7A" w:rsidRDefault="00A81F7A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3789A1CF" w:rsidR="00334165" w:rsidRPr="00A204BB" w:rsidRDefault="00D37DEA" w:rsidP="00A81F7A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 xml:space="preserve">КОНКУРСНОЕ ЗАДАНИЕ </w:t>
          </w:r>
          <w:r w:rsidR="00A81F7A">
            <w:rPr>
              <w:rFonts w:ascii="Times New Roman" w:eastAsia="Arial Unicode MS" w:hAnsi="Times New Roman" w:cs="Times New Roman"/>
              <w:sz w:val="56"/>
              <w:szCs w:val="56"/>
            </w:rPr>
            <w:t>КОМПЕТЕНЦИИ</w:t>
          </w:r>
        </w:p>
        <w:p w14:paraId="0CE9BA28" w14:textId="0EC428CF" w:rsidR="00832EBB" w:rsidRPr="00A81F7A" w:rsidRDefault="00A81F7A" w:rsidP="00A81F7A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A81F7A">
            <w:rPr>
              <w:rFonts w:ascii="Times New Roman" w:eastAsia="Arial Unicode MS" w:hAnsi="Times New Roman" w:cs="Times New Roman"/>
              <w:sz w:val="56"/>
              <w:szCs w:val="56"/>
            </w:rPr>
            <w:t>«СЕТЕВОЕ И СИСТЕМНОЕ АДМИНИСТРИРОВАНИЕ»</w:t>
          </w:r>
        </w:p>
        <w:p w14:paraId="04669232" w14:textId="3FE2DF31" w:rsidR="009B18A2" w:rsidRPr="0096746F" w:rsidRDefault="0096746F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6746F">
            <w:rPr>
              <w:rFonts w:ascii="Times New Roman" w:eastAsia="Arial Unicode MS" w:hAnsi="Times New Roman" w:cs="Times New Roman"/>
              <w:sz w:val="56"/>
              <w:szCs w:val="56"/>
            </w:rPr>
            <w:t>по категории «Юниоры»</w:t>
          </w:r>
        </w:p>
        <w:p w14:paraId="7D975935" w14:textId="55C868BA" w:rsidR="00334165" w:rsidRPr="00A204BB" w:rsidRDefault="000D43FB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75BF6B3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B8182A3" w14:textId="77777777" w:rsidR="00B72160" w:rsidRDefault="00B72160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61167B5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686F1FB" w14:textId="2FAFB800" w:rsidR="0096746F" w:rsidRDefault="0096746F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332A99A" w14:textId="77777777" w:rsidR="0096746F" w:rsidRDefault="0096746F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5AD55A3F" w:rsidR="009B18A2" w:rsidRPr="0096746F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96746F">
        <w:rPr>
          <w:rFonts w:ascii="Times New Roman" w:hAnsi="Times New Roman" w:cs="Times New Roman"/>
          <w:sz w:val="28"/>
          <w:szCs w:val="28"/>
          <w:lang w:bidi="en-US"/>
        </w:rPr>
        <w:t>20</w:t>
      </w:r>
      <w:r w:rsidR="00A81F7A" w:rsidRPr="0096746F">
        <w:rPr>
          <w:rFonts w:ascii="Times New Roman" w:hAnsi="Times New Roman" w:cs="Times New Roman"/>
          <w:sz w:val="28"/>
          <w:szCs w:val="28"/>
          <w:lang w:bidi="en-US"/>
        </w:rPr>
        <w:t>23</w:t>
      </w:r>
      <w:r w:rsidRPr="0096746F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07BB0712" w14:textId="77777777" w:rsidR="0096746F" w:rsidRDefault="00D37DEA" w:rsidP="0096746F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96746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4E237B94" w14:textId="5CC405F1" w:rsidR="009955F8" w:rsidRPr="00A204BB" w:rsidRDefault="0096746F" w:rsidP="0096746F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 настоящем конкурсном задании установлены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>
        <w:rPr>
          <w:rFonts w:ascii="Times New Roman" w:hAnsi="Times New Roman" w:cs="Times New Roman"/>
          <w:sz w:val="28"/>
          <w:szCs w:val="28"/>
          <w:lang w:bidi="en-US"/>
        </w:rPr>
        <w:t>, применяемы к категории «Юниоры»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550E0193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155F4643" w14:textId="6006DF83" w:rsidR="00CD0172" w:rsidRDefault="00CD017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10779557"/>
        <w:docPartObj>
          <w:docPartGallery w:val="Table of Contents"/>
          <w:docPartUnique/>
        </w:docPartObj>
      </w:sdtPr>
      <w:sdtEndPr/>
      <w:sdtContent>
        <w:p w14:paraId="6A06EE20" w14:textId="060FA9F5" w:rsidR="00CD0172" w:rsidRDefault="00CD0172">
          <w:pPr>
            <w:pStyle w:val="afb"/>
          </w:pPr>
        </w:p>
        <w:p w14:paraId="7027AB90" w14:textId="17051140" w:rsidR="00CD0172" w:rsidRPr="00CD0172" w:rsidRDefault="00CD0172" w:rsidP="00CD0172">
          <w:pPr>
            <w:pStyle w:val="11"/>
            <w:spacing w:line="276" w:lineRule="auto"/>
            <w:rPr>
              <w:rFonts w:ascii="Times New Roman" w:eastAsiaTheme="minorEastAsia" w:hAnsi="Times New Roman"/>
              <w:bCs w:val="0"/>
              <w:noProof/>
              <w:sz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19303" w:history="1">
            <w:r w:rsidRPr="00CD0172">
              <w:rPr>
                <w:rStyle w:val="ae"/>
                <w:rFonts w:ascii="Times New Roman" w:hAnsi="Times New Roman"/>
                <w:noProof/>
                <w:sz w:val="28"/>
              </w:rPr>
              <w:t>1. ОСНОВНЫЕ ТРЕБОВАНИЯ КОМПЕТЕНЦИИ</w:t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_Toc137819303 \h </w:instrText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CEDB3F7" w14:textId="5534AFB1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4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1.1. ОБЩИЕ СВЕДЕНИЯ О ТРЕБОВАНИЯХ КОМПЕТЕНЦИИ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_Toc137819304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3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061DDFEE" w14:textId="412683EC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5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1.2. ПЕРЕЧЕНЬ ПРОФЕССИОНАЛЬНЫХ ЗАДАЧ СПЕЦИАЛИСТА ПО КОМПЕТЕНЦИИ «Сетевое и системное администрирование»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_Toc137819305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3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43244EBB" w14:textId="49C12080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6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1.3. ТРЕБОВАНИЯ К СХЕМЕ ОЦЕНКИ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_Toc137819306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8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62ED2849" w14:textId="1285DAE6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7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1.4. СПЕЦИФИКАЦИЯ ОЦЕНКИ КОМПЕТЕНЦИИ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_Toc137819307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8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3F2F55E1" w14:textId="313505B2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8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1.5. КОНКУРСНОЕ ЗАДАНИЕ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_Toc137819308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8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15FE7F05" w14:textId="2552EA53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09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1.5.1. Разработка/выбор конкурсного задания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_Toc137819309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9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5F5B93F8" w14:textId="2BEC4D03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10" w:history="1">
            <w:r w:rsidR="00CD0172" w:rsidRPr="00CD0172">
              <w:rPr>
                <w:rStyle w:val="ae"/>
                <w:noProof/>
                <w:sz w:val="28"/>
                <w:szCs w:val="28"/>
              </w:rPr>
              <w:t>1.5.2. Структура модулей конкурсного задания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_Toc137819310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9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574870ED" w14:textId="2171D901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11" w:history="1">
            <w:r w:rsidR="00CD0172" w:rsidRPr="00CD0172">
              <w:rPr>
                <w:rStyle w:val="ae"/>
                <w:iCs/>
                <w:noProof/>
                <w:sz w:val="28"/>
                <w:szCs w:val="28"/>
              </w:rPr>
              <w:t>2. СПЕЦИАЛЬНЫЕ ПРАВИЛА КОМПЕТЕНЦИИ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_Toc137819311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17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11211A27" w14:textId="306BCF85" w:rsidR="00CD0172" w:rsidRPr="00CD0172" w:rsidRDefault="000D43FB" w:rsidP="00CD0172">
          <w:pPr>
            <w:pStyle w:val="25"/>
            <w:rPr>
              <w:rFonts w:eastAsiaTheme="minorEastAsia"/>
              <w:noProof/>
            </w:rPr>
          </w:pPr>
          <w:hyperlink w:anchor="_Toc137819312" w:history="1">
            <w:r w:rsidR="00CD0172" w:rsidRPr="00CD0172">
              <w:rPr>
                <w:rStyle w:val="ae"/>
                <w:noProof/>
                <w:sz w:val="28"/>
                <w:szCs w:val="28"/>
              </w:rPr>
              <w:t xml:space="preserve">2.1. </w:t>
            </w:r>
            <w:r w:rsidR="00CD0172" w:rsidRPr="00CD0172">
              <w:rPr>
                <w:rStyle w:val="ae"/>
                <w:bCs/>
                <w:iCs/>
                <w:noProof/>
                <w:sz w:val="28"/>
                <w:szCs w:val="28"/>
              </w:rPr>
              <w:t>Личный инструмент конкурсанта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noProof/>
                <w:webHidden/>
              </w:rPr>
              <w:fldChar w:fldCharType="begin"/>
            </w:r>
            <w:r w:rsidR="00CD0172" w:rsidRPr="00CD0172">
              <w:rPr>
                <w:noProof/>
                <w:webHidden/>
              </w:rPr>
              <w:instrText xml:space="preserve"> PAGEREF _Toc137819312 \h </w:instrText>
            </w:r>
            <w:r w:rsidR="00CD0172" w:rsidRPr="00CD0172">
              <w:rPr>
                <w:noProof/>
                <w:webHidden/>
              </w:rPr>
            </w:r>
            <w:r w:rsidR="00CD0172" w:rsidRPr="00CD0172">
              <w:rPr>
                <w:noProof/>
                <w:webHidden/>
              </w:rPr>
              <w:fldChar w:fldCharType="separate"/>
            </w:r>
            <w:r w:rsidR="00CD0172" w:rsidRPr="00CD0172">
              <w:rPr>
                <w:noProof/>
                <w:webHidden/>
              </w:rPr>
              <w:t>17</w:t>
            </w:r>
            <w:r w:rsidR="00CD0172" w:rsidRPr="00CD0172">
              <w:rPr>
                <w:noProof/>
                <w:webHidden/>
              </w:rPr>
              <w:fldChar w:fldCharType="end"/>
            </w:r>
          </w:hyperlink>
        </w:p>
        <w:p w14:paraId="3DF50CC8" w14:textId="726D9628" w:rsidR="00CD0172" w:rsidRPr="00CD0172" w:rsidRDefault="000D43FB" w:rsidP="00CD0172">
          <w:pPr>
            <w:pStyle w:val="31"/>
            <w:rPr>
              <w:rFonts w:eastAsiaTheme="minorEastAsia"/>
              <w:noProof/>
            </w:rPr>
          </w:pPr>
          <w:hyperlink w:anchor="_Toc137819313" w:history="1">
            <w:r w:rsidR="00CD0172" w:rsidRPr="00CD0172">
              <w:rPr>
                <w:rStyle w:val="ae"/>
                <w:rFonts w:ascii="Times New Roman" w:hAnsi="Times New Roman"/>
                <w:iCs/>
                <w:noProof/>
                <w:sz w:val="28"/>
                <w:szCs w:val="28"/>
              </w:rPr>
              <w:t>2.2.</w:t>
            </w:r>
            <w:r w:rsidR="00CD0172" w:rsidRPr="00CD0172">
              <w:rPr>
                <w:rStyle w:val="ae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="00CD0172" w:rsidRPr="00CD0172">
              <w:rPr>
                <w:rStyle w:val="ae"/>
                <w:rFonts w:ascii="Times New Roman" w:hAnsi="Times New Roman"/>
                <w:iCs/>
                <w:noProof/>
                <w:sz w:val="28"/>
                <w:szCs w:val="28"/>
              </w:rPr>
              <w:t>Материалы, оборудование и инструменты, запрещенные на площадке</w:t>
            </w:r>
            <w:r w:rsidR="00CD0172" w:rsidRPr="00CD0172">
              <w:rPr>
                <w:noProof/>
                <w:webHidden/>
              </w:rPr>
              <w:tab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_Toc137819313 \h </w:instrText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81A7C" w14:textId="5C276038" w:rsidR="00CD0172" w:rsidRDefault="000D43FB" w:rsidP="00CD0172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7819314" w:history="1">
            <w:r w:rsidR="00CD0172" w:rsidRPr="00CD0172">
              <w:rPr>
                <w:rStyle w:val="ae"/>
                <w:rFonts w:ascii="Times New Roman" w:hAnsi="Times New Roman"/>
                <w:noProof/>
                <w:sz w:val="28"/>
              </w:rPr>
              <w:t>3. Приложения</w:t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_Toc137819314 \h </w:instrText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CD0172" w:rsidRPr="00CD017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6EA3158" w14:textId="6DA329CB" w:rsidR="00CD0172" w:rsidRDefault="00CD0172">
          <w:r>
            <w:rPr>
              <w:b/>
              <w:bCs/>
            </w:rPr>
            <w:fldChar w:fldCharType="end"/>
          </w:r>
        </w:p>
      </w:sdtContent>
    </w:sdt>
    <w:p w14:paraId="14918A32" w14:textId="75FAC803" w:rsidR="00CD0172" w:rsidRDefault="00CD0172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  <w:szCs w:val="20"/>
          <w:lang w:eastAsia="ru-RU"/>
        </w:rPr>
        <w:br w:type="page"/>
      </w:r>
    </w:p>
    <w:p w14:paraId="04B31DD1" w14:textId="1EB754FA" w:rsidR="00A204BB" w:rsidRPr="00786827" w:rsidRDefault="00D37DEA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77CD9834" w14:textId="77777777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5A38FD2E" w14:textId="4FADB612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ИКС – Инфо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р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мационно коммуникационная система</w:t>
      </w:r>
    </w:p>
    <w:p w14:paraId="3DD3B734" w14:textId="15275627" w:rsidR="00F50AC5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2. 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КС – Компьютерная сеть</w:t>
      </w:r>
    </w:p>
    <w:p w14:paraId="2D251E6E" w14:textId="19F60D50" w:rsidR="00FB3492" w:rsidRDefault="002356F6" w:rsidP="002356F6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  <w:r>
        <w:rPr>
          <w:rFonts w:ascii="Times New Roman" w:hAnsi="Times New Roman"/>
          <w:bCs/>
          <w:i/>
          <w:sz w:val="28"/>
          <w:szCs w:val="28"/>
          <w:lang w:val="ru-RU" w:eastAsia="ru-RU"/>
        </w:rPr>
        <w:t>3. ОС – Операционная система</w:t>
      </w:r>
      <w:r w:rsidR="00FB3492" w:rsidRPr="00786827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 </w:t>
      </w:r>
    </w:p>
    <w:p w14:paraId="0F6977EE" w14:textId="6DE6C77B" w:rsidR="0096746F" w:rsidRPr="0096746F" w:rsidRDefault="0096746F" w:rsidP="002356F6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6746F">
        <w:rPr>
          <w:rFonts w:ascii="Times New Roman" w:hAnsi="Times New Roman"/>
          <w:bCs/>
          <w:i/>
          <w:sz w:val="28"/>
          <w:szCs w:val="28"/>
          <w:lang w:val="ru-RU" w:eastAsia="ru-RU"/>
        </w:rPr>
        <w:t>4. КЗ – конкурсное задание</w:t>
      </w: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1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1"/>
    </w:p>
    <w:p w14:paraId="6266C26B" w14:textId="2F9878DE" w:rsidR="00DE39D8" w:rsidRPr="0096746F" w:rsidRDefault="00D37DEA" w:rsidP="0096746F">
      <w:pPr>
        <w:pStyle w:val="-1"/>
        <w:spacing w:after="0" w:line="276" w:lineRule="auto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2" w:name="_Toc127811736"/>
      <w:bookmarkStart w:id="3" w:name="_Toc137819303"/>
      <w:r w:rsidRPr="0096746F"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96746F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96746F">
        <w:rPr>
          <w:rFonts w:ascii="Times New Roman" w:hAnsi="Times New Roman"/>
          <w:color w:val="auto"/>
          <w:sz w:val="34"/>
          <w:szCs w:val="34"/>
        </w:rPr>
        <w:t xml:space="preserve"> </w:t>
      </w:r>
      <w:r w:rsidRPr="0096746F"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96746F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96746F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2"/>
      <w:bookmarkEnd w:id="3"/>
    </w:p>
    <w:p w14:paraId="1B3D6E78" w14:textId="3DD32D8E" w:rsidR="00DE39D8" w:rsidRPr="0096746F" w:rsidRDefault="00D37DEA" w:rsidP="0096746F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4" w:name="_Toc127811737"/>
      <w:bookmarkStart w:id="5" w:name="_Toc137819304"/>
      <w:r w:rsidRPr="0096746F">
        <w:rPr>
          <w:rFonts w:ascii="Times New Roman" w:hAnsi="Times New Roman"/>
          <w:szCs w:val="28"/>
        </w:rPr>
        <w:t>1</w:t>
      </w:r>
      <w:r w:rsidR="00DE39D8" w:rsidRPr="0096746F">
        <w:rPr>
          <w:rFonts w:ascii="Times New Roman" w:hAnsi="Times New Roman"/>
          <w:szCs w:val="28"/>
        </w:rPr>
        <w:t xml:space="preserve">.1. </w:t>
      </w:r>
      <w:r w:rsidR="005C6A23" w:rsidRPr="0096746F">
        <w:rPr>
          <w:rFonts w:ascii="Times New Roman" w:hAnsi="Times New Roman"/>
          <w:szCs w:val="28"/>
        </w:rPr>
        <w:t xml:space="preserve">ОБЩИЕ СВЕДЕНИЯ О </w:t>
      </w:r>
      <w:r w:rsidRPr="0096746F">
        <w:rPr>
          <w:rFonts w:ascii="Times New Roman" w:hAnsi="Times New Roman"/>
          <w:szCs w:val="28"/>
        </w:rPr>
        <w:t>ТРЕБОВАНИЯХ</w:t>
      </w:r>
      <w:r w:rsidR="00976338" w:rsidRPr="0096746F">
        <w:rPr>
          <w:rFonts w:ascii="Times New Roman" w:hAnsi="Times New Roman"/>
          <w:szCs w:val="28"/>
        </w:rPr>
        <w:t xml:space="preserve"> </w:t>
      </w:r>
      <w:r w:rsidR="00E0407E" w:rsidRPr="0096746F">
        <w:rPr>
          <w:rFonts w:ascii="Times New Roman" w:hAnsi="Times New Roman"/>
          <w:szCs w:val="28"/>
        </w:rPr>
        <w:t>КОМПЕТЕНЦИИ</w:t>
      </w:r>
      <w:bookmarkEnd w:id="4"/>
      <w:bookmarkEnd w:id="5"/>
    </w:p>
    <w:p w14:paraId="1EC3C524" w14:textId="19CAEF39" w:rsidR="00E857D6" w:rsidRPr="0096746F" w:rsidRDefault="00D37DEA" w:rsidP="0096746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B72160" w:rsidRPr="0096746F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Pr="0096746F">
        <w:rPr>
          <w:rFonts w:ascii="Times New Roman" w:hAnsi="Times New Roman" w:cs="Times New Roman"/>
          <w:sz w:val="28"/>
          <w:szCs w:val="28"/>
        </w:rPr>
        <w:t>»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23050441"/>
      <w:r w:rsidR="00E857D6" w:rsidRPr="0096746F">
        <w:rPr>
          <w:rFonts w:ascii="Times New Roman" w:hAnsi="Times New Roman" w:cs="Times New Roman"/>
          <w:sz w:val="28"/>
          <w:szCs w:val="28"/>
        </w:rPr>
        <w:t>определя</w:t>
      </w:r>
      <w:r w:rsidRPr="0096746F">
        <w:rPr>
          <w:rFonts w:ascii="Times New Roman" w:hAnsi="Times New Roman" w:cs="Times New Roman"/>
          <w:sz w:val="28"/>
          <w:szCs w:val="28"/>
        </w:rPr>
        <w:t>ю</w:t>
      </w:r>
      <w:r w:rsidR="00E857D6" w:rsidRPr="0096746F">
        <w:rPr>
          <w:rFonts w:ascii="Times New Roman" w:hAnsi="Times New Roman" w:cs="Times New Roman"/>
          <w:sz w:val="28"/>
          <w:szCs w:val="28"/>
        </w:rPr>
        <w:t>т знани</w:t>
      </w:r>
      <w:r w:rsidR="00E0407E" w:rsidRPr="0096746F">
        <w:rPr>
          <w:rFonts w:ascii="Times New Roman" w:hAnsi="Times New Roman" w:cs="Times New Roman"/>
          <w:sz w:val="28"/>
          <w:szCs w:val="28"/>
        </w:rPr>
        <w:t>я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, </w:t>
      </w:r>
      <w:r w:rsidR="00E0407E" w:rsidRPr="0096746F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6"/>
      <w:r w:rsidR="008B0F23" w:rsidRPr="0096746F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 w:rsidRPr="0096746F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 w:rsidRPr="0096746F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 w:rsidRPr="0096746F">
        <w:rPr>
          <w:rFonts w:ascii="Times New Roman" w:hAnsi="Times New Roman" w:cs="Times New Roman"/>
          <w:sz w:val="28"/>
          <w:szCs w:val="28"/>
        </w:rPr>
        <w:t xml:space="preserve"> отрасли</w:t>
      </w:r>
      <w:r w:rsidR="0096746F" w:rsidRPr="0096746F">
        <w:rPr>
          <w:rFonts w:ascii="Times New Roman" w:hAnsi="Times New Roman" w:cs="Times New Roman"/>
          <w:sz w:val="28"/>
          <w:szCs w:val="28"/>
        </w:rPr>
        <w:t>, применяемые к категории «Юниоры»</w:t>
      </w:r>
      <w:r w:rsidR="000244DA" w:rsidRPr="0096746F">
        <w:rPr>
          <w:rFonts w:ascii="Times New Roman" w:hAnsi="Times New Roman" w:cs="Times New Roman"/>
          <w:sz w:val="28"/>
          <w:szCs w:val="28"/>
        </w:rPr>
        <w:t>.</w:t>
      </w:r>
      <w:r w:rsidR="008B0F23" w:rsidRPr="009674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05D908F3" w:rsidR="00C56A9B" w:rsidRPr="0096746F" w:rsidRDefault="000244DA" w:rsidP="0096746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6746F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</w:t>
      </w:r>
      <w:r w:rsidR="0096746F" w:rsidRPr="0096746F">
        <w:rPr>
          <w:rFonts w:ascii="Times New Roman" w:hAnsi="Times New Roman" w:cs="Times New Roman"/>
          <w:sz w:val="28"/>
          <w:szCs w:val="28"/>
        </w:rPr>
        <w:t>, применяемых в категории «Юниоры»</w:t>
      </w:r>
      <w:r w:rsidR="009E37D3" w:rsidRPr="0096746F">
        <w:rPr>
          <w:rFonts w:ascii="Times New Roman" w:hAnsi="Times New Roman" w:cs="Times New Roman"/>
          <w:sz w:val="28"/>
          <w:szCs w:val="28"/>
        </w:rPr>
        <w:t>.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7EE9AB5C" w:rsidR="00E857D6" w:rsidRPr="0096746F" w:rsidRDefault="00C56A9B" w:rsidP="0096746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>Т</w:t>
      </w:r>
      <w:r w:rsidR="00D37DEA" w:rsidRPr="0096746F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96746F">
        <w:rPr>
          <w:rFonts w:ascii="Times New Roman" w:hAnsi="Times New Roman" w:cs="Times New Roman"/>
          <w:sz w:val="28"/>
          <w:szCs w:val="28"/>
        </w:rPr>
        <w:t xml:space="preserve"> компетенции </w:t>
      </w:r>
      <w:r w:rsidR="00E857D6" w:rsidRPr="0096746F">
        <w:rPr>
          <w:rFonts w:ascii="Times New Roman" w:hAnsi="Times New Roman" w:cs="Times New Roman"/>
          <w:sz w:val="28"/>
          <w:szCs w:val="28"/>
        </w:rPr>
        <w:t>явля</w:t>
      </w:r>
      <w:r w:rsidR="00D37DEA" w:rsidRPr="0096746F">
        <w:rPr>
          <w:rFonts w:ascii="Times New Roman" w:hAnsi="Times New Roman" w:cs="Times New Roman"/>
          <w:sz w:val="28"/>
          <w:szCs w:val="28"/>
        </w:rPr>
        <w:t>ю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 w:rsidRPr="0096746F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</w:t>
      </w:r>
      <w:r w:rsidR="0096746F" w:rsidRPr="0096746F">
        <w:rPr>
          <w:rFonts w:ascii="Times New Roman" w:hAnsi="Times New Roman" w:cs="Times New Roman"/>
          <w:sz w:val="28"/>
          <w:szCs w:val="28"/>
        </w:rPr>
        <w:t>лифицированных специалистов/</w:t>
      </w:r>
      <w:r w:rsidR="009E37D3" w:rsidRPr="0096746F">
        <w:rPr>
          <w:rFonts w:ascii="Times New Roman" w:hAnsi="Times New Roman" w:cs="Times New Roman"/>
          <w:sz w:val="28"/>
          <w:szCs w:val="28"/>
        </w:rPr>
        <w:t>рабочих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 w:rsidRPr="0096746F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</w:t>
      </w:r>
      <w:r w:rsidR="0096746F" w:rsidRPr="0096746F">
        <w:rPr>
          <w:rFonts w:ascii="Times New Roman" w:hAnsi="Times New Roman" w:cs="Times New Roman"/>
          <w:sz w:val="28"/>
          <w:szCs w:val="28"/>
        </w:rPr>
        <w:t>а, применяемые в категории «Юниоры»</w:t>
      </w:r>
      <w:r w:rsidR="009E37D3" w:rsidRPr="0096746F">
        <w:rPr>
          <w:rFonts w:ascii="Times New Roman" w:hAnsi="Times New Roman" w:cs="Times New Roman"/>
          <w:sz w:val="28"/>
          <w:szCs w:val="28"/>
        </w:rPr>
        <w:t>.</w:t>
      </w:r>
    </w:p>
    <w:p w14:paraId="4E767B36" w14:textId="7D37CF65" w:rsidR="00E857D6" w:rsidRPr="0096746F" w:rsidRDefault="00E857D6" w:rsidP="0096746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96746F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96746F">
        <w:rPr>
          <w:rFonts w:ascii="Times New Roman" w:hAnsi="Times New Roman" w:cs="Times New Roman"/>
          <w:sz w:val="28"/>
          <w:szCs w:val="28"/>
        </w:rPr>
        <w:t>проверка знаний</w:t>
      </w:r>
      <w:r w:rsidR="009E37D3" w:rsidRPr="0096746F">
        <w:rPr>
          <w:rFonts w:ascii="Times New Roman" w:hAnsi="Times New Roman" w:cs="Times New Roman"/>
          <w:sz w:val="28"/>
          <w:szCs w:val="28"/>
        </w:rPr>
        <w:t xml:space="preserve">, умений, навыков и трудовых функций </w:t>
      </w:r>
      <w:r w:rsidRPr="0096746F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96746F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96746F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96746F" w:rsidRDefault="00D37DEA" w:rsidP="0096746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96746F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разделен</w:t>
      </w:r>
      <w:r w:rsidRPr="0096746F">
        <w:rPr>
          <w:rFonts w:ascii="Times New Roman" w:hAnsi="Times New Roman" w:cs="Times New Roman"/>
          <w:sz w:val="28"/>
          <w:szCs w:val="28"/>
        </w:rPr>
        <w:t>ы</w:t>
      </w:r>
      <w:r w:rsidR="00E857D6" w:rsidRPr="0096746F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96746F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 w:rsidRPr="0096746F">
        <w:rPr>
          <w:rFonts w:ascii="Times New Roman" w:hAnsi="Times New Roman" w:cs="Times New Roman"/>
          <w:sz w:val="28"/>
          <w:szCs w:val="28"/>
        </w:rPr>
        <w:t>, к</w:t>
      </w:r>
      <w:r w:rsidR="00E857D6" w:rsidRPr="0096746F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 w:rsidRPr="0096746F">
        <w:rPr>
          <w:rFonts w:ascii="Times New Roman" w:hAnsi="Times New Roman" w:cs="Times New Roman"/>
          <w:sz w:val="28"/>
          <w:szCs w:val="28"/>
        </w:rPr>
        <w:t>, с</w:t>
      </w:r>
      <w:r w:rsidR="00056CDE" w:rsidRPr="0096746F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 w:rsidRPr="0096746F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96746F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2C031110" w:rsidR="000244DA" w:rsidRPr="0096746F" w:rsidRDefault="00270E01" w:rsidP="0096746F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Cs w:val="28"/>
          <w:lang w:val="ru-RU"/>
        </w:rPr>
      </w:pPr>
      <w:bookmarkStart w:id="7" w:name="_Toc78885652"/>
      <w:bookmarkStart w:id="8" w:name="_Toc127811738"/>
      <w:bookmarkStart w:id="9" w:name="_Toc137819305"/>
      <w:r w:rsidRPr="0096746F">
        <w:rPr>
          <w:rFonts w:ascii="Times New Roman" w:hAnsi="Times New Roman"/>
          <w:color w:val="000000"/>
          <w:szCs w:val="28"/>
          <w:lang w:val="ru-RU"/>
        </w:rPr>
        <w:t>1</w:t>
      </w:r>
      <w:r w:rsidR="00D17132" w:rsidRPr="0096746F">
        <w:rPr>
          <w:rFonts w:ascii="Times New Roman" w:hAnsi="Times New Roman"/>
          <w:color w:val="000000"/>
          <w:szCs w:val="28"/>
          <w:lang w:val="ru-RU"/>
        </w:rPr>
        <w:t>.</w:t>
      </w:r>
      <w:bookmarkEnd w:id="7"/>
      <w:r w:rsidRPr="0096746F">
        <w:rPr>
          <w:rFonts w:ascii="Times New Roman" w:hAnsi="Times New Roman"/>
          <w:color w:val="000000"/>
          <w:szCs w:val="28"/>
          <w:lang w:val="ru-RU"/>
        </w:rPr>
        <w:t>2. ПЕРЕЧЕНЬ ПРОФЕССИОНАЛЬНЫХ</w:t>
      </w:r>
      <w:r w:rsidR="00D17132" w:rsidRPr="0096746F">
        <w:rPr>
          <w:rFonts w:ascii="Times New Roman" w:hAnsi="Times New Roman"/>
          <w:color w:val="000000"/>
          <w:szCs w:val="28"/>
          <w:lang w:val="ru-RU"/>
        </w:rPr>
        <w:t xml:space="preserve"> </w:t>
      </w:r>
      <w:r w:rsidRPr="0096746F">
        <w:rPr>
          <w:rFonts w:ascii="Times New Roman" w:hAnsi="Times New Roman"/>
          <w:color w:val="000000"/>
          <w:szCs w:val="28"/>
          <w:lang w:val="ru-RU"/>
        </w:rPr>
        <w:t>ЗАДАЧ СПЕЦИАЛИСТА ПО КОМПЕТЕНЦИИ «</w:t>
      </w:r>
      <w:r w:rsidR="00B72160" w:rsidRPr="0096746F">
        <w:rPr>
          <w:rFonts w:ascii="Times New Roman" w:hAnsi="Times New Roman"/>
          <w:color w:val="000000"/>
          <w:szCs w:val="28"/>
          <w:lang w:val="ru-RU"/>
        </w:rPr>
        <w:t>Сетевое и системное администрирование</w:t>
      </w:r>
      <w:r w:rsidRPr="0096746F">
        <w:rPr>
          <w:rFonts w:ascii="Times New Roman" w:hAnsi="Times New Roman"/>
          <w:color w:val="000000"/>
          <w:szCs w:val="28"/>
          <w:lang w:val="ru-RU"/>
        </w:rPr>
        <w:t>»</w:t>
      </w:r>
      <w:bookmarkEnd w:id="8"/>
      <w:bookmarkEnd w:id="9"/>
    </w:p>
    <w:p w14:paraId="28EDB7C8" w14:textId="77777777" w:rsidR="0096746F" w:rsidRPr="0096746F" w:rsidRDefault="0096746F" w:rsidP="0096746F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CDF7170" w:rsidR="00640E46" w:rsidRPr="0096746F" w:rsidRDefault="0096746F" w:rsidP="0096746F">
      <w:pPr>
        <w:spacing w:after="0" w:line="276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                              </w:t>
      </w:r>
      <w:r w:rsidRPr="0096746F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Таблица №1. </w:t>
      </w:r>
      <w:r w:rsidR="00640E46" w:rsidRPr="0096746F">
        <w:rPr>
          <w:rFonts w:ascii="Times New Roman" w:hAnsi="Times New Roman" w:cs="Times New Roman"/>
          <w:bCs/>
          <w:i/>
          <w:color w:val="000000"/>
          <w:sz w:val="28"/>
          <w:szCs w:val="28"/>
        </w:rPr>
        <w:t>Перечень профессиональных задач специалиста</w:t>
      </w:r>
      <w:r w:rsidRPr="0096746F">
        <w:rPr>
          <w:rFonts w:ascii="Times New Roman" w:hAnsi="Times New Roman" w:cs="Times New Roman"/>
          <w:bCs/>
          <w:i/>
          <w:color w:val="000000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96746F" w14:paraId="690948A9" w14:textId="77777777" w:rsidTr="0096746F">
        <w:trPr>
          <w:jc w:val="center"/>
        </w:trPr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96746F" w:rsidRDefault="000244DA" w:rsidP="00967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96746F" w:rsidRDefault="000244DA" w:rsidP="00967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96746F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96746F" w:rsidRDefault="000244DA" w:rsidP="00967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7E2329" w:rsidRPr="0096746F" w14:paraId="36656CAB" w14:textId="77777777" w:rsidTr="0096746F">
        <w:trPr>
          <w:jc w:val="center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538925D1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2C7CCF8F" w:rsidR="007E2329" w:rsidRPr="0096746F" w:rsidRDefault="002356F6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96746F" w14:paraId="25C92B09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3618A38" w14:textId="77777777" w:rsidR="007E2329" w:rsidRPr="0096746F" w:rsidRDefault="007E2329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5E656DF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609F6BD9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5EF93E92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1AE23F9B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74AEEB9B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75919264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Инструкции по установке администрируемых сетевых устройств</w:t>
            </w:r>
          </w:p>
          <w:p w14:paraId="6CA9F48C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4F178031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539DAFD7" w14:textId="77777777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10DDAF26" w14:textId="636FB55A" w:rsidR="007E2329" w:rsidRPr="0096746F" w:rsidRDefault="007E2329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7E2329" w:rsidRPr="0096746F" w:rsidRDefault="007E2329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96746F" w14:paraId="01887489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764773" w:rsidRPr="0096746F" w:rsidRDefault="00764773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1291EE4D" w:rsidR="00764773" w:rsidRPr="0096746F" w:rsidRDefault="00764773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479563D2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49234B13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6A04054C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374C15F1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7CF29683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0185293D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6C8BB032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45F3605B" w14:textId="77777777" w:rsidR="00B72160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2C196CFE" w14:textId="24C4618C" w:rsidR="00764773" w:rsidRPr="0096746F" w:rsidRDefault="00B72160" w:rsidP="009674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67715B3" w14:textId="77777777" w:rsidR="00764773" w:rsidRPr="0096746F" w:rsidRDefault="00764773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96746F" w14:paraId="79B2A6B6" w14:textId="77777777" w:rsidTr="0096746F">
        <w:trPr>
          <w:trHeight w:val="132"/>
          <w:jc w:val="center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0D035506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1036F1DA" w:rsidR="007E2329" w:rsidRPr="0096746F" w:rsidRDefault="002356F6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96746F" w14:paraId="30B7C807" w14:textId="77777777" w:rsidTr="0096746F">
        <w:trPr>
          <w:trHeight w:val="130"/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F5D5D12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BA63209" w14:textId="3DD473A4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5BC846FE" w14:textId="718BCF8C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</w:t>
            </w:r>
            <w:proofErr w:type="spellStart"/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D5854BE" w14:textId="77777777" w:rsidR="007E2329" w:rsidRPr="0096746F" w:rsidRDefault="007E2329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96746F" w14:paraId="3F971110" w14:textId="77777777" w:rsidTr="0096746F">
        <w:trPr>
          <w:trHeight w:val="130"/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5818791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C1433DB" w14:textId="77777777" w:rsidR="007E2329" w:rsidRPr="0096746F" w:rsidRDefault="007E2329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53A830B" w14:textId="1E19CB49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0C20DC5" w14:textId="77777777" w:rsidR="007E2329" w:rsidRPr="0096746F" w:rsidRDefault="007E2329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96746F" w14:paraId="5134301B" w14:textId="77777777" w:rsidTr="0096746F">
        <w:trPr>
          <w:jc w:val="center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025DCE3E" w:rsidR="007E2329" w:rsidRPr="0096746F" w:rsidRDefault="007E2329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76CBA4E" w14:textId="104A7DE3" w:rsidR="002356F6" w:rsidRPr="0096746F" w:rsidRDefault="002356F6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96746F" w14:paraId="1A753297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A26599E" w14:textId="5E98628B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C9F0B0E" w14:textId="77777777" w:rsidR="007E2329" w:rsidRPr="0096746F" w:rsidRDefault="007E2329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C48EC20" w14:textId="18D30ABD" w:rsidR="007E2329" w:rsidRPr="0096746F" w:rsidRDefault="00086EA1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497466A" w14:textId="77777777" w:rsidR="007E2329" w:rsidRPr="0096746F" w:rsidRDefault="007E2329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96746F" w14:paraId="06C23AF4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D229BC8" w14:textId="17096316" w:rsidR="007E2329" w:rsidRPr="0096746F" w:rsidRDefault="007E2329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29E90A0" w14:textId="77777777" w:rsidR="00086EA1" w:rsidRPr="0096746F" w:rsidRDefault="00086EA1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53BF01BA" w14:textId="44165F4E" w:rsidR="007E2329" w:rsidRPr="0096746F" w:rsidRDefault="00086EA1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 w:rsidR="002356F6" w:rsidRPr="0096746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 w:rsidR="002356F6" w:rsidRPr="0096746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систем; Пользоваться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1B20DA4" w14:textId="77777777" w:rsidR="007E2329" w:rsidRPr="0096746F" w:rsidRDefault="007E2329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96746F" w14:paraId="741BE64F" w14:textId="77777777" w:rsidTr="0096746F">
        <w:trPr>
          <w:jc w:val="center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980C716" w14:textId="68FA3E05" w:rsidR="00086EA1" w:rsidRPr="0096746F" w:rsidRDefault="002356F6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C62666A" w14:textId="24BBBBDF" w:rsidR="00086EA1" w:rsidRPr="0096746F" w:rsidRDefault="00086EA1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5FFDF06" w14:textId="525523C2" w:rsidR="00086EA1" w:rsidRPr="0096746F" w:rsidRDefault="002356F6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86EA1" w:rsidRPr="0096746F" w14:paraId="2339C963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863B1D2" w14:textId="1795F3A0" w:rsidR="00086EA1" w:rsidRPr="0096746F" w:rsidRDefault="00086EA1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BDDD094" w14:textId="77777777" w:rsidR="00DD0420" w:rsidRPr="0096746F" w:rsidRDefault="00DD0420" w:rsidP="00967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3A98E45" w14:textId="730428E3" w:rsidR="00086EA1" w:rsidRPr="0096746F" w:rsidRDefault="00DD0420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операционных системах; </w:t>
            </w:r>
            <w:proofErr w:type="spellStart"/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96746F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AC3C3C2" w14:textId="77777777" w:rsidR="00086EA1" w:rsidRPr="0096746F" w:rsidRDefault="00086EA1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96746F" w14:paraId="65513C28" w14:textId="77777777" w:rsidTr="0096746F">
        <w:trPr>
          <w:jc w:val="center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5C451B" w14:textId="086D17D1" w:rsidR="00086EA1" w:rsidRPr="0096746F" w:rsidRDefault="00086EA1" w:rsidP="00967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894D25E" w14:textId="77777777" w:rsidR="00086EA1" w:rsidRPr="0096746F" w:rsidRDefault="00DD0420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674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42D40BED" w14:textId="37CA6F8D" w:rsidR="00DD0420" w:rsidRPr="0096746F" w:rsidRDefault="00DD0420" w:rsidP="009674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46F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BDA6B3F" w14:textId="77777777" w:rsidR="00086EA1" w:rsidRPr="0096746F" w:rsidRDefault="00086EA1" w:rsidP="0096746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786827" w:rsidRDefault="00F8340A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bookmarkStart w:id="10" w:name="_Toc78885655"/>
      <w:bookmarkStart w:id="11" w:name="_Toc127811739"/>
      <w:bookmarkStart w:id="12" w:name="_Toc137819306"/>
      <w:r w:rsidRPr="0096746F">
        <w:rPr>
          <w:rFonts w:ascii="Times New Roman" w:hAnsi="Times New Roman"/>
          <w:color w:val="000000"/>
          <w:szCs w:val="28"/>
          <w:lang w:val="ru-RU"/>
        </w:rPr>
        <w:lastRenderedPageBreak/>
        <w:t>1</w:t>
      </w:r>
      <w:r w:rsidR="00D17132" w:rsidRPr="0096746F">
        <w:rPr>
          <w:rFonts w:ascii="Times New Roman" w:hAnsi="Times New Roman"/>
          <w:color w:val="000000"/>
          <w:szCs w:val="28"/>
          <w:lang w:val="ru-RU"/>
        </w:rPr>
        <w:t>.</w:t>
      </w:r>
      <w:r w:rsidRPr="0096746F">
        <w:rPr>
          <w:rFonts w:ascii="Times New Roman" w:hAnsi="Times New Roman"/>
          <w:color w:val="000000"/>
          <w:szCs w:val="28"/>
          <w:lang w:val="ru-RU"/>
        </w:rPr>
        <w:t>3</w:t>
      </w:r>
      <w:r w:rsidR="00D17132" w:rsidRPr="0096746F">
        <w:rPr>
          <w:rFonts w:ascii="Times New Roman" w:hAnsi="Times New Roman"/>
          <w:color w:val="000000"/>
          <w:szCs w:val="28"/>
          <w:lang w:val="ru-RU"/>
        </w:rPr>
        <w:t xml:space="preserve">. </w:t>
      </w:r>
      <w:r w:rsidR="00D17132"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10"/>
      <w:bookmarkEnd w:id="11"/>
      <w:bookmarkEnd w:id="12"/>
    </w:p>
    <w:p w14:paraId="3F465272" w14:textId="65C12749" w:rsidR="00DE39D8" w:rsidRPr="00786827" w:rsidRDefault="00AE6AB7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 w:rsidRPr="00786827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Pr="00786827" w:rsidRDefault="00640E46" w:rsidP="00786827">
      <w:pPr>
        <w:pStyle w:val="af1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41C1F973" w:rsidR="007274B8" w:rsidRPr="0096746F" w:rsidRDefault="0096746F" w:rsidP="0096746F">
      <w:pPr>
        <w:pStyle w:val="af1"/>
        <w:widowControl/>
        <w:spacing w:line="276" w:lineRule="auto"/>
        <w:rPr>
          <w:rFonts w:ascii="Times New Roman" w:hAnsi="Times New Roman"/>
          <w:i/>
          <w:sz w:val="28"/>
          <w:szCs w:val="28"/>
          <w:lang w:val="ru-RU"/>
        </w:rPr>
      </w:pPr>
      <w:r w:rsidRPr="0096746F">
        <w:rPr>
          <w:rFonts w:ascii="Times New Roman" w:hAnsi="Times New Roman"/>
          <w:i/>
          <w:sz w:val="28"/>
          <w:szCs w:val="28"/>
          <w:lang w:val="ru-RU"/>
        </w:rPr>
        <w:t xml:space="preserve">Таблица №2. </w:t>
      </w:r>
      <w:r w:rsidR="007274B8" w:rsidRPr="0096746F">
        <w:rPr>
          <w:rFonts w:ascii="Times New Roman" w:hAnsi="Times New Roman"/>
          <w:i/>
          <w:sz w:val="28"/>
          <w:szCs w:val="28"/>
          <w:lang w:val="ru-RU"/>
        </w:rPr>
        <w:t xml:space="preserve">Матрица пересчета </w:t>
      </w:r>
      <w:r w:rsidR="00640E46" w:rsidRPr="0096746F">
        <w:rPr>
          <w:rFonts w:ascii="Times New Roman" w:hAnsi="Times New Roman"/>
          <w:i/>
          <w:sz w:val="28"/>
          <w:szCs w:val="28"/>
          <w:lang w:val="ru-RU"/>
        </w:rPr>
        <w:t>т</w:t>
      </w:r>
      <w:r w:rsidR="00F8340A" w:rsidRPr="0096746F">
        <w:rPr>
          <w:rFonts w:ascii="Times New Roman" w:hAnsi="Times New Roman"/>
          <w:i/>
          <w:sz w:val="28"/>
          <w:szCs w:val="28"/>
          <w:lang w:val="ru-RU"/>
        </w:rPr>
        <w:t>ребований</w:t>
      </w:r>
      <w:r w:rsidR="007274B8" w:rsidRPr="0096746F">
        <w:rPr>
          <w:rFonts w:ascii="Times New Roman" w:hAnsi="Times New Roman"/>
          <w:i/>
          <w:sz w:val="28"/>
          <w:szCs w:val="28"/>
          <w:lang w:val="ru-RU"/>
        </w:rPr>
        <w:t xml:space="preserve"> компетенции в </w:t>
      </w:r>
      <w:r w:rsidR="00640E46" w:rsidRPr="0096746F">
        <w:rPr>
          <w:rFonts w:ascii="Times New Roman" w:hAnsi="Times New Roman"/>
          <w:i/>
          <w:sz w:val="28"/>
          <w:szCs w:val="28"/>
          <w:lang w:val="ru-RU"/>
        </w:rPr>
        <w:t>к</w:t>
      </w:r>
      <w:r w:rsidR="007274B8" w:rsidRPr="0096746F">
        <w:rPr>
          <w:rFonts w:ascii="Times New Roman" w:hAnsi="Times New Roman"/>
          <w:i/>
          <w:sz w:val="28"/>
          <w:szCs w:val="28"/>
          <w:lang w:val="ru-RU"/>
        </w:rPr>
        <w:t>ритерии оценки</w:t>
      </w:r>
      <w:r w:rsidRPr="0096746F">
        <w:rPr>
          <w:rFonts w:ascii="Times New Roman" w:hAnsi="Times New Roman"/>
          <w:i/>
          <w:sz w:val="28"/>
          <w:szCs w:val="28"/>
          <w:lang w:val="ru-RU"/>
        </w:rPr>
        <w:t>.</w:t>
      </w:r>
    </w:p>
    <w:tbl>
      <w:tblPr>
        <w:tblStyle w:val="af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994"/>
        <w:gridCol w:w="849"/>
        <w:gridCol w:w="849"/>
        <w:gridCol w:w="851"/>
        <w:gridCol w:w="857"/>
        <w:gridCol w:w="2115"/>
      </w:tblGrid>
      <w:tr w:rsidR="0096746F" w:rsidRPr="00613219" w14:paraId="0A2AADAC" w14:textId="77777777" w:rsidTr="0096746F">
        <w:trPr>
          <w:trHeight w:val="1046"/>
          <w:jc w:val="center"/>
        </w:trPr>
        <w:tc>
          <w:tcPr>
            <w:tcW w:w="1617" w:type="pct"/>
            <w:gridSpan w:val="2"/>
            <w:shd w:val="clear" w:color="auto" w:fill="92D050"/>
            <w:vAlign w:val="center"/>
          </w:tcPr>
          <w:p w14:paraId="65C3D07F" w14:textId="4E4B6743" w:rsidR="0096746F" w:rsidRPr="00613219" w:rsidRDefault="0096746F" w:rsidP="00C17B01">
            <w:pPr>
              <w:jc w:val="center"/>
              <w:rPr>
                <w:b/>
              </w:rPr>
            </w:pPr>
          </w:p>
        </w:tc>
        <w:tc>
          <w:tcPr>
            <w:tcW w:w="2285" w:type="pct"/>
            <w:gridSpan w:val="5"/>
            <w:shd w:val="clear" w:color="auto" w:fill="92D050"/>
            <w:vAlign w:val="center"/>
          </w:tcPr>
          <w:p w14:paraId="7E53B2CF" w14:textId="11C11F96" w:rsidR="0096746F" w:rsidRPr="00613219" w:rsidRDefault="0096746F" w:rsidP="00C17B01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</w:t>
            </w:r>
            <w:r>
              <w:rPr>
                <w:b/>
                <w:sz w:val="22"/>
                <w:szCs w:val="22"/>
              </w:rPr>
              <w:t>ь</w:t>
            </w:r>
          </w:p>
        </w:tc>
        <w:tc>
          <w:tcPr>
            <w:tcW w:w="1098" w:type="pct"/>
            <w:shd w:val="clear" w:color="auto" w:fill="92D050"/>
            <w:vAlign w:val="center"/>
          </w:tcPr>
          <w:p w14:paraId="4A7C712B" w14:textId="77777777" w:rsidR="0096746F" w:rsidRDefault="0096746F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</w:t>
            </w:r>
          </w:p>
          <w:p w14:paraId="2AF4BE06" w14:textId="50F10C94" w:rsidR="0096746F" w:rsidRPr="00613219" w:rsidRDefault="0096746F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за раздел ТРЕБОВАНИЙ КОМПЕТЕНЦИИ</w:t>
            </w:r>
          </w:p>
        </w:tc>
      </w:tr>
      <w:tr w:rsidR="0096746F" w:rsidRPr="00613219" w14:paraId="6EDBED15" w14:textId="77777777" w:rsidTr="0096746F">
        <w:trPr>
          <w:trHeight w:val="50"/>
          <w:jc w:val="center"/>
        </w:trPr>
        <w:tc>
          <w:tcPr>
            <w:tcW w:w="1249" w:type="pct"/>
            <w:vMerge w:val="restart"/>
            <w:shd w:val="clear" w:color="auto" w:fill="92D050"/>
            <w:vAlign w:val="center"/>
          </w:tcPr>
          <w:p w14:paraId="22554985" w14:textId="0EDAD76E" w:rsidR="0096746F" w:rsidRPr="00613219" w:rsidRDefault="0096746F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368" w:type="pct"/>
            <w:shd w:val="clear" w:color="auto" w:fill="92D050"/>
            <w:vAlign w:val="center"/>
          </w:tcPr>
          <w:p w14:paraId="3CF24956" w14:textId="77777777" w:rsidR="0096746F" w:rsidRPr="00613219" w:rsidRDefault="0096746F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16" w:type="pct"/>
            <w:shd w:val="clear" w:color="auto" w:fill="00B050"/>
            <w:vAlign w:val="center"/>
          </w:tcPr>
          <w:p w14:paraId="35F42FCD" w14:textId="77777777" w:rsidR="0096746F" w:rsidRPr="00613219" w:rsidRDefault="0096746F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441" w:type="pct"/>
            <w:shd w:val="clear" w:color="auto" w:fill="00B050"/>
            <w:vAlign w:val="center"/>
          </w:tcPr>
          <w:p w14:paraId="73DA90DA" w14:textId="11265A4A" w:rsidR="0096746F" w:rsidRPr="00613219" w:rsidRDefault="0096746F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441" w:type="pct"/>
            <w:shd w:val="clear" w:color="auto" w:fill="00B050"/>
            <w:vAlign w:val="center"/>
          </w:tcPr>
          <w:p w14:paraId="22F4030B" w14:textId="447655FE" w:rsidR="0096746F" w:rsidRPr="00613219" w:rsidRDefault="0096746F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442" w:type="pct"/>
            <w:shd w:val="clear" w:color="auto" w:fill="00B050"/>
          </w:tcPr>
          <w:p w14:paraId="58DBCAF8" w14:textId="5F1D1549" w:rsidR="0096746F" w:rsidRPr="00613219" w:rsidRDefault="0096746F" w:rsidP="00C17B0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Г</w:t>
            </w:r>
          </w:p>
        </w:tc>
        <w:tc>
          <w:tcPr>
            <w:tcW w:w="445" w:type="pct"/>
            <w:shd w:val="clear" w:color="auto" w:fill="00B050"/>
          </w:tcPr>
          <w:p w14:paraId="4B1872D1" w14:textId="62E1CA46" w:rsidR="0096746F" w:rsidRPr="00613219" w:rsidRDefault="0096746F" w:rsidP="00C17B0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Д</w:t>
            </w:r>
          </w:p>
        </w:tc>
        <w:tc>
          <w:tcPr>
            <w:tcW w:w="1098" w:type="pct"/>
            <w:shd w:val="clear" w:color="auto" w:fill="00B050"/>
            <w:vAlign w:val="center"/>
          </w:tcPr>
          <w:p w14:paraId="06257C9D" w14:textId="6BFFB039" w:rsidR="0096746F" w:rsidRPr="00613219" w:rsidRDefault="0096746F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96746F" w:rsidRPr="00613219" w14:paraId="61D77BE1" w14:textId="77777777" w:rsidTr="00502B5E">
        <w:trPr>
          <w:trHeight w:val="50"/>
          <w:jc w:val="center"/>
        </w:trPr>
        <w:tc>
          <w:tcPr>
            <w:tcW w:w="1249" w:type="pct"/>
            <w:vMerge/>
            <w:shd w:val="clear" w:color="auto" w:fill="92D050"/>
            <w:vAlign w:val="center"/>
          </w:tcPr>
          <w:p w14:paraId="06232BE1" w14:textId="77777777" w:rsidR="0096746F" w:rsidRPr="00613219" w:rsidRDefault="0096746F" w:rsidP="0096746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68" w:type="pct"/>
            <w:shd w:val="clear" w:color="auto" w:fill="00B050"/>
            <w:vAlign w:val="center"/>
          </w:tcPr>
          <w:p w14:paraId="0E5703EC" w14:textId="77777777" w:rsidR="0096746F" w:rsidRPr="00613219" w:rsidRDefault="0096746F" w:rsidP="0096746F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516" w:type="pct"/>
            <w:vAlign w:val="center"/>
          </w:tcPr>
          <w:p w14:paraId="3B3E3C84" w14:textId="3C2D9F96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1" w:type="pct"/>
            <w:vAlign w:val="center"/>
          </w:tcPr>
          <w:p w14:paraId="5DA46E3D" w14:textId="62D45EFA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41" w:type="pct"/>
            <w:vAlign w:val="center"/>
          </w:tcPr>
          <w:p w14:paraId="082615A5" w14:textId="4617CB94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29615DE6" w14:textId="71EC6C69" w:rsidR="0096746F" w:rsidRDefault="0096746F" w:rsidP="0096746F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5" w:type="pct"/>
            <w:shd w:val="clear" w:color="auto" w:fill="F2F2F2" w:themeFill="background1" w:themeFillShade="F2"/>
          </w:tcPr>
          <w:p w14:paraId="19F0467F" w14:textId="5E5AE41B" w:rsidR="0096746F" w:rsidRDefault="0096746F" w:rsidP="0096746F">
            <w:pPr>
              <w:jc w:val="center"/>
            </w:pPr>
            <w:r>
              <w:t>5</w:t>
            </w:r>
          </w:p>
        </w:tc>
        <w:tc>
          <w:tcPr>
            <w:tcW w:w="1098" w:type="pct"/>
            <w:shd w:val="clear" w:color="auto" w:fill="F2F2F2" w:themeFill="background1" w:themeFillShade="F2"/>
            <w:vAlign w:val="center"/>
          </w:tcPr>
          <w:p w14:paraId="712CE198" w14:textId="03F99C5D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6746F" w:rsidRPr="00613219" w14:paraId="4EB85C79" w14:textId="77777777" w:rsidTr="00502B5E">
        <w:trPr>
          <w:trHeight w:val="50"/>
          <w:jc w:val="center"/>
        </w:trPr>
        <w:tc>
          <w:tcPr>
            <w:tcW w:w="1249" w:type="pct"/>
            <w:vMerge/>
            <w:shd w:val="clear" w:color="auto" w:fill="92D050"/>
            <w:vAlign w:val="center"/>
          </w:tcPr>
          <w:p w14:paraId="22B843BA" w14:textId="77777777" w:rsidR="0096746F" w:rsidRPr="00613219" w:rsidRDefault="0096746F" w:rsidP="0096746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68" w:type="pct"/>
            <w:shd w:val="clear" w:color="auto" w:fill="00B050"/>
            <w:vAlign w:val="center"/>
          </w:tcPr>
          <w:p w14:paraId="120AFA02" w14:textId="77777777" w:rsidR="0096746F" w:rsidRPr="00613219" w:rsidRDefault="0096746F" w:rsidP="0096746F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516" w:type="pct"/>
            <w:vAlign w:val="center"/>
          </w:tcPr>
          <w:p w14:paraId="4A25E47C" w14:textId="5D689908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1" w:type="pct"/>
            <w:vAlign w:val="center"/>
          </w:tcPr>
          <w:p w14:paraId="2ABB4702" w14:textId="2965265F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41" w:type="pct"/>
            <w:vAlign w:val="center"/>
          </w:tcPr>
          <w:p w14:paraId="6D9FE905" w14:textId="3B2F7A8E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43B55A22" w14:textId="1607FD4C" w:rsidR="0096746F" w:rsidRDefault="0096746F" w:rsidP="0096746F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5" w:type="pct"/>
            <w:shd w:val="clear" w:color="auto" w:fill="F2F2F2" w:themeFill="background1" w:themeFillShade="F2"/>
          </w:tcPr>
          <w:p w14:paraId="29D5DA46" w14:textId="1CBF6CD5" w:rsidR="0096746F" w:rsidRDefault="0096746F" w:rsidP="0096746F">
            <w:pPr>
              <w:jc w:val="center"/>
            </w:pPr>
            <w:r>
              <w:t>5</w:t>
            </w:r>
          </w:p>
        </w:tc>
        <w:tc>
          <w:tcPr>
            <w:tcW w:w="1098" w:type="pct"/>
            <w:shd w:val="clear" w:color="auto" w:fill="F2F2F2" w:themeFill="background1" w:themeFillShade="F2"/>
            <w:vAlign w:val="center"/>
          </w:tcPr>
          <w:p w14:paraId="6E5BB194" w14:textId="31CD3E25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6746F" w:rsidRPr="00613219" w14:paraId="270858FE" w14:textId="77777777" w:rsidTr="00502B5E">
        <w:trPr>
          <w:trHeight w:val="50"/>
          <w:jc w:val="center"/>
        </w:trPr>
        <w:tc>
          <w:tcPr>
            <w:tcW w:w="1249" w:type="pct"/>
            <w:vMerge/>
            <w:shd w:val="clear" w:color="auto" w:fill="92D050"/>
            <w:vAlign w:val="center"/>
          </w:tcPr>
          <w:p w14:paraId="11C06268" w14:textId="77777777" w:rsidR="0096746F" w:rsidRPr="00613219" w:rsidRDefault="0096746F" w:rsidP="0096746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68" w:type="pct"/>
            <w:shd w:val="clear" w:color="auto" w:fill="00B050"/>
            <w:vAlign w:val="center"/>
          </w:tcPr>
          <w:p w14:paraId="1C8BD818" w14:textId="77777777" w:rsidR="0096746F" w:rsidRPr="00613219" w:rsidRDefault="0096746F" w:rsidP="0096746F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516" w:type="pct"/>
            <w:vAlign w:val="center"/>
          </w:tcPr>
          <w:p w14:paraId="3BEDDFEB" w14:textId="55D5396B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1" w:type="pct"/>
            <w:vAlign w:val="center"/>
          </w:tcPr>
          <w:p w14:paraId="2FB413FD" w14:textId="59AA9230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1" w:type="pct"/>
            <w:vAlign w:val="center"/>
          </w:tcPr>
          <w:p w14:paraId="2A6F8DAE" w14:textId="121855E7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4DBC7913" w14:textId="4B8CF78B" w:rsidR="0096746F" w:rsidRDefault="0096746F" w:rsidP="0096746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5" w:type="pct"/>
            <w:shd w:val="clear" w:color="auto" w:fill="F2F2F2" w:themeFill="background1" w:themeFillShade="F2"/>
          </w:tcPr>
          <w:p w14:paraId="47C68B39" w14:textId="573A6CC8" w:rsidR="0096746F" w:rsidRDefault="0096746F" w:rsidP="0096746F">
            <w:pPr>
              <w:jc w:val="center"/>
            </w:pPr>
            <w:r>
              <w:t>10</w:t>
            </w:r>
          </w:p>
        </w:tc>
        <w:tc>
          <w:tcPr>
            <w:tcW w:w="1098" w:type="pct"/>
            <w:shd w:val="clear" w:color="auto" w:fill="F2F2F2" w:themeFill="background1" w:themeFillShade="F2"/>
            <w:vAlign w:val="center"/>
          </w:tcPr>
          <w:p w14:paraId="35C37911" w14:textId="0C237830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6746F" w:rsidRPr="00613219" w14:paraId="729DCFA9" w14:textId="77777777" w:rsidTr="00502B5E">
        <w:trPr>
          <w:trHeight w:val="50"/>
          <w:jc w:val="center"/>
        </w:trPr>
        <w:tc>
          <w:tcPr>
            <w:tcW w:w="1249" w:type="pct"/>
            <w:vMerge/>
            <w:shd w:val="clear" w:color="auto" w:fill="92D050"/>
            <w:vAlign w:val="center"/>
          </w:tcPr>
          <w:p w14:paraId="064ADD9F" w14:textId="77777777" w:rsidR="0096746F" w:rsidRPr="00613219" w:rsidRDefault="0096746F" w:rsidP="0096746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68" w:type="pct"/>
            <w:shd w:val="clear" w:color="auto" w:fill="00B050"/>
            <w:vAlign w:val="center"/>
          </w:tcPr>
          <w:p w14:paraId="0124CBF9" w14:textId="77777777" w:rsidR="0096746F" w:rsidRPr="00613219" w:rsidRDefault="0096746F" w:rsidP="0096746F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516" w:type="pct"/>
            <w:vAlign w:val="center"/>
          </w:tcPr>
          <w:p w14:paraId="7BB1AD33" w14:textId="49D0CD4C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1" w:type="pct"/>
            <w:vAlign w:val="center"/>
          </w:tcPr>
          <w:p w14:paraId="6A4E8200" w14:textId="3DCEE5B2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1" w:type="pct"/>
            <w:vAlign w:val="center"/>
          </w:tcPr>
          <w:p w14:paraId="60DE24C5" w14:textId="1A0E28C5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3B875F74" w14:textId="7A016C67" w:rsidR="0096746F" w:rsidRDefault="0096746F" w:rsidP="0096746F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5" w:type="pct"/>
            <w:shd w:val="clear" w:color="auto" w:fill="F2F2F2" w:themeFill="background1" w:themeFillShade="F2"/>
          </w:tcPr>
          <w:p w14:paraId="460463B8" w14:textId="0BC2BDE1" w:rsidR="0096746F" w:rsidRDefault="0096746F" w:rsidP="0096746F">
            <w:pPr>
              <w:jc w:val="center"/>
            </w:pPr>
            <w:r>
              <w:t>20</w:t>
            </w:r>
          </w:p>
        </w:tc>
        <w:tc>
          <w:tcPr>
            <w:tcW w:w="1098" w:type="pct"/>
            <w:shd w:val="clear" w:color="auto" w:fill="F2F2F2" w:themeFill="background1" w:themeFillShade="F2"/>
            <w:vAlign w:val="center"/>
          </w:tcPr>
          <w:p w14:paraId="5CA64B26" w14:textId="26D7F5FB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6746F" w:rsidRPr="00613219" w14:paraId="7A651F98" w14:textId="77777777" w:rsidTr="00502B5E">
        <w:trPr>
          <w:trHeight w:val="50"/>
          <w:jc w:val="center"/>
        </w:trPr>
        <w:tc>
          <w:tcPr>
            <w:tcW w:w="1617" w:type="pct"/>
            <w:gridSpan w:val="2"/>
            <w:shd w:val="clear" w:color="auto" w:fill="00B050"/>
            <w:vAlign w:val="center"/>
          </w:tcPr>
          <w:p w14:paraId="031BF5E1" w14:textId="36D478B4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62B470B5" w14:textId="7FBFECC8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3F54C3E5" w14:textId="74E4C51E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41" w:type="pct"/>
            <w:shd w:val="clear" w:color="auto" w:fill="F2F2F2" w:themeFill="background1" w:themeFillShade="F2"/>
            <w:vAlign w:val="center"/>
          </w:tcPr>
          <w:p w14:paraId="31EC0780" w14:textId="00D79FE8" w:rsidR="0096746F" w:rsidRPr="00613219" w:rsidRDefault="0096746F" w:rsidP="00967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7E8DD52F" w14:textId="2C3EC2EB" w:rsidR="0096746F" w:rsidRPr="00613219" w:rsidRDefault="0096746F" w:rsidP="0096746F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14:paraId="09E31F38" w14:textId="08D149CF" w:rsidR="0096746F" w:rsidRPr="00613219" w:rsidRDefault="0096746F" w:rsidP="0096746F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98" w:type="pct"/>
            <w:shd w:val="clear" w:color="auto" w:fill="F2F2F2" w:themeFill="background1" w:themeFillShade="F2"/>
            <w:vAlign w:val="center"/>
          </w:tcPr>
          <w:p w14:paraId="5498864D" w14:textId="317252E6" w:rsidR="0096746F" w:rsidRPr="00613219" w:rsidRDefault="0096746F" w:rsidP="0096746F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073EF757" w14:textId="77777777" w:rsidR="0096746F" w:rsidRDefault="0096746F" w:rsidP="0096746F">
      <w:pPr>
        <w:pStyle w:val="afc"/>
      </w:pPr>
      <w:bookmarkStart w:id="13" w:name="_Toc127811740"/>
    </w:p>
    <w:p w14:paraId="274BACA2" w14:textId="556E65A9" w:rsidR="00DE39D8" w:rsidRPr="0096746F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14" w:name="_Toc137819307"/>
      <w:r w:rsidRPr="0096746F">
        <w:rPr>
          <w:rFonts w:ascii="Times New Roman" w:hAnsi="Times New Roman"/>
          <w:szCs w:val="28"/>
        </w:rPr>
        <w:t>1</w:t>
      </w:r>
      <w:r w:rsidR="00643A8A" w:rsidRPr="0096746F">
        <w:rPr>
          <w:rFonts w:ascii="Times New Roman" w:hAnsi="Times New Roman"/>
          <w:szCs w:val="28"/>
        </w:rPr>
        <w:t>.</w:t>
      </w:r>
      <w:r w:rsidRPr="0096746F">
        <w:rPr>
          <w:rFonts w:ascii="Times New Roman" w:hAnsi="Times New Roman"/>
          <w:szCs w:val="28"/>
        </w:rPr>
        <w:t>4</w:t>
      </w:r>
      <w:r w:rsidR="00AA2B8A" w:rsidRPr="0096746F">
        <w:rPr>
          <w:rFonts w:ascii="Times New Roman" w:hAnsi="Times New Roman"/>
          <w:szCs w:val="28"/>
        </w:rPr>
        <w:t xml:space="preserve">. </w:t>
      </w:r>
      <w:r w:rsidR="007A6888" w:rsidRPr="0096746F">
        <w:rPr>
          <w:rFonts w:ascii="Times New Roman" w:hAnsi="Times New Roman"/>
          <w:szCs w:val="28"/>
        </w:rPr>
        <w:t>СПЕЦИФИКАЦИЯ ОЦЕНКИ КОМПЕТЕНЦИИ</w:t>
      </w:r>
      <w:bookmarkEnd w:id="13"/>
      <w:bookmarkEnd w:id="14"/>
    </w:p>
    <w:p w14:paraId="1D2A8743" w14:textId="52187DCA" w:rsidR="00DE39D8" w:rsidRPr="0096746F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6F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96746F">
        <w:rPr>
          <w:rFonts w:ascii="Times New Roman" w:hAnsi="Times New Roman" w:cs="Times New Roman"/>
          <w:sz w:val="28"/>
          <w:szCs w:val="28"/>
        </w:rPr>
        <w:t>К</w:t>
      </w:r>
      <w:r w:rsidRPr="0096746F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 w:rsidRPr="0096746F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96746F">
        <w:rPr>
          <w:rFonts w:ascii="Times New Roman" w:hAnsi="Times New Roman" w:cs="Times New Roman"/>
          <w:sz w:val="28"/>
          <w:szCs w:val="28"/>
        </w:rPr>
        <w:t>:</w:t>
      </w:r>
    </w:p>
    <w:p w14:paraId="66D2EDDB" w14:textId="4BC8B5A4" w:rsidR="00640E46" w:rsidRPr="00E6105A" w:rsidRDefault="00E6105A" w:rsidP="00E610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</w:t>
      </w:r>
      <w:r w:rsidRPr="00E6105A">
        <w:rPr>
          <w:rFonts w:ascii="Times New Roman" w:hAnsi="Times New Roman" w:cs="Times New Roman"/>
          <w:bCs/>
          <w:i/>
          <w:sz w:val="28"/>
          <w:szCs w:val="28"/>
        </w:rPr>
        <w:t xml:space="preserve">Таблица №3. </w:t>
      </w:r>
      <w:r w:rsidR="00640E46" w:rsidRPr="00E6105A">
        <w:rPr>
          <w:rFonts w:ascii="Times New Roman" w:hAnsi="Times New Roman" w:cs="Times New Roman"/>
          <w:bCs/>
          <w:i/>
          <w:sz w:val="28"/>
          <w:szCs w:val="28"/>
        </w:rPr>
        <w:t>Оценка конкурсного задания</w:t>
      </w:r>
      <w:r w:rsidRPr="00E6105A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437D28" w:rsidRPr="009D04EE" w14:paraId="6A6AEFD2" w14:textId="77777777" w:rsidTr="00E6105A">
        <w:tc>
          <w:tcPr>
            <w:tcW w:w="282" w:type="pct"/>
            <w:shd w:val="clear" w:color="auto" w:fill="00B050"/>
            <w:vAlign w:val="center"/>
          </w:tcPr>
          <w:p w14:paraId="0B141BE8" w14:textId="10E95ECF" w:rsidR="00437D28" w:rsidRPr="00437D28" w:rsidRDefault="00437D28" w:rsidP="00E6105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1D7F47A9" w14:textId="25AFDFB7" w:rsidR="00437D28" w:rsidRPr="004904C5" w:rsidRDefault="00F711AD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  <w:vAlign w:val="center"/>
          </w:tcPr>
          <w:p w14:paraId="360B4BE2" w14:textId="537A440D" w:rsidR="00437D28" w:rsidRPr="009D04EE" w:rsidRDefault="00E6105A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Определяется </w:t>
            </w:r>
            <w:r w:rsidR="00B847EB">
              <w:rPr>
                <w:sz w:val="24"/>
                <w:szCs w:val="24"/>
              </w:rPr>
              <w:t>в соо</w:t>
            </w:r>
            <w:r>
              <w:rPr>
                <w:sz w:val="24"/>
                <w:szCs w:val="24"/>
              </w:rPr>
              <w:t>тветствии с используемыми ОС и с</w:t>
            </w:r>
            <w:r w:rsidR="00B847EB">
              <w:rPr>
                <w:sz w:val="24"/>
                <w:szCs w:val="24"/>
              </w:rPr>
              <w:t>етевым оборудованием</w:t>
            </w:r>
          </w:p>
        </w:tc>
      </w:tr>
      <w:tr w:rsidR="00B847EB" w:rsidRPr="009D04EE" w14:paraId="1A96BA02" w14:textId="77777777" w:rsidTr="00E6105A">
        <w:tc>
          <w:tcPr>
            <w:tcW w:w="282" w:type="pct"/>
            <w:shd w:val="clear" w:color="auto" w:fill="00B050"/>
            <w:vAlign w:val="center"/>
          </w:tcPr>
          <w:p w14:paraId="237F3983" w14:textId="6CB34203" w:rsidR="00B847EB" w:rsidRPr="00437D28" w:rsidRDefault="00B847EB" w:rsidP="00E6105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62CE117B" w14:textId="74FB7040" w:rsidR="00B847EB" w:rsidRPr="004904C5" w:rsidRDefault="00B847EB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 xml:space="preserve">Настройка технических </w:t>
            </w:r>
            <w:r w:rsidR="00E6105A">
              <w:rPr>
                <w:b/>
                <w:sz w:val="24"/>
                <w:szCs w:val="24"/>
              </w:rPr>
              <w:br/>
            </w:r>
            <w:r w:rsidRPr="00B847EB">
              <w:rPr>
                <w:b/>
                <w:sz w:val="24"/>
                <w:szCs w:val="24"/>
              </w:rPr>
              <w:t>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  <w:vAlign w:val="center"/>
          </w:tcPr>
          <w:p w14:paraId="03F2F467" w14:textId="7174E607" w:rsidR="00B847EB" w:rsidRPr="009D04EE" w:rsidRDefault="00E6105A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Определяется</w:t>
            </w:r>
            <w:r w:rsidR="00B847EB" w:rsidRPr="00971A49">
              <w:rPr>
                <w:sz w:val="24"/>
                <w:szCs w:val="24"/>
              </w:rPr>
              <w:t xml:space="preserve"> в соо</w:t>
            </w:r>
            <w:r>
              <w:rPr>
                <w:sz w:val="24"/>
                <w:szCs w:val="24"/>
              </w:rPr>
              <w:t>тветствии с используемыми ОС и с</w:t>
            </w:r>
            <w:r w:rsidR="00B847EB" w:rsidRPr="00971A49">
              <w:rPr>
                <w:sz w:val="24"/>
                <w:szCs w:val="24"/>
              </w:rPr>
              <w:t>етевым оборудованием</w:t>
            </w:r>
          </w:p>
        </w:tc>
      </w:tr>
      <w:tr w:rsidR="00B847EB" w:rsidRPr="009D04EE" w14:paraId="64F34F19" w14:textId="77777777" w:rsidTr="00E6105A">
        <w:tc>
          <w:tcPr>
            <w:tcW w:w="282" w:type="pct"/>
            <w:shd w:val="clear" w:color="auto" w:fill="00B050"/>
            <w:vAlign w:val="center"/>
          </w:tcPr>
          <w:p w14:paraId="236AA71C" w14:textId="38357012" w:rsidR="00B847EB" w:rsidRPr="00437D28" w:rsidRDefault="00B847EB" w:rsidP="00E6105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4D99A27B" w14:textId="7484C70F" w:rsidR="00B847EB" w:rsidRPr="004904C5" w:rsidRDefault="00B847EB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  <w:vAlign w:val="center"/>
          </w:tcPr>
          <w:p w14:paraId="52821F30" w14:textId="47030338" w:rsidR="00B847EB" w:rsidRPr="009D04EE" w:rsidRDefault="00E6105A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Определяется </w:t>
            </w:r>
            <w:r w:rsidR="00B847EB" w:rsidRPr="00971A49">
              <w:rPr>
                <w:sz w:val="24"/>
                <w:szCs w:val="24"/>
              </w:rPr>
              <w:t>в соо</w:t>
            </w:r>
            <w:r>
              <w:rPr>
                <w:sz w:val="24"/>
                <w:szCs w:val="24"/>
              </w:rPr>
              <w:t>тветствии с используемыми ОС и с</w:t>
            </w:r>
            <w:r w:rsidR="00B847EB" w:rsidRPr="00971A49">
              <w:rPr>
                <w:sz w:val="24"/>
                <w:szCs w:val="24"/>
              </w:rPr>
              <w:t>етевым оборудованием</w:t>
            </w:r>
          </w:p>
        </w:tc>
      </w:tr>
      <w:tr w:rsidR="00B847EB" w:rsidRPr="009D04EE" w14:paraId="21213197" w14:textId="77777777" w:rsidTr="00E6105A">
        <w:tc>
          <w:tcPr>
            <w:tcW w:w="282" w:type="pct"/>
            <w:shd w:val="clear" w:color="auto" w:fill="00B050"/>
            <w:vAlign w:val="center"/>
          </w:tcPr>
          <w:p w14:paraId="7AFABB4B" w14:textId="7ADD4EE3" w:rsidR="00B847EB" w:rsidRPr="00437D28" w:rsidRDefault="00B847EB" w:rsidP="00E6105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7FF01597" w14:textId="07248D0B" w:rsidR="00B847EB" w:rsidRPr="004904C5" w:rsidRDefault="00B847EB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Миграция</w:t>
            </w:r>
          </w:p>
        </w:tc>
        <w:tc>
          <w:tcPr>
            <w:tcW w:w="3149" w:type="pct"/>
            <w:shd w:val="clear" w:color="auto" w:fill="auto"/>
            <w:vAlign w:val="center"/>
          </w:tcPr>
          <w:p w14:paraId="387950E5" w14:textId="74470D78" w:rsidR="00B847EB" w:rsidRPr="004904C5" w:rsidRDefault="00E6105A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Определяется </w:t>
            </w:r>
            <w:r w:rsidR="00B847EB" w:rsidRPr="00971A49">
              <w:rPr>
                <w:sz w:val="24"/>
                <w:szCs w:val="24"/>
              </w:rPr>
              <w:t>в соо</w:t>
            </w:r>
            <w:r>
              <w:rPr>
                <w:sz w:val="24"/>
                <w:szCs w:val="24"/>
              </w:rPr>
              <w:t>тветствии с используемыми ОС и с</w:t>
            </w:r>
            <w:r w:rsidR="00B847EB" w:rsidRPr="00971A49">
              <w:rPr>
                <w:sz w:val="24"/>
                <w:szCs w:val="24"/>
              </w:rPr>
              <w:t>етевым оборудованием</w:t>
            </w:r>
          </w:p>
        </w:tc>
      </w:tr>
      <w:tr w:rsidR="00B847EB" w:rsidRPr="009D04EE" w14:paraId="2D2A60D4" w14:textId="77777777" w:rsidTr="00E6105A">
        <w:tc>
          <w:tcPr>
            <w:tcW w:w="282" w:type="pct"/>
            <w:shd w:val="clear" w:color="auto" w:fill="00B050"/>
            <w:vAlign w:val="center"/>
          </w:tcPr>
          <w:p w14:paraId="6D0BB7BC" w14:textId="581C23C9" w:rsidR="00B847EB" w:rsidRPr="00437D28" w:rsidRDefault="00B847EB" w:rsidP="00E6105A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  <w:vAlign w:val="center"/>
          </w:tcPr>
          <w:p w14:paraId="75948D32" w14:textId="4CBB82C4" w:rsidR="00B847EB" w:rsidRPr="004904C5" w:rsidRDefault="00B847EB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Автоматизация</w:t>
            </w:r>
          </w:p>
        </w:tc>
        <w:tc>
          <w:tcPr>
            <w:tcW w:w="3149" w:type="pct"/>
            <w:shd w:val="clear" w:color="auto" w:fill="auto"/>
            <w:vAlign w:val="center"/>
          </w:tcPr>
          <w:p w14:paraId="5EF9B890" w14:textId="2EE698CA" w:rsidR="00B847EB" w:rsidRPr="009D04EE" w:rsidRDefault="00E6105A" w:rsidP="00E6105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Определяется</w:t>
            </w:r>
            <w:r w:rsidR="00B847EB" w:rsidRPr="00971A49">
              <w:rPr>
                <w:sz w:val="24"/>
                <w:szCs w:val="24"/>
              </w:rPr>
              <w:t xml:space="preserve"> в соответств</w:t>
            </w:r>
            <w:r>
              <w:rPr>
                <w:sz w:val="24"/>
                <w:szCs w:val="24"/>
              </w:rPr>
              <w:t>ии с используемыми ОС и с</w:t>
            </w:r>
            <w:r w:rsidR="00B847EB" w:rsidRPr="00971A49">
              <w:rPr>
                <w:sz w:val="24"/>
                <w:szCs w:val="24"/>
              </w:rPr>
              <w:t>етевым оборудованием</w:t>
            </w:r>
          </w:p>
        </w:tc>
      </w:tr>
    </w:tbl>
    <w:p w14:paraId="390F89AB" w14:textId="77777777" w:rsidR="00E6105A" w:rsidRDefault="00E6105A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CA5D9" w14:textId="2F53B33A" w:rsidR="005A1625" w:rsidRPr="00C45910" w:rsidRDefault="005A1625" w:rsidP="00E6105A">
      <w:pPr>
        <w:pStyle w:val="2"/>
        <w:spacing w:before="0" w:after="0" w:line="276" w:lineRule="auto"/>
        <w:ind w:firstLine="709"/>
        <w:rPr>
          <w:rFonts w:ascii="Times New Roman" w:hAnsi="Times New Roman"/>
          <w:lang w:val="ru-RU"/>
        </w:rPr>
      </w:pPr>
      <w:bookmarkStart w:id="15" w:name="_Toc137819308"/>
      <w:r w:rsidRPr="00C45910">
        <w:rPr>
          <w:rFonts w:ascii="Times New Roman" w:hAnsi="Times New Roman"/>
          <w:lang w:val="ru-RU"/>
        </w:rPr>
        <w:t>1.5. КОНКУРСНОЕ ЗАДАНИЕ</w:t>
      </w:r>
      <w:bookmarkEnd w:id="15"/>
    </w:p>
    <w:p w14:paraId="33CA20EA" w14:textId="690DE4DB" w:rsidR="009E52E7" w:rsidRPr="003732A7" w:rsidRDefault="009E52E7" w:rsidP="00E610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</w:t>
      </w:r>
      <w:r w:rsidR="00E6105A">
        <w:rPr>
          <w:rFonts w:ascii="Times New Roman" w:eastAsia="Times New Roman" w:hAnsi="Times New Roman" w:cs="Times New Roman"/>
          <w:color w:val="000000"/>
          <w:sz w:val="28"/>
          <w:szCs w:val="28"/>
        </w:rPr>
        <w:t>лжительность КЗ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133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48600787" w:rsidR="009E52E7" w:rsidRPr="003732A7" w:rsidRDefault="009E52E7" w:rsidP="00E610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6D133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61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дня.</w:t>
      </w:r>
    </w:p>
    <w:p w14:paraId="4515EBCB" w14:textId="61A844CD" w:rsidR="009E52E7" w:rsidRPr="00A204BB" w:rsidRDefault="00E6105A" w:rsidP="00E610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КЗ включает</w:t>
      </w:r>
      <w:r w:rsidR="009E52E7" w:rsidRPr="00A204BB">
        <w:rPr>
          <w:rFonts w:ascii="Times New Roman" w:hAnsi="Times New Roman" w:cs="Times New Roman"/>
          <w:sz w:val="28"/>
          <w:szCs w:val="28"/>
        </w:rPr>
        <w:t xml:space="preserve">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="009E52E7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9E52E7"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63FCF887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знаний участника </w:t>
      </w:r>
      <w:r w:rsidR="00E6105A">
        <w:rPr>
          <w:rFonts w:ascii="Times New Roman" w:hAnsi="Times New Roman" w:cs="Times New Roman"/>
          <w:sz w:val="28"/>
          <w:szCs w:val="28"/>
        </w:rPr>
        <w:t>проводит</w:t>
      </w:r>
      <w:r w:rsidRPr="00A204BB">
        <w:rPr>
          <w:rFonts w:ascii="Times New Roman" w:hAnsi="Times New Roman" w:cs="Times New Roman"/>
          <w:sz w:val="28"/>
          <w:szCs w:val="28"/>
        </w:rPr>
        <w:t>ся через практическое выполнение К</w:t>
      </w:r>
      <w:r w:rsidR="00E6105A">
        <w:rPr>
          <w:rFonts w:ascii="Times New Roman" w:hAnsi="Times New Roman" w:cs="Times New Roman"/>
          <w:sz w:val="28"/>
          <w:szCs w:val="28"/>
        </w:rPr>
        <w:t>З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44C89" w14:textId="77777777" w:rsidR="00E6105A" w:rsidRDefault="00E6105A" w:rsidP="002356F6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BCE33" w14:textId="77777777" w:rsidR="00E6105A" w:rsidRDefault="00E6105A" w:rsidP="002356F6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03044" w14:textId="7A4E1BC2" w:rsidR="005A1625" w:rsidRPr="00C45910" w:rsidRDefault="005A1625" w:rsidP="00E6105A">
      <w:pPr>
        <w:pStyle w:val="2"/>
        <w:spacing w:before="0" w:after="0" w:line="276" w:lineRule="auto"/>
        <w:ind w:firstLine="709"/>
        <w:rPr>
          <w:rFonts w:ascii="Times New Roman" w:hAnsi="Times New Roman"/>
          <w:lang w:val="ru-RU"/>
        </w:rPr>
      </w:pPr>
      <w:bookmarkStart w:id="16" w:name="_Toc137819309"/>
      <w:r w:rsidRPr="00C45910">
        <w:rPr>
          <w:rFonts w:ascii="Times New Roman" w:hAnsi="Times New Roman"/>
          <w:lang w:val="ru-RU"/>
        </w:rPr>
        <w:lastRenderedPageBreak/>
        <w:t xml:space="preserve">1.5.1. </w:t>
      </w:r>
      <w:r w:rsidR="008C41F7" w:rsidRPr="00C45910">
        <w:rPr>
          <w:rFonts w:ascii="Times New Roman" w:hAnsi="Times New Roman"/>
          <w:lang w:val="ru-RU"/>
        </w:rPr>
        <w:t>Разработка/выбор конкурсного задания</w:t>
      </w:r>
      <w:bookmarkEnd w:id="16"/>
      <w:r w:rsidR="002356F6" w:rsidRPr="00C45910">
        <w:rPr>
          <w:rFonts w:ascii="Times New Roman" w:hAnsi="Times New Roman"/>
          <w:lang w:val="ru-RU"/>
        </w:rPr>
        <w:t xml:space="preserve"> </w:t>
      </w:r>
    </w:p>
    <w:p w14:paraId="2E5E60CA" w14:textId="5C423322" w:rsidR="008C41F7" w:rsidRDefault="00E6105A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КЗ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</w:t>
      </w:r>
      <w:r w:rsidR="006D133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B3489" w:rsidRPr="001B3489">
        <w:t xml:space="preserve"> </w:t>
      </w:r>
      <w:r w:rsidR="001B3489" w:rsidRP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</w:t>
      </w:r>
      <w:r w:rsid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>КЗ неизменным</w:t>
      </w:r>
      <w:r w:rsidR="001B3489" w:rsidRP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модуль </w:t>
      </w:r>
      <w:r w:rsidR="00DA3D91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1B3489" w:rsidRP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вари</w:t>
      </w:r>
      <w:r w:rsid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ативного модуля выбран модуль </w:t>
      </w:r>
      <w:r w:rsidR="00DA3D91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Общее количество баллов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КЗ составляет </w:t>
      </w:r>
      <w:r w:rsidR="00C45910" w:rsidRPr="001B3489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="008C41F7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CE899" w14:textId="3A5E5531" w:rsidR="008C41F7" w:rsidRPr="00640E46" w:rsidRDefault="00640E46" w:rsidP="00E6105A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  <w:r w:rsidR="00E610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6105A" w:rsidRPr="00E6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приведена в Приложении №</w:t>
      </w:r>
      <w:r w:rsidR="00CD01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E6105A" w:rsidRPr="00E610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7492B5E" w14:textId="77777777" w:rsidR="00E6105A" w:rsidRDefault="00E6105A" w:rsidP="00E6105A">
      <w:pPr>
        <w:pStyle w:val="afc"/>
      </w:pPr>
      <w:bookmarkStart w:id="17" w:name="_Toc127811741"/>
    </w:p>
    <w:p w14:paraId="06418B25" w14:textId="660873ED" w:rsidR="00730AE0" w:rsidRPr="000B55A2" w:rsidRDefault="00730AE0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8" w:name="_Toc137819310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bookmarkEnd w:id="17"/>
      <w:bookmarkEnd w:id="18"/>
    </w:p>
    <w:p w14:paraId="29B79F6C" w14:textId="75EFA08A" w:rsidR="00730AE0" w:rsidRPr="00815ED3" w:rsidRDefault="00730AE0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="00DA3D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="005A5882" w:rsidRPr="00815E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Аудит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31B80774" w:rsidR="00730AE0" w:rsidRPr="00815ED3" w:rsidRDefault="00730AE0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</w:p>
    <w:p w14:paraId="28B68437" w14:textId="77777777" w:rsidR="005A5882" w:rsidRPr="00815ED3" w:rsidRDefault="00730AE0" w:rsidP="00815ED3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 w:rsidRPr="00815E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DA50DB1" w14:textId="258716B0" w:rsidR="00730AE0" w:rsidRPr="00815ED3" w:rsidRDefault="006D133D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5EA2E845" w14:textId="77777777" w:rsidR="006D133D" w:rsidRPr="00815ED3" w:rsidRDefault="006D133D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0AFE18" w14:textId="60F1396D" w:rsidR="00730AE0" w:rsidRPr="00815ED3" w:rsidRDefault="00730AE0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Б.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5A5882" w:rsidRPr="00815ED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0A381B0C" w:rsidR="00730AE0" w:rsidRPr="00815ED3" w:rsidRDefault="00730AE0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A5882"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6D133D" w:rsidRPr="00815ED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4</w:t>
      </w:r>
      <w:r w:rsidR="005A5882" w:rsidRPr="00815ED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час</w:t>
      </w:r>
      <w:r w:rsidR="006D133D" w:rsidRPr="00815ED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</w:t>
      </w:r>
    </w:p>
    <w:p w14:paraId="1417C01C" w14:textId="7E9A84A3" w:rsidR="00730AE0" w:rsidRPr="00815ED3" w:rsidRDefault="00730AE0" w:rsidP="00815ED3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</w:t>
      </w:r>
      <w:r w:rsidR="00E6105A"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15E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63F36E2" w14:textId="77777777" w:rsidR="00815ED3" w:rsidRPr="00815ED3" w:rsidRDefault="00815ED3" w:rsidP="00815E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Однажды, в одном дальнем-дальнем восточном регионе команда из двух юных, но достаточно компетентных системных администраторов взялась за проект организации сетевой и серверной инфраструктуры для ООО «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СибИгрСтрой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» з – небольшой, но перспективной компании по разработке игровых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модов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хостингу игровых серверов. </w:t>
      </w:r>
    </w:p>
    <w:p w14:paraId="540E5B28" w14:textId="41C0FF6B" w:rsidR="00815ED3" w:rsidRPr="00815ED3" w:rsidRDefault="00815ED3" w:rsidP="00815E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в организации имеется два офиса, в городах Красноярск (внутреннее обозначение KJA) и Владивосток (VVO) и виртуальный сервер в интернете с кодовым названием VDS. Все данное оборудование в филиалах только что распаковано, операционные системы предустановлены, дополнительную информацию о предустановленном ПО можно найти в разделах предоставленного вам для работы технического задания. Для широкополосного доступа к сети Интернет нашей компанией заключены договора с провайдерами интернета для обоих филиалов с предоставлением «белых»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-адресов *(подробнее про сети провайдеров в разделе «Техническое описание лабораторной инфраструктуры и общие требования к реализации»).   </w:t>
      </w:r>
    </w:p>
    <w:p w14:paraId="4CE50FAB" w14:textId="1A6C9EA2" w:rsidR="00815ED3" w:rsidRPr="00815ED3" w:rsidRDefault="00815ED3" w:rsidP="00815E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Также, у нас есть пара постоянных клиентов в городах Омск и Иркутск, которые с радостью предоставят нам свои компьютеры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ClientOMS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ClientIKT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для тестирования удаленного доступа к великолепным сервисам нашей компании.</w:t>
      </w:r>
    </w:p>
    <w:p w14:paraId="7DD11164" w14:textId="77777777" w:rsidR="001B3489" w:rsidRDefault="001B3489" w:rsidP="00815E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3D8BF" w14:textId="4A2B6511" w:rsidR="00815ED3" w:rsidRPr="00815ED3" w:rsidRDefault="00815ED3" w:rsidP="00815E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в тексте задания не указано иное, все пользовательские учетные записи должны иметь пароль P@ssw0rd. </w:t>
      </w:r>
    </w:p>
    <w:p w14:paraId="0E2EF3ED" w14:textId="77777777" w:rsidR="00815ED3" w:rsidRPr="00815ED3" w:rsidRDefault="00815ED3" w:rsidP="00815E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выполнении настоящего задания всегда нужно руководствоваться правилом наименьших привилегий. </w:t>
      </w:r>
    </w:p>
    <w:p w14:paraId="3A508B16" w14:textId="7D91E6D0" w:rsidR="00815ED3" w:rsidRPr="00815ED3" w:rsidRDefault="00815ED3" w:rsidP="00815E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провайдерская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адресация 100.64.0.0/10 относится к серому (частотному) диапазону адресов, что может потребовать дополнительных настроек на граничных сетевых устройствах межсетевого экранирования. Однако, в терминологии задания, сеть 100.64.0.0/10 относится к внешним («белым») сетям, наряду с «белыми» сетями из реального интернета.</w:t>
      </w:r>
    </w:p>
    <w:p w14:paraId="3EF4A97A" w14:textId="77777777" w:rsidR="00815ED3" w:rsidRPr="001B3489" w:rsidRDefault="00815ED3" w:rsidP="00815E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Знак * (звёздочка, астериск) в задании является подстановочным знаком заменяет произвольную последовательность символов от начала строки или пробельного символа до другого пробельного символа или конца строки. К примеру, при указании на устройство FW* имеются ввиду все устройства в задании, название которых начинается с FW, </w:t>
      </w:r>
      <w:proofErr w:type="gramStart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>например</w:t>
      </w:r>
      <w:proofErr w:type="gramEnd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FW1, FW-MSK, </w:t>
      </w:r>
      <w:proofErr w:type="spellStart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>FWabc</w:t>
      </w:r>
      <w:proofErr w:type="spellEnd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и т.п., а при указании сетей *MSK имеются в виду все сети в задании, название которых заканчивается на MSK, например LAN1-MSK, SRV-MSK, </w:t>
      </w:r>
      <w:proofErr w:type="spellStart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>dmzMSK</w:t>
      </w:r>
      <w:proofErr w:type="spellEnd"/>
      <w:r w:rsidRPr="001B348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и т.п.</w:t>
      </w:r>
    </w:p>
    <w:p w14:paraId="6D3F90D5" w14:textId="77777777" w:rsidR="00815ED3" w:rsidRPr="00815ED3" w:rsidRDefault="00815ED3" w:rsidP="00815ED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D9E6CF" w14:textId="6B434BC3" w:rsidR="009B5FEC" w:rsidRDefault="009B5FEC" w:rsidP="00815ED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hAnsi="Times New Roman" w:cs="Times New Roman"/>
          <w:sz w:val="28"/>
          <w:szCs w:val="28"/>
        </w:rPr>
        <w:t xml:space="preserve">1 день – Настройка </w:t>
      </w:r>
      <w:r w:rsidR="00815ED3" w:rsidRPr="00815ED3">
        <w:rPr>
          <w:rFonts w:ascii="Times New Roman" w:hAnsi="Times New Roman" w:cs="Times New Roman"/>
          <w:sz w:val="28"/>
          <w:szCs w:val="28"/>
        </w:rPr>
        <w:t>инфраструктуры в головном офисе компании.</w:t>
      </w:r>
    </w:p>
    <w:p w14:paraId="0FBE6191" w14:textId="77777777" w:rsidR="001B3489" w:rsidRPr="00815ED3" w:rsidRDefault="001B3489" w:rsidP="00815ED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96C0AB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статические IPv4-адреса, шлюз по умолчанию и описания на интерфейсах FW* и R0 согласно схеме адресации.</w:t>
      </w:r>
    </w:p>
    <w:p w14:paraId="4B6A5F20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статические IPv4-адреса и шлюз по умолчанию на всех устройствах, где это требуется, согласно схеме адресации.</w:t>
      </w:r>
    </w:p>
    <w:p w14:paraId="4AD023F8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интерфейсы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всех  FW</w:t>
      </w:r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* и R*. </w:t>
      </w:r>
    </w:p>
    <w:p w14:paraId="2E00B6AA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имена всех устройств согласно топологии.</w:t>
      </w:r>
    </w:p>
    <w:p w14:paraId="6C6C5BDE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OSPFv2 между R0-KJA и FW-KJA </w:t>
      </w:r>
    </w:p>
    <w:p w14:paraId="140D31C3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FW-KJA должен узнавать о сети SRV-KJA через OSPF. </w:t>
      </w:r>
    </w:p>
    <w:p w14:paraId="593ABEB6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R0 должен получать маршрут по умолчанию и другие необходимые маршруты от FW-KJA через OSPF. </w:t>
      </w:r>
    </w:p>
    <w:p w14:paraId="3DB320C9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Не используйте статические маршруты до этих сетей. Статические маршруты применимы только в качестве временной меры.</w:t>
      </w:r>
    </w:p>
    <w:p w14:paraId="1BFDA29A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Маршруты до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интерфейсов также должны распространяться по OSPF.</w:t>
      </w:r>
    </w:p>
    <w:p w14:paraId="6C53B0C7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R0-KJA должен быть защищен от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вброса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маршрутов с интерфейсов смотрящих в сторону сетей SRV-KJA.</w:t>
      </w:r>
    </w:p>
    <w:p w14:paraId="61B1C365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FW-KJA должен быть защищен от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вброса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маршрутов с интерфейса смотрящего в сторону сети DMZ-KJA.</w:t>
      </w:r>
    </w:p>
    <w:p w14:paraId="7BA1D254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Все устройства в филиалах Красноярска и Владивостока должны иметь доступ в интернет, если в задании явно </w:t>
      </w:r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не указано</w:t>
      </w:r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иного.</w:t>
      </w:r>
    </w:p>
    <w:p w14:paraId="0A0EDC27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 филиале VVO разверните домен </w:t>
      </w:r>
      <w:proofErr w:type="spellStart"/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vvo.jun.profi</w:t>
      </w:r>
      <w:proofErr w:type="spellEnd"/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с контроллером домена на сервере SRV-VVO. При развертывании учтите, 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>что это устройство также будет выполнять функции DNS и DHCP сервера в филиале VVO. Также, выполните следующие действия в развернутом домене:</w:t>
      </w:r>
    </w:p>
    <w:p w14:paraId="77206C8D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Создайте пользователей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den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alex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поместите их в группу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jun-users</w:t>
      </w:r>
      <w:proofErr w:type="spellEnd"/>
    </w:p>
    <w:p w14:paraId="31F159C1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создайте правило, разрешающее пользователю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всех компьютерах в домене без ограничения.</w:t>
      </w:r>
    </w:p>
    <w:p w14:paraId="130D16C2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обеспечьте доменному пользователю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после успешной авторизации на компьютере PC-VVO, возможность заходить в интерфейс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без использования пароля. Для аутентификации и авторизации используйте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Kerberos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2EDB8D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Создайте обратную зону(ы) DNS в доменном DNS-сервере, чтобы все адреса в филиале VVO, кроме сети GUEST-VVO, расшифровывались в соответствующие им имена.</w:t>
      </w:r>
    </w:p>
    <w:p w14:paraId="38A9B093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инфраструктуру разрешения имен в филиалах следующим образом:</w:t>
      </w:r>
    </w:p>
    <w:p w14:paraId="60E7D716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DNS-сервер в филиале KJA располагается на FW-KJA.</w:t>
      </w:r>
    </w:p>
    <w:p w14:paraId="39333F1C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DNS-сервер в филиале VVO располагается на SRV-VVO и интегрирован с доменом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08E006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Все устройства в локальных сетях должны обращаться с DNS запросами к указанным выше DNS-серверам </w:t>
      </w:r>
    </w:p>
    <w:p w14:paraId="358731A1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Указанные DNS-сервера должны выполнять пересылку DNS запросов от локальных клиентов на DNS сервер по адресу 100.100.100.100.</w:t>
      </w:r>
    </w:p>
    <w:p w14:paraId="1E87B340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* и VDS должны обращаться с DNS запросами к 100.100.100.100.</w:t>
      </w:r>
    </w:p>
    <w:p w14:paraId="56F455D9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для всех устройств филиалов в Красноярске и Владивостоке доменные имена в зонах </w:t>
      </w:r>
      <w:proofErr w:type="spellStart"/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kja.jun.profi</w:t>
      </w:r>
      <w:proofErr w:type="spellEnd"/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vvo.jun.profi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</w:t>
      </w:r>
    </w:p>
    <w:p w14:paraId="768E3720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Все устройства должны быть доступны в локальных сетях всех филиалов по именам в соответствии с топологией в доменах соответствующих филиалов. К примеру srv1-kja.kja.jun.profi или </w:t>
      </w:r>
      <w:proofErr w:type="spellStart"/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pc-vvo.vvo.jun.profi</w:t>
      </w:r>
      <w:proofErr w:type="spellEnd"/>
      <w:proofErr w:type="gramEnd"/>
    </w:p>
    <w:p w14:paraId="48E5C9E6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В рамках каждого филиала короткие имена должны автоматически дополняться доменным именем соответствующего филиала</w:t>
      </w:r>
    </w:p>
    <w:p w14:paraId="327F5F63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DHCP-сервер на FW-KJA для клиентов сети LAN-KJA, а также на SRV-VVO для клиентов сетей LAN-VVO и GUEST-VVO. DHCP-сервер должен передавать клиентам все необходимые опции для работы в сети и взаимодействия с другими устройствами и сетями по IP и DNS именам.</w:t>
      </w:r>
    </w:p>
    <w:p w14:paraId="5B7B22D8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Выдаваемый диапазон адресов должен иметь запас в как минимум по 10 свободных адресов в начале и конце сети, но не более 50 суммарного запаса. </w:t>
      </w:r>
    </w:p>
    <w:p w14:paraId="1DF4960E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необходимые параметры на устройстве FW-VVO таким образом, чтобы клиентам в сети LAN-VVO и GUEST-VVO адреса выдавал сервер SRV-VVO. </w:t>
      </w:r>
    </w:p>
    <w:p w14:paraId="4B2D6BE8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синхронизацию времени</w:t>
      </w:r>
    </w:p>
    <w:p w14:paraId="28916E70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Сервер точного времени в филиале KJA располагается на SRV-VVO.</w:t>
      </w:r>
    </w:p>
    <w:p w14:paraId="6E467947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Сервер точного времени в филиале VVO располагается на FW-VVO.</w:t>
      </w:r>
    </w:p>
    <w:p w14:paraId="20A79AA5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Все устройства в локальных сетях должны использовать указанные сервера. </w:t>
      </w:r>
    </w:p>
    <w:p w14:paraId="58E47D8A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Все сервера и клиенты, которые поддерживают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Chrony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должны использовать данную реализацию протокола. На устройствах, которые не поддерживают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Chrony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допускается использовать стандартный NTP.</w:t>
      </w:r>
    </w:p>
    <w:p w14:paraId="50B0E98E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Указанные сервера времени, а также сервера и клиенты во внешних сетях должны синхронизировать свое время с NTP сервером по адресу 100.101.102.103.</w:t>
      </w:r>
    </w:p>
    <w:p w14:paraId="2DFCBEEF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часовой пояс на всех устройствах в соответствии с их географическим расположением.</w:t>
      </w:r>
    </w:p>
    <w:p w14:paraId="5435A234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Установите пользователю PC-VVO Яндекс Браузер. Для удобства работы создайте для него ярлык на рабочем столе.</w:t>
      </w:r>
    </w:p>
    <w:p w14:paraId="289C7464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правила межсетевого экранирования так, чтобы устройства в сетях DMZ-* не могли инициировать соединения к клиентам в приватных сетях организации, при этом входящие соединения из всех локальных сетей в сети DMZ-* должны быть разрешены и машины в сети DMZ-* должны иметь доступ в интернет. При необходимости, допускается возможность штучно открывать дополнительные порты, необходимые для выполнения задания.</w:t>
      </w:r>
    </w:p>
    <w:p w14:paraId="1529EF75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сетевое обнаружение по протоколу LLDP на всех сетевых устройствах и серверах в локальных сетях.</w:t>
      </w:r>
    </w:p>
    <w:p w14:paraId="04D407CA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Информация протокола LLDP ни в коем случае не должна передаваться во внешние сети. (это в 30%)</w:t>
      </w:r>
    </w:p>
    <w:p w14:paraId="553B9145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защищенный VPN-туннель FW-</w:t>
      </w:r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AMS&lt;</w:t>
      </w:r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>=&gt;FW-KJA со следующими параметрами:</w:t>
      </w:r>
    </w:p>
    <w:p w14:paraId="6940E971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Технология VPN на ваш выбор: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88B09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Используйте современные надежные протоколы шифрования AES и SHA-2</w:t>
      </w:r>
    </w:p>
    <w:p w14:paraId="4C0AC331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>Не допускается использование протоколов шифрования и аутентификации с длиной ключа/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менее 256 бит.</w:t>
      </w:r>
    </w:p>
    <w:p w14:paraId="53EF106E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маршрутизацию, NAT и межсетевой экран таким образом, чтобы трафик для другого офиса не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натировался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не блокировался</w:t>
      </w:r>
    </w:p>
    <w:p w14:paraId="15563FCE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работу OSPF между R* и FW*, чтобы все маршрутизаторы имели полную информацию </w:t>
      </w:r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о маршрутов</w:t>
      </w:r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во все локальные сети всех филиалов. </w:t>
      </w:r>
    </w:p>
    <w:p w14:paraId="28DA6E45" w14:textId="77777777" w:rsidR="00815ED3" w:rsidRPr="00815ED3" w:rsidRDefault="00815ED3" w:rsidP="00815ED3">
      <w:pPr>
        <w:numPr>
          <w:ilvl w:val="0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Настройте централизованный сбор журналов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syslog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SRV-KJA. </w:t>
      </w:r>
    </w:p>
    <w:p w14:paraId="5EC51BE4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Журналы должны храниться в файлах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/[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hostname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], где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hostname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- это короткое или полное доменное имя машины, предоставившей соответствующие сообщения.</w:t>
      </w:r>
    </w:p>
    <w:p w14:paraId="4ACBD6F7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R0-KJA должен записывать только сообщения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более важные.</w:t>
      </w:r>
    </w:p>
    <w:p w14:paraId="0902931B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SRV-KJA и APP-KJA должны записывать только сообщения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warning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более важные. </w:t>
      </w:r>
    </w:p>
    <w:p w14:paraId="42D23053" w14:textId="77777777" w:rsidR="00815ED3" w:rsidRPr="00815ED3" w:rsidRDefault="00815ED3" w:rsidP="00815ED3">
      <w:pPr>
        <w:numPr>
          <w:ilvl w:val="1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FW должен записывать сообщения от служб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ospf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имеющихся на устройстве служб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туннелирования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) уровня не менее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notice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; если служба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туннелирования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не имеет своей категории логов, то должны записываться все события интерфейсов уровня не менее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notice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DE15751" w14:textId="77777777" w:rsidR="009B5FEC" w:rsidRPr="00815ED3" w:rsidRDefault="009B5FEC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319CE1" w14:textId="50255F93" w:rsidR="00730AE0" w:rsidRPr="00815ED3" w:rsidRDefault="00730AE0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В.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 w:rsidR="001834A4" w:rsidRPr="00815E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2900FF74" w:rsidR="00730AE0" w:rsidRPr="00815ED3" w:rsidRDefault="00730AE0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</w:t>
      </w:r>
      <w:r w:rsidR="00873334"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я</w:t>
      </w:r>
    </w:p>
    <w:p w14:paraId="70C6C513" w14:textId="44D07121" w:rsidR="00730AE0" w:rsidRPr="00815ED3" w:rsidRDefault="00730AE0" w:rsidP="00815ED3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 w:rsidRPr="00815E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4835FFE" w14:textId="20BF3E50" w:rsidR="00730AE0" w:rsidRPr="00815ED3" w:rsidRDefault="001834A4" w:rsidP="00815E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119BCAC9" w14:textId="77777777" w:rsidR="001834A4" w:rsidRPr="00815ED3" w:rsidRDefault="001834A4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66E4E6B4" w:rsidR="00730AE0" w:rsidRPr="00815ED3" w:rsidRDefault="00730AE0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6B6056"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 w:rsidR="006B6056" w:rsidRPr="00815ED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Миграция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69407E42" w:rsidR="00730AE0" w:rsidRPr="00815ED3" w:rsidRDefault="00730AE0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</w:t>
      </w:r>
      <w:r w:rsidR="00873334"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я</w:t>
      </w:r>
    </w:p>
    <w:p w14:paraId="177585C4" w14:textId="329A79C2" w:rsidR="00730AE0" w:rsidRPr="00815ED3" w:rsidRDefault="00730AE0" w:rsidP="00815ED3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 w:rsidRPr="00815E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87993D2" w14:textId="364335BA" w:rsidR="00873334" w:rsidRPr="00815ED3" w:rsidRDefault="00873334" w:rsidP="00815ED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21257D43" w14:textId="24FBDC4B" w:rsidR="001B3489" w:rsidRDefault="001B34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FF2C38" w14:textId="3720ED04" w:rsidR="00873334" w:rsidRPr="00815ED3" w:rsidRDefault="00873334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Д.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 w:rsidRPr="00815ED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 w:rsidRPr="00815E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7C504C76" w14:textId="5B89BCC3" w:rsidR="00873334" w:rsidRPr="00815ED3" w:rsidRDefault="00873334" w:rsidP="00815ED3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 4 часа</w:t>
      </w:r>
    </w:p>
    <w:p w14:paraId="2F924F44" w14:textId="3AEC69DA" w:rsidR="00873334" w:rsidRPr="00815ED3" w:rsidRDefault="00873334" w:rsidP="00815ED3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</w:t>
      </w:r>
      <w:r w:rsidR="00815ED3"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815ED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15E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9BB3CF8" w14:textId="77777777" w:rsidR="00463D29" w:rsidRPr="00815ED3" w:rsidRDefault="00463D29" w:rsidP="00815ED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1ECC56" w14:textId="4922445D" w:rsidR="00463D29" w:rsidRPr="00815ED3" w:rsidRDefault="00463D29" w:rsidP="00815ED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hAnsi="Times New Roman" w:cs="Times New Roman"/>
          <w:sz w:val="28"/>
          <w:szCs w:val="28"/>
        </w:rPr>
        <w:t xml:space="preserve">2 день – </w:t>
      </w:r>
      <w:r w:rsidR="00815ED3" w:rsidRPr="00815ED3">
        <w:rPr>
          <w:rFonts w:ascii="Times New Roman" w:hAnsi="Times New Roman" w:cs="Times New Roman"/>
          <w:sz w:val="28"/>
          <w:szCs w:val="28"/>
        </w:rPr>
        <w:t>Настройка удаленного доступа и автоматизация сетевых сервисов компании.</w:t>
      </w:r>
    </w:p>
    <w:p w14:paraId="35A667C6" w14:textId="77777777" w:rsidR="00463D29" w:rsidRPr="00815ED3" w:rsidRDefault="00463D29" w:rsidP="00815ED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74468C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Настройте CA на SRV-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KJA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следующими параметрами</w:t>
      </w:r>
    </w:p>
    <w:p w14:paraId="70C35A60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/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opt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корневой директории CA.</w:t>
      </w:r>
    </w:p>
    <w:p w14:paraId="116EF5E9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Страна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RU;</w:t>
      </w:r>
    </w:p>
    <w:p w14:paraId="68DCA7CF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Организация: 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JUN PROFI</w:t>
      </w:r>
    </w:p>
    <w:p w14:paraId="741EAAE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CN должен быть установлен как 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JUN PROFI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CA.</w:t>
      </w:r>
    </w:p>
    <w:p w14:paraId="57905A88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корневой сертификат CA.</w:t>
      </w:r>
    </w:p>
    <w:p w14:paraId="57EDE6CD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SRV-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KJA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PC-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KJA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доверять CA.</w:t>
      </w:r>
    </w:p>
    <w:p w14:paraId="5CBC26AE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2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На сервере SRV1-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KJA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быть развернут WEB-сервер 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корпоративного портала организации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924C3B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Файлы сайта должны располагаться в директории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</w:p>
    <w:p w14:paraId="52762464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должен открываться по адресу </w:t>
      </w:r>
      <w:proofErr w:type="spellStart"/>
      <w:proofErr w:type="gram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corp.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jun.profi</w:t>
      </w:r>
      <w:proofErr w:type="spellEnd"/>
      <w:proofErr w:type="gramEnd"/>
    </w:p>
    <w:p w14:paraId="195EFE6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Обращение к сайту из внутренних сетей организации должно происходить только по внутренним каналам связи, однако сайт должен также быть доступен и внешним клиентам по тому же адресу.</w:t>
      </w:r>
    </w:p>
    <w:p w14:paraId="6C52625F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содержать следующий текст “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Welcome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secure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corporate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jun.profi</w:t>
      </w:r>
      <w:proofErr w:type="spellEnd"/>
      <w:proofErr w:type="gram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F94D61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должен функционировать по протоколу HTTPS. При обращении по протоколу HTTP должен происходить автоматический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редирект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HTTPS.</w:t>
      </w:r>
    </w:p>
    <w:p w14:paraId="7BE6FD42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WEB-сервер должен иметь сертификат, подписанный корпоративным центром сертификации</w:t>
      </w:r>
    </w:p>
    <w:p w14:paraId="678ECE4D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открываться с PC-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KJA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ошибок и предупреждений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8D4D9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Для работоспособности портала из внешнего мира, передайте необходимые настройки хостинг-провайдеру.</w:t>
      </w:r>
    </w:p>
    <w:p w14:paraId="03E69019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Создайте пользователя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APP-KJA, и добавьте его в группу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ftpusers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2B479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права доступа для каталога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APP-KJA следующим образом:</w:t>
      </w:r>
    </w:p>
    <w:p w14:paraId="174251F0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пользователь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полные права на чтение и запись в указанный каталог и все его подкаталоги. </w:t>
      </w:r>
    </w:p>
    <w:p w14:paraId="664E1EB4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обычные пользователи не должны иметь прав на запись в данный каталог</w:t>
      </w:r>
    </w:p>
    <w:p w14:paraId="5DFCDA46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службы настроенного ранее веб-сервера должны иметь необходимые права для работы сайта.</w:t>
      </w:r>
    </w:p>
    <w:p w14:paraId="484E8513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общий доступ к файлам на APP-KJA по протоколу FTP.</w:t>
      </w:r>
    </w:p>
    <w:p w14:paraId="0753F4FC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Доступ должен быть только у пользователей группы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ftpusers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EA1B2C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FTP-сервер должен предоставлять доступ только к содержимому папки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 и вложенных в нее папок.</w:t>
      </w:r>
    </w:p>
    <w:p w14:paraId="42214698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Доступ к FTP-серверу должен быть только у клиентов сети LAN-KJA</w:t>
      </w:r>
    </w:p>
    <w:p w14:paraId="119E065F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Настройте клиент FTP на PC-KJA.</w:t>
      </w:r>
    </w:p>
    <w:p w14:paraId="7667131F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Установите ПО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Filezilla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актуальной стабильной версии и проверьте возможность подключения к корпоративному FTP-серверу.</w:t>
      </w:r>
    </w:p>
    <w:p w14:paraId="6B557755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Обеспечьте монтирование корпоративного FTP-хранилища на PC-KJA в папку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ftp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8CFE772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Монтирование должно восстанавливаться при перезагрузке виртуальной машины.</w:t>
      </w:r>
    </w:p>
    <w:p w14:paraId="6AEEEC15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Обеспечьте веб-интерфейс FW-KJA сертификатом HTTPS, подписанным корпоративным центром сертификации, обеспечивающим доверенное соединение при обращении к FW-KJA по полному и сокращенному DNS-имени с PC-KJA.</w:t>
      </w:r>
    </w:p>
    <w:p w14:paraId="6AE3E281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Обеспечьте возможность подключения к FW-KJA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558E3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посредством веб-интерфейса с полным доступом к настройкам</w:t>
      </w:r>
    </w:p>
    <w:p w14:paraId="07DFD735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посредством протокола SSH с доступом к выполнению команд через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</w:p>
    <w:p w14:paraId="314FBE75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при подключении с компьютера PC-</w:t>
      </w:r>
      <w:proofErr w:type="gramStart"/>
      <w:r w:rsidRPr="00815ED3">
        <w:rPr>
          <w:rFonts w:ascii="Times New Roman" w:eastAsia="Times New Roman" w:hAnsi="Times New Roman" w:cs="Times New Roman"/>
          <w:sz w:val="28"/>
          <w:szCs w:val="28"/>
        </w:rPr>
        <w:t>KJA  авторизация</w:t>
      </w:r>
      <w:proofErr w:type="gram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SSH должна осуществляться по ключу без необходимости ввода пароля</w:t>
      </w:r>
    </w:p>
    <w:p w14:paraId="5B4A5CCD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Настроить удаленный доступ к VDS и R0-KJA по SSH</w:t>
      </w:r>
    </w:p>
    <w:p w14:paraId="4ED71D8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Устройство PC-KJA при входе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должно иметь доступ к VDS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c использованием SSH ключей, без необходимости ввода пароля.</w:t>
      </w:r>
    </w:p>
    <w:p w14:paraId="2D95BECF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VDS должен иметь возможность выполнять команды через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без ввода пароля.</w:t>
      </w:r>
    </w:p>
    <w:p w14:paraId="64C5C61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>Подключение к VDS с PC-KJA должно осуществляться по имени “VDS”</w:t>
      </w:r>
    </w:p>
    <w:p w14:paraId="124D57B8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Устройство PC-KJA при входе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должно иметь доступ к R0-KJA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vyos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c использованием SSH ключей, без необходимости ввода пароля.</w:t>
      </w:r>
    </w:p>
    <w:p w14:paraId="3C2AEEE2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Обеспечьте подключение клиента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ClientIKT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к серверу VPN на FW-KJA.</w:t>
      </w:r>
    </w:p>
    <w:p w14:paraId="561B210D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Технология VPN на ваш выбор: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CFDE7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Клиент должен иметь доступ к серверам в сети SRV-KJA и DMZ-KJA.</w:t>
      </w:r>
    </w:p>
    <w:p w14:paraId="669666E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Соединение должно автоматически устанавливаться при включении компьютера или входе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F6866F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Обеспечьте подключение удаленного сотрудника с компьютера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ClientIKT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корпоративному порталу https://corp.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jun.profi следующим образом:</w:t>
      </w:r>
    </w:p>
    <w:p w14:paraId="369013FC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посредством VPN-подключения, когда оно активно.</w:t>
      </w:r>
    </w:p>
    <w:p w14:paraId="505B8536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посредством доступа по внешнему адресу, когда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vpn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-соединение неактивно.</w:t>
      </w:r>
    </w:p>
    <w:p w14:paraId="62123A36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ткрытие портала не должно вызывать ошибок и предупреждений безопасности.</w:t>
      </w:r>
    </w:p>
    <w:p w14:paraId="70502266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важных данных в сервер VDS установлено два дополнительных диска. Объедините их в RAID1 используя технологию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raid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 На полученном резервированном носителе создайте файловую систему ext4 и подключите раздел по пути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mc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14:paraId="4D449BC4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VDS разверните сервер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Minecraft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со следующими параметрами:</w:t>
      </w:r>
    </w:p>
    <w:p w14:paraId="5C1879A8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сервера: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Jun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Profi</w:t>
      </w:r>
      <w:proofErr w:type="spellEnd"/>
    </w:p>
    <w:p w14:paraId="31FFF880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Ограничение кол-ва игроков: 12</w:t>
      </w:r>
    </w:p>
    <w:p w14:paraId="43ED1181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Порт: по умолчанию</w:t>
      </w:r>
    </w:p>
    <w:p w14:paraId="78C554E1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аккаунтов пользователей: отключена</w:t>
      </w:r>
    </w:p>
    <w:p w14:paraId="455645D5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должен быть запущен в виде контейнера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</w:p>
    <w:p w14:paraId="19C1CD3B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Данные сервера должны храниться по пути 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mc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</w:p>
    <w:p w14:paraId="3AEB0389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 должен автоматически запускаться после перезагрузки компьютера</w:t>
      </w:r>
    </w:p>
    <w:p w14:paraId="64F373F6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Помогите постоянному клиенту из Омска подготовить рабочее место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ClientOMS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B4925C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tlauncher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Обязательно 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создайте ярлык установленного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tlauncher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на рабочем столе пользователя, чтобы ему было удобнее подключаться к Вашему серверу.</w:t>
      </w:r>
    </w:p>
    <w:p w14:paraId="2C5FC623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Установите OBS последней стабильной версии посредством системы управления пакетами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Flatpak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. Обязательно создайте ярлык установленного OBS на рабочем столе пользователя, чтобы ему было удобнее запускать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стрим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игры на Вашем сервере.</w:t>
      </w:r>
    </w:p>
    <w:p w14:paraId="71410A13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На сервере DMZ-AMS разверните сервер облачного хранения данных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со следующими параметрами:</w:t>
      </w:r>
    </w:p>
    <w:p w14:paraId="672C612D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Файловый сервер: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NextCloud</w:t>
      </w:r>
      <w:proofErr w:type="spellEnd"/>
    </w:p>
    <w:p w14:paraId="2C98F94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MariaDB</w:t>
      </w:r>
      <w:proofErr w:type="spellEnd"/>
    </w:p>
    <w:p w14:paraId="03A0E5C7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 интерфейс БД: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phpMyAdmin</w:t>
      </w:r>
      <w:proofErr w:type="spellEnd"/>
    </w:p>
    <w:p w14:paraId="4E9BBEDC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Порт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NextCloud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: 80</w:t>
      </w:r>
    </w:p>
    <w:p w14:paraId="47F5E745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Порт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phpMyAdmin</w:t>
      </w:r>
      <w:proofErr w:type="spellEnd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: 8888</w:t>
      </w:r>
    </w:p>
    <w:p w14:paraId="3FB62ABE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сервисы должны быть запущены в виде контейнеров </w:t>
      </w:r>
      <w:proofErr w:type="spellStart"/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</w:p>
    <w:p w14:paraId="4A928B59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контейнеры должны автоматически запускаться после перезагрузки компьютера</w:t>
      </w:r>
    </w:p>
    <w:p w14:paraId="72F8A461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Обеспечьте работоспособность сервера и возможность входа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C70F47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Обеспечьте возможность сохранения конфигурации FW-KJA на развернутое хранилище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NextCloud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в директорию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opns-backup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, под пользователем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веб-интерфейса FW-KJA.</w:t>
      </w:r>
    </w:p>
    <w:p w14:paraId="3AA20251" w14:textId="77777777" w:rsidR="00815ED3" w:rsidRPr="00815ED3" w:rsidRDefault="00815ED3" w:rsidP="00815ED3">
      <w:pPr>
        <w:numPr>
          <w:ilvl w:val="1"/>
          <w:numId w:val="39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Настройте автоматическое сохранение конфигурации в указанное расположение каждые 12 минут.</w:t>
      </w:r>
    </w:p>
    <w:p w14:paraId="743FAA00" w14:textId="77777777" w:rsidR="00815ED3" w:rsidRPr="00815ED3" w:rsidRDefault="00815ED3" w:rsidP="00815ED3">
      <w:pPr>
        <w:numPr>
          <w:ilvl w:val="0"/>
          <w:numId w:val="39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Обеспечьте возможность удаленн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ым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ам, подключенным 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>к корпоративному VPN-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>сервису, использовать корпоративное облачное хранилище</w:t>
      </w:r>
      <w:r w:rsidRPr="00815E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427CC14" w14:textId="6F46CDC3" w:rsidR="00730AE0" w:rsidRPr="00815ED3" w:rsidRDefault="00730AE0" w:rsidP="00815ED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6497F" w14:textId="2D02690D" w:rsidR="00D17132" w:rsidRPr="00815ED3" w:rsidRDefault="0060658F" w:rsidP="00CD0172">
      <w:pPr>
        <w:pStyle w:val="2"/>
        <w:spacing w:before="0" w:after="0" w:line="276" w:lineRule="auto"/>
        <w:ind w:firstLine="709"/>
        <w:jc w:val="center"/>
        <w:rPr>
          <w:rFonts w:ascii="Times New Roman" w:hAnsi="Times New Roman"/>
          <w:szCs w:val="28"/>
          <w:lang w:val="ru-RU"/>
        </w:rPr>
      </w:pPr>
      <w:bookmarkStart w:id="19" w:name="_Toc78885643"/>
      <w:bookmarkStart w:id="20" w:name="_Toc127811742"/>
      <w:bookmarkStart w:id="21" w:name="_Toc137819311"/>
      <w:r w:rsidRPr="00815ED3">
        <w:rPr>
          <w:rFonts w:ascii="Times New Roman" w:hAnsi="Times New Roman"/>
          <w:iCs/>
          <w:szCs w:val="28"/>
          <w:lang w:val="ru-RU"/>
        </w:rPr>
        <w:t xml:space="preserve">2. </w:t>
      </w:r>
      <w:r w:rsidR="00D17132" w:rsidRPr="00815ED3">
        <w:rPr>
          <w:rFonts w:ascii="Times New Roman" w:hAnsi="Times New Roman"/>
          <w:iCs/>
          <w:szCs w:val="28"/>
          <w:lang w:val="ru-RU"/>
        </w:rPr>
        <w:t>СПЕЦИАЛЬНЫЕ ПРАВИЛА КОМПЕТЕНЦИИ</w:t>
      </w:r>
      <w:bookmarkEnd w:id="19"/>
      <w:bookmarkEnd w:id="20"/>
      <w:bookmarkEnd w:id="21"/>
    </w:p>
    <w:p w14:paraId="7EEC4F97" w14:textId="7C128A57" w:rsidR="00B847EB" w:rsidRPr="00815ED3" w:rsidRDefault="00B847EB" w:rsidP="00CD017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ab/>
        <w:t>Участникам п</w:t>
      </w:r>
      <w:r w:rsidR="00CD0172">
        <w:rPr>
          <w:rFonts w:ascii="Times New Roman" w:eastAsia="Times New Roman" w:hAnsi="Times New Roman" w:cs="Times New Roman"/>
          <w:sz w:val="28"/>
          <w:szCs w:val="28"/>
        </w:rPr>
        <w:t>ри выполнении всех модулей нельзя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815ED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D0172">
        <w:rPr>
          <w:rFonts w:ascii="Times New Roman" w:eastAsia="Times New Roman" w:hAnsi="Times New Roman" w:cs="Times New Roman"/>
          <w:sz w:val="28"/>
          <w:szCs w:val="28"/>
        </w:rPr>
        <w:t>нтернет-ресурсы</w:t>
      </w:r>
      <w:proofErr w:type="spellEnd"/>
      <w:r w:rsidR="00CD01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0F918" w14:textId="1DDB5BE4" w:rsidR="00EA30C6" w:rsidRPr="00815ED3" w:rsidRDefault="00B847EB" w:rsidP="00CD01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15ED3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  <w:r w:rsidR="00CD01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CDCAC" w14:textId="3300886E" w:rsidR="00E15F2A" w:rsidRPr="00815ED3" w:rsidRDefault="00A11569" w:rsidP="00CD0172">
      <w:pPr>
        <w:pStyle w:val="-2"/>
        <w:spacing w:before="0" w:after="0" w:line="276" w:lineRule="auto"/>
        <w:jc w:val="both"/>
        <w:rPr>
          <w:rFonts w:ascii="Times New Roman" w:hAnsi="Times New Roman"/>
          <w:szCs w:val="28"/>
        </w:rPr>
      </w:pPr>
      <w:bookmarkStart w:id="22" w:name="_Toc78885659"/>
      <w:bookmarkStart w:id="23" w:name="_Toc127811743"/>
      <w:bookmarkStart w:id="24" w:name="_Toc137819312"/>
      <w:r w:rsidRPr="00815ED3">
        <w:rPr>
          <w:rFonts w:ascii="Times New Roman" w:hAnsi="Times New Roman"/>
          <w:color w:val="000000"/>
          <w:szCs w:val="28"/>
        </w:rPr>
        <w:t>2</w:t>
      </w:r>
      <w:r w:rsidR="00FB022D" w:rsidRPr="00815ED3">
        <w:rPr>
          <w:rFonts w:ascii="Times New Roman" w:hAnsi="Times New Roman"/>
          <w:color w:val="000000"/>
          <w:szCs w:val="28"/>
        </w:rPr>
        <w:t>.</w:t>
      </w:r>
      <w:r w:rsidRPr="00815ED3">
        <w:rPr>
          <w:rFonts w:ascii="Times New Roman" w:hAnsi="Times New Roman"/>
          <w:color w:val="000000"/>
          <w:szCs w:val="28"/>
        </w:rPr>
        <w:t>1</w:t>
      </w:r>
      <w:r w:rsidR="00FB022D" w:rsidRPr="00815ED3">
        <w:rPr>
          <w:rFonts w:ascii="Times New Roman" w:hAnsi="Times New Roman"/>
          <w:color w:val="000000"/>
          <w:szCs w:val="28"/>
        </w:rPr>
        <w:t xml:space="preserve">. </w:t>
      </w:r>
      <w:bookmarkEnd w:id="22"/>
      <w:r w:rsidRPr="00815ED3">
        <w:rPr>
          <w:rFonts w:ascii="Times New Roman" w:hAnsi="Times New Roman"/>
          <w:bCs/>
          <w:iCs/>
          <w:szCs w:val="28"/>
        </w:rPr>
        <w:t>Личный инструмент конкурсанта</w:t>
      </w:r>
      <w:bookmarkEnd w:id="23"/>
      <w:bookmarkEnd w:id="24"/>
    </w:p>
    <w:p w14:paraId="2503C555" w14:textId="77777777" w:rsidR="00E15F2A" w:rsidRPr="00815ED3" w:rsidRDefault="00E15F2A" w:rsidP="00CD017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12A6605" w14:textId="73692741" w:rsidR="00E15F2A" w:rsidRPr="00815ED3" w:rsidRDefault="00A11569" w:rsidP="00CD0172">
      <w:pPr>
        <w:pStyle w:val="3"/>
        <w:spacing w:before="0" w:line="276" w:lineRule="auto"/>
        <w:rPr>
          <w:rFonts w:ascii="Times New Roman" w:hAnsi="Times New Roman" w:cs="Times New Roman"/>
          <w:bCs w:val="0"/>
          <w:iCs/>
          <w:sz w:val="28"/>
          <w:szCs w:val="28"/>
          <w:lang w:val="ru-RU"/>
        </w:rPr>
      </w:pPr>
      <w:bookmarkStart w:id="25" w:name="_Toc78885660"/>
      <w:bookmarkStart w:id="26" w:name="_Toc137819313"/>
      <w:r w:rsidRPr="00815ED3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FB022D" w:rsidRPr="00815ED3">
        <w:rPr>
          <w:rFonts w:ascii="Times New Roman" w:hAnsi="Times New Roman" w:cs="Times New Roman"/>
          <w:iCs/>
          <w:sz w:val="28"/>
          <w:szCs w:val="28"/>
          <w:lang w:val="ru-RU"/>
        </w:rPr>
        <w:t>.2.</w:t>
      </w:r>
      <w:r w:rsidR="00FB022D" w:rsidRPr="00815ED3">
        <w:rPr>
          <w:rFonts w:ascii="Times New Roman" w:hAnsi="Times New Roman" w:cs="Times New Roman"/>
          <w:b w:val="0"/>
          <w:i/>
          <w:iCs/>
          <w:sz w:val="28"/>
          <w:szCs w:val="28"/>
          <w:lang w:val="ru-RU"/>
        </w:rPr>
        <w:t xml:space="preserve"> </w:t>
      </w:r>
      <w:r w:rsidR="00E15F2A" w:rsidRPr="00815ED3">
        <w:rPr>
          <w:rFonts w:ascii="Times New Roman" w:hAnsi="Times New Roman" w:cs="Times New Roman"/>
          <w:iCs/>
          <w:sz w:val="28"/>
          <w:szCs w:val="28"/>
          <w:lang w:val="ru-RU"/>
        </w:rPr>
        <w:t>Материалы, оборудование и инструменты, запрещенные на площадке</w:t>
      </w:r>
      <w:bookmarkEnd w:id="25"/>
      <w:bookmarkEnd w:id="26"/>
    </w:p>
    <w:p w14:paraId="538D3EE9" w14:textId="50B35283" w:rsidR="00E15F2A" w:rsidRPr="00815ED3" w:rsidRDefault="00B847EB" w:rsidP="00CD017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D3">
        <w:rPr>
          <w:rFonts w:ascii="Times New Roman" w:eastAsia="Times New Roman" w:hAnsi="Times New Roman" w:cs="Times New Roman"/>
          <w:sz w:val="28"/>
          <w:szCs w:val="28"/>
        </w:rPr>
        <w:t>Мобильные устройства, устройства фото-видео фиксации, носители информации</w:t>
      </w:r>
      <w:r w:rsidR="0089317A" w:rsidRPr="00815E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196394" w14:textId="5B970BBB" w:rsidR="00B37579" w:rsidRPr="00815ED3" w:rsidRDefault="00A11569" w:rsidP="00CD0172">
      <w:pPr>
        <w:pStyle w:val="-1"/>
        <w:spacing w:before="0" w:after="0" w:line="276" w:lineRule="auto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7" w:name="_Toc127811744"/>
      <w:bookmarkStart w:id="28" w:name="_Toc137819314"/>
      <w:r w:rsidRPr="00815ED3"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815ED3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 w:rsidRPr="00815ED3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7"/>
      <w:bookmarkEnd w:id="28"/>
    </w:p>
    <w:p w14:paraId="3061DB38" w14:textId="5BB93796" w:rsidR="00B37579" w:rsidRPr="00815ED3" w:rsidRDefault="00CD0172" w:rsidP="00CD0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№1.</w:t>
      </w:r>
      <w:r w:rsidR="00945E13" w:rsidRPr="00815ED3">
        <w:rPr>
          <w:rFonts w:ascii="Times New Roman" w:hAnsi="Times New Roman" w:cs="Times New Roman"/>
          <w:sz w:val="28"/>
          <w:szCs w:val="28"/>
        </w:rPr>
        <w:t xml:space="preserve"> </w:t>
      </w:r>
      <w:r w:rsidR="00B37579" w:rsidRPr="00815ED3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 w:rsidRPr="00815ED3">
        <w:rPr>
          <w:rFonts w:ascii="Times New Roman" w:hAnsi="Times New Roman" w:cs="Times New Roman"/>
          <w:sz w:val="28"/>
          <w:szCs w:val="28"/>
        </w:rPr>
        <w:t>ого</w:t>
      </w:r>
      <w:r w:rsidR="00B37579" w:rsidRPr="00815ED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 w:rsidRPr="00815ED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65589" w14:textId="17E8E2FF" w:rsidR="00B37579" w:rsidRPr="00815ED3" w:rsidRDefault="00B37579" w:rsidP="00CD0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hAnsi="Times New Roman" w:cs="Times New Roman"/>
          <w:sz w:val="28"/>
          <w:szCs w:val="28"/>
        </w:rPr>
        <w:lastRenderedPageBreak/>
        <w:t>Приложение №</w:t>
      </w:r>
      <w:r w:rsidR="00CD0172">
        <w:rPr>
          <w:rFonts w:ascii="Times New Roman" w:hAnsi="Times New Roman" w:cs="Times New Roman"/>
          <w:sz w:val="28"/>
          <w:szCs w:val="28"/>
        </w:rPr>
        <w:t>2</w:t>
      </w:r>
      <w:r w:rsidRPr="00815ED3"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  <w:r w:rsidR="00CD0172">
        <w:rPr>
          <w:rFonts w:ascii="Times New Roman" w:hAnsi="Times New Roman" w:cs="Times New Roman"/>
          <w:sz w:val="28"/>
          <w:szCs w:val="28"/>
        </w:rPr>
        <w:t>.</w:t>
      </w:r>
    </w:p>
    <w:p w14:paraId="1211BF0E" w14:textId="719BE912" w:rsidR="00A27EE4" w:rsidRPr="00815ED3" w:rsidRDefault="00B37579" w:rsidP="00CD0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hAnsi="Times New Roman" w:cs="Times New Roman"/>
          <w:sz w:val="28"/>
          <w:szCs w:val="28"/>
        </w:rPr>
        <w:t>Приложение №</w:t>
      </w:r>
      <w:r w:rsidR="00CD0172">
        <w:rPr>
          <w:rFonts w:ascii="Times New Roman" w:hAnsi="Times New Roman" w:cs="Times New Roman"/>
          <w:sz w:val="28"/>
          <w:szCs w:val="28"/>
        </w:rPr>
        <w:t>3</w:t>
      </w:r>
      <w:r w:rsidR="007B3FD5" w:rsidRPr="00815ED3">
        <w:rPr>
          <w:rFonts w:ascii="Times New Roman" w:hAnsi="Times New Roman" w:cs="Times New Roman"/>
          <w:sz w:val="28"/>
          <w:szCs w:val="28"/>
        </w:rPr>
        <w:t xml:space="preserve"> </w:t>
      </w:r>
      <w:r w:rsidR="00A11569" w:rsidRPr="00815ED3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89317A" w:rsidRPr="00815ED3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 w:rsidRPr="00815ED3">
        <w:rPr>
          <w:rFonts w:ascii="Times New Roman" w:hAnsi="Times New Roman" w:cs="Times New Roman"/>
          <w:sz w:val="28"/>
          <w:szCs w:val="28"/>
        </w:rPr>
        <w:t>»</w:t>
      </w:r>
      <w:r w:rsidR="00CD0172">
        <w:rPr>
          <w:rFonts w:ascii="Times New Roman" w:hAnsi="Times New Roman" w:cs="Times New Roman"/>
          <w:sz w:val="28"/>
          <w:szCs w:val="28"/>
        </w:rPr>
        <w:t>.</w:t>
      </w:r>
    </w:p>
    <w:p w14:paraId="2BBD24A3" w14:textId="48072B2D" w:rsidR="00B37579" w:rsidRDefault="00B37579" w:rsidP="00CD0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D3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A81F7A" w:rsidRPr="00815ED3">
        <w:rPr>
          <w:rFonts w:ascii="Times New Roman" w:hAnsi="Times New Roman" w:cs="Times New Roman"/>
          <w:sz w:val="28"/>
          <w:szCs w:val="28"/>
        </w:rPr>
        <w:t>5</w:t>
      </w:r>
      <w:r w:rsidR="007B3FD5" w:rsidRPr="00815ED3">
        <w:rPr>
          <w:rFonts w:ascii="Times New Roman" w:hAnsi="Times New Roman" w:cs="Times New Roman"/>
          <w:sz w:val="28"/>
          <w:szCs w:val="28"/>
        </w:rPr>
        <w:t xml:space="preserve"> </w:t>
      </w:r>
      <w:r w:rsidRPr="00815ED3"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 w:rsidRPr="00815ED3">
        <w:rPr>
          <w:rFonts w:ascii="Times New Roman" w:hAnsi="Times New Roman" w:cs="Times New Roman"/>
          <w:sz w:val="28"/>
          <w:szCs w:val="28"/>
        </w:rPr>
        <w:t>, алгоритмы, схемы и т.д.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B65A4" w14:textId="10AE94E1" w:rsidR="00D41269" w:rsidRPr="00FB022D" w:rsidRDefault="00D41269" w:rsidP="00CD0172">
      <w:pPr>
        <w:pStyle w:val="afc"/>
        <w:rPr>
          <w:rFonts w:eastAsia="Arial Unicode MS"/>
        </w:rPr>
      </w:pPr>
    </w:p>
    <w:sectPr w:rsidR="00D41269" w:rsidRPr="00FB022D" w:rsidSect="00976338">
      <w:headerReference w:type="default" r:id="rId9"/>
      <w:footerReference w:type="default" r:id="rId10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6835F" w14:textId="77777777" w:rsidR="000D43FB" w:rsidRDefault="000D43FB" w:rsidP="00970F49">
      <w:pPr>
        <w:spacing w:after="0" w:line="240" w:lineRule="auto"/>
      </w:pPr>
      <w:r>
        <w:separator/>
      </w:r>
    </w:p>
  </w:endnote>
  <w:endnote w:type="continuationSeparator" w:id="0">
    <w:p w14:paraId="0B7232CF" w14:textId="77777777" w:rsidR="000D43FB" w:rsidRDefault="000D43FB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6231F406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424E03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18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BB79" w14:textId="77777777" w:rsidR="000D43FB" w:rsidRDefault="000D43FB" w:rsidP="00970F49">
      <w:pPr>
        <w:spacing w:after="0" w:line="240" w:lineRule="auto"/>
      </w:pPr>
      <w:r>
        <w:separator/>
      </w:r>
    </w:p>
  </w:footnote>
  <w:footnote w:type="continuationSeparator" w:id="0">
    <w:p w14:paraId="3A7C190D" w14:textId="77777777" w:rsidR="000D43FB" w:rsidRDefault="000D43FB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862"/>
    <w:multiLevelType w:val="hybridMultilevel"/>
    <w:tmpl w:val="1DDE16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748"/>
    <w:multiLevelType w:val="hybridMultilevel"/>
    <w:tmpl w:val="F9E6B7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E3171A"/>
    <w:multiLevelType w:val="hybridMultilevel"/>
    <w:tmpl w:val="57C48144"/>
    <w:lvl w:ilvl="0" w:tplc="FFFFFFFF">
      <w:start w:val="1"/>
      <w:numFmt w:val="decimal"/>
      <w:lvlText w:val="%1."/>
      <w:lvlJc w:val="left"/>
      <w:pPr>
        <w:ind w:left="371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550" w:hanging="360"/>
      </w:pPr>
    </w:lvl>
    <w:lvl w:ilvl="2" w:tplc="FFFFFFFF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09E5"/>
    <w:multiLevelType w:val="multilevel"/>
    <w:tmpl w:val="732E0C62"/>
    <w:lvl w:ilvl="0">
      <w:start w:val="1"/>
      <w:numFmt w:val="decimal"/>
      <w:lvlText w:val="%1."/>
      <w:lvlJc w:val="left"/>
      <w:pPr>
        <w:ind w:left="794" w:hanging="412"/>
      </w:pPr>
    </w:lvl>
    <w:lvl w:ilvl="1">
      <w:start w:val="1"/>
      <w:numFmt w:val="decimal"/>
      <w:lvlText w:val="%1.%2."/>
      <w:lvlJc w:val="left"/>
      <w:pPr>
        <w:ind w:left="1701" w:hanging="567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6859BD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8" w15:restartNumberingAfterBreak="0">
    <w:nsid w:val="330747EA"/>
    <w:multiLevelType w:val="hybridMultilevel"/>
    <w:tmpl w:val="41B406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A2045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84145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51035"/>
    <w:multiLevelType w:val="hybridMultilevel"/>
    <w:tmpl w:val="F9E6B7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00559"/>
    <w:multiLevelType w:val="hybridMultilevel"/>
    <w:tmpl w:val="1DDE16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4BED"/>
    <w:multiLevelType w:val="multilevel"/>
    <w:tmpl w:val="F730A6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8" w15:restartNumberingAfterBreak="0">
    <w:nsid w:val="57A35689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161E0"/>
    <w:multiLevelType w:val="hybridMultilevel"/>
    <w:tmpl w:val="EAE852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04056"/>
    <w:multiLevelType w:val="hybridMultilevel"/>
    <w:tmpl w:val="41B4068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66A0B"/>
    <w:multiLevelType w:val="hybridMultilevel"/>
    <w:tmpl w:val="EAE852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100B7"/>
    <w:multiLevelType w:val="hybridMultilevel"/>
    <w:tmpl w:val="57C48144"/>
    <w:lvl w:ilvl="0" w:tplc="4B7C2BCA">
      <w:start w:val="1"/>
      <w:numFmt w:val="decimal"/>
      <w:lvlText w:val="%1."/>
      <w:lvlJc w:val="left"/>
      <w:pPr>
        <w:ind w:left="371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550" w:hanging="360"/>
      </w:pPr>
    </w:lvl>
    <w:lvl w:ilvl="2" w:tplc="0419001B">
      <w:start w:val="1"/>
      <w:numFmt w:val="lowerRoman"/>
      <w:lvlText w:val="%3."/>
      <w:lvlJc w:val="right"/>
      <w:pPr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3"/>
  </w:num>
  <w:num w:numId="7">
    <w:abstractNumId w:val="4"/>
  </w:num>
  <w:num w:numId="8">
    <w:abstractNumId w:val="8"/>
  </w:num>
  <w:num w:numId="9">
    <w:abstractNumId w:val="30"/>
  </w:num>
  <w:num w:numId="10">
    <w:abstractNumId w:val="10"/>
  </w:num>
  <w:num w:numId="11">
    <w:abstractNumId w:val="5"/>
  </w:num>
  <w:num w:numId="12">
    <w:abstractNumId w:val="15"/>
  </w:num>
  <w:num w:numId="13">
    <w:abstractNumId w:val="33"/>
  </w:num>
  <w:num w:numId="14">
    <w:abstractNumId w:val="16"/>
  </w:num>
  <w:num w:numId="15">
    <w:abstractNumId w:val="31"/>
  </w:num>
  <w:num w:numId="16">
    <w:abstractNumId w:val="35"/>
  </w:num>
  <w:num w:numId="17">
    <w:abstractNumId w:val="32"/>
  </w:num>
  <w:num w:numId="18">
    <w:abstractNumId w:val="29"/>
  </w:num>
  <w:num w:numId="19">
    <w:abstractNumId w:val="19"/>
  </w:num>
  <w:num w:numId="20">
    <w:abstractNumId w:val="27"/>
  </w:num>
  <w:num w:numId="21">
    <w:abstractNumId w:val="17"/>
  </w:num>
  <w:num w:numId="22">
    <w:abstractNumId w:val="6"/>
  </w:num>
  <w:num w:numId="23">
    <w:abstractNumId w:val="38"/>
  </w:num>
  <w:num w:numId="24">
    <w:abstractNumId w:val="37"/>
  </w:num>
  <w:num w:numId="25">
    <w:abstractNumId w:val="26"/>
  </w:num>
  <w:num w:numId="26">
    <w:abstractNumId w:val="34"/>
  </w:num>
  <w:num w:numId="27">
    <w:abstractNumId w:val="21"/>
  </w:num>
  <w:num w:numId="28">
    <w:abstractNumId w:val="28"/>
  </w:num>
  <w:num w:numId="29">
    <w:abstractNumId w:val="14"/>
  </w:num>
  <w:num w:numId="30">
    <w:abstractNumId w:val="24"/>
  </w:num>
  <w:num w:numId="31">
    <w:abstractNumId w:val="1"/>
  </w:num>
  <w:num w:numId="32">
    <w:abstractNumId w:val="36"/>
  </w:num>
  <w:num w:numId="33">
    <w:abstractNumId w:val="0"/>
  </w:num>
  <w:num w:numId="34">
    <w:abstractNumId w:val="22"/>
  </w:num>
  <w:num w:numId="35">
    <w:abstractNumId w:val="18"/>
  </w:num>
  <w:num w:numId="36">
    <w:abstractNumId w:val="7"/>
  </w:num>
  <w:num w:numId="37">
    <w:abstractNumId w:val="20"/>
  </w:num>
  <w:num w:numId="38">
    <w:abstractNumId w:val="25"/>
  </w:num>
  <w:num w:numId="3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6A24"/>
    <w:rsid w:val="00056CDE"/>
    <w:rsid w:val="00067386"/>
    <w:rsid w:val="000726B7"/>
    <w:rsid w:val="00081D65"/>
    <w:rsid w:val="00086EA1"/>
    <w:rsid w:val="00092946"/>
    <w:rsid w:val="000A1F96"/>
    <w:rsid w:val="000B3397"/>
    <w:rsid w:val="000B55A2"/>
    <w:rsid w:val="000D258B"/>
    <w:rsid w:val="000D43CC"/>
    <w:rsid w:val="000D43FB"/>
    <w:rsid w:val="000D4C46"/>
    <w:rsid w:val="000D74AA"/>
    <w:rsid w:val="000F0FC3"/>
    <w:rsid w:val="001024BE"/>
    <w:rsid w:val="00114D79"/>
    <w:rsid w:val="00127743"/>
    <w:rsid w:val="0015561E"/>
    <w:rsid w:val="001627D5"/>
    <w:rsid w:val="00171A9E"/>
    <w:rsid w:val="0017612A"/>
    <w:rsid w:val="001834A4"/>
    <w:rsid w:val="001B1ABD"/>
    <w:rsid w:val="001B3489"/>
    <w:rsid w:val="001C63E7"/>
    <w:rsid w:val="001E1DF9"/>
    <w:rsid w:val="00220E70"/>
    <w:rsid w:val="002356F6"/>
    <w:rsid w:val="00237603"/>
    <w:rsid w:val="00270E01"/>
    <w:rsid w:val="002776A1"/>
    <w:rsid w:val="0029547E"/>
    <w:rsid w:val="002B1426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21C8"/>
    <w:rsid w:val="003C1D7A"/>
    <w:rsid w:val="003C5F97"/>
    <w:rsid w:val="003D1E51"/>
    <w:rsid w:val="00421CBD"/>
    <w:rsid w:val="00424E03"/>
    <w:rsid w:val="004254FE"/>
    <w:rsid w:val="00436FFC"/>
    <w:rsid w:val="00437D28"/>
    <w:rsid w:val="0044354A"/>
    <w:rsid w:val="00454353"/>
    <w:rsid w:val="00461AC6"/>
    <w:rsid w:val="00463D29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6194A"/>
    <w:rsid w:val="00565B7C"/>
    <w:rsid w:val="005A1625"/>
    <w:rsid w:val="005A4202"/>
    <w:rsid w:val="005A5882"/>
    <w:rsid w:val="005B05D5"/>
    <w:rsid w:val="005B0DEC"/>
    <w:rsid w:val="005B1C40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12B"/>
    <w:rsid w:val="00653B50"/>
    <w:rsid w:val="006608E4"/>
    <w:rsid w:val="006776B4"/>
    <w:rsid w:val="006873B8"/>
    <w:rsid w:val="006B0FEA"/>
    <w:rsid w:val="006B6056"/>
    <w:rsid w:val="006C6D6D"/>
    <w:rsid w:val="006C7A3B"/>
    <w:rsid w:val="006C7CE4"/>
    <w:rsid w:val="006D133D"/>
    <w:rsid w:val="006D72F7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86827"/>
    <w:rsid w:val="00791D70"/>
    <w:rsid w:val="007A61C5"/>
    <w:rsid w:val="007A6888"/>
    <w:rsid w:val="007B0DCC"/>
    <w:rsid w:val="007B2222"/>
    <w:rsid w:val="007B3FD5"/>
    <w:rsid w:val="007D3601"/>
    <w:rsid w:val="007D6C20"/>
    <w:rsid w:val="007E2329"/>
    <w:rsid w:val="007E73B4"/>
    <w:rsid w:val="00812516"/>
    <w:rsid w:val="00815ED3"/>
    <w:rsid w:val="008269F7"/>
    <w:rsid w:val="00832EBB"/>
    <w:rsid w:val="00834734"/>
    <w:rsid w:val="00835BF6"/>
    <w:rsid w:val="00873334"/>
    <w:rsid w:val="008761F3"/>
    <w:rsid w:val="00881DD2"/>
    <w:rsid w:val="00882B54"/>
    <w:rsid w:val="008912AE"/>
    <w:rsid w:val="0089317A"/>
    <w:rsid w:val="008B0F23"/>
    <w:rsid w:val="008B560B"/>
    <w:rsid w:val="008C41F7"/>
    <w:rsid w:val="008D6DCF"/>
    <w:rsid w:val="008E5424"/>
    <w:rsid w:val="00901689"/>
    <w:rsid w:val="009018F0"/>
    <w:rsid w:val="00906E82"/>
    <w:rsid w:val="009111A4"/>
    <w:rsid w:val="00945E13"/>
    <w:rsid w:val="00953113"/>
    <w:rsid w:val="00954B97"/>
    <w:rsid w:val="00955127"/>
    <w:rsid w:val="00956BC9"/>
    <w:rsid w:val="0096746F"/>
    <w:rsid w:val="00970F49"/>
    <w:rsid w:val="009715DA"/>
    <w:rsid w:val="00976338"/>
    <w:rsid w:val="009931F0"/>
    <w:rsid w:val="009955F8"/>
    <w:rsid w:val="009A1E2E"/>
    <w:rsid w:val="009A36AD"/>
    <w:rsid w:val="009B18A2"/>
    <w:rsid w:val="009B5FEC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447FA"/>
    <w:rsid w:val="00A57976"/>
    <w:rsid w:val="00A636B8"/>
    <w:rsid w:val="00A77846"/>
    <w:rsid w:val="00A81F7A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60F76"/>
    <w:rsid w:val="00B610A2"/>
    <w:rsid w:val="00B62B96"/>
    <w:rsid w:val="00B72160"/>
    <w:rsid w:val="00B847EB"/>
    <w:rsid w:val="00B870A2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45910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0172"/>
    <w:rsid w:val="00CE1C9C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3503"/>
    <w:rsid w:val="00D45007"/>
    <w:rsid w:val="00D50788"/>
    <w:rsid w:val="00D617CC"/>
    <w:rsid w:val="00D87A1E"/>
    <w:rsid w:val="00DA3D91"/>
    <w:rsid w:val="00DD0420"/>
    <w:rsid w:val="00DE39D8"/>
    <w:rsid w:val="00DE5614"/>
    <w:rsid w:val="00DF1E21"/>
    <w:rsid w:val="00E0407E"/>
    <w:rsid w:val="00E04FDF"/>
    <w:rsid w:val="00E15F2A"/>
    <w:rsid w:val="00E279E8"/>
    <w:rsid w:val="00E579D6"/>
    <w:rsid w:val="00E6105A"/>
    <w:rsid w:val="00E75567"/>
    <w:rsid w:val="00E857D6"/>
    <w:rsid w:val="00E946D5"/>
    <w:rsid w:val="00EA0163"/>
    <w:rsid w:val="00EA0C3A"/>
    <w:rsid w:val="00EA30C6"/>
    <w:rsid w:val="00EB2779"/>
    <w:rsid w:val="00ED18F9"/>
    <w:rsid w:val="00ED53C9"/>
    <w:rsid w:val="00EE7DA3"/>
    <w:rsid w:val="00F1662D"/>
    <w:rsid w:val="00F3099C"/>
    <w:rsid w:val="00F35F4F"/>
    <w:rsid w:val="00F4512C"/>
    <w:rsid w:val="00F50AC5"/>
    <w:rsid w:val="00F6025D"/>
    <w:rsid w:val="00F672B2"/>
    <w:rsid w:val="00F711AD"/>
    <w:rsid w:val="00F8340A"/>
    <w:rsid w:val="00F83D10"/>
    <w:rsid w:val="00F96457"/>
    <w:rsid w:val="00FB022D"/>
    <w:rsid w:val="00FB1F17"/>
    <w:rsid w:val="00FB3492"/>
    <w:rsid w:val="00FD20DE"/>
    <w:rsid w:val="00FD2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CD0172"/>
    <w:pPr>
      <w:tabs>
        <w:tab w:val="left" w:pos="709"/>
        <w:tab w:val="right" w:leader="dot" w:pos="9639"/>
      </w:tabs>
      <w:spacing w:after="0" w:line="276" w:lineRule="auto"/>
      <w:ind w:left="709" w:hanging="425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CD0172"/>
    <w:pPr>
      <w:tabs>
        <w:tab w:val="right" w:leader="dot" w:pos="9629"/>
      </w:tabs>
      <w:spacing w:after="0" w:line="276" w:lineRule="auto"/>
      <w:ind w:left="440" w:hanging="156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DFB0-B4DB-44BA-9DC7-A73CF59C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4187</Words>
  <Characters>23868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USER1</cp:lastModifiedBy>
  <cp:revision>2</cp:revision>
  <dcterms:created xsi:type="dcterms:W3CDTF">2023-06-19T09:00:00Z</dcterms:created>
  <dcterms:modified xsi:type="dcterms:W3CDTF">2023-06-19T09:00:00Z</dcterms:modified>
</cp:coreProperties>
</file>