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287" w:rsidRDefault="00AA1C1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2s8eyo1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Преамбула: Техническое описание лабораторной инфраструктуры и общие требования к реализации.</w:t>
      </w:r>
    </w:p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287" w:rsidRDefault="00AA1C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в тексте задания не указано иное, все пользовательские учетные записи должны иметь пароль P@ssw0rd. </w:t>
      </w:r>
    </w:p>
    <w:p w:rsidR="00D56287" w:rsidRDefault="00AA1C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4CCCC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проверки работы клиентских технологий (сайтов, клиентских VPN подключений и т.п.) будут выполняться из под пользователя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</w:t>
      </w:r>
      <w:r>
        <w:rPr>
          <w:rFonts w:ascii="Times New Roman" w:eastAsia="Times New Roman" w:hAnsi="Times New Roman" w:cs="Times New Roman"/>
          <w:sz w:val="28"/>
          <w:szCs w:val="28"/>
        </w:rPr>
        <w:t>ющих клиентских машин.</w:t>
      </w:r>
    </w:p>
    <w:p w:rsidR="00D56287" w:rsidRDefault="00AA1C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настоящего задания всегда нужно руководствоваться правилом наименьших привилегий. </w:t>
      </w:r>
    </w:p>
    <w:p w:rsidR="00D56287" w:rsidRDefault="00AA1C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провайдерская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адресация 100.64.0.0/10 относится к серому (частотному) диапазону адресов, что может потребовать д</w:t>
      </w:r>
      <w:r>
        <w:rPr>
          <w:rFonts w:ascii="Times New Roman" w:eastAsia="Times New Roman" w:hAnsi="Times New Roman" w:cs="Times New Roman"/>
          <w:sz w:val="28"/>
          <w:szCs w:val="28"/>
        </w:rPr>
        <w:t>ополнительных настроек на граничных сетевых устройствах межсетевого экранирования. Однако, в терминологии задания, сеть 100.64.0.0/10 относится к внешним (“белым”) сетям, наряду с “белыми” сетями из реального интернета.</w:t>
      </w:r>
    </w:p>
    <w:p w:rsidR="00D56287" w:rsidRDefault="00AA1C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 * (звёздочка, астериск) в задан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ии является подстановочным знаком заменяет произвольную последовательность символов от начала строки или пробельного символа до другого пробельного символа или конца строки. К примеру, при указании на устройство FW* имеются ввиду все устройства в задании,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которых начинается с FW, например FW1, FW-MSK,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FWabc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т.п., а при указании сетей *MSK имеются в виду все сети в задании, название которых заканчивается на MSK, например LAN1-MSK, SRV-MSK,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dmzMSK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т.п.</w:t>
      </w:r>
    </w:p>
    <w:p w:rsidR="00D56287" w:rsidRDefault="00AA1C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Traffic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inspector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в интерфейсе при названии некоторых объектов не допускает использование символа “-”, в таком случае его можно заменять на знак “_”, но только там, где указать “-” невозможно.</w:t>
      </w:r>
    </w:p>
    <w:p w:rsidR="00D56287" w:rsidRDefault="00AA1C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инфраструктуре функционирует DNS-провайдер (расположенный на ВМ ISP</w:t>
      </w:r>
      <w:r>
        <w:rPr>
          <w:rFonts w:ascii="Times New Roman" w:eastAsia="Times New Roman" w:hAnsi="Times New Roman" w:cs="Times New Roman"/>
          <w:sz w:val="28"/>
          <w:szCs w:val="28"/>
        </w:rPr>
        <w:t>), его интерфейс доступен по адресу http://ns.ext/.</w:t>
      </w:r>
    </w:p>
    <w:p w:rsidR="00D56287" w:rsidRDefault="00AA1C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настройке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FreeIPA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FQDN в обязательном порядке требуется указывать в нижнем регистре.</w:t>
      </w:r>
    </w:p>
    <w:p w:rsidR="00D56287" w:rsidRDefault="00AA1C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политике безопасности организации на устройствах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допускается использование тольк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официальных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Данное правило не распространяется на внешних клиентов организации.</w:t>
      </w:r>
    </w:p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287" w:rsidRDefault="00AA1C1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Предыстория:</w:t>
      </w:r>
    </w:p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287" w:rsidRDefault="00AA1C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грандиозного успеха на Дальнем востоке, руководство отправило Вашу рабочую группу на помощь дружественной Организации в северо-западный фед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еральный округ. Итак, перед Вами инфраструктура ООО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СевЗапИгрКорп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(далее - Организация), которая также занимается хостингом игровых серверов. Отличительной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особеностью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СевЗапИгрКорп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ориентированность на отечественный рынок и руководство организаци</w:t>
      </w:r>
      <w:r>
        <w:rPr>
          <w:rFonts w:ascii="Times New Roman" w:eastAsia="Times New Roman" w:hAnsi="Times New Roman" w:cs="Times New Roman"/>
          <w:sz w:val="28"/>
          <w:szCs w:val="28"/>
        </w:rPr>
        <w:t>и хочет достичь максимально возможного уровня использования отечественных аппаратных и программных решений. На текущий момент в организации имеется два офиса, в городах Санкт-Петербург (внутреннее обозначение SPB) и Великий Новгород (NVR) а также виртуальн</w:t>
      </w:r>
      <w:r>
        <w:rPr>
          <w:rFonts w:ascii="Times New Roman" w:eastAsia="Times New Roman" w:hAnsi="Times New Roman" w:cs="Times New Roman"/>
          <w:sz w:val="28"/>
          <w:szCs w:val="28"/>
        </w:rPr>
        <w:t>ый сервер в интернете с кодовым названием VDS. Все данное оборудование в филиалах только что распаковано, операционные системы предустановлены, дополнительную информацию о предустановленном ПО можно найти в разделах предоставленного вам для работы техничес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кого задания. Для широкополосного доступа к сети Интернет, компанией заключены договора с провайдерами интернета для обоих филиалов с предоставлением “белых”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-адресов *(подробнее про сети провайдеров в разделе “Техническое описание лабораторной инфрастру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ктуры и общие требования к реализации”).   Также, у нас есть пара постоянных клиентов в городах Москва и Мурманск, которые с радостью предоставят нам свои компьютеры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ClientMSK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ClientMRM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тестирования удаленного доступа к великолепным сервисам нашей ко</w:t>
      </w:r>
      <w:r>
        <w:rPr>
          <w:rFonts w:ascii="Times New Roman" w:eastAsia="Times New Roman" w:hAnsi="Times New Roman" w:cs="Times New Roman"/>
          <w:sz w:val="28"/>
          <w:szCs w:val="28"/>
        </w:rPr>
        <w:t>мпании.</w:t>
      </w:r>
    </w:p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D9EAD3"/>
        </w:rPr>
      </w:pPr>
    </w:p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D9EAD3"/>
        </w:rPr>
      </w:pPr>
    </w:p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D9EAD3"/>
        </w:rPr>
      </w:pPr>
    </w:p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E5CD"/>
        </w:rPr>
      </w:pPr>
    </w:p>
    <w:p w:rsidR="00D56287" w:rsidRDefault="00AA1C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6287" w:rsidRDefault="00AA1C1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адресации локальных сетей в задании разрабатывается участниками, однако требуется придерживаться следующих условий:</w:t>
      </w:r>
    </w:p>
    <w:p w:rsidR="00D56287" w:rsidRDefault="00AA1C1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локальных сетей используется только приватная адресация из стандартных приватных диапазонов.</w:t>
      </w:r>
    </w:p>
    <w:p w:rsidR="00D56287" w:rsidRDefault="00AA1C1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сети, соединяющие два маршрутизат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ора, включая сети туннелей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site-to-site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иметь маску сети /30.</w:t>
      </w:r>
    </w:p>
    <w:p w:rsidR="00D56287" w:rsidRDefault="00AA1C1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остальные локальные сети, включая клиентские VPN-сети, должны иметь адресацию с маской /24. При этом шлюзом по умолчанию в таких сетях должен быть первый или последний адрес в сети, п</w:t>
      </w:r>
      <w:r>
        <w:rPr>
          <w:rFonts w:ascii="Times New Roman" w:eastAsia="Times New Roman" w:hAnsi="Times New Roman" w:cs="Times New Roman"/>
          <w:sz w:val="28"/>
          <w:szCs w:val="28"/>
        </w:rPr>
        <w:t>осле принятия решения по адресации шлюзов по умолчанию, используйте аналогичные (только первые или только последние) адреса для шлюзов во всей инфраструктуре.</w:t>
      </w:r>
    </w:p>
    <w:p w:rsidR="00D56287" w:rsidRDefault="00AA1C1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адреса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loopback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маршрутизаторах должны иметь индивидуальную маску /32, но при этом быть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общего диапазона /24.</w:t>
      </w:r>
    </w:p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365F91"/>
          <w:sz w:val="28"/>
          <w:szCs w:val="28"/>
          <w:shd w:val="clear" w:color="auto" w:fill="D9EAD3"/>
        </w:rPr>
      </w:pPr>
    </w:p>
    <w:p w:rsidR="00D56287" w:rsidRDefault="00AA1C1A">
      <w:pPr>
        <w:keepNext/>
        <w:keepLines/>
        <w:spacing w:before="240" w:after="120" w:line="276" w:lineRule="auto"/>
        <w:ind w:firstLine="709"/>
        <w:jc w:val="both"/>
        <w:rPr>
          <w:rFonts w:ascii="Times New Roman" w:eastAsia="Times New Roman" w:hAnsi="Times New Roman" w:cs="Times New Roman"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Схема IP-адресации и схема подключений. </w:t>
      </w:r>
    </w:p>
    <w:tbl>
      <w:tblPr>
        <w:tblStyle w:val="a5"/>
        <w:tblW w:w="96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905"/>
        <w:gridCol w:w="3420"/>
        <w:gridCol w:w="2700"/>
      </w:tblGrid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Сеть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Устройство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Адрес/Маска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Шлюз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INTERNET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100.67.32.80/26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ISP – первый адрес в сети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FW-NVR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100.127.90.57/27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ISP – первый адрес в сети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VDS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100.99.90.101/28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ISP – первый адрес в сети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ClientMSK</w:t>
            </w:r>
            <w:proofErr w:type="spellEnd"/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100.108.128.45/28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ISP – первый адрес в сети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ClientMRM</w:t>
            </w:r>
            <w:proofErr w:type="spellEnd"/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100.119.127.130/29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ISP – первый адрес в сети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DNS-сервер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100.100.100.100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NTP-сервер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100.101.102.103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ZS-SPD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Сеть ZS-SPD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172.24.0.0/14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FGIS-EAPCUKKPVOPOOMSB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172.26.146.157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ZS-GW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FW-R0-SPB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FW-SPB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GUEST-SPB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NB-SPB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DHCP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FW-SPB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LAN-SPB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DHCP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R0-SPB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SRV-SPB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R0-SPB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R0-SPB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DMZ-SPB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APP-SPB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FW-SPB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LAN-NVR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FW-NVR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PC-NVR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DHCP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FW-NVR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SRV-NVR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FW-NVR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SRV-NVR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FW-NVR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SEC-NVR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FW-NVR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NB-NVR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DHCP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FW-NVR</w:t>
            </w: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ZS-NVR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ZS-GW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172.25.159.33/27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</w:p>
        </w:tc>
      </w:tr>
      <w:tr w:rsidR="00D56287">
        <w:trPr>
          <w:trHeight w:val="2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D56287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NB-NVR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left w:w="0" w:type="dxa"/>
              <w:right w:w="0" w:type="dxa"/>
            </w:tcMar>
          </w:tcPr>
          <w:p w:rsidR="00D56287" w:rsidRDefault="00AA1C1A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ZS-GW</w:t>
            </w:r>
          </w:p>
        </w:tc>
      </w:tr>
    </w:tbl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365F91"/>
          <w:sz w:val="28"/>
          <w:szCs w:val="28"/>
          <w:shd w:val="clear" w:color="auto" w:fill="EA9999"/>
        </w:rPr>
      </w:pPr>
    </w:p>
    <w:p w:rsidR="00D56287" w:rsidRDefault="00AA1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6120455" cy="411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 </w:t>
      </w:r>
    </w:p>
    <w:p w:rsidR="00D56287" w:rsidRDefault="00AA1C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Операционные системы:</w:t>
      </w:r>
    </w:p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450"/>
        <w:gridCol w:w="1695"/>
        <w:gridCol w:w="2400"/>
      </w:tblGrid>
      <w:tr w:rsidR="00D5628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VM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GUI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Locale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FW-SPB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 Контроль</w:t>
            </w:r>
          </w:p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Сервер 10.2.2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R0-SPB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CE 2.12.46.6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NB-SPB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CE 2.12.46.6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PC-SPB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CE 2.12.46.6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DATA-SPB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CE 2.12.46.6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DC-SPB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CE 2.12.46.6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APP-SPB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CE 2.12.46.6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FW-NVR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Traffic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inspector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  <w:proofErr w:type="spellEnd"/>
          </w:p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generation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3.0.2.923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PC-NVR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7.3.3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SRV-NVR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7.3.3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NB-NVR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7.3.3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VDS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7.3.3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ClientMRM</w:t>
            </w:r>
            <w:proofErr w:type="spellEnd"/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CE 2.12.46.6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  <w:tr w:rsidR="00D56287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ClientMSK</w:t>
            </w:r>
            <w:proofErr w:type="spellEnd"/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7.3.3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87" w:rsidRDefault="00AA1C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ru_RU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en_US</w:t>
            </w:r>
            <w:proofErr w:type="spellEnd"/>
          </w:p>
        </w:tc>
      </w:tr>
    </w:tbl>
    <w:p w:rsidR="00D56287" w:rsidRDefault="00D562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56287" w:rsidRDefault="00AA1C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 первого дня</w:t>
      </w:r>
    </w:p>
    <w:p w:rsidR="00D56287" w:rsidRDefault="00D5628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E5CD"/>
        </w:rPr>
      </w:pP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Настройте IPv4-адреса согласно схеме адресации: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Настройте адреса шлюза по умолчанию, где это требуется;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FW* настройте описания интерфейсов, согласно схеме сети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Обеспечьте отсутствие IPv6 адресации на FW* на всех интерфейсах, исключение допускается только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loopback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-интерфейсов.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Настройте интерфейсы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loopback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всех  FW* и R*. 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Настройте имена всех устро</w:t>
      </w:r>
      <w:r>
        <w:rPr>
          <w:rFonts w:ascii="Times New Roman" w:eastAsia="Times New Roman" w:hAnsi="Times New Roman" w:cs="Times New Roman"/>
          <w:sz w:val="28"/>
          <w:szCs w:val="28"/>
        </w:rPr>
        <w:t>йств согласно топологии.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устройства должны иметь доступ в интернет, если в задании явно не указано иного.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Настройте маршрутизацию, так, чтобы была обеспечена сетевая связность между всеми локальными сетями организации.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Маршрутизация, согласно политике </w:t>
      </w:r>
      <w:r>
        <w:rPr>
          <w:rFonts w:ascii="Times New Roman" w:eastAsia="Times New Roman" w:hAnsi="Times New Roman" w:cs="Times New Roman"/>
          <w:sz w:val="28"/>
          <w:szCs w:val="28"/>
        </w:rPr>
        <w:t>безопасности организации, не является средством обеспечения безопасности и подразумевает наличие связности между всеми сетями Организации. Для разграничения доступа между сетями используется межсетевое экранирование, описанное в отдельных пунктах ТЗ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але SPB разверните контроллер домена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spb.jun.profi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базе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FreeIPA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центром сертификации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DogTag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- корпоративный центр сертификации) на сервере DC-SPB. При развертывании учтите, что это устройство будет выполнять функции DNS сервера в филиале SPB. Т</w:t>
      </w:r>
      <w:r>
        <w:rPr>
          <w:rFonts w:ascii="Times New Roman" w:eastAsia="Times New Roman" w:hAnsi="Times New Roman" w:cs="Times New Roman"/>
          <w:sz w:val="28"/>
          <w:szCs w:val="28"/>
        </w:rPr>
        <w:t>акже, выполните следующие действия в развернутом домене: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пользователей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alexandr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поместите их в группу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profi-users</w:t>
      </w:r>
      <w:proofErr w:type="spellEnd"/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компьютер PC-SPB в домен, обеспечьте возможность входа под всеми доменными учетными записями на данный ПК.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правило, разрешающее доменному пользователю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всех компьютерах в домене без ограничения.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Обеспечьте доменно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му пользователю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после успешной авторизации на компьютере PC-SPB, возможность заходить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FreeIPA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использования пароля. Для аутентификации и авторизации используйте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Kerberos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Обеспечьте автоматическое монтирование директории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netsha</w:t>
      </w:r>
      <w:r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 на PC-SPB посредством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авторизацией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Kerberos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Сервер данного сетевого расположения - DATA-SPB, файлы на сервере располагаются в директории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netshare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Настройте инфраструктуру разрешения имен в филиалах следующим образом: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DNS-сервер в филиале NVR располагается на FW-NVR.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DNS-сервер в филиале SPB располагается на DC-SPB и интегрирован с доменом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FreeIPA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устройства в локальных сетях должны обращаться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DNS запросами к DNS-серверам соответствующих филиалов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Указанные DNS-сервера должны выполнять пересылку DNS запросов от локальных клиентов на DNS сервер провайдера, указанный в Схеме IP-адресации. 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и VDS должны обращаться с DNS запросами на сервер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провайдера, указанный в Схеме IP-адресации. 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Настройте для всех устройств филиалов в Санкт-Петербурге и Новгороде доменные имена в зонах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spb.jun.profi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nvr.jun.profi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устройства должны быть доступны в локальных сетях всех филиалов по им</w:t>
      </w:r>
      <w:r>
        <w:rPr>
          <w:rFonts w:ascii="Times New Roman" w:eastAsia="Times New Roman" w:hAnsi="Times New Roman" w:cs="Times New Roman"/>
          <w:sz w:val="28"/>
          <w:szCs w:val="28"/>
        </w:rPr>
        <w:t>енам в соответствии с топологией в доменах соответствующих филиалов. К примеру dc-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spb.spb.jun.profi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pc-nvr.nvr.jun.profi</w:t>
      </w:r>
      <w:proofErr w:type="spellEnd"/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каждого филиала короткие имена должны автоматически дополняться доменным именем соответствующего филиала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обратную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зону(ы) DNS в доменном DNS-сервере DC-SPB, чтобы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-адреса в филиале SPB, расшифровывались в соответствующие им DNS-имена.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Настройте DHCP-сервера: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DC-SPB для клиентов сети LAN-SPB, 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FW-SPB для клиентов сети GUEST-SPB, 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SRV-NVR для клиентов 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тей LAN-NVR и SEC-NVR. 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DHCP-сервер должен передавать клиентам все необходимые опции для работы в сети и взаимодействия с другими устройствами и сетями по IP и DNS именам.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Выдаваемый диапазон адресов должен оставлять свободными ровно 10 адресов в начале 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ти, зарезервированных для дальнейшего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использования, все остальные адреса должны предназначаться для выдачи клиентам по DHCP.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Настройте необходимые параметры на промежуточных устройствах для получения адресной информации от соответствующих серверов. 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</w:t>
      </w:r>
      <w:r>
        <w:rPr>
          <w:rFonts w:ascii="Times New Roman" w:eastAsia="Times New Roman" w:hAnsi="Times New Roman" w:cs="Times New Roman"/>
          <w:sz w:val="28"/>
          <w:szCs w:val="28"/>
        </w:rPr>
        <w:t>ойте синхронизацию времени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точного времени в филиале SPB располагается на DC-SPB.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точного времени в филиале NVR располагается на FW-NVR.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устройства в локальных сетях должны использовать указанные сервера. 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сервера и клиенты, которые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оддерживают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использовать данную реализацию протокола. На устройствах, которые не поддерживают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допускается использовать стандартный NTP.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Указанные сервера времени, а также сервера и клиенты во внешних сетях должны синхронизировать свое </w:t>
      </w:r>
      <w:r>
        <w:rPr>
          <w:rFonts w:ascii="Times New Roman" w:eastAsia="Times New Roman" w:hAnsi="Times New Roman" w:cs="Times New Roman"/>
          <w:sz w:val="28"/>
          <w:szCs w:val="28"/>
        </w:rPr>
        <w:t>время с NTP сервером по адресу 100.101.102.103.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устройства организации должны функционировать в московском часовом поясе, при необходимости сделайте соответствующие настройки.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Обеспечьте авторизацию пользователей и межсетевое экранирование в сетях фили</w:t>
      </w:r>
      <w:r>
        <w:rPr>
          <w:rFonts w:ascii="Times New Roman" w:eastAsia="Times New Roman" w:hAnsi="Times New Roman" w:cs="Times New Roman"/>
          <w:sz w:val="28"/>
          <w:szCs w:val="28"/>
        </w:rPr>
        <w:t>ала SPB посредством функционала ПО, установленного на FW-SPB.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сети GUEST-SPB обеспечьте авторизацию пользователей через прокси</w:t>
      </w:r>
    </w:p>
    <w:p w:rsidR="00D56287" w:rsidRDefault="00AA1C1A">
      <w:pPr>
        <w:numPr>
          <w:ilvl w:val="2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авторизации используйте локального пользователя FW-SPB с именем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guest-spb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6287" w:rsidRDefault="00AA1C1A">
      <w:pPr>
        <w:numPr>
          <w:ilvl w:val="2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сетевым ресурсам должен появляться только после авторизации.</w:t>
      </w:r>
    </w:p>
    <w:p w:rsidR="00D56287" w:rsidRDefault="00AA1C1A">
      <w:pPr>
        <w:numPr>
          <w:ilvl w:val="2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данной сети должны иметь доступ в интернет и не иметь доступа к локальным ресурсам, кроме необ</w:t>
      </w:r>
      <w:r>
        <w:rPr>
          <w:rFonts w:ascii="Times New Roman" w:eastAsia="Times New Roman" w:hAnsi="Times New Roman" w:cs="Times New Roman"/>
          <w:sz w:val="28"/>
          <w:szCs w:val="28"/>
        </w:rPr>
        <w:t>ходимых для выполнения задания.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сети LAN-SPB обеспечьте авторизацию пользователей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captive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удобства сделайте на рабочем столе ярлык, который открывает страницу авторизации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Captive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Portal</w:t>
      </w:r>
      <w:proofErr w:type="spellEnd"/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Обеспечьте возможность пользователям доменной груп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profi-users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авторизовываться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сетях филиала SPB со своими доменными учетными записями.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Обеспечьте авторизацию всех серверов в филиале SPB по IP-адресам с автоматической связкой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-адресами при первой авторизации.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Настройте правила межсетевого экрани</w:t>
      </w:r>
      <w:r>
        <w:rPr>
          <w:rFonts w:ascii="Times New Roman" w:eastAsia="Times New Roman" w:hAnsi="Times New Roman" w:cs="Times New Roman"/>
          <w:sz w:val="28"/>
          <w:szCs w:val="28"/>
        </w:rPr>
        <w:t>рования для сети DMZ-SPB:</w:t>
      </w:r>
    </w:p>
    <w:p w:rsidR="00D56287" w:rsidRDefault="00AA1C1A">
      <w:pPr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Устройства в сетях DMZ-* не должны иметь возможности инициировать соединения к клиентам в приватных сетях организации, при этом входящие соединения из всех остальных локальных сетей в сети DMZ-* должны быть разрешены. </w:t>
      </w:r>
    </w:p>
    <w:p w:rsidR="00D56287" w:rsidRDefault="00AA1C1A">
      <w:pPr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сетях DMZ-* не должны иметь доступа к интернету, за исключением подключенных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 для установки и обновления пакетов и полного IPv4 доступа к серверу VDS. </w:t>
      </w:r>
    </w:p>
    <w:p w:rsidR="00D56287" w:rsidRDefault="00AA1C1A">
      <w:pPr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необходимости, допускается возможность открывать конкретные дополнительные порты, н</w:t>
      </w:r>
      <w:r>
        <w:rPr>
          <w:rFonts w:ascii="Times New Roman" w:eastAsia="Times New Roman" w:hAnsi="Times New Roman" w:cs="Times New Roman"/>
          <w:sz w:val="28"/>
          <w:szCs w:val="28"/>
        </w:rPr>
        <w:t>еобходимые для выполнения задания.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Настройте защищенный VPN-туннель FW-SPB&lt;=&gt;FW-NVR со следующими параметрами: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Технология VPN на ваш выбор: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OpenVPN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WireGuard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современные надежные протоколы шифрования AES, SHA-2 или ChaCha20.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допускается использование протоколов шифрования и аутентификации с длиной ключа/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менее 256 бит.</w:t>
      </w:r>
    </w:p>
    <w:p w:rsidR="00D56287" w:rsidRDefault="00AA1C1A">
      <w:pPr>
        <w:numPr>
          <w:ilvl w:val="1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Настройте маршрутизацию, NAT и межсетевой экран таким образом, чтобы трафик для другого офиса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натировался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не блокировался. </w:t>
      </w:r>
    </w:p>
    <w:p w:rsidR="00D56287" w:rsidRDefault="00AA1C1A">
      <w:pPr>
        <w:numPr>
          <w:ilvl w:val="0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Обеспечьте функционирова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ние защищенного автоматизированного рабочего места (далее АРМ) на NB-NVR </w:t>
      </w:r>
    </w:p>
    <w:p w:rsidR="00D56287" w:rsidRDefault="00AA1C1A">
      <w:pPr>
        <w:numPr>
          <w:ilvl w:val="1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 на АРМ должен быть доступен только под пользователем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secure-user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иные пользователи должны быть заблокированы.</w:t>
      </w:r>
    </w:p>
    <w:p w:rsidR="00D56287" w:rsidRDefault="00AA1C1A">
      <w:pPr>
        <w:numPr>
          <w:ilvl w:val="1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secure-user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иметь доступ к выполнению команд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суперадминистратора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проверкой пароля. При этом локальный вход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суперадминистратора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запрещен.</w:t>
      </w:r>
    </w:p>
    <w:p w:rsidR="00D56287" w:rsidRDefault="00AA1C1A">
      <w:pPr>
        <w:numPr>
          <w:ilvl w:val="1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АРМ подключено два сетевых сегмента. Подключение осуществляется одним сетевым кабелем, а разделение сегментов осуществляется с помощью 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LAN. Весь трафик тегирован. </w:t>
      </w:r>
    </w:p>
    <w:p w:rsidR="00D56287" w:rsidRDefault="00AA1C1A">
      <w:pPr>
        <w:numPr>
          <w:ilvl w:val="1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Сеть ZS-NVR является защищенным сегментом, предназначенным для связи с ресурсами в закрытом сегменте сети передачи данных ZS-SPD. В ней имеется свой шлюз, который должен быть обязательно использован для доступа к ресурсам сети ZS-SPD. Направление трафика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ресурсам ZS-SPD любыми другими каналами строго запрещено.</w:t>
      </w:r>
    </w:p>
    <w:p w:rsidR="00D56287" w:rsidRDefault="00AA1C1A">
      <w:pPr>
        <w:numPr>
          <w:ilvl w:val="1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Сеть SEC-NVR является локальным сегментом и предназначена для доступа к локальным ресурсам (только тем, которые необходимы для выполнения других пунктов задания) и разрешенным ресурсам в сети Интер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нет. Список разрешенных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интернет-ресурсов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56287" w:rsidRDefault="00AA1C1A">
      <w:pPr>
        <w:numPr>
          <w:ilvl w:val="2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Веб-сервисы VDS на стандартных портах</w:t>
      </w:r>
    </w:p>
    <w:p w:rsidR="00D56287" w:rsidRDefault="00AA1C1A">
      <w:pPr>
        <w:numPr>
          <w:ilvl w:val="2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Официальные сайты операционных систем используемых в филиале NVR</w:t>
      </w:r>
    </w:p>
    <w:p w:rsidR="00D56287" w:rsidRDefault="00AA1C1A">
      <w:pPr>
        <w:numPr>
          <w:ilvl w:val="2"/>
          <w:numId w:val="4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Официальный сайт чемпионатного движения “Профессионалы”</w:t>
      </w:r>
    </w:p>
    <w:p w:rsidR="00D56287" w:rsidRDefault="00AA1C1A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Обеспечьте пользователю АРМ доступ к Системе ФГИС-ЭАПЦ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УККПВОПООМСБ в сегменте ZS-SPD </w:t>
      </w:r>
    </w:p>
    <w:p w:rsidR="00D56287" w:rsidRDefault="00AA1C1A">
      <w:pPr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Вся известная о данной системе информация отражена в схемах и таблицах данного задания.</w:t>
      </w:r>
    </w:p>
    <w:p w:rsidR="00D56287" w:rsidRDefault="00AA1C1A">
      <w:pPr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Требуется обеспечить доверие АРМ сертификату сайта данной информационной системы, используя корректную цепочку доверия. </w:t>
      </w:r>
    </w:p>
    <w:p w:rsidR="00D56287" w:rsidRDefault="00AA1C1A">
      <w:pPr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быстрого доступа к ФГИС-ЭАПЦУККПВОПООМСБ создайте  ярлык на рабочем столе и добавьте сайт в закладки.</w:t>
      </w:r>
    </w:p>
    <w:p w:rsidR="00D56287" w:rsidRDefault="00AA1C1A">
      <w:pPr>
        <w:numPr>
          <w:ilvl w:val="2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Заполните необходимые данные в ФГИС-ЭАПЦУККПВОПООМСБ в соответствии с расположенной в ней инструкцией.</w:t>
      </w:r>
    </w:p>
    <w:p w:rsidR="00D56287" w:rsidRDefault="00AA1C1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56287" w:rsidRDefault="00AA1C1A">
      <w:pPr>
        <w:keepNext/>
        <w:keepLines/>
        <w:spacing w:before="360"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ЗАДАНИЕ второго дня</w:t>
      </w:r>
    </w:p>
    <w:p w:rsidR="00D56287" w:rsidRDefault="00AA1C1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Обеспечьте подключение клиен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ClientMRM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серверу VPN на FW-SPB.</w:t>
      </w:r>
    </w:p>
    <w:p w:rsidR="00D56287" w:rsidRDefault="00AA1C1A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Технология VPN на ваш выбор: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OpenVPN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WireGuard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6287" w:rsidRDefault="00AA1C1A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современные надежные протоколы шифрования AES, SHA-2 или ChaCha20.</w:t>
      </w:r>
    </w:p>
    <w:p w:rsidR="00D56287" w:rsidRDefault="00AA1C1A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должен иметь доступ к серверам в сети SRV-SPB и DMZ-SPB.</w:t>
      </w:r>
    </w:p>
    <w:p w:rsidR="00D56287" w:rsidRDefault="00AA1C1A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Соединение должно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втоматически устанавливаться при включении компьютера или входе под пользователем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6287" w:rsidRDefault="00AA1C1A">
      <w:pPr>
        <w:numPr>
          <w:ilvl w:val="0"/>
          <w:numId w:val="1"/>
        </w:numPr>
        <w:spacing w:after="0" w:line="276" w:lineRule="auto"/>
        <w:ind w:right="252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сервере </w:t>
      </w:r>
      <w:r>
        <w:rPr>
          <w:rFonts w:ascii="Times New Roman" w:eastAsia="Times New Roman" w:hAnsi="Times New Roman" w:cs="Times New Roman"/>
          <w:sz w:val="28"/>
          <w:szCs w:val="28"/>
        </w:rPr>
        <w:t>APP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SPB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быть развернут WEB-сервер 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корпоративного портала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развертывании корпоративного портала не используйте технологии контейнеризации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Файлы сайта должны располагаться в директории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www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portal</w:t>
      </w:r>
      <w:proofErr w:type="spellEnd"/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должен открываться по адресу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corp.</w:t>
      </w:r>
      <w:r>
        <w:rPr>
          <w:rFonts w:ascii="Times New Roman" w:eastAsia="Times New Roman" w:hAnsi="Times New Roman" w:cs="Times New Roman"/>
          <w:sz w:val="28"/>
          <w:szCs w:val="28"/>
        </w:rPr>
        <w:t>jun.profi</w:t>
      </w:r>
      <w:proofErr w:type="spellEnd"/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Обращение к сайту из внутренних сетей организации должно происходить только по внутренним каналам связи, однако сайт должен также быть доступен и внешним клиентам по тому же адресу.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работоспособности портала из внешнего мира, передайте необходимые наст</w:t>
      </w:r>
      <w:r>
        <w:rPr>
          <w:rFonts w:ascii="Times New Roman" w:eastAsia="Times New Roman" w:hAnsi="Times New Roman" w:cs="Times New Roman"/>
          <w:sz w:val="28"/>
          <w:szCs w:val="28"/>
        </w:rPr>
        <w:t>ройки хостинг-провайдеру.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портала разверните на веб-сервере CMS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актуальной стабильной версии. При необходимости, установите дополнительные программные компоненты на сервер.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функционировать по протоколу HTTPS. При обращении по прот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околу HTTP должен происходить автоматический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редирект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HTTPS.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WEB-сервер должен иметь сертификат, подписанный корпоративным центром сертификации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открываться с PC-</w:t>
      </w:r>
      <w:r>
        <w:rPr>
          <w:rFonts w:ascii="Times New Roman" w:eastAsia="Times New Roman" w:hAnsi="Times New Roman" w:cs="Times New Roman"/>
          <w:sz w:val="28"/>
          <w:szCs w:val="28"/>
        </w:rPr>
        <w:t>SPB и NB-NVR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ошибок и предупреждений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обращении к серверу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-адресу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 любому другому DNS-имени, кроме адреса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корп.портала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сервер должен выдавать ошибку 404. </w:t>
      </w:r>
    </w:p>
    <w:p w:rsidR="00D56287" w:rsidRDefault="00AA1C1A">
      <w:pPr>
        <w:numPr>
          <w:ilvl w:val="0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Обеспечьте подключение удаленного сотрудника с компьютера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ClientMSK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корпоративному порталу https://corp.jun.profi следующим образом: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посредством VPN-подключения, </w:t>
      </w:r>
      <w:r>
        <w:rPr>
          <w:rFonts w:ascii="Times New Roman" w:eastAsia="Times New Roman" w:hAnsi="Times New Roman" w:cs="Times New Roman"/>
          <w:sz w:val="28"/>
          <w:szCs w:val="28"/>
        </w:rPr>
        <w:t>когда оно активно.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посредством доступа по внешнему адресу, когда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неактивно.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Открытие портала не должно вызывать ошибок и предупреждений безопасности.</w:t>
      </w:r>
    </w:p>
    <w:p w:rsidR="00D56287" w:rsidRDefault="00AA1C1A">
      <w:pPr>
        <w:numPr>
          <w:ilvl w:val="0"/>
          <w:numId w:val="1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Настройте почтовый сервер на FW-SPB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Обеспечьте автоматическое создание почтовых ящиков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пользователей из группы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profi-users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имеющемся домене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FreeIPA</w:t>
      </w:r>
      <w:proofErr w:type="spellEnd"/>
    </w:p>
    <w:p w:rsidR="00D56287" w:rsidRDefault="00AA1C1A">
      <w:pPr>
        <w:numPr>
          <w:ilvl w:val="1"/>
          <w:numId w:val="1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Обеспечьте возможность входа в почтовые ящики с компьютеров PC-SPB, PC-NVR,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ClientMRM</w:t>
      </w:r>
      <w:proofErr w:type="spellEnd"/>
    </w:p>
    <w:p w:rsidR="00D56287" w:rsidRDefault="00AA1C1A">
      <w:pPr>
        <w:numPr>
          <w:ilvl w:val="1"/>
          <w:numId w:val="1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Обращение к почтовому серверу из внутренних сетей организации должно происходить только по внутренним каналам связи, однако он должен также быть доступен и внешним клиентам.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Обеспечьте возможность входа в почтовые ящики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ClientMSK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посредством VPN-соединен</w:t>
      </w:r>
      <w:r>
        <w:rPr>
          <w:rFonts w:ascii="Times New Roman" w:eastAsia="Times New Roman" w:hAnsi="Times New Roman" w:cs="Times New Roman"/>
          <w:sz w:val="28"/>
          <w:szCs w:val="28"/>
        </w:rPr>
        <w:t>ия.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подключения к почтовому серверу используете любой бесплатный/“свободный”/“открытый” почтовый клиент с графическим окружением. Для удобства пользователя создайте на рабочем столе ярлык на установленный почтовый клиент.</w:t>
      </w:r>
    </w:p>
    <w:p w:rsidR="00D56287" w:rsidRDefault="00AA1C1A">
      <w:pPr>
        <w:numPr>
          <w:ilvl w:val="0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Обеспечьте веб-интерфейс FW-SP</w:t>
      </w:r>
      <w:r>
        <w:rPr>
          <w:rFonts w:ascii="Times New Roman" w:eastAsia="Times New Roman" w:hAnsi="Times New Roman" w:cs="Times New Roman"/>
          <w:sz w:val="28"/>
          <w:szCs w:val="28"/>
        </w:rPr>
        <w:t>B сертификатом HTTPS, подписанным корпоративным центром сертификации, обеспечивающим доверенное соединение при обращении к FW-SPB по полному и сокращенному DNS-имени и IP-адресу с PC-SPB.</w:t>
      </w:r>
    </w:p>
    <w:p w:rsidR="00D56287" w:rsidRDefault="00AA1C1A">
      <w:pPr>
        <w:numPr>
          <w:ilvl w:val="0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Обеспечьте возможность подключения к FW-NVR под пользователем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посредством веб-интерфейса с полным доступом к настройкам;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посредством протокола SSH с доступом к выполнению команд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подключении с компьютера PC-NVR  авторизация SSH должна осуществляться по ключу без необходимости ввода пароля.</w:t>
      </w:r>
    </w:p>
    <w:p w:rsidR="00D56287" w:rsidRDefault="00AA1C1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Настроить у</w:t>
      </w:r>
      <w:r>
        <w:rPr>
          <w:rFonts w:ascii="Times New Roman" w:eastAsia="Times New Roman" w:hAnsi="Times New Roman" w:cs="Times New Roman"/>
          <w:sz w:val="28"/>
          <w:szCs w:val="28"/>
        </w:rPr>
        <w:t>даленный доступ к VDS и R0-SPB по SSH</w:t>
      </w:r>
    </w:p>
    <w:p w:rsidR="00D56287" w:rsidRDefault="00AA1C1A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сервере VDS сервис SSH должен функционировать на порте 2202</w:t>
      </w:r>
    </w:p>
    <w:p w:rsidR="00D56287" w:rsidRDefault="00AA1C1A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Устройство PC-SPB при входе под пользователем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иметь доступ к VDS под пользователем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использованием SSH ключей, без необходимости ввода па</w:t>
      </w:r>
      <w:r>
        <w:rPr>
          <w:rFonts w:ascii="Times New Roman" w:eastAsia="Times New Roman" w:hAnsi="Times New Roman" w:cs="Times New Roman"/>
          <w:sz w:val="28"/>
          <w:szCs w:val="28"/>
        </w:rPr>
        <w:t>роля.</w:t>
      </w:r>
    </w:p>
    <w:p w:rsidR="00D56287" w:rsidRDefault="00AA1C1A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VDS должен иметь возможность выполнять команды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ввода пароля.</w:t>
      </w:r>
    </w:p>
    <w:p w:rsidR="00D56287" w:rsidRDefault="00AA1C1A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Подключение к VDS с PC-SPB должно осуществляться командой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VDS” без дополнительных параметров.</w:t>
      </w:r>
    </w:p>
    <w:p w:rsidR="00D56287" w:rsidRDefault="00AA1C1A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Устройство PC-SPB при входе под пользователем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жно иметь доступ к R0-SPB под пользователем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использованием SSH ключей, без необходимости ввода пароля.</w:t>
      </w:r>
    </w:p>
    <w:p w:rsidR="00D56287" w:rsidRDefault="00AA1C1A">
      <w:pPr>
        <w:numPr>
          <w:ilvl w:val="0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важных данных в сервер VDS установлено два дополнительных диска. Объедините их в RAID1 используя технологию md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 полученном ре</w:t>
      </w:r>
      <w:r>
        <w:rPr>
          <w:rFonts w:ascii="Times New Roman" w:eastAsia="Times New Roman" w:hAnsi="Times New Roman" w:cs="Times New Roman"/>
          <w:sz w:val="28"/>
          <w:szCs w:val="28"/>
        </w:rPr>
        <w:t>зервированном носителе создайте файловую систему XFS и подключите раздел по пути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/mc/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 для дальнейшего использования.</w:t>
      </w:r>
    </w:p>
    <w:p w:rsidR="00D56287" w:rsidRDefault="00AA1C1A">
      <w:pPr>
        <w:numPr>
          <w:ilvl w:val="0"/>
          <w:numId w:val="1"/>
        </w:numPr>
        <w:spacing w:after="0" w:line="276" w:lineRule="auto"/>
        <w:ind w:right="255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VDS разверните сервер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Minecraft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 следующими параметрами: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Имя сервера: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Profi</w:t>
      </w:r>
      <w:proofErr w:type="spellEnd"/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Ограничение кол-ва игроков: 12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Порт: по умолчанию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аккаунтов пользователей: отключена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 должен быть запущен в виде контейнера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сервера должны храниться по пути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/mc/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Контейнер должен автоматически запускаться после перезагрузки компьютера.</w:t>
      </w:r>
    </w:p>
    <w:p w:rsidR="00D56287" w:rsidRDefault="00AA1C1A">
      <w:pPr>
        <w:numPr>
          <w:ilvl w:val="0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Помогите постоянному клиенту из Омска подготовить рабочее место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ClientMSK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tlauncher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Обязательно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ярлык установленного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tlauncher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рабочем столе пользователя, чт</w:t>
      </w:r>
      <w:r>
        <w:rPr>
          <w:rFonts w:ascii="Times New Roman" w:eastAsia="Times New Roman" w:hAnsi="Times New Roman" w:cs="Times New Roman"/>
          <w:sz w:val="28"/>
          <w:szCs w:val="28"/>
        </w:rPr>
        <w:t>обы ему было удобнее подключаться к Вашему серверу.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Установите OBS последней стабильной версии посредством системы управления пакетами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Flatpak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Обязательно создайте ярлык установленного OBS на рабочем столе пользователя, чтобы ему было удобнее запускать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</w:rPr>
        <w:t>рим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игры на Вашем сервере.</w:t>
      </w:r>
    </w:p>
    <w:p w:rsidR="00D56287" w:rsidRDefault="00AA1C1A">
      <w:pPr>
        <w:numPr>
          <w:ilvl w:val="0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сервере </w:t>
      </w:r>
      <w:r>
        <w:rPr>
          <w:rFonts w:ascii="Times New Roman" w:eastAsia="Times New Roman" w:hAnsi="Times New Roman" w:cs="Times New Roman"/>
          <w:sz w:val="28"/>
          <w:szCs w:val="28"/>
        </w:rPr>
        <w:t>SRV-NVR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разверните сервер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мониторинга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 следующими параметрами: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ервер: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Zabbix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LTS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Веб-интерфейс: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</w:p>
    <w:p w:rsidR="00D56287" w:rsidRDefault="00AA1C1A">
      <w:pPr>
        <w:numPr>
          <w:ilvl w:val="2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Основной адрес: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mon.nvr.jun.profi</w:t>
      </w:r>
      <w:proofErr w:type="spellEnd"/>
    </w:p>
    <w:p w:rsidR="00D56287" w:rsidRDefault="00AA1C1A">
      <w:pPr>
        <w:numPr>
          <w:ilvl w:val="2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 веб-интерфейса: 80(HTTP), 443(HTTPS)</w:t>
      </w:r>
    </w:p>
    <w:p w:rsidR="00D56287" w:rsidRDefault="00AA1C1A">
      <w:pPr>
        <w:numPr>
          <w:ilvl w:val="2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Автоматическая переадресаци</w:t>
      </w:r>
      <w:r>
        <w:rPr>
          <w:rFonts w:ascii="Times New Roman" w:eastAsia="Times New Roman" w:hAnsi="Times New Roman" w:cs="Times New Roman"/>
          <w:sz w:val="28"/>
          <w:szCs w:val="28"/>
        </w:rPr>
        <w:t>я на безопасный протокол</w:t>
      </w:r>
    </w:p>
    <w:p w:rsidR="00D56287" w:rsidRDefault="00AA1C1A">
      <w:pPr>
        <w:numPr>
          <w:ilvl w:val="2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Сертификат подписан корпоративным ЦС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 интерфейс БД: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</w:p>
    <w:p w:rsidR="00D56287" w:rsidRDefault="00AA1C1A">
      <w:pPr>
        <w:numPr>
          <w:ilvl w:val="2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8888</w:t>
      </w:r>
    </w:p>
    <w:p w:rsidR="00D56287" w:rsidRDefault="00AA1C1A">
      <w:pPr>
        <w:numPr>
          <w:ilvl w:val="2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Подключите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созданному серверу БД с полным административным доступом под пользователем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pgadm@jun.profi</w:t>
      </w:r>
      <w:proofErr w:type="spellEnd"/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сервисы должны быть запущены в виде контейнеров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контейнеры должны автоматически запускаться после перезагрузки компьютера</w:t>
      </w:r>
    </w:p>
    <w:p w:rsidR="00D56287" w:rsidRDefault="00AA1C1A">
      <w:pPr>
        <w:numPr>
          <w:ilvl w:val="0"/>
          <w:numId w:val="1"/>
        </w:numPr>
        <w:spacing w:after="0" w:line="276" w:lineRule="auto"/>
        <w:ind w:right="255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</w:t>
      </w:r>
      <w:r>
        <w:rPr>
          <w:rFonts w:ascii="Times New Roman" w:eastAsia="Times New Roman" w:hAnsi="Times New Roman" w:cs="Times New Roman"/>
          <w:sz w:val="28"/>
          <w:szCs w:val="28"/>
        </w:rPr>
        <w:t>те развернутый сервис мониторинга следующем образом: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на сервер все сервера и сетевые устройства организации</w:t>
      </w:r>
    </w:p>
    <w:p w:rsidR="00D56287" w:rsidRDefault="00AA1C1A">
      <w:pPr>
        <w:numPr>
          <w:ilvl w:val="1"/>
          <w:numId w:val="1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Обеспечьте сбор базовых показателей со всех подключенных устройств</w:t>
      </w:r>
    </w:p>
    <w:p w:rsidR="00D56287" w:rsidRDefault="00D56287">
      <w:p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D9EAD3"/>
        </w:rPr>
      </w:pPr>
    </w:p>
    <w:p w:rsidR="00D56287" w:rsidRDefault="00AA1C1A">
      <w:p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D9EAD3"/>
        </w:rPr>
      </w:pPr>
      <w:r>
        <w:br w:type="page"/>
      </w:r>
    </w:p>
    <w:p w:rsidR="00D56287" w:rsidRDefault="00AA1C1A">
      <w:pPr>
        <w:keepNext/>
        <w:keepLines/>
        <w:spacing w:before="36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 третьего дня</w:t>
      </w:r>
    </w:p>
    <w:p w:rsidR="00D56287" w:rsidRDefault="00D56287">
      <w:p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D9EAD3"/>
        </w:rPr>
      </w:pPr>
    </w:p>
    <w:p w:rsidR="00D56287" w:rsidRDefault="00AA1C1A">
      <w:p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вашей успешной работы, руководство отправило вас на курсы повышения квалификации по теме “Поиск и устранение неисправностей в сетевых инфраструктурах малого и среднего бизнеса”. На время вашего отсутствия ваши обязанности временно исполнял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тудент-практикант. Качество его работы вызвало у руководства большие вопросы и теперь вам представляется уникальная возможность применить полученные знания на реальной практике. </w:t>
      </w:r>
    </w:p>
    <w:p w:rsidR="00D56287" w:rsidRDefault="00D56287">
      <w:p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287" w:rsidRDefault="00AA1C1A">
      <w:p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вам будет предложено 15 заявок от пользователей в техническ</w:t>
      </w:r>
      <w:r>
        <w:rPr>
          <w:rFonts w:ascii="Times New Roman" w:eastAsia="Times New Roman" w:hAnsi="Times New Roman" w:cs="Times New Roman"/>
          <w:sz w:val="28"/>
          <w:szCs w:val="28"/>
        </w:rPr>
        <w:t>ую поддержку, накопившиеся за определенное время. При этом, заведомо известно, что в какой-то момент все работало идеально, однако потом вышло из строя самостоятельно или было повреждено некорректными действиями пользователя или временного технического пер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сонала. </w:t>
      </w:r>
    </w:p>
    <w:p w:rsidR="00D56287" w:rsidRDefault="00D56287">
      <w:p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287" w:rsidRDefault="00AA1C1A">
      <w:p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возможных заявок:</w:t>
      </w:r>
    </w:p>
    <w:p w:rsidR="00D56287" w:rsidRDefault="00AA1C1A">
      <w:pPr>
        <w:numPr>
          <w:ilvl w:val="0"/>
          <w:numId w:val="2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Клиенты из сети LAN-SPB потеряли доступ в интернет</w:t>
      </w:r>
    </w:p>
    <w:p w:rsidR="00D56287" w:rsidRDefault="00AA1C1A">
      <w:pPr>
        <w:numPr>
          <w:ilvl w:val="0"/>
          <w:numId w:val="2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Компьютеры в филиале NVR не могут обращаться по именам к компьютерам в домене</w:t>
      </w:r>
    </w:p>
    <w:p w:rsidR="00D56287" w:rsidRDefault="00AA1C1A">
      <w:pPr>
        <w:numPr>
          <w:ilvl w:val="0"/>
          <w:numId w:val="2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 за PC-NVR не может обратиться на DATA-SPB по внутреннему адресу</w:t>
      </w:r>
    </w:p>
    <w:p w:rsidR="00D56287" w:rsidRDefault="00AA1C1A">
      <w:pPr>
        <w:numPr>
          <w:ilvl w:val="0"/>
          <w:numId w:val="2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Minecraft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VDS не работает, хотя контейнер запущен.</w:t>
      </w:r>
    </w:p>
    <w:p w:rsidR="00D56287" w:rsidRDefault="00AA1C1A">
      <w:pPr>
        <w:numPr>
          <w:ilvl w:val="0"/>
          <w:numId w:val="2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VDS было два пользователя: user1 и user2. Но при попытке зайти на машину, используя эти два логина ничего не получалось. Файл</w:t>
      </w:r>
      <w:r>
        <w:rPr>
          <w:rFonts w:ascii="Times New Roman" w:eastAsia="Times New Roman" w:hAnsi="Times New Roman" w:cs="Times New Roman"/>
          <w:sz w:val="28"/>
          <w:szCs w:val="28"/>
        </w:rPr>
        <w:t>ы и группы пользователей должны быть сохранены.</w:t>
      </w:r>
    </w:p>
    <w:p w:rsidR="00D56287" w:rsidRDefault="00AA1C1A">
      <w:pPr>
        <w:numPr>
          <w:ilvl w:val="0"/>
          <w:numId w:val="2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 работающий из дома не может подключиться к серверам во внутренней инфраструктуре организации.</w:t>
      </w:r>
    </w:p>
    <w:p w:rsidR="00D56287" w:rsidRDefault="00AA1C1A">
      <w:pPr>
        <w:numPr>
          <w:ilvl w:val="0"/>
          <w:numId w:val="2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Корпоративный портал открывается с ошибкой сертификата.</w:t>
      </w:r>
    </w:p>
    <w:p w:rsidR="00D56287" w:rsidRDefault="00AA1C1A">
      <w:pPr>
        <w:numPr>
          <w:ilvl w:val="0"/>
          <w:numId w:val="2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 NB-NVR не может обратиться к сай</w:t>
      </w:r>
      <w:r>
        <w:rPr>
          <w:rFonts w:ascii="Times New Roman" w:eastAsia="Times New Roman" w:hAnsi="Times New Roman" w:cs="Times New Roman"/>
          <w:sz w:val="28"/>
          <w:szCs w:val="28"/>
        </w:rPr>
        <w:t>ту ФГИС-ЭАПЦУККПВОПООМСБ по имеющемуся у него ярлыку</w:t>
      </w:r>
    </w:p>
    <w:p w:rsidR="00D56287" w:rsidRDefault="00AA1C1A">
      <w:pPr>
        <w:numPr>
          <w:ilvl w:val="0"/>
          <w:numId w:val="2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компьютере PC-SPB не может записывать файлы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примонтированную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сетевую директорию</w:t>
      </w:r>
    </w:p>
    <w:p w:rsidR="00D56287" w:rsidRDefault="00AA1C1A">
      <w:pPr>
        <w:numPr>
          <w:ilvl w:val="0"/>
          <w:numId w:val="2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интерфейсе системы мониторинга перестала появляться информация с сервера DC-SPB </w:t>
      </w:r>
    </w:p>
    <w:p w:rsidR="00D56287" w:rsidRDefault="00D56287">
      <w:p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D9EAD3"/>
        </w:rPr>
      </w:pPr>
    </w:p>
    <w:p w:rsidR="00D56287" w:rsidRDefault="00D56287">
      <w:p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D56287">
      <w:headerReference w:type="default" r:id="rId8"/>
      <w:footerReference w:type="default" r:id="rId9"/>
      <w:footerReference w:type="first" r:id="rId10"/>
      <w:pgSz w:w="11906" w:h="16838"/>
      <w:pgMar w:top="1134" w:right="849" w:bottom="1134" w:left="1418" w:header="624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1C1A" w:rsidRDefault="00AA1C1A">
      <w:pPr>
        <w:spacing w:after="0" w:line="240" w:lineRule="auto"/>
      </w:pPr>
      <w:r>
        <w:separator/>
      </w:r>
    </w:p>
  </w:endnote>
  <w:endnote w:type="continuationSeparator" w:id="0">
    <w:p w:rsidR="00AA1C1A" w:rsidRDefault="00AA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287" w:rsidRDefault="00D5628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9639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5954"/>
      <w:gridCol w:w="3685"/>
    </w:tblGrid>
    <w:tr w:rsidR="00D56287">
      <w:trPr>
        <w:jc w:val="center"/>
      </w:trPr>
      <w:tc>
        <w:tcPr>
          <w:tcW w:w="5954" w:type="dxa"/>
          <w:shd w:val="clear" w:color="auto" w:fill="auto"/>
          <w:vAlign w:val="center"/>
        </w:tcPr>
        <w:p w:rsidR="00D56287" w:rsidRDefault="00D56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:rsidR="00D56287" w:rsidRDefault="00AA1C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instrText>PAGE</w:instrTex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noProof/>
              <w:color w:val="000000"/>
              <w:sz w:val="18"/>
              <w:szCs w:val="18"/>
            </w:rPr>
            <w:t>2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D56287" w:rsidRDefault="00D562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287" w:rsidRDefault="00AA1C1A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1C1A" w:rsidRDefault="00AA1C1A">
      <w:pPr>
        <w:spacing w:after="0" w:line="240" w:lineRule="auto"/>
      </w:pPr>
      <w:r>
        <w:separator/>
      </w:r>
    </w:p>
  </w:footnote>
  <w:footnote w:type="continuationSeparator" w:id="0">
    <w:p w:rsidR="00AA1C1A" w:rsidRDefault="00AA1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287" w:rsidRDefault="00D562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2AE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9298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530948"/>
    <w:multiLevelType w:val="multilevel"/>
    <w:tmpl w:val="FFFFFFFF"/>
    <w:lvl w:ilvl="0">
      <w:start w:val="1"/>
      <w:numFmt w:val="decimal"/>
      <w:lvlText w:val="%1."/>
      <w:lvlJc w:val="left"/>
      <w:pPr>
        <w:ind w:left="794" w:hanging="412"/>
      </w:pPr>
    </w:lvl>
    <w:lvl w:ilvl="1">
      <w:start w:val="1"/>
      <w:numFmt w:val="decimal"/>
      <w:lvlText w:val="%1.%2."/>
      <w:lvlJc w:val="left"/>
      <w:pPr>
        <w:ind w:left="1701" w:hanging="567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6E1A67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953484773">
    <w:abstractNumId w:val="2"/>
  </w:num>
  <w:num w:numId="2" w16cid:durableId="882402559">
    <w:abstractNumId w:val="1"/>
  </w:num>
  <w:num w:numId="3" w16cid:durableId="2319304">
    <w:abstractNumId w:val="0"/>
  </w:num>
  <w:num w:numId="4" w16cid:durableId="40520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287"/>
    <w:rsid w:val="00AA1C1A"/>
    <w:rsid w:val="00D5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FF75DB2-A659-ED4B-9199-AA1ED32C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 w:line="360" w:lineRule="auto"/>
      <w:outlineLvl w:val="0"/>
    </w:pPr>
    <w:rPr>
      <w:rFonts w:ascii="Arial" w:eastAsia="Arial" w:hAnsi="Arial" w:cs="Arial"/>
      <w:b/>
      <w:smallCaps/>
      <w:color w:val="2C8DE6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120" w:line="360" w:lineRule="auto"/>
      <w:outlineLvl w:val="1"/>
    </w:pPr>
    <w:rPr>
      <w:rFonts w:ascii="Arial" w:eastAsia="Arial" w:hAnsi="Arial" w:cs="Arial"/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20" w:after="0" w:line="360" w:lineRule="auto"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 w:val="0"/>
      <w:spacing w:after="0" w:line="360" w:lineRule="auto"/>
      <w:outlineLvl w:val="3"/>
    </w:pPr>
    <w:rPr>
      <w:rFonts w:ascii="Arial" w:eastAsia="Arial" w:hAnsi="Arial" w:cs="Arial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widowControl w:val="0"/>
      <w:spacing w:after="0" w:line="360" w:lineRule="auto"/>
      <w:jc w:val="both"/>
      <w:outlineLvl w:val="4"/>
    </w:pPr>
    <w:rPr>
      <w:rFonts w:ascii="Arial" w:eastAsia="Arial" w:hAnsi="Arial" w:cs="Arial"/>
      <w:b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widowControl w:val="0"/>
      <w:spacing w:after="58" w:line="360" w:lineRule="auto"/>
      <w:outlineLvl w:val="5"/>
    </w:pPr>
    <w:rPr>
      <w:rFonts w:ascii="Arial" w:eastAsia="Arial" w:hAnsi="Arial" w:cs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3205</Words>
  <Characters>18271</Characters>
  <Application>Microsoft Office Word</Application>
  <DocSecurity>0</DocSecurity>
  <Lines>152</Lines>
  <Paragraphs>42</Paragraphs>
  <ScaleCrop>false</ScaleCrop>
  <Company/>
  <LinksUpToDate>false</LinksUpToDate>
  <CharactersWithSpaces>21434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Топильский</cp:lastModifiedBy>
  <cp:revision>2</cp:revision>
  <dcterms:created xsi:type="dcterms:W3CDTF">2023-10-20T10:48:00Z</dcterms:created>
  <dcterms:modified xsi:type="dcterms:W3CDTF">2023-10-20T10:48:00Z</dcterms:modified>
</cp:coreProperties>
</file>