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firstLine="720"/>
        <w:jc w:val="both"/>
        <w:rPr/>
      </w:pPr>
      <w:bookmarkStart w:colFirst="0" w:colLast="0" w:name="_qqv20b51ok6a" w:id="0"/>
      <w:bookmarkEnd w:id="0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задание для новичков в cisco packet tracer. Задание представляет собой настройку простой сети состоящая из 3 филиалов. В задании уже описан план выполнения работы по настройки сети. Рабочую сеть найдете в директории work_network там же будет и конфигурация всего сетевого оборудования. Задание на английском называется readme_eng, а задания на русском readme_ru. Вся конфигурация сети лежит в файле conf_net.</w:t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ind w:firstLine="720"/>
        <w:jc w:val="both"/>
        <w:rPr/>
      </w:pPr>
      <w:bookmarkStart w:colFirst="0" w:colLast="0" w:name="_uvawhzpj1lxh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80000"/>
          <w:rtl w:val="0"/>
        </w:rPr>
        <w:t xml:space="preserve">!!! ВНИМАНИЕ !!!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Сеть полностью настроена, кроме пункта 1 (Базовой настройки), также даны имена сетевому оборудованию. Базовая настройки будут Basic_settings. Вам необходимо скопировать содержимое файла и в режиме конфигурации вставить и нажать Enter. После чего сеть окончательно будет настроена. </w:t>
      </w:r>
    </w:p>
    <w:p w:rsidR="00000000" w:rsidDel="00000000" w:rsidP="00000000" w:rsidRDefault="00000000" w:rsidRPr="00000000" w14:paraId="0000000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состоит из трех независимых модулей, которые участники выполняют последовательно в конкурсные дни C1, C2 и С3. Каждый модуль оценивается в день его проведения. Допускается проверка с использованием автоматизированных средств проверки. 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Конкурсное задание секретное. Задание на каждый модуль будет выдано участникам в день его выполнения.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ind w:left="720" w:firstLine="0"/>
        <w:jc w:val="both"/>
        <w:rPr>
          <w:b w:val="1"/>
        </w:rPr>
      </w:pPr>
      <w:bookmarkStart w:colFirst="0" w:colLast="0" w:name="_3znysh7" w:id="2"/>
      <w:bookmarkEnd w:id="2"/>
      <w:r w:rsidDel="00000000" w:rsidR="00000000" w:rsidRPr="00000000">
        <w:rPr>
          <w:b w:val="1"/>
          <w:rtl w:val="0"/>
        </w:rPr>
        <w:t xml:space="preserve">Модули задания и необходимое время</w:t>
      </w:r>
    </w:p>
    <w:p w:rsidR="00000000" w:rsidDel="00000000" w:rsidP="00000000" w:rsidRDefault="00000000" w:rsidRPr="00000000" w14:paraId="0000000C">
      <w:pPr>
        <w:tabs>
          <w:tab w:val="left" w:pos="7245"/>
        </w:tabs>
        <w:spacing w:line="276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</w:t>
      </w:r>
    </w:p>
    <w:tbl>
      <w:tblPr>
        <w:tblStyle w:val="Table1"/>
        <w:tblW w:w="100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"/>
        <w:gridCol w:w="4852"/>
        <w:gridCol w:w="2447"/>
        <w:gridCol w:w="2370"/>
        <w:tblGridChange w:id="0">
          <w:tblGrid>
            <w:gridCol w:w="384"/>
            <w:gridCol w:w="4852"/>
            <w:gridCol w:w="2447"/>
            <w:gridCol w:w="23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4f81bd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Наименование модуля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Соревновательный день (С1, С2, С3)</w:t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Время на задание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А: «Пуско-наладка информационной инфраструктуры»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B: «Поиск и устранение неисправностей»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С: «Развертывание и сопровождение сетевой инфраструктуры»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hanging="34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ч</w:t>
            </w:r>
          </w:p>
        </w:tc>
      </w:tr>
    </w:tbl>
    <w:p w:rsidR="00000000" w:rsidDel="00000000" w:rsidP="00000000" w:rsidRDefault="00000000" w:rsidRPr="00000000" w14:paraId="0000001D">
      <w:pPr>
        <w:spacing w:before="24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Модуль C: Развертывание и сопровождение сетевой инфраструктуры.</w:t>
      </w:r>
    </w:p>
    <w:p w:rsidR="00000000" w:rsidDel="00000000" w:rsidP="00000000" w:rsidRDefault="00000000" w:rsidRPr="00000000" w14:paraId="0000001F">
      <w:pPr>
        <w:spacing w:line="276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360" w:lineRule="auto"/>
        <w:ind w:firstLine="708"/>
        <w:jc w:val="both"/>
        <w:rPr>
          <w:b w:val="1"/>
        </w:rPr>
      </w:pPr>
      <w:bookmarkStart w:colFirst="0" w:colLast="0" w:name="_2et92p0" w:id="3"/>
      <w:bookmarkEnd w:id="3"/>
      <w:r w:rsidDel="00000000" w:rsidR="00000000" w:rsidRPr="00000000">
        <w:rPr>
          <w:b w:val="1"/>
          <w:rtl w:val="0"/>
        </w:rPr>
        <w:t xml:space="preserve">Задание </w:t>
      </w:r>
    </w:p>
    <w:p w:rsidR="00000000" w:rsidDel="00000000" w:rsidP="00000000" w:rsidRDefault="00000000" w:rsidRPr="00000000" w14:paraId="0000002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nl0yvmg3mx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Базовая настройка 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Задайте имя всех устройств в соответствии с топологией.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Назначьте для всех устройств доменное имя junior14.wsr 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Настройте режим, при котором все пароли в конфигурации хранятся в зашифрованном виде.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Создайте на всех устройствах пользователей jun14 с паролем P@ssw0rd </w:t>
      </w:r>
    </w:p>
    <w:p w:rsidR="00000000" w:rsidDel="00000000" w:rsidP="00000000" w:rsidRDefault="00000000" w:rsidRPr="00000000" w14:paraId="0000002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Пароль пользователя должен храниться в конфигурации в виде результата хэш-функции. </w:t>
      </w:r>
    </w:p>
    <w:p w:rsidR="00000000" w:rsidDel="00000000" w:rsidP="00000000" w:rsidRDefault="00000000" w:rsidRPr="00000000" w14:paraId="0000002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Пользователь должен обладать максимальным уровнем привилегий 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всех устройствах установите пароль wsr на вход в привилегированный режим. </w:t>
      </w:r>
    </w:p>
    <w:p w:rsidR="00000000" w:rsidDel="00000000" w:rsidP="00000000" w:rsidRDefault="00000000" w:rsidRPr="00000000" w14:paraId="00000029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Пароль  должен  храниться  в  конфигурации  НЕ  в  виде  результата  хэш-функции. </w:t>
      </w:r>
    </w:p>
    <w:p w:rsidR="00000000" w:rsidDel="00000000" w:rsidP="00000000" w:rsidRDefault="00000000" w:rsidRPr="00000000" w14:paraId="0000002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На устройствах, к которым разрешен доступ, в соответствии с таблицей 1, назначьте IP-адреса интерфейсам, подынтерфейсам, VTI интерфейсам. Где необходимо, назначьте шлюз и маршрут по умолчанию.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Все устройства должны быть доступны для управления только по протоколу SSH версии 2. 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При подключении по консоли устройство должно запрашивать учётную запись пользователя.</w:t>
      </w:r>
    </w:p>
    <w:p w:rsidR="00000000" w:rsidDel="00000000" w:rsidP="00000000" w:rsidRDefault="00000000" w:rsidRPr="00000000" w14:paraId="0000002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 </w:t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маршрутизаторе R1:</w:t>
      </w:r>
    </w:p>
    <w:p w:rsidR="00000000" w:rsidDel="00000000" w:rsidP="00000000" w:rsidRDefault="00000000" w:rsidRPr="00000000" w14:paraId="00000031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CLIENTS</w:t>
      </w:r>
    </w:p>
    <w:p w:rsidR="00000000" w:rsidDel="00000000" w:rsidP="00000000" w:rsidRDefault="00000000" w:rsidRPr="00000000" w14:paraId="00000032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3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3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3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На маршрутизаторе R3:</w:t>
      </w:r>
    </w:p>
    <w:p w:rsidR="00000000" w:rsidDel="00000000" w:rsidP="00000000" w:rsidRDefault="00000000" w:rsidRPr="00000000" w14:paraId="0000003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LAN10, LAN20, LAN30, LAN40 соответственно.</w:t>
      </w:r>
    </w:p>
    <w:p w:rsidR="00000000" w:rsidDel="00000000" w:rsidP="00000000" w:rsidRDefault="00000000" w:rsidRPr="00000000" w14:paraId="00000038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39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3A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3B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2.1.3 На маршрутизаторе R4:</w:t>
      </w:r>
    </w:p>
    <w:p w:rsidR="00000000" w:rsidDel="00000000" w:rsidP="00000000" w:rsidRDefault="00000000" w:rsidRPr="00000000" w14:paraId="0000003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DHCP-relay для соответствующей подсети</w:t>
      </w:r>
    </w:p>
    <w:p w:rsidR="00000000" w:rsidDel="00000000" w:rsidP="00000000" w:rsidRDefault="00000000" w:rsidRPr="00000000" w14:paraId="0000003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Клиенты должны получать IP-адреса по DHCP.</w:t>
      </w:r>
    </w:p>
    <w:p w:rsidR="00000000" w:rsidDel="00000000" w:rsidP="00000000" w:rsidRDefault="00000000" w:rsidRPr="00000000" w14:paraId="0000003F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2.1.4 На коммутаторе SW1:</w:t>
      </w:r>
    </w:p>
    <w:p w:rsidR="00000000" w:rsidDel="00000000" w:rsidP="00000000" w:rsidRDefault="00000000" w:rsidRPr="00000000" w14:paraId="00000040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LAN110, LAN120 соответственно.</w:t>
      </w:r>
    </w:p>
    <w:p w:rsidR="00000000" w:rsidDel="00000000" w:rsidP="00000000" w:rsidRDefault="00000000" w:rsidRPr="00000000" w14:paraId="00000041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42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4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</w:t>
      </w:r>
    </w:p>
    <w:p w:rsidR="00000000" w:rsidDel="00000000" w:rsidP="00000000" w:rsidRDefault="00000000" w:rsidRPr="00000000" w14:paraId="0000004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2.1.5 На маршрутизаторе R1, R2, R3 настройте PAT для всех своих локальных сетей.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Клиенты vlan30 и vlan40 должны использовать PAT, настроенный на R3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На маршрутизаторе R4 настройки PAT быть не должно.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Используйте именованный стандартный список доступа с именем NAT. 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маршрутизации.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OSPF между маршрутизаторами R3 и R4.</w:t>
      </w:r>
    </w:p>
    <w:p w:rsidR="00000000" w:rsidDel="00000000" w:rsidP="00000000" w:rsidRDefault="00000000" w:rsidRPr="00000000" w14:paraId="0000004C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процесса 1 и область 0.</w:t>
      </w:r>
    </w:p>
    <w:p w:rsidR="00000000" w:rsidDel="00000000" w:rsidP="00000000" w:rsidRDefault="00000000" w:rsidRPr="00000000" w14:paraId="0000004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 в  обновления  маршрутизации  все необходимые сети.</w:t>
      </w:r>
    </w:p>
    <w:p w:rsidR="00000000" w:rsidDel="00000000" w:rsidP="00000000" w:rsidRDefault="00000000" w:rsidRPr="00000000" w14:paraId="0000004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R3 и R4 соответственно.</w:t>
      </w:r>
    </w:p>
    <w:p w:rsidR="00000000" w:rsidDel="00000000" w:rsidP="00000000" w:rsidRDefault="00000000" w:rsidRPr="00000000" w14:paraId="0000004F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Маршрут по умолчанию от маршрутизатора R3 должен распространяться по OSPF.</w:t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Настройте EIGRP между маршрутизатором R2 и коммутатором SW1.</w:t>
      </w:r>
    </w:p>
    <w:p w:rsidR="00000000" w:rsidDel="00000000" w:rsidP="00000000" w:rsidRDefault="00000000" w:rsidRPr="00000000" w14:paraId="00000051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автономной системы 2021.</w:t>
      </w:r>
    </w:p>
    <w:p w:rsidR="00000000" w:rsidDel="00000000" w:rsidP="00000000" w:rsidRDefault="00000000" w:rsidRPr="00000000" w14:paraId="00000052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в обновления маршрутизации все необходимые сети.</w:t>
      </w:r>
    </w:p>
    <w:p w:rsidR="00000000" w:rsidDel="00000000" w:rsidP="00000000" w:rsidRDefault="00000000" w:rsidRPr="00000000" w14:paraId="0000005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R2 и SW1 соответственно.</w:t>
      </w:r>
    </w:p>
    <w:p w:rsidR="00000000" w:rsidDel="00000000" w:rsidP="00000000" w:rsidRDefault="00000000" w:rsidRPr="00000000" w14:paraId="0000005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Отключите суммирование маршрутов</w:t>
      </w:r>
    </w:p>
    <w:p w:rsidR="00000000" w:rsidDel="00000000" w:rsidP="00000000" w:rsidRDefault="00000000" w:rsidRPr="00000000" w14:paraId="0000005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Маршрут по умолчанию от маршрутизатора R2 должен распространяться по EIGRP.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 На маршрутизаторах R1, R2, R3 настройте статическую маршрутизацию до всех внутренних сетей, через соответствующие туннельные интерфейсы.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a) Настройте редистрибуцию статических маршрутов в соответствующий протокол динамической маршрутизации.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беспроводной сети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На маршрутизаторе R1 настройте беспроводную сеть:</w:t>
      </w:r>
    </w:p>
    <w:p w:rsidR="00000000" w:rsidDel="00000000" w:rsidP="00000000" w:rsidRDefault="00000000" w:rsidRPr="00000000" w14:paraId="0000005B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Имя беспроводной сети (SSID) – WIFI</w:t>
      </w:r>
    </w:p>
    <w:p w:rsidR="00000000" w:rsidDel="00000000" w:rsidP="00000000" w:rsidRDefault="00000000" w:rsidRPr="00000000" w14:paraId="0000005C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Разрешаем транслировать нашу сеть</w:t>
      </w:r>
    </w:p>
    <w:p w:rsidR="00000000" w:rsidDel="00000000" w:rsidP="00000000" w:rsidRDefault="00000000" w:rsidRPr="00000000" w14:paraId="0000005D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Используем аутентификацию WPA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Используем WPA-PSK с парольной фразой ciscocisco</w:t>
      </w:r>
    </w:p>
    <w:p w:rsidR="00000000" w:rsidDel="00000000" w:rsidP="00000000" w:rsidRDefault="00000000" w:rsidRPr="00000000" w14:paraId="0000005F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Используем интерфейс dot11Radio 0</w:t>
      </w:r>
    </w:p>
    <w:p w:rsidR="00000000" w:rsidDel="00000000" w:rsidP="00000000" w:rsidRDefault="00000000" w:rsidRPr="00000000" w14:paraId="00000060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f) Используем шифрование aes-ccm</w:t>
      </w:r>
    </w:p>
    <w:p w:rsidR="00000000" w:rsidDel="00000000" w:rsidP="00000000" w:rsidRDefault="00000000" w:rsidRPr="00000000" w14:paraId="00000061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Настройка коммутации</w:t>
      </w:r>
    </w:p>
    <w:p w:rsidR="00000000" w:rsidDel="00000000" w:rsidP="00000000" w:rsidRDefault="00000000" w:rsidRPr="00000000" w14:paraId="0000006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На коммутаторах SW1, SW2 и SW3 таблица VLAN должна содержать: </w:t>
      </w:r>
    </w:p>
    <w:p w:rsidR="00000000" w:rsidDel="00000000" w:rsidP="00000000" w:rsidRDefault="00000000" w:rsidRPr="00000000" w14:paraId="00000064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a)  VLAN100 с именем LAN100</w:t>
      </w:r>
    </w:p>
    <w:p w:rsidR="00000000" w:rsidDel="00000000" w:rsidP="00000000" w:rsidRDefault="00000000" w:rsidRPr="00000000" w14:paraId="00000065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VLAN110 с именем LAN110</w:t>
      </w:r>
    </w:p>
    <w:p w:rsidR="00000000" w:rsidDel="00000000" w:rsidP="00000000" w:rsidRDefault="00000000" w:rsidRPr="00000000" w14:paraId="00000066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VLAN120 с именем LAN120</w:t>
      </w:r>
    </w:p>
    <w:p w:rsidR="00000000" w:rsidDel="00000000" w:rsidP="00000000" w:rsidRDefault="00000000" w:rsidRPr="00000000" w14:paraId="00000067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На коммутаторе SW4 и маршрутизаторе R3 таблица VLAN должна содержать: </w:t>
      </w:r>
    </w:p>
    <w:p w:rsidR="00000000" w:rsidDel="00000000" w:rsidP="00000000" w:rsidRDefault="00000000" w:rsidRPr="00000000" w14:paraId="00000068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VLAN10 с именем LAN10</w:t>
      </w:r>
    </w:p>
    <w:p w:rsidR="00000000" w:rsidDel="00000000" w:rsidP="00000000" w:rsidRDefault="00000000" w:rsidRPr="00000000" w14:paraId="00000069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VLAN20 с именем LAN20</w:t>
      </w:r>
    </w:p>
    <w:p w:rsidR="00000000" w:rsidDel="00000000" w:rsidP="00000000" w:rsidRDefault="00000000" w:rsidRPr="00000000" w14:paraId="0000006A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На коммутаторе SW5 таблица VLAN должна содержать: </w:t>
      </w:r>
    </w:p>
    <w:p w:rsidR="00000000" w:rsidDel="00000000" w:rsidP="00000000" w:rsidRDefault="00000000" w:rsidRPr="00000000" w14:paraId="0000006B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VLAN30 с именем LAN30</w:t>
      </w:r>
    </w:p>
    <w:p w:rsidR="00000000" w:rsidDel="00000000" w:rsidP="00000000" w:rsidRDefault="00000000" w:rsidRPr="00000000" w14:paraId="0000006C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VLAN40 с именем LAN40</w:t>
      </w:r>
    </w:p>
    <w:p w:rsidR="00000000" w:rsidDel="00000000" w:rsidP="00000000" w:rsidRDefault="00000000" w:rsidRPr="00000000" w14:paraId="0000006D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Настройте транки:</w:t>
      </w:r>
    </w:p>
    <w:p w:rsidR="00000000" w:rsidDel="00000000" w:rsidP="00000000" w:rsidRDefault="00000000" w:rsidRPr="00000000" w14:paraId="0000006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Между SW1, SW2 и SW3. Должны разрешаться только VLAN 100, 110, 120.</w:t>
      </w:r>
    </w:p>
    <w:p w:rsidR="00000000" w:rsidDel="00000000" w:rsidP="00000000" w:rsidRDefault="00000000" w:rsidRPr="00000000" w14:paraId="0000006F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Между R3 и SW4. Должны разрешаться только VLAN 10, 20.</w:t>
      </w:r>
    </w:p>
    <w:p w:rsidR="00000000" w:rsidDel="00000000" w:rsidP="00000000" w:rsidRDefault="00000000" w:rsidRPr="00000000" w14:paraId="00000070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с) Между R4 и SW5. Должны разрешаться только VLAN 30, 40.</w:t>
      </w:r>
    </w:p>
    <w:p w:rsidR="00000000" w:rsidDel="00000000" w:rsidP="00000000" w:rsidRDefault="00000000" w:rsidRPr="00000000" w14:paraId="00000071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Для всех транков используйте режим без динамического согласования. Отключите DTP в явном виде.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На всех коммутаторах и маршрутизаторах R1 и R3 включите Rapid-PVST+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5.6 Коммутатор  SW1  должен  являться  корнем  связующего  дерева  в  сетях VLAN 100, 110 и 120, в случае отказа SW1, корнем должен стать коммутатор SW2.</w:t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5.7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SW2: fa0/1 – vlan110; fa0/2 – vlan120</w:t>
      </w:r>
    </w:p>
    <w:p w:rsidR="00000000" w:rsidDel="00000000" w:rsidP="00000000" w:rsidRDefault="00000000" w:rsidRPr="00000000" w14:paraId="0000007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Коммутатор SW3: fa0/1 – vlan120; fa0/2 – vlan110</w:t>
      </w:r>
    </w:p>
    <w:p w:rsidR="00000000" w:rsidDel="00000000" w:rsidP="00000000" w:rsidRDefault="00000000" w:rsidRPr="00000000" w14:paraId="0000007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Коммутатор SW4: fa0/1 – vlan10; fa0/2 и fa0/3 – vlan20</w:t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Коммутатор SW5: fa0/1 – vlan30; fa0/2 – vlan40</w:t>
      </w:r>
    </w:p>
    <w:p w:rsidR="00000000" w:rsidDel="00000000" w:rsidP="00000000" w:rsidRDefault="00000000" w:rsidRPr="00000000" w14:paraId="0000007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Конфигурация частных виртуальных сетей </w:t>
      </w:r>
    </w:p>
    <w:p w:rsidR="00000000" w:rsidDel="00000000" w:rsidP="00000000" w:rsidRDefault="00000000" w:rsidRPr="00000000" w14:paraId="0000007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Между R1 и R2 настройте GRE туннель:</w:t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Tunnel1 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Между R2 и R3 настройте GRE туннель: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Tunnel2 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 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 Между R1 и R3 настройте GRE туннель: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Tunnel3 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</w:t>
      </w:r>
    </w:p>
    <w:p w:rsidR="00000000" w:rsidDel="00000000" w:rsidP="00000000" w:rsidRDefault="00000000" w:rsidRPr="00000000" w14:paraId="00000085">
      <w:pPr>
        <w:spacing w:after="200" w:line="276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200" w:line="276" w:lineRule="auto"/>
        <w:ind w:firstLine="708"/>
        <w:jc w:val="center"/>
        <w:rPr>
          <w:color w:val="000000"/>
        </w:rPr>
      </w:pPr>
      <w:bookmarkStart w:colFirst="0" w:colLast="0" w:name="_ftgc7bff4eb6" w:id="5"/>
      <w:bookmarkEnd w:id="5"/>
      <w:r w:rsidDel="00000000" w:rsidR="00000000" w:rsidRPr="00000000">
        <w:rPr>
          <w:color w:val="000000"/>
          <w:rtl w:val="0"/>
        </w:rPr>
        <w:t xml:space="preserve">Таблица адресации</w:t>
      </w:r>
    </w:p>
    <w:tbl>
      <w:tblPr>
        <w:tblStyle w:val="Table2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wlan-ap0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10.0.3.2/30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10.10.10.5/30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10.0.2.2/30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10.0.3.1/30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192.168.40.1/24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gig1/0/1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10.10.10.6/30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192.168.110.1/24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192.168.120.1/24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192.168.100.3/24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192.168.30.2/24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ind w:firstLine="708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74877" cy="8256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877" cy="825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– Схема сети</w:t>
      </w:r>
    </w:p>
    <w:p w:rsidR="00000000" w:rsidDel="00000000" w:rsidP="00000000" w:rsidRDefault="00000000" w:rsidRPr="00000000" w14:paraId="0000010F">
      <w:pPr>
        <w:pStyle w:val="Heading2"/>
        <w:spacing w:line="276" w:lineRule="auto"/>
        <w:ind w:left="720" w:firstLine="0"/>
        <w:jc w:val="both"/>
        <w:rPr>
          <w:b w:val="1"/>
        </w:rPr>
      </w:pPr>
      <w:bookmarkStart w:colFirst="0" w:colLast="0" w:name="_tyjcwt" w:id="6"/>
      <w:bookmarkEnd w:id="6"/>
      <w:r w:rsidDel="00000000" w:rsidR="00000000" w:rsidRPr="00000000">
        <w:rPr>
          <w:b w:val="1"/>
          <w:rtl w:val="0"/>
        </w:rPr>
        <w:t xml:space="preserve">Критерии оценки.</w:t>
      </w:r>
    </w:p>
    <w:p w:rsidR="00000000" w:rsidDel="00000000" w:rsidP="00000000" w:rsidRDefault="00000000" w:rsidRPr="00000000" w14:paraId="000001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</w:t>
      </w:r>
    </w:p>
    <w:tbl>
      <w:tblPr>
        <w:tblStyle w:val="Table3"/>
        <w:tblW w:w="100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"/>
        <w:gridCol w:w="4429"/>
        <w:gridCol w:w="1920"/>
        <w:gridCol w:w="1801"/>
        <w:gridCol w:w="1389"/>
        <w:tblGridChange w:id="0">
          <w:tblGrid>
            <w:gridCol w:w="514"/>
            <w:gridCol w:w="4429"/>
            <w:gridCol w:w="1920"/>
            <w:gridCol w:w="1801"/>
            <w:gridCol w:w="1389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gridSpan w:val="3"/>
            <w:shd w:fill="4f81bd" w:val="clear"/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Судейские аспекты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Объективная оценка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Общая оценка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А: «Пуско-наладка информационной инфраструктуры»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B: «Поиск и устранение неисправностей»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Модуль С: «Развертывание и сопровождение сетевой инфраструктуры»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f81bd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Итого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12F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