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TECHNO WALLAH</w:t>
      </w:r>
    </w:p>
    <w:p>
      <w:pPr>
        <w:jc w:val="center"/>
      </w:pPr>
      <w:r>
        <w:rPr>
          <w:b/>
          <w:color w:val="2F5597"/>
          <w:sz w:val="30"/>
        </w:rPr>
        <w:t>Website Analysis: Summary, USPs &amp; Competitive Advantages</w:t>
      </w:r>
    </w:p>
    <w:p>
      <w:pPr>
        <w:jc w:val="center"/>
      </w:pPr>
      <w:r>
        <w:rPr>
          <w:color w:val="5A5A5A"/>
          <w:sz w:val="20"/>
        </w:rPr>
        <w:t>Website: https://technoedu-wheat.vercel.app/</w:t>
      </w:r>
    </w:p>
    <w:p>
      <w:pPr>
        <w:jc w:val="center"/>
      </w:pPr>
      <w:r>
        <w:rPr>
          <w:i/>
          <w:sz w:val="20"/>
        </w:rPr>
        <w:t>Prepared on 20 September 2026</w:t>
      </w:r>
    </w:p>
    <w:p/>
    <w:p>
      <w:pPr>
        <w:pStyle w:val="Heading1"/>
      </w:pPr>
      <w:r>
        <w:t>1. Brief Summary of the Website</w:t>
      </w:r>
    </w:p>
    <w:p>
      <w:r>
        <w:rPr>
          <w:b/>
        </w:rPr>
        <w:t>Techno Wallah</w:t>
      </w:r>
      <w:r>
        <w:t xml:space="preserve"> is positioned as an open-source exam and study-material aggregator designed to bring academic resources into a single, student-friendly digital environment. Its central value proposition is aggregation: instead of students searching across multiple scattered sources, the platform can serve as one convenient academic resource hub for study and examination preparation.</w:t>
      </w:r>
    </w:p>
    <w:p>
      <w:r>
        <w:rPr>
          <w:b/>
        </w:rPr>
        <w:t xml:space="preserve">Core proposition: </w:t>
      </w:r>
      <w:r>
        <w:t>“One place for the academic resources a student repeatedly needs.”</w:t>
      </w:r>
    </w:p>
    <w:p>
      <w:r>
        <w:rPr>
          <w:b/>
        </w:rPr>
        <w:t xml:space="preserve">Strategic positioning: </w:t>
      </w:r>
      <w:r>
        <w:t>Unlike a conventional ERP, which primarily manages institutional administration, or an LMS, which primarily manages course delivery, Techno Wallah can be positioned around the student's day-to-day academic discovery, preparation and examination journey.</w:t>
      </w:r>
    </w:p>
    <w:p>
      <w:pPr>
        <w:pStyle w:val="Heading1"/>
      </w:pPr>
      <w:r>
        <w:t>2. Pointwise USPs of the Offerings</w:t>
      </w:r>
    </w:p>
    <w:p>
      <w:pPr>
        <w:pStyle w:val="ListNumber"/>
      </w:pPr>
      <w:r>
        <w:rPr>
          <w:b/>
        </w:rPr>
        <w:t xml:space="preserve">Centralised Academic Resource Aggregation: </w:t>
      </w:r>
      <w:r>
        <w:t>Brings otherwise dispersed study and examination resources together in one platform, reducing the effort required to locate useful material.</w:t>
      </w:r>
    </w:p>
    <w:p>
      <w:pPr>
        <w:pStyle w:val="ListNumber"/>
      </w:pPr>
      <w:r>
        <w:rPr>
          <w:b/>
        </w:rPr>
        <w:t xml:space="preserve">Examination-Oriented Approach: </w:t>
      </w:r>
      <w:r>
        <w:t>The platform's identity emphasises exam and study material, giving it a more preparation-focused proposition than a generic file repository.</w:t>
      </w:r>
    </w:p>
    <w:p>
      <w:pPr>
        <w:pStyle w:val="ListNumber"/>
      </w:pPr>
      <w:r>
        <w:rPr>
          <w:b/>
        </w:rPr>
        <w:t xml:space="preserve">Open-Source Orientation: </w:t>
      </w:r>
      <w:r>
        <w:t>Its open-source positioning can provide greater scope for institutional customisation, ownership and future development than a completely closed proprietary product.</w:t>
      </w:r>
    </w:p>
    <w:p>
      <w:pPr>
        <w:pStyle w:val="ListNumber"/>
      </w:pPr>
      <w:r>
        <w:rPr>
          <w:b/>
        </w:rPr>
        <w:t xml:space="preserve">Student-First Design Opportunity: </w:t>
      </w:r>
      <w:r>
        <w:t>It can focus on what students need to learn and prepare, rather than being dominated by administrative workflows.</w:t>
      </w:r>
    </w:p>
    <w:p>
      <w:pPr>
        <w:pStyle w:val="ListNumber"/>
      </w:pPr>
      <w:r>
        <w:rPr>
          <w:b/>
        </w:rPr>
        <w:t xml:space="preserve">Single Academic Gateway: </w:t>
      </w:r>
      <w:r>
        <w:t>It can become the student's first destination for curriculum-linked resources instead of dependence on scattered WhatsApp groups, shared drives, links and informal channels.</w:t>
      </w:r>
    </w:p>
    <w:p>
      <w:pPr>
        <w:pStyle w:val="ListNumber"/>
      </w:pPr>
      <w:r>
        <w:rPr>
          <w:b/>
        </w:rPr>
        <w:t xml:space="preserve">Reduced Search Friction: </w:t>
      </w:r>
      <w:r>
        <w:t>The platform addresses an important student problem: not merely whether material exists, but whether the correct material can be found quickly.</w:t>
      </w:r>
    </w:p>
    <w:p>
      <w:pPr>
        <w:pStyle w:val="ListNumber"/>
      </w:pPr>
      <w:r>
        <w:rPr>
          <w:b/>
        </w:rPr>
        <w:t xml:space="preserve">Institutional Knowledge Preservation: </w:t>
      </w:r>
      <w:r>
        <w:t>A structured repository can preserve useful academic resources across semesters, faculty changes and batches.</w:t>
      </w:r>
    </w:p>
    <w:p>
      <w:pPr>
        <w:pStyle w:val="ListNumber"/>
      </w:pPr>
      <w:r>
        <w:rPr>
          <w:b/>
        </w:rPr>
        <w:t xml:space="preserve">Scalability Across Departments: </w:t>
      </w:r>
      <w:r>
        <w:t>The model can be organised as University → School → Programme → Semester → Subject → Topic → Resource.</w:t>
      </w:r>
    </w:p>
    <w:p>
      <w:pPr>
        <w:pStyle w:val="ListNumber"/>
      </w:pPr>
      <w:r>
        <w:rPr>
          <w:b/>
        </w:rPr>
        <w:t xml:space="preserve">Lower Barrier to Student Adoption: </w:t>
      </w:r>
      <w:r>
        <w:t>The value proposition is straightforward: students can quickly understand that the platform helps them find what they need to study.</w:t>
      </w:r>
    </w:p>
    <w:p>
      <w:pPr>
        <w:pStyle w:val="ListNumber"/>
      </w:pPr>
      <w:r>
        <w:rPr>
          <w:b/>
        </w:rPr>
        <w:t xml:space="preserve">Foundation for AI-Powered Learning: </w:t>
      </w:r>
      <w:r>
        <w:t>A well-organised academic repository can become the knowledge base for future RAG-based AI tutors, recommendation engines, adaptive quizzes and personalised study support.</w:t>
      </w:r>
    </w:p>
    <w:p>
      <w:pPr>
        <w:pStyle w:val="Heading1"/>
      </w:pPr>
      <w:r>
        <w:t>3. Additional Advantages Over Other Software</w:t>
      </w:r>
    </w:p>
    <w:p>
      <w:r>
        <w:t>Techno Wallah need not be positioned merely as a replacement for an ERP, LMS, digital library or file-storage system. Its stronger strategic role can be as an academic access and intelligence layer that complements those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Software / System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Primary Function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Techno Wallah Opportunity</w:t>
            </w:r>
          </w:p>
        </w:tc>
      </w:tr>
      <w:tr>
        <w:tc>
          <w:tcPr>
            <w:tcW w:type="dxa" w:w="3360"/>
            <w:vAlign w:val="center"/>
          </w:tcPr>
          <w:p>
            <w:r>
              <w:t>University ERP</w:t>
            </w:r>
          </w:p>
        </w:tc>
        <w:tc>
          <w:tcPr>
            <w:tcW w:type="dxa" w:w="3360"/>
            <w:vAlign w:val="center"/>
          </w:tcPr>
          <w:p>
            <w:r>
              <w:t>Administration</w:t>
            </w:r>
          </w:p>
        </w:tc>
        <w:tc>
          <w:tcPr>
            <w:tcW w:type="dxa" w:w="3360"/>
            <w:vAlign w:val="center"/>
          </w:tcPr>
          <w:p>
            <w:r>
              <w:t>Student academic access and preparation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LMS</w:t>
            </w:r>
          </w:p>
        </w:tc>
        <w:tc>
          <w:tcPr>
            <w:tcW w:type="dxa" w:w="3360"/>
            <w:vAlign w:val="center"/>
          </w:tcPr>
          <w:p>
            <w:r>
              <w:t>Course delivery</w:t>
            </w:r>
          </w:p>
        </w:tc>
        <w:tc>
          <w:tcPr>
            <w:tcW w:type="dxa" w:w="3360"/>
            <w:vAlign w:val="center"/>
          </w:tcPr>
          <w:p>
            <w:r>
              <w:t>Cross-course resource aggregation and discovery</w:t>
            </w:r>
          </w:p>
        </w:tc>
      </w:tr>
      <w:tr>
        <w:tc>
          <w:tcPr>
            <w:tcW w:type="dxa" w:w="3360"/>
            <w:vAlign w:val="center"/>
          </w:tcPr>
          <w:p>
            <w:r>
              <w:t>Google Classroom</w:t>
            </w:r>
          </w:p>
        </w:tc>
        <w:tc>
          <w:tcPr>
            <w:tcW w:type="dxa" w:w="3360"/>
            <w:vAlign w:val="center"/>
          </w:tcPr>
          <w:p>
            <w:r>
              <w:t>Individual class management</w:t>
            </w:r>
          </w:p>
        </w:tc>
        <w:tc>
          <w:tcPr>
            <w:tcW w:type="dxa" w:w="3360"/>
            <w:vAlign w:val="center"/>
          </w:tcPr>
          <w:p>
            <w:r>
              <w:t>Institution-wide academic resource gateway</w:t>
            </w:r>
          </w:p>
        </w:tc>
      </w:tr>
      <w:tr>
        <w:tc>
          <w:tcPr>
            <w:tcW w:type="dxa" w:w="3360"/>
            <w:vAlign w:val="center"/>
          </w:tcPr>
          <w:p>
            <w:r>
              <w:t>Google Drive</w:t>
            </w:r>
          </w:p>
        </w:tc>
        <w:tc>
          <w:tcPr>
            <w:tcW w:type="dxa" w:w="3360"/>
            <w:vAlign w:val="center"/>
          </w:tcPr>
          <w:p>
            <w:r>
              <w:t>File storage</w:t>
            </w:r>
          </w:p>
        </w:tc>
        <w:tc>
          <w:tcPr>
            <w:tcW w:type="dxa" w:w="3360"/>
            <w:vAlign w:val="center"/>
          </w:tcPr>
          <w:p>
            <w:r>
              <w:t>Structured academic discovery</w:t>
            </w:r>
          </w:p>
        </w:tc>
      </w:tr>
      <w:tr>
        <w:tc>
          <w:tcPr>
            <w:tcW w:type="dxa" w:w="3360"/>
            <w:vAlign w:val="center"/>
          </w:tcPr>
          <w:p>
            <w:r>
              <w:t>Digital Library</w:t>
            </w:r>
          </w:p>
        </w:tc>
        <w:tc>
          <w:tcPr>
            <w:tcW w:type="dxa" w:w="3360"/>
            <w:vAlign w:val="center"/>
          </w:tcPr>
          <w:p>
            <w:r>
              <w:t>Books and journals</w:t>
            </w:r>
          </w:p>
        </w:tc>
        <w:tc>
          <w:tcPr>
            <w:tcW w:type="dxa" w:w="3360"/>
            <w:vAlign w:val="center"/>
          </w:tcPr>
          <w:p>
            <w:r>
              <w:t>Exam- and curriculum-oriented resources</w:t>
            </w:r>
          </w:p>
        </w:tc>
      </w:tr>
      <w:tr>
        <w:tc>
          <w:tcPr>
            <w:tcW w:type="dxa" w:w="3360"/>
            <w:vAlign w:val="center"/>
          </w:tcPr>
          <w:p>
            <w:r>
              <w:t>WhatsApp / Telegram</w:t>
            </w:r>
          </w:p>
        </w:tc>
        <w:tc>
          <w:tcPr>
            <w:tcW w:type="dxa" w:w="3360"/>
            <w:vAlign w:val="center"/>
          </w:tcPr>
          <w:p>
            <w:r>
              <w:t>Informal sharing</w:t>
            </w:r>
          </w:p>
        </w:tc>
        <w:tc>
          <w:tcPr>
            <w:tcW w:type="dxa" w:w="3360"/>
            <w:vAlign w:val="center"/>
          </w:tcPr>
          <w:p>
            <w:r>
              <w:t>Organised, searchable and persistent repository</w:t>
            </w:r>
          </w:p>
        </w:tc>
      </w:tr>
      <w:tr>
        <w:tc>
          <w:tcPr>
            <w:tcW w:type="dxa" w:w="3360"/>
            <w:vAlign w:val="center"/>
          </w:tcPr>
          <w:p>
            <w:r>
              <w:t>Question Bank Software</w:t>
            </w:r>
          </w:p>
        </w:tc>
        <w:tc>
          <w:tcPr>
            <w:tcW w:type="dxa" w:w="3360"/>
            <w:vAlign w:val="center"/>
          </w:tcPr>
          <w:p>
            <w:r>
              <w:t>Questions and tests</w:t>
            </w:r>
          </w:p>
        </w:tc>
        <w:tc>
          <w:tcPr>
            <w:tcW w:type="dxa" w:w="3360"/>
            <w:vAlign w:val="center"/>
          </w:tcPr>
          <w:p>
            <w:r>
              <w:t>Broader study-resource ecosystem</w:t>
            </w:r>
          </w:p>
        </w:tc>
      </w:tr>
      <w:tr>
        <w:tc>
          <w:tcPr>
            <w:tcW w:type="dxa" w:w="3360"/>
            <w:vAlign w:val="center"/>
          </w:tcPr>
          <w:p>
            <w:r>
              <w:t>Techno Wallah</w:t>
            </w:r>
          </w:p>
        </w:tc>
        <w:tc>
          <w:tcPr>
            <w:tcW w:type="dxa" w:w="3360"/>
            <w:vAlign w:val="center"/>
          </w:tcPr>
          <w:p>
            <w:r>
              <w:t>Aggregation and discovery</w:t>
            </w:r>
          </w:p>
        </w:tc>
        <w:tc>
          <w:tcPr>
            <w:tcW w:type="dxa" w:w="3360"/>
            <w:vAlign w:val="center"/>
          </w:tcPr>
          <w:p>
            <w:r>
              <w:t>Single student-facing academic gateway</w:t>
            </w:r>
          </w:p>
        </w:tc>
      </w:tr>
    </w:tbl>
    <w:p>
      <w:pPr>
        <w:pStyle w:val="Heading1"/>
      </w:pPr>
      <w:r>
        <w:t>4. Key Competitive Advantages</w:t>
      </w:r>
    </w:p>
    <w:p>
      <w:pPr>
        <w:pStyle w:val="ListBullet"/>
      </w:pPr>
      <w:r>
        <w:t>Can complement existing ERP/LMS infrastructure rather than forcing institutions to replace it.</w:t>
      </w:r>
    </w:p>
    <w:p>
      <w:pPr>
        <w:pStyle w:val="ListBullet"/>
      </w:pPr>
      <w:r>
        <w:t>Can consolidate academic resources that are currently distributed across multiple channels.</w:t>
      </w:r>
    </w:p>
    <w:p>
      <w:pPr>
        <w:pStyle w:val="ListBullet"/>
      </w:pPr>
      <w:r>
        <w:t>Can create a persistent institutional academic knowledge base.</w:t>
      </w:r>
    </w:p>
    <w:p>
      <w:pPr>
        <w:pStyle w:val="ListBullet"/>
      </w:pPr>
      <w:r>
        <w:t>Can offer a simpler student-facing experience than administration-heavy software.</w:t>
      </w:r>
    </w:p>
    <w:p>
      <w:pPr>
        <w:pStyle w:val="ListBullet"/>
      </w:pPr>
      <w:r>
        <w:t>Can scale across programmes, departments and campuses using a consistent academic hierarchy.</w:t>
      </w:r>
    </w:p>
    <w:p>
      <w:pPr>
        <w:pStyle w:val="ListBullet"/>
      </w:pPr>
      <w:r>
        <w:t>Can provide the data and content foundation required for AI-powered academic assistance.</w:t>
      </w:r>
    </w:p>
    <w:p>
      <w:pPr>
        <w:pStyle w:val="ListBullet"/>
      </w:pPr>
      <w:r>
        <w:t>Can evolve from a resource aggregator into a complete student-success platform.</w:t>
      </w:r>
    </w:p>
    <w:p>
      <w:pPr>
        <w:pStyle w:val="Heading1"/>
      </w:pPr>
      <w:r>
        <w:t>5. Strategic Opportunity: Techno Wallah 2.0</w:t>
      </w:r>
    </w:p>
    <w:p>
      <w:r>
        <w:rPr>
          <w:b/>
        </w:rPr>
        <w:t xml:space="preserve">Recommended evolution: </w:t>
      </w:r>
      <w:r>
        <w:t>TECHNO WALLAH – AI-POWERED STUDENT SUCCESS PLATFORM</w:t>
      </w:r>
    </w:p>
    <w:p>
      <w:r>
        <w:t>For example, a student could select B.Tech CSE → Semester 3 → Data Structures and immediately access syllabus-linked notes, previous-year questions, important questions, videos, faculty resources, quizzes and practice tests. An AI Tutor could then answer questions using approved institutional content.</w:t>
      </w:r>
    </w:p>
    <w:p>
      <w:r>
        <w:t>Potential future capabilities include:</w:t>
      </w:r>
    </w:p>
    <w:p>
      <w:pPr>
        <w:pStyle w:val="ListBullet"/>
      </w:pPr>
      <w:r>
        <w:t>RAG-based AI Tutor grounded in approved institutional resources</w:t>
      </w:r>
    </w:p>
    <w:p>
      <w:pPr>
        <w:pStyle w:val="ListBullet"/>
      </w:pPr>
      <w:r>
        <w:t>AI-generated summaries and revision notes</w:t>
      </w:r>
    </w:p>
    <w:p>
      <w:pPr>
        <w:pStyle w:val="ListBullet"/>
      </w:pPr>
      <w:r>
        <w:t>Topic-wise previous-year question extraction and analysis</w:t>
      </w:r>
    </w:p>
    <w:p>
      <w:pPr>
        <w:pStyle w:val="ListBullet"/>
      </w:pPr>
      <w:r>
        <w:t>Difficulty classification and important-question identification</w:t>
      </w:r>
    </w:p>
    <w:p>
      <w:pPr>
        <w:pStyle w:val="ListBullet"/>
      </w:pPr>
      <w:r>
        <w:t>Personalised study plans</w:t>
      </w:r>
    </w:p>
    <w:p>
      <w:pPr>
        <w:pStyle w:val="ListBullet"/>
      </w:pPr>
      <w:r>
        <w:t>Weak-area identification and adaptive practice</w:t>
      </w:r>
    </w:p>
    <w:p>
      <w:pPr>
        <w:pStyle w:val="ListBullet"/>
      </w:pPr>
      <w:r>
        <w:t>Exam-readiness indicators</w:t>
      </w:r>
    </w:p>
    <w:p>
      <w:pPr>
        <w:pStyle w:val="ListBullet"/>
      </w:pPr>
      <w:r>
        <w:t>Adaptive quizzes and mock examinations</w:t>
      </w:r>
    </w:p>
    <w:p>
      <w:pPr>
        <w:pStyle w:val="ListBullet"/>
      </w:pPr>
      <w:r>
        <w:t>Multilingual explanations</w:t>
      </w:r>
    </w:p>
    <w:p>
      <w:pPr>
        <w:pStyle w:val="ListBullet"/>
      </w:pPr>
      <w:r>
        <w:t>Faculty-curated and verified resources</w:t>
      </w:r>
    </w:p>
    <w:p>
      <w:pPr>
        <w:pStyle w:val="ListBullet"/>
      </w:pPr>
      <w:r>
        <w:t>Student and faculty analytics dashboards</w:t>
      </w:r>
    </w:p>
    <w:p>
      <w:pPr>
        <w:pStyle w:val="ListBullet"/>
      </w:pPr>
      <w:r>
        <w:t>Recommendation engines and personalised content feeds</w:t>
      </w:r>
    </w:p>
    <w:p>
      <w:pPr>
        <w:pStyle w:val="ListBullet"/>
      </w:pPr>
      <w:r>
        <w:t>Gamification, progress tracking and achievement badges</w:t>
      </w:r>
    </w:p>
    <w:p>
      <w:pPr>
        <w:pStyle w:val="ListBullet"/>
      </w:pPr>
      <w:r>
        <w:t>Integration with university ERP/LMS and academic systems</w:t>
      </w:r>
    </w:p>
    <w:p>
      <w:pPr>
        <w:pStyle w:val="Heading1"/>
      </w:pPr>
      <w:r>
        <w:t>6. Suggested Positioning Statements</w:t>
      </w:r>
    </w:p>
    <w:p>
      <w:pPr>
        <w:jc w:val="center"/>
      </w:pPr>
      <w:r>
        <w:rPr>
          <w:b/>
          <w:color w:val="17365D"/>
          <w:sz w:val="26"/>
        </w:rPr>
        <w:t>“Techno Wallah — Everything a Student Needs to Learn, Practise and Prepare, in One Place.”</w:t>
      </w:r>
    </w:p>
    <w:p>
      <w:pPr>
        <w:jc w:val="center"/>
      </w:pPr>
      <w:r>
        <w:rPr>
          <w:b/>
          <w:color w:val="2F5597"/>
          <w:sz w:val="26"/>
        </w:rPr>
        <w:t>“Learn. Practise. Ask. Prepare. Succeed. — Powered by Techno Wallah AI.”</w:t>
      </w:r>
    </w:p>
    <w:p>
      <w:pPr>
        <w:pStyle w:val="Heading1"/>
      </w:pPr>
      <w:r>
        <w:t>7. Conclusion</w:t>
      </w:r>
    </w:p>
    <w:p>
      <w:r>
        <w:t>The strongest potential of Techno Wallah lies not simply in storing study material, but in becoming the unified student-facing academic gateway. The repository can become the foundation, AI can become the intelligence layer, and personalisation can become the long-term differentiator. This positioning would allow the platform to complement existing institutional systems while focusing directly on student learning, preparation and academic success.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Techno Wallah Website Analysis | 20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