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3055C" w14:textId="77777777" w:rsidR="00DC1ADA" w:rsidRPr="00DC1ADA" w:rsidRDefault="00DC1ADA" w:rsidP="00DC1ADA">
      <w:pPr>
        <w:rPr>
          <w:b/>
          <w:bCs/>
        </w:rPr>
      </w:pPr>
      <w:r w:rsidRPr="00DC1ADA">
        <w:rPr>
          <w:b/>
          <w:bCs/>
        </w:rPr>
        <w:t>Title: Comparative Analysis of Intra-Isotropic Concentrations of Social Entities: Genesis and Exodus Periods</w:t>
      </w:r>
    </w:p>
    <w:p w14:paraId="11B19083" w14:textId="77777777" w:rsidR="00DC1ADA" w:rsidRPr="00DC1ADA" w:rsidRDefault="00DC1ADA" w:rsidP="00DC1ADA">
      <w:pPr>
        <w:rPr>
          <w:b/>
          <w:bCs/>
        </w:rPr>
      </w:pPr>
      <w:r w:rsidRPr="00DC1ADA">
        <w:rPr>
          <w:b/>
          <w:bCs/>
        </w:rPr>
        <w:t>Abstract</w:t>
      </w:r>
    </w:p>
    <w:p w14:paraId="6401AF41" w14:textId="77777777" w:rsidR="00DC1ADA" w:rsidRPr="00DC1ADA" w:rsidRDefault="00DC1ADA" w:rsidP="00DC1ADA">
      <w:r w:rsidRPr="00DC1ADA">
        <w:t>This study delves into the distribution and ratios of various social entities—Anarchy, Tribal Warfare, Authoritarian Regime, Supreme Leader, Fetcher Foragers, and Hunter Gatherers—within intra-isotropic concentrations of activities, focusing on periods defined as Genesis and Exodus. By employing visual and analytical methods, we explore the dynamics of sparsity and emptiness across these periods, offering insights into the stability, freedom, economic sustainability, and power centralization associated with each entity.</w:t>
      </w:r>
    </w:p>
    <w:p w14:paraId="2FAD3D43" w14:textId="77777777" w:rsidR="00DC1ADA" w:rsidRPr="00DC1ADA" w:rsidRDefault="00DC1ADA" w:rsidP="00DC1ADA">
      <w:r w:rsidRPr="00DC1ADA">
        <w:pict w14:anchorId="2834C651">
          <v:rect id="_x0000_i1073" style="width:0;height:1.5pt" o:hralign="center" o:hrstd="t" o:hr="t" fillcolor="#a0a0a0" stroked="f"/>
        </w:pict>
      </w:r>
    </w:p>
    <w:p w14:paraId="2413F55B" w14:textId="77777777" w:rsidR="00DC1ADA" w:rsidRPr="00DC1ADA" w:rsidRDefault="00DC1ADA" w:rsidP="00DC1ADA">
      <w:pPr>
        <w:rPr>
          <w:b/>
          <w:bCs/>
        </w:rPr>
      </w:pPr>
      <w:r w:rsidRPr="00DC1ADA">
        <w:rPr>
          <w:b/>
          <w:bCs/>
        </w:rPr>
        <w:t>Chapter 1: Introduction</w:t>
      </w:r>
    </w:p>
    <w:p w14:paraId="2CB85883" w14:textId="77777777" w:rsidR="00DC1ADA" w:rsidRPr="00DC1ADA" w:rsidRDefault="00DC1ADA" w:rsidP="00DC1ADA">
      <w:pPr>
        <w:rPr>
          <w:b/>
          <w:bCs/>
        </w:rPr>
      </w:pPr>
      <w:r w:rsidRPr="00DC1ADA">
        <w:rPr>
          <w:b/>
          <w:bCs/>
        </w:rPr>
        <w:t>1.1 Background</w:t>
      </w:r>
    </w:p>
    <w:p w14:paraId="372852C3" w14:textId="77777777" w:rsidR="00DC1ADA" w:rsidRPr="00DC1ADA" w:rsidRDefault="00DC1ADA" w:rsidP="00DC1ADA">
      <w:r w:rsidRPr="00DC1ADA">
        <w:t>The study of social entities within the framework of intra-isotropic concentrations allows for a comprehensive understanding of how different societal structures and modes of existence distribute themselves over time and space. This research focuses on six distinct entities: Anarchy, Tribal Warfare, Authoritarian Regime, Supreme Leader, Fetcher Foragers, and Hunter Gatherers. By examining their ratios and distributions during periods termed as Genesis and Exodus, we can glean insights into their inherent characteristics and behaviors.</w:t>
      </w:r>
    </w:p>
    <w:p w14:paraId="20FBCD05" w14:textId="77777777" w:rsidR="00DC1ADA" w:rsidRPr="00DC1ADA" w:rsidRDefault="00DC1ADA" w:rsidP="00DC1ADA">
      <w:pPr>
        <w:rPr>
          <w:b/>
          <w:bCs/>
        </w:rPr>
      </w:pPr>
      <w:r w:rsidRPr="00DC1ADA">
        <w:rPr>
          <w:b/>
          <w:bCs/>
        </w:rPr>
        <w:t>1.2 Objective</w:t>
      </w:r>
    </w:p>
    <w:p w14:paraId="76F50BE9" w14:textId="77777777" w:rsidR="00DC1ADA" w:rsidRPr="00DC1ADA" w:rsidRDefault="00DC1ADA" w:rsidP="00DC1ADA">
      <w:r w:rsidRPr="00DC1ADA">
        <w:t>The primary objective of this study is to analyze and compare the ratios of these entities during Genesis (high activity and concentration) and Exodus (low activity and dispersal) periods. We aim to understand how these entities interact within a vast expanse, examining their levels of social stability, individual freedom, economic sustainability, and power centralization.</w:t>
      </w:r>
    </w:p>
    <w:p w14:paraId="31D6D458" w14:textId="77777777" w:rsidR="00DC1ADA" w:rsidRPr="00DC1ADA" w:rsidRDefault="00DC1ADA" w:rsidP="00DC1ADA">
      <w:r w:rsidRPr="00DC1ADA">
        <w:pict w14:anchorId="0BA8D95C">
          <v:rect id="_x0000_i1074" style="width:0;height:1.5pt" o:hralign="center" o:hrstd="t" o:hr="t" fillcolor="#a0a0a0" stroked="f"/>
        </w:pict>
      </w:r>
    </w:p>
    <w:p w14:paraId="199D00A0" w14:textId="77777777" w:rsidR="00DC1ADA" w:rsidRPr="00DC1ADA" w:rsidRDefault="00DC1ADA" w:rsidP="00DC1ADA">
      <w:pPr>
        <w:rPr>
          <w:b/>
          <w:bCs/>
        </w:rPr>
      </w:pPr>
      <w:r w:rsidRPr="00DC1ADA">
        <w:rPr>
          <w:b/>
          <w:bCs/>
        </w:rPr>
        <w:t>Chapter 2: Theoretical Framework</w:t>
      </w:r>
    </w:p>
    <w:p w14:paraId="372DA6A2" w14:textId="77777777" w:rsidR="00DC1ADA" w:rsidRPr="00DC1ADA" w:rsidRDefault="00DC1ADA" w:rsidP="00DC1ADA">
      <w:pPr>
        <w:rPr>
          <w:b/>
          <w:bCs/>
        </w:rPr>
      </w:pPr>
      <w:r w:rsidRPr="00DC1ADA">
        <w:rPr>
          <w:b/>
          <w:bCs/>
        </w:rPr>
        <w:t>2.1 Defining the Entities</w:t>
      </w:r>
    </w:p>
    <w:p w14:paraId="6D5E6AA4" w14:textId="77777777" w:rsidR="00DC1ADA" w:rsidRPr="00DC1ADA" w:rsidRDefault="00DC1ADA" w:rsidP="00DC1ADA">
      <w:r w:rsidRPr="00DC1ADA">
        <w:t>Each of the six entities represents a different social structure with unique attributes:</w:t>
      </w:r>
    </w:p>
    <w:p w14:paraId="5A2E14F4" w14:textId="77777777" w:rsidR="00DC1ADA" w:rsidRPr="00DC1ADA" w:rsidRDefault="00DC1ADA" w:rsidP="00DC1ADA">
      <w:pPr>
        <w:numPr>
          <w:ilvl w:val="0"/>
          <w:numId w:val="1"/>
        </w:numPr>
      </w:pPr>
      <w:r w:rsidRPr="00DC1ADA">
        <w:rPr>
          <w:b/>
          <w:bCs/>
        </w:rPr>
        <w:t>Anarchy</w:t>
      </w:r>
      <w:r w:rsidRPr="00DC1ADA">
        <w:t>: Characterized by the absence of any governing authority, leading to maximum individual freedom but low social stability .</w:t>
      </w:r>
    </w:p>
    <w:p w14:paraId="34E6CCC0" w14:textId="77777777" w:rsidR="00DC1ADA" w:rsidRPr="00DC1ADA" w:rsidRDefault="00DC1ADA" w:rsidP="00DC1ADA">
      <w:pPr>
        <w:numPr>
          <w:ilvl w:val="0"/>
          <w:numId w:val="1"/>
        </w:numPr>
      </w:pPr>
      <w:r w:rsidRPr="00DC1ADA">
        <w:rPr>
          <w:b/>
          <w:bCs/>
        </w:rPr>
        <w:lastRenderedPageBreak/>
        <w:t>Tribal Warfare</w:t>
      </w:r>
      <w:r w:rsidRPr="00DC1ADA">
        <w:t>: Small groups engage in conflicts, maintaining medium levels of freedom but low stability and economic sustainability .</w:t>
      </w:r>
    </w:p>
    <w:p w14:paraId="1549C21C" w14:textId="77777777" w:rsidR="00DC1ADA" w:rsidRPr="00DC1ADA" w:rsidRDefault="00DC1ADA" w:rsidP="00DC1ADA">
      <w:pPr>
        <w:numPr>
          <w:ilvl w:val="0"/>
          <w:numId w:val="1"/>
        </w:numPr>
      </w:pPr>
      <w:r w:rsidRPr="00DC1ADA">
        <w:rPr>
          <w:b/>
          <w:bCs/>
        </w:rPr>
        <w:t>Authoritarian Regime</w:t>
      </w:r>
      <w:r w:rsidRPr="00DC1ADA">
        <w:t>: Centralized power with high stability but low individual freedom .</w:t>
      </w:r>
    </w:p>
    <w:p w14:paraId="49A87647" w14:textId="77777777" w:rsidR="00DC1ADA" w:rsidRPr="00DC1ADA" w:rsidRDefault="00DC1ADA" w:rsidP="00DC1ADA">
      <w:pPr>
        <w:numPr>
          <w:ilvl w:val="0"/>
          <w:numId w:val="1"/>
        </w:numPr>
      </w:pPr>
      <w:r w:rsidRPr="00DC1ADA">
        <w:rPr>
          <w:b/>
          <w:bCs/>
        </w:rPr>
        <w:t>Supreme Leader</w:t>
      </w:r>
      <w:r w:rsidRPr="00DC1ADA">
        <w:t>: Absolute power vested in a single leader, leading to very low freedom but high stability and economic efficiency .</w:t>
      </w:r>
    </w:p>
    <w:p w14:paraId="5ECE4DEB" w14:textId="77777777" w:rsidR="00DC1ADA" w:rsidRPr="00DC1ADA" w:rsidRDefault="00DC1ADA" w:rsidP="00DC1ADA">
      <w:pPr>
        <w:numPr>
          <w:ilvl w:val="0"/>
          <w:numId w:val="1"/>
        </w:numPr>
      </w:pPr>
      <w:r w:rsidRPr="00DC1ADA">
        <w:rPr>
          <w:b/>
          <w:bCs/>
        </w:rPr>
        <w:t>Fetcher Foragers</w:t>
      </w:r>
      <w:r w:rsidRPr="00DC1ADA">
        <w:t>: Small, nomadic groups that rely on foraging, with high freedom and low centralization .</w:t>
      </w:r>
    </w:p>
    <w:p w14:paraId="2B901F31" w14:textId="77777777" w:rsidR="00DC1ADA" w:rsidRPr="00DC1ADA" w:rsidRDefault="00DC1ADA" w:rsidP="00DC1ADA">
      <w:pPr>
        <w:numPr>
          <w:ilvl w:val="0"/>
          <w:numId w:val="1"/>
        </w:numPr>
      </w:pPr>
      <w:r w:rsidRPr="00DC1ADA">
        <w:rPr>
          <w:b/>
          <w:bCs/>
        </w:rPr>
        <w:t>Hunter Gatherers</w:t>
      </w:r>
      <w:r w:rsidRPr="00DC1ADA">
        <w:t>: Similar to Fetcher Foragers, focusing on hunting and gathering with minimal centralization and high individual freedom .</w:t>
      </w:r>
    </w:p>
    <w:p w14:paraId="53096714" w14:textId="77777777" w:rsidR="00DC1ADA" w:rsidRPr="00DC1ADA" w:rsidRDefault="00DC1ADA" w:rsidP="00DC1ADA">
      <w:pPr>
        <w:rPr>
          <w:b/>
          <w:bCs/>
        </w:rPr>
      </w:pPr>
      <w:r w:rsidRPr="00DC1ADA">
        <w:rPr>
          <w:b/>
          <w:bCs/>
        </w:rPr>
        <w:t>2.2 Genesis and Exodus Periods</w:t>
      </w:r>
    </w:p>
    <w:p w14:paraId="2AC440A9" w14:textId="77777777" w:rsidR="00DC1ADA" w:rsidRPr="00DC1ADA" w:rsidRDefault="00DC1ADA" w:rsidP="00DC1ADA">
      <w:pPr>
        <w:numPr>
          <w:ilvl w:val="0"/>
          <w:numId w:val="2"/>
        </w:numPr>
      </w:pPr>
      <w:r w:rsidRPr="00DC1ADA">
        <w:rPr>
          <w:b/>
          <w:bCs/>
        </w:rPr>
        <w:t>Genesis Period</w:t>
      </w:r>
      <w:r w:rsidRPr="00DC1ADA">
        <w:t>: Defined by high activity and concentration, where entities are densely populated within a given area.</w:t>
      </w:r>
    </w:p>
    <w:p w14:paraId="45F1576E" w14:textId="77777777" w:rsidR="00DC1ADA" w:rsidRPr="00DC1ADA" w:rsidRDefault="00DC1ADA" w:rsidP="00DC1ADA">
      <w:pPr>
        <w:numPr>
          <w:ilvl w:val="0"/>
          <w:numId w:val="2"/>
        </w:numPr>
      </w:pPr>
      <w:r w:rsidRPr="00DC1ADA">
        <w:rPr>
          <w:b/>
          <w:bCs/>
        </w:rPr>
        <w:t>Exodus Period</w:t>
      </w:r>
      <w:r w:rsidRPr="00DC1ADA">
        <w:t>: Characterized by dispersal and low activity, where entities are spread out, leading to sparsity.</w:t>
      </w:r>
    </w:p>
    <w:p w14:paraId="56B3EE1A" w14:textId="77777777" w:rsidR="00DC1ADA" w:rsidRPr="00DC1ADA" w:rsidRDefault="00DC1ADA" w:rsidP="00DC1ADA">
      <w:r w:rsidRPr="00DC1ADA">
        <w:pict w14:anchorId="67A76048">
          <v:rect id="_x0000_i1075" style="width:0;height:1.5pt" o:hralign="center" o:hrstd="t" o:hr="t" fillcolor="#a0a0a0" stroked="f"/>
        </w:pict>
      </w:r>
    </w:p>
    <w:p w14:paraId="4FC23ECD" w14:textId="77777777" w:rsidR="00DC1ADA" w:rsidRPr="00DC1ADA" w:rsidRDefault="00DC1ADA" w:rsidP="00DC1ADA">
      <w:pPr>
        <w:rPr>
          <w:b/>
          <w:bCs/>
        </w:rPr>
      </w:pPr>
      <w:r w:rsidRPr="00DC1ADA">
        <w:rPr>
          <w:b/>
          <w:bCs/>
        </w:rPr>
        <w:t>Chapter 3: Methodology</w:t>
      </w:r>
    </w:p>
    <w:p w14:paraId="69F012C4" w14:textId="77777777" w:rsidR="00DC1ADA" w:rsidRPr="00DC1ADA" w:rsidRDefault="00DC1ADA" w:rsidP="00DC1ADA">
      <w:pPr>
        <w:rPr>
          <w:b/>
          <w:bCs/>
        </w:rPr>
      </w:pPr>
      <w:r w:rsidRPr="00DC1ADA">
        <w:rPr>
          <w:b/>
          <w:bCs/>
        </w:rPr>
        <w:t>3.1 Data Collection</w:t>
      </w:r>
    </w:p>
    <w:p w14:paraId="3A0CD04E" w14:textId="77777777" w:rsidR="00DC1ADA" w:rsidRPr="00DC1ADA" w:rsidRDefault="00DC1ADA" w:rsidP="00DC1ADA">
      <w:r w:rsidRPr="00DC1ADA">
        <w:t>We define a hypothetical total area of 1000 units and assign initial populations to each entity:</w:t>
      </w:r>
    </w:p>
    <w:p w14:paraId="18A017C8" w14:textId="77777777" w:rsidR="00DC1ADA" w:rsidRPr="00DC1ADA" w:rsidRDefault="00DC1ADA" w:rsidP="00DC1ADA">
      <w:pPr>
        <w:numPr>
          <w:ilvl w:val="0"/>
          <w:numId w:val="3"/>
        </w:numPr>
      </w:pPr>
      <w:r w:rsidRPr="00DC1ADA">
        <w:t>Anarchy (A) = 200</w:t>
      </w:r>
    </w:p>
    <w:p w14:paraId="50BD0628" w14:textId="77777777" w:rsidR="00DC1ADA" w:rsidRPr="00DC1ADA" w:rsidRDefault="00DC1ADA" w:rsidP="00DC1ADA">
      <w:pPr>
        <w:numPr>
          <w:ilvl w:val="0"/>
          <w:numId w:val="3"/>
        </w:numPr>
      </w:pPr>
      <w:r w:rsidRPr="00DC1ADA">
        <w:t>Tribal Warfare (TW) = 150</w:t>
      </w:r>
    </w:p>
    <w:p w14:paraId="7EA216B3" w14:textId="77777777" w:rsidR="00DC1ADA" w:rsidRPr="00DC1ADA" w:rsidRDefault="00DC1ADA" w:rsidP="00DC1ADA">
      <w:pPr>
        <w:numPr>
          <w:ilvl w:val="0"/>
          <w:numId w:val="3"/>
        </w:numPr>
      </w:pPr>
      <w:r w:rsidRPr="00DC1ADA">
        <w:t>Authoritarian Regime (AR) = 100</w:t>
      </w:r>
    </w:p>
    <w:p w14:paraId="2B4DDFFE" w14:textId="77777777" w:rsidR="00DC1ADA" w:rsidRPr="00DC1ADA" w:rsidRDefault="00DC1ADA" w:rsidP="00DC1ADA">
      <w:pPr>
        <w:numPr>
          <w:ilvl w:val="0"/>
          <w:numId w:val="3"/>
        </w:numPr>
      </w:pPr>
      <w:r w:rsidRPr="00DC1ADA">
        <w:t>Supreme Leader (SL) = 50</w:t>
      </w:r>
    </w:p>
    <w:p w14:paraId="6596DCA0" w14:textId="77777777" w:rsidR="00DC1ADA" w:rsidRPr="00DC1ADA" w:rsidRDefault="00DC1ADA" w:rsidP="00DC1ADA">
      <w:pPr>
        <w:numPr>
          <w:ilvl w:val="0"/>
          <w:numId w:val="3"/>
        </w:numPr>
      </w:pPr>
      <w:r w:rsidRPr="00DC1ADA">
        <w:t>Fetcher Foragers (FF) = 250</w:t>
      </w:r>
    </w:p>
    <w:p w14:paraId="679ADFA8" w14:textId="77777777" w:rsidR="00DC1ADA" w:rsidRPr="00DC1ADA" w:rsidRDefault="00DC1ADA" w:rsidP="00DC1ADA">
      <w:pPr>
        <w:numPr>
          <w:ilvl w:val="0"/>
          <w:numId w:val="3"/>
        </w:numPr>
      </w:pPr>
      <w:r w:rsidRPr="00DC1ADA">
        <w:t>Hunter Gatherers (HG) = 250</w:t>
      </w:r>
    </w:p>
    <w:p w14:paraId="3B8321B3" w14:textId="77777777" w:rsidR="00DC1ADA" w:rsidRPr="00DC1ADA" w:rsidRDefault="00DC1ADA" w:rsidP="00DC1ADA">
      <w:pPr>
        <w:rPr>
          <w:b/>
          <w:bCs/>
        </w:rPr>
      </w:pPr>
      <w:r w:rsidRPr="00DC1ADA">
        <w:rPr>
          <w:b/>
          <w:bCs/>
        </w:rPr>
        <w:t>3.2 Activity Levels</w:t>
      </w:r>
    </w:p>
    <w:p w14:paraId="30B0988F" w14:textId="77777777" w:rsidR="00DC1ADA" w:rsidRPr="00DC1ADA" w:rsidRDefault="00DC1ADA" w:rsidP="00DC1ADA">
      <w:pPr>
        <w:numPr>
          <w:ilvl w:val="0"/>
          <w:numId w:val="4"/>
        </w:numPr>
      </w:pPr>
      <w:r w:rsidRPr="00DC1ADA">
        <w:t>Genesis: 80% activity level (800 units)</w:t>
      </w:r>
    </w:p>
    <w:p w14:paraId="01D97933" w14:textId="77777777" w:rsidR="00DC1ADA" w:rsidRPr="00DC1ADA" w:rsidRDefault="00DC1ADA" w:rsidP="00DC1ADA">
      <w:pPr>
        <w:numPr>
          <w:ilvl w:val="0"/>
          <w:numId w:val="4"/>
        </w:numPr>
      </w:pPr>
      <w:r w:rsidRPr="00DC1ADA">
        <w:lastRenderedPageBreak/>
        <w:t>Exodus: 20% activity level (200 units)</w:t>
      </w:r>
    </w:p>
    <w:p w14:paraId="0F0B4570" w14:textId="77777777" w:rsidR="00DC1ADA" w:rsidRPr="00DC1ADA" w:rsidRDefault="00DC1ADA" w:rsidP="00DC1ADA">
      <w:pPr>
        <w:rPr>
          <w:b/>
          <w:bCs/>
        </w:rPr>
      </w:pPr>
      <w:r w:rsidRPr="00DC1ADA">
        <w:rPr>
          <w:b/>
          <w:bCs/>
        </w:rPr>
        <w:t>3.3 Ratio Calculations</w:t>
      </w:r>
    </w:p>
    <w:p w14:paraId="3E739E1A" w14:textId="77777777" w:rsidR="00DC1ADA" w:rsidRPr="00DC1ADA" w:rsidRDefault="00DC1ADA" w:rsidP="00DC1ADA">
      <w:r w:rsidRPr="00DC1ADA">
        <w:t>For each period, we calculate the ratio of each entity within the given space:</w:t>
      </w:r>
    </w:p>
    <w:p w14:paraId="74850FB4" w14:textId="77777777" w:rsidR="00DC1ADA" w:rsidRPr="00DC1ADA" w:rsidRDefault="00DC1ADA" w:rsidP="00DC1ADA">
      <w:pPr>
        <w:numPr>
          <w:ilvl w:val="0"/>
          <w:numId w:val="5"/>
        </w:numPr>
      </w:pPr>
      <w:r w:rsidRPr="00DC1ADA">
        <w:rPr>
          <w:b/>
          <w:bCs/>
        </w:rPr>
        <w:t>Genesis Period</w:t>
      </w:r>
      <w:r w:rsidRPr="00DC1ADA">
        <w:t>:</w:t>
      </w:r>
    </w:p>
    <w:p w14:paraId="2FB85870" w14:textId="77777777" w:rsidR="00DC1ADA" w:rsidRPr="00DC1ADA" w:rsidRDefault="00DC1ADA" w:rsidP="00DC1ADA">
      <w:pPr>
        <w:numPr>
          <w:ilvl w:val="1"/>
          <w:numId w:val="5"/>
        </w:numPr>
        <w:rPr>
          <w:lang w:val="fr-FR"/>
        </w:rPr>
      </w:pPr>
      <w:r w:rsidRPr="00DC1ADA">
        <w:rPr>
          <w:lang w:val="fr-FR"/>
        </w:rPr>
        <w:t>Ratio=Population800\text{Ratio} = \frac{\text{Population}}{800}Ratio=800Population</w:t>
      </w:r>
      <w:r w:rsidRPr="00DC1ADA">
        <w:rPr>
          <w:rFonts w:ascii="Arial" w:hAnsi="Arial" w:cs="Arial"/>
          <w:lang w:val="fr-FR"/>
        </w:rPr>
        <w:t>​</w:t>
      </w:r>
    </w:p>
    <w:p w14:paraId="4E2597D4" w14:textId="77777777" w:rsidR="00DC1ADA" w:rsidRPr="00DC1ADA" w:rsidRDefault="00DC1ADA" w:rsidP="00DC1ADA">
      <w:pPr>
        <w:numPr>
          <w:ilvl w:val="0"/>
          <w:numId w:val="5"/>
        </w:numPr>
      </w:pPr>
      <w:r w:rsidRPr="00DC1ADA">
        <w:rPr>
          <w:b/>
          <w:bCs/>
        </w:rPr>
        <w:t>Exodus Period</w:t>
      </w:r>
      <w:r w:rsidRPr="00DC1ADA">
        <w:t>:</w:t>
      </w:r>
    </w:p>
    <w:p w14:paraId="133E8360" w14:textId="77777777" w:rsidR="00DC1ADA" w:rsidRPr="00DC1ADA" w:rsidRDefault="00DC1ADA" w:rsidP="00DC1ADA">
      <w:pPr>
        <w:numPr>
          <w:ilvl w:val="1"/>
          <w:numId w:val="5"/>
        </w:numPr>
        <w:rPr>
          <w:lang w:val="fr-FR"/>
        </w:rPr>
      </w:pPr>
      <w:r w:rsidRPr="00DC1ADA">
        <w:rPr>
          <w:lang w:val="fr-FR"/>
        </w:rPr>
        <w:t>Ratio=Population200\text{Ratio} = \frac{\text{Population}}{200}Ratio=200Population</w:t>
      </w:r>
      <w:r w:rsidRPr="00DC1ADA">
        <w:rPr>
          <w:rFonts w:ascii="Arial" w:hAnsi="Arial" w:cs="Arial"/>
          <w:lang w:val="fr-FR"/>
        </w:rPr>
        <w:t>​</w:t>
      </w:r>
    </w:p>
    <w:p w14:paraId="6042A7CE" w14:textId="77777777" w:rsidR="00DC1ADA" w:rsidRPr="00DC1ADA" w:rsidRDefault="00DC1ADA" w:rsidP="00DC1ADA">
      <w:r w:rsidRPr="00DC1ADA">
        <w:pict w14:anchorId="1B259D66">
          <v:rect id="_x0000_i1076" style="width:0;height:1.5pt" o:hralign="center" o:hrstd="t" o:hr="t" fillcolor="#a0a0a0" stroked="f"/>
        </w:pict>
      </w:r>
    </w:p>
    <w:p w14:paraId="782C70EF" w14:textId="77777777" w:rsidR="00DC1ADA" w:rsidRPr="00DC1ADA" w:rsidRDefault="00DC1ADA" w:rsidP="00DC1ADA">
      <w:pPr>
        <w:rPr>
          <w:b/>
          <w:bCs/>
        </w:rPr>
      </w:pPr>
      <w:r w:rsidRPr="00DC1ADA">
        <w:rPr>
          <w:b/>
          <w:bCs/>
        </w:rPr>
        <w:t>Chapter 4: Results</w:t>
      </w:r>
    </w:p>
    <w:p w14:paraId="5BF57EA1" w14:textId="77777777" w:rsidR="00DC1ADA" w:rsidRPr="00DC1ADA" w:rsidRDefault="00DC1ADA" w:rsidP="00DC1ADA">
      <w:pPr>
        <w:rPr>
          <w:b/>
          <w:bCs/>
        </w:rPr>
      </w:pPr>
      <w:r w:rsidRPr="00DC1ADA">
        <w:rPr>
          <w:b/>
          <w:bCs/>
        </w:rPr>
        <w:t>4.1 Genesis Period Ratios</w:t>
      </w:r>
    </w:p>
    <w:p w14:paraId="7407BF6D" w14:textId="77777777" w:rsidR="00DC1ADA" w:rsidRPr="00DC1ADA" w:rsidRDefault="00DC1ADA" w:rsidP="00DC1ADA">
      <w:pPr>
        <w:numPr>
          <w:ilvl w:val="0"/>
          <w:numId w:val="6"/>
        </w:numPr>
      </w:pPr>
      <w:r w:rsidRPr="00DC1ADA">
        <w:t>Anarchy: 200800=0.25\frac{200}{800} = 0.25800200</w:t>
      </w:r>
      <w:r w:rsidRPr="00DC1ADA">
        <w:rPr>
          <w:rFonts w:ascii="Arial" w:hAnsi="Arial" w:cs="Arial"/>
        </w:rPr>
        <w:t>​</w:t>
      </w:r>
      <w:r w:rsidRPr="00DC1ADA">
        <w:t>=0.25</w:t>
      </w:r>
    </w:p>
    <w:p w14:paraId="6847A9BD" w14:textId="77777777" w:rsidR="00DC1ADA" w:rsidRPr="00DC1ADA" w:rsidRDefault="00DC1ADA" w:rsidP="00DC1ADA">
      <w:pPr>
        <w:numPr>
          <w:ilvl w:val="0"/>
          <w:numId w:val="6"/>
        </w:numPr>
      </w:pPr>
      <w:r w:rsidRPr="00DC1ADA">
        <w:t>Tribal Warfare: 150800=0.1875\frac{150}{800} = 0.1875800150</w:t>
      </w:r>
      <w:r w:rsidRPr="00DC1ADA">
        <w:rPr>
          <w:rFonts w:ascii="Arial" w:hAnsi="Arial" w:cs="Arial"/>
        </w:rPr>
        <w:t>​</w:t>
      </w:r>
      <w:r w:rsidRPr="00DC1ADA">
        <w:t>=0.1875</w:t>
      </w:r>
    </w:p>
    <w:p w14:paraId="20479C4B" w14:textId="77777777" w:rsidR="00DC1ADA" w:rsidRPr="00DC1ADA" w:rsidRDefault="00DC1ADA" w:rsidP="00DC1ADA">
      <w:pPr>
        <w:numPr>
          <w:ilvl w:val="0"/>
          <w:numId w:val="6"/>
        </w:numPr>
      </w:pPr>
      <w:r w:rsidRPr="00DC1ADA">
        <w:t>Authoritarian Regime: 100800=0.125\frac{100}{800} = 0.125800100</w:t>
      </w:r>
      <w:r w:rsidRPr="00DC1ADA">
        <w:rPr>
          <w:rFonts w:ascii="Arial" w:hAnsi="Arial" w:cs="Arial"/>
        </w:rPr>
        <w:t>​</w:t>
      </w:r>
      <w:r w:rsidRPr="00DC1ADA">
        <w:t>=0.125</w:t>
      </w:r>
    </w:p>
    <w:p w14:paraId="76439A8C" w14:textId="77777777" w:rsidR="00DC1ADA" w:rsidRPr="00DC1ADA" w:rsidRDefault="00DC1ADA" w:rsidP="00DC1ADA">
      <w:pPr>
        <w:numPr>
          <w:ilvl w:val="0"/>
          <w:numId w:val="6"/>
        </w:numPr>
      </w:pPr>
      <w:r w:rsidRPr="00DC1ADA">
        <w:t>Supreme Leader: 50800=0.0625\frac{50}{800} = 0.062580050</w:t>
      </w:r>
      <w:r w:rsidRPr="00DC1ADA">
        <w:rPr>
          <w:rFonts w:ascii="Arial" w:hAnsi="Arial" w:cs="Arial"/>
        </w:rPr>
        <w:t>​</w:t>
      </w:r>
      <w:r w:rsidRPr="00DC1ADA">
        <w:t>=0.0625</w:t>
      </w:r>
    </w:p>
    <w:p w14:paraId="1A8CDAA2" w14:textId="77777777" w:rsidR="00DC1ADA" w:rsidRPr="00DC1ADA" w:rsidRDefault="00DC1ADA" w:rsidP="00DC1ADA">
      <w:pPr>
        <w:numPr>
          <w:ilvl w:val="0"/>
          <w:numId w:val="6"/>
        </w:numPr>
      </w:pPr>
      <w:r w:rsidRPr="00DC1ADA">
        <w:t>Fetcher Foragers: 250800=0.3125\frac{250}{800} = 0.3125800250</w:t>
      </w:r>
      <w:r w:rsidRPr="00DC1ADA">
        <w:rPr>
          <w:rFonts w:ascii="Arial" w:hAnsi="Arial" w:cs="Arial"/>
        </w:rPr>
        <w:t>​</w:t>
      </w:r>
      <w:r w:rsidRPr="00DC1ADA">
        <w:t>=0.3125</w:t>
      </w:r>
    </w:p>
    <w:p w14:paraId="28AC3060" w14:textId="77777777" w:rsidR="00DC1ADA" w:rsidRPr="00DC1ADA" w:rsidRDefault="00DC1ADA" w:rsidP="00DC1ADA">
      <w:pPr>
        <w:numPr>
          <w:ilvl w:val="0"/>
          <w:numId w:val="6"/>
        </w:numPr>
      </w:pPr>
      <w:r w:rsidRPr="00DC1ADA">
        <w:t>Hunter Gatherers: 250800=0.3125\frac{250}{800} = 0.3125800250</w:t>
      </w:r>
      <w:r w:rsidRPr="00DC1ADA">
        <w:rPr>
          <w:rFonts w:ascii="Arial" w:hAnsi="Arial" w:cs="Arial"/>
        </w:rPr>
        <w:t>​</w:t>
      </w:r>
      <w:r w:rsidRPr="00DC1ADA">
        <w:t>=0.3125</w:t>
      </w:r>
    </w:p>
    <w:p w14:paraId="70C89D34" w14:textId="77777777" w:rsidR="00DC1ADA" w:rsidRPr="00DC1ADA" w:rsidRDefault="00DC1ADA" w:rsidP="00DC1ADA">
      <w:pPr>
        <w:rPr>
          <w:b/>
          <w:bCs/>
        </w:rPr>
      </w:pPr>
      <w:r w:rsidRPr="00DC1ADA">
        <w:rPr>
          <w:b/>
          <w:bCs/>
        </w:rPr>
        <w:t>4.2 Exodus Period Ratios</w:t>
      </w:r>
    </w:p>
    <w:p w14:paraId="5B43B4EC" w14:textId="77777777" w:rsidR="00DC1ADA" w:rsidRPr="00DC1ADA" w:rsidRDefault="00DC1ADA" w:rsidP="00DC1ADA">
      <w:pPr>
        <w:numPr>
          <w:ilvl w:val="0"/>
          <w:numId w:val="7"/>
        </w:numPr>
      </w:pPr>
      <w:r w:rsidRPr="00DC1ADA">
        <w:t>Anarchy: 200200=1.0\frac{200}{200} = 1.0200200</w:t>
      </w:r>
      <w:r w:rsidRPr="00DC1ADA">
        <w:rPr>
          <w:rFonts w:ascii="Arial" w:hAnsi="Arial" w:cs="Arial"/>
        </w:rPr>
        <w:t>​</w:t>
      </w:r>
      <w:r w:rsidRPr="00DC1ADA">
        <w:t>=1.0</w:t>
      </w:r>
    </w:p>
    <w:p w14:paraId="4F80A444" w14:textId="77777777" w:rsidR="00DC1ADA" w:rsidRPr="00DC1ADA" w:rsidRDefault="00DC1ADA" w:rsidP="00DC1ADA">
      <w:pPr>
        <w:numPr>
          <w:ilvl w:val="0"/>
          <w:numId w:val="7"/>
        </w:numPr>
      </w:pPr>
      <w:r w:rsidRPr="00DC1ADA">
        <w:t>Tribal Warfare: 150200=0.75\frac{150}{200} = 0.75200150</w:t>
      </w:r>
      <w:r w:rsidRPr="00DC1ADA">
        <w:rPr>
          <w:rFonts w:ascii="Arial" w:hAnsi="Arial" w:cs="Arial"/>
        </w:rPr>
        <w:t>​</w:t>
      </w:r>
      <w:r w:rsidRPr="00DC1ADA">
        <w:t>=0.75</w:t>
      </w:r>
    </w:p>
    <w:p w14:paraId="152A9913" w14:textId="77777777" w:rsidR="00DC1ADA" w:rsidRPr="00DC1ADA" w:rsidRDefault="00DC1ADA" w:rsidP="00DC1ADA">
      <w:pPr>
        <w:numPr>
          <w:ilvl w:val="0"/>
          <w:numId w:val="7"/>
        </w:numPr>
      </w:pPr>
      <w:r w:rsidRPr="00DC1ADA">
        <w:t>Authoritarian Regime: 100200=0.5\frac{100}{200} = 0.5200100</w:t>
      </w:r>
      <w:r w:rsidRPr="00DC1ADA">
        <w:rPr>
          <w:rFonts w:ascii="Arial" w:hAnsi="Arial" w:cs="Arial"/>
        </w:rPr>
        <w:t>​</w:t>
      </w:r>
      <w:r w:rsidRPr="00DC1ADA">
        <w:t>=0.5</w:t>
      </w:r>
    </w:p>
    <w:p w14:paraId="1E3F359C" w14:textId="77777777" w:rsidR="00DC1ADA" w:rsidRPr="00DC1ADA" w:rsidRDefault="00DC1ADA" w:rsidP="00DC1ADA">
      <w:pPr>
        <w:numPr>
          <w:ilvl w:val="0"/>
          <w:numId w:val="7"/>
        </w:numPr>
      </w:pPr>
      <w:r w:rsidRPr="00DC1ADA">
        <w:t>Supreme Leader: 50200=0.25\frac{50}{200} = 0.2520050</w:t>
      </w:r>
      <w:r w:rsidRPr="00DC1ADA">
        <w:rPr>
          <w:rFonts w:ascii="Arial" w:hAnsi="Arial" w:cs="Arial"/>
        </w:rPr>
        <w:t>​</w:t>
      </w:r>
      <w:r w:rsidRPr="00DC1ADA">
        <w:t>=0.25</w:t>
      </w:r>
    </w:p>
    <w:p w14:paraId="79F874FD" w14:textId="77777777" w:rsidR="00DC1ADA" w:rsidRPr="00DC1ADA" w:rsidRDefault="00DC1ADA" w:rsidP="00DC1ADA">
      <w:pPr>
        <w:numPr>
          <w:ilvl w:val="0"/>
          <w:numId w:val="7"/>
        </w:numPr>
      </w:pPr>
      <w:r w:rsidRPr="00DC1ADA">
        <w:t>Fetcher Foragers: 250200=1.25\frac{250}{200} = 1.25200250</w:t>
      </w:r>
      <w:r w:rsidRPr="00DC1ADA">
        <w:rPr>
          <w:rFonts w:ascii="Arial" w:hAnsi="Arial" w:cs="Arial"/>
        </w:rPr>
        <w:t>​</w:t>
      </w:r>
      <w:r w:rsidRPr="00DC1ADA">
        <w:t>=1.25</w:t>
      </w:r>
    </w:p>
    <w:p w14:paraId="4BAD0D83" w14:textId="77777777" w:rsidR="00DC1ADA" w:rsidRPr="00DC1ADA" w:rsidRDefault="00DC1ADA" w:rsidP="00DC1ADA">
      <w:pPr>
        <w:numPr>
          <w:ilvl w:val="0"/>
          <w:numId w:val="7"/>
        </w:numPr>
      </w:pPr>
      <w:r w:rsidRPr="00DC1ADA">
        <w:t>Hunter Gatherers: 250200=1.25\frac{250}{200} = 1.25200250</w:t>
      </w:r>
      <w:r w:rsidRPr="00DC1ADA">
        <w:rPr>
          <w:rFonts w:ascii="Arial" w:hAnsi="Arial" w:cs="Arial"/>
        </w:rPr>
        <w:t>​</w:t>
      </w:r>
      <w:r w:rsidRPr="00DC1ADA">
        <w:t>=1.25</w:t>
      </w:r>
    </w:p>
    <w:p w14:paraId="48EC4151" w14:textId="77777777" w:rsidR="00DC1ADA" w:rsidRPr="00DC1ADA" w:rsidRDefault="00DC1ADA" w:rsidP="00DC1ADA">
      <w:r w:rsidRPr="00DC1ADA">
        <w:pict w14:anchorId="0D141378">
          <v:rect id="_x0000_i1077" style="width:0;height:1.5pt" o:hralign="center" o:hrstd="t" o:hr="t" fillcolor="#a0a0a0" stroked="f"/>
        </w:pict>
      </w:r>
    </w:p>
    <w:p w14:paraId="2A929B64" w14:textId="77777777" w:rsidR="00DC1ADA" w:rsidRPr="00DC1ADA" w:rsidRDefault="00DC1ADA" w:rsidP="00DC1ADA">
      <w:pPr>
        <w:rPr>
          <w:b/>
          <w:bCs/>
        </w:rPr>
      </w:pPr>
      <w:r w:rsidRPr="00DC1ADA">
        <w:rPr>
          <w:b/>
          <w:bCs/>
        </w:rPr>
        <w:t>Chapter 5: Analysis</w:t>
      </w:r>
    </w:p>
    <w:p w14:paraId="5560126F" w14:textId="77777777" w:rsidR="00DC1ADA" w:rsidRPr="00DC1ADA" w:rsidRDefault="00DC1ADA" w:rsidP="00DC1ADA">
      <w:pPr>
        <w:rPr>
          <w:b/>
          <w:bCs/>
        </w:rPr>
      </w:pPr>
      <w:r w:rsidRPr="00DC1ADA">
        <w:rPr>
          <w:b/>
          <w:bCs/>
        </w:rPr>
        <w:lastRenderedPageBreak/>
        <w:t>5.1 Sparsity and Emptiness</w:t>
      </w:r>
    </w:p>
    <w:p w14:paraId="61B0149F" w14:textId="77777777" w:rsidR="00DC1ADA" w:rsidRPr="00DC1ADA" w:rsidRDefault="00DC1ADA" w:rsidP="00DC1ADA">
      <w:pPr>
        <w:numPr>
          <w:ilvl w:val="0"/>
          <w:numId w:val="8"/>
        </w:numPr>
      </w:pPr>
      <w:r w:rsidRPr="00DC1ADA">
        <w:rPr>
          <w:b/>
          <w:bCs/>
        </w:rPr>
        <w:t>Genesis</w:t>
      </w:r>
      <w:r w:rsidRPr="00DC1ADA">
        <w:t>: High concentration and activity lead to less sparsity and more filled spaces.</w:t>
      </w:r>
    </w:p>
    <w:p w14:paraId="3B1411F8" w14:textId="77777777" w:rsidR="00DC1ADA" w:rsidRPr="00DC1ADA" w:rsidRDefault="00DC1ADA" w:rsidP="00DC1ADA">
      <w:pPr>
        <w:numPr>
          <w:ilvl w:val="0"/>
          <w:numId w:val="8"/>
        </w:numPr>
      </w:pPr>
      <w:r w:rsidRPr="00DC1ADA">
        <w:rPr>
          <w:b/>
          <w:bCs/>
        </w:rPr>
        <w:t>Exodus</w:t>
      </w:r>
      <w:r w:rsidRPr="00DC1ADA">
        <w:t>: Low activity and dispersal lead to high sparsity and more empty spaces.</w:t>
      </w:r>
    </w:p>
    <w:p w14:paraId="0C023AC0" w14:textId="77777777" w:rsidR="00DC1ADA" w:rsidRPr="00DC1ADA" w:rsidRDefault="00DC1ADA" w:rsidP="00DC1ADA">
      <w:pPr>
        <w:rPr>
          <w:b/>
          <w:bCs/>
        </w:rPr>
      </w:pPr>
      <w:r w:rsidRPr="00DC1ADA">
        <w:rPr>
          <w:b/>
          <w:bCs/>
        </w:rPr>
        <w:t>5.2 Entity Characteristics</w:t>
      </w:r>
    </w:p>
    <w:p w14:paraId="4C94A18E" w14:textId="77777777" w:rsidR="00DC1ADA" w:rsidRPr="00DC1ADA" w:rsidRDefault="00DC1ADA" w:rsidP="00DC1ADA">
      <w:pPr>
        <w:numPr>
          <w:ilvl w:val="0"/>
          <w:numId w:val="9"/>
        </w:numPr>
      </w:pPr>
      <w:r w:rsidRPr="00DC1ADA">
        <w:rPr>
          <w:b/>
          <w:bCs/>
        </w:rPr>
        <w:t>Anarchy</w:t>
      </w:r>
      <w:r w:rsidRPr="00DC1ADA">
        <w:t xml:space="preserve"> and </w:t>
      </w:r>
      <w:r w:rsidRPr="00DC1ADA">
        <w:rPr>
          <w:b/>
          <w:bCs/>
        </w:rPr>
        <w:t>Fetcher Foragers</w:t>
      </w:r>
      <w:r w:rsidRPr="00DC1ADA">
        <w:t xml:space="preserve"> show the highest ratios during the Exodus period, indicating their adaptability to sparse environments.</w:t>
      </w:r>
    </w:p>
    <w:p w14:paraId="7D069B33" w14:textId="77777777" w:rsidR="00DC1ADA" w:rsidRPr="00DC1ADA" w:rsidRDefault="00DC1ADA" w:rsidP="00DC1ADA">
      <w:pPr>
        <w:numPr>
          <w:ilvl w:val="0"/>
          <w:numId w:val="9"/>
        </w:numPr>
      </w:pPr>
      <w:r w:rsidRPr="00DC1ADA">
        <w:rPr>
          <w:b/>
          <w:bCs/>
        </w:rPr>
        <w:t>Authoritarian Regime</w:t>
      </w:r>
      <w:r w:rsidRPr="00DC1ADA">
        <w:t xml:space="preserve"> and </w:t>
      </w:r>
      <w:r w:rsidRPr="00DC1ADA">
        <w:rPr>
          <w:b/>
          <w:bCs/>
        </w:rPr>
        <w:t>Supreme Leader</w:t>
      </w:r>
      <w:r w:rsidRPr="00DC1ADA">
        <w:t xml:space="preserve"> maintain lower ratios during Exodus, reflecting their reliance on concentrated power structures.</w:t>
      </w:r>
    </w:p>
    <w:p w14:paraId="017CF2D6" w14:textId="77777777" w:rsidR="00DC1ADA" w:rsidRPr="00DC1ADA" w:rsidRDefault="00DC1ADA" w:rsidP="00DC1ADA">
      <w:r w:rsidRPr="00DC1ADA">
        <w:pict w14:anchorId="563BAC06">
          <v:rect id="_x0000_i1078" style="width:0;height:1.5pt" o:hralign="center" o:hrstd="t" o:hr="t" fillcolor="#a0a0a0" stroked="f"/>
        </w:pict>
      </w:r>
    </w:p>
    <w:p w14:paraId="317CA03C" w14:textId="77777777" w:rsidR="00DC1ADA" w:rsidRPr="00DC1ADA" w:rsidRDefault="00DC1ADA" w:rsidP="00DC1ADA">
      <w:pPr>
        <w:rPr>
          <w:b/>
          <w:bCs/>
        </w:rPr>
      </w:pPr>
      <w:r w:rsidRPr="00DC1ADA">
        <w:rPr>
          <w:b/>
          <w:bCs/>
        </w:rPr>
        <w:t>Chapter 6: Discussion</w:t>
      </w:r>
    </w:p>
    <w:p w14:paraId="151BE2E3" w14:textId="77777777" w:rsidR="00DC1ADA" w:rsidRPr="00DC1ADA" w:rsidRDefault="00DC1ADA" w:rsidP="00DC1ADA">
      <w:pPr>
        <w:rPr>
          <w:b/>
          <w:bCs/>
        </w:rPr>
      </w:pPr>
      <w:r w:rsidRPr="00DC1ADA">
        <w:rPr>
          <w:b/>
          <w:bCs/>
        </w:rPr>
        <w:t>6.1 Social Stability</w:t>
      </w:r>
    </w:p>
    <w:p w14:paraId="69DBC936" w14:textId="77777777" w:rsidR="00DC1ADA" w:rsidRPr="00DC1ADA" w:rsidRDefault="00DC1ADA" w:rsidP="00DC1ADA">
      <w:r w:rsidRPr="00DC1ADA">
        <w:t xml:space="preserve">Entities like </w:t>
      </w:r>
      <w:r w:rsidRPr="00DC1ADA">
        <w:rPr>
          <w:b/>
          <w:bCs/>
        </w:rPr>
        <w:t>Authoritarian Regime</w:t>
      </w:r>
      <w:r w:rsidRPr="00DC1ADA">
        <w:t xml:space="preserve"> and </w:t>
      </w:r>
      <w:r w:rsidRPr="00DC1ADA">
        <w:rPr>
          <w:b/>
          <w:bCs/>
        </w:rPr>
        <w:t>Supreme Leader</w:t>
      </w:r>
      <w:r w:rsidRPr="00DC1ADA">
        <w:t xml:space="preserve"> demonstrate high social stability during Genesis but struggle in sparse conditions (Exodus) .</w:t>
      </w:r>
    </w:p>
    <w:p w14:paraId="2FC2FB4A" w14:textId="77777777" w:rsidR="00DC1ADA" w:rsidRPr="00DC1ADA" w:rsidRDefault="00DC1ADA" w:rsidP="00DC1ADA">
      <w:pPr>
        <w:rPr>
          <w:b/>
          <w:bCs/>
        </w:rPr>
      </w:pPr>
      <w:r w:rsidRPr="00DC1ADA">
        <w:rPr>
          <w:b/>
          <w:bCs/>
        </w:rPr>
        <w:t>6.2 Individual Freedom</w:t>
      </w:r>
    </w:p>
    <w:p w14:paraId="662F1FCB" w14:textId="77777777" w:rsidR="00DC1ADA" w:rsidRPr="00DC1ADA" w:rsidRDefault="00DC1ADA" w:rsidP="00DC1ADA">
      <w:r w:rsidRPr="00DC1ADA">
        <w:rPr>
          <w:b/>
          <w:bCs/>
        </w:rPr>
        <w:t>Anarchy</w:t>
      </w:r>
      <w:r w:rsidRPr="00DC1ADA">
        <w:t xml:space="preserve">, </w:t>
      </w:r>
      <w:r w:rsidRPr="00DC1ADA">
        <w:rPr>
          <w:b/>
          <w:bCs/>
        </w:rPr>
        <w:t>Fetcher Foragers</w:t>
      </w:r>
      <w:r w:rsidRPr="00DC1ADA">
        <w:t xml:space="preserve">, and </w:t>
      </w:r>
      <w:r w:rsidRPr="00DC1ADA">
        <w:rPr>
          <w:b/>
          <w:bCs/>
        </w:rPr>
        <w:t>Hunter Gatherers</w:t>
      </w:r>
      <w:r w:rsidRPr="00DC1ADA">
        <w:t xml:space="preserve"> maintain high levels of individual freedom, with Anarchy peaking during Exodus due to the lack of centralized control .</w:t>
      </w:r>
    </w:p>
    <w:p w14:paraId="38E3ADC0" w14:textId="77777777" w:rsidR="00DC1ADA" w:rsidRPr="00DC1ADA" w:rsidRDefault="00DC1ADA" w:rsidP="00DC1ADA">
      <w:pPr>
        <w:rPr>
          <w:b/>
          <w:bCs/>
        </w:rPr>
      </w:pPr>
      <w:r w:rsidRPr="00DC1ADA">
        <w:rPr>
          <w:b/>
          <w:bCs/>
        </w:rPr>
        <w:t>6.3 Economic Sustainability</w:t>
      </w:r>
    </w:p>
    <w:p w14:paraId="118D7406" w14:textId="77777777" w:rsidR="00DC1ADA" w:rsidRPr="00DC1ADA" w:rsidRDefault="00DC1ADA" w:rsidP="00DC1ADA">
      <w:r w:rsidRPr="00DC1ADA">
        <w:t>Entities with centralized power (Authoritarian Regime, Supreme Leader) exhibit higher economic sustainability during Genesis but face challenges in sparse conditions .</w:t>
      </w:r>
    </w:p>
    <w:p w14:paraId="7AA8B26A" w14:textId="77777777" w:rsidR="00DC1ADA" w:rsidRPr="00DC1ADA" w:rsidRDefault="00DC1ADA" w:rsidP="00DC1ADA">
      <w:pPr>
        <w:rPr>
          <w:b/>
          <w:bCs/>
        </w:rPr>
      </w:pPr>
      <w:r w:rsidRPr="00DC1ADA">
        <w:rPr>
          <w:b/>
          <w:bCs/>
        </w:rPr>
        <w:t>6.4 Power Centralization</w:t>
      </w:r>
    </w:p>
    <w:p w14:paraId="34D17B1A" w14:textId="77777777" w:rsidR="00DC1ADA" w:rsidRPr="00DC1ADA" w:rsidRDefault="00DC1ADA" w:rsidP="00DC1ADA">
      <w:r w:rsidRPr="00DC1ADA">
        <w:t>Centralized entities struggle in sparse environments, indicating a reliance on concentrated populations to maintain control .</w:t>
      </w:r>
    </w:p>
    <w:p w14:paraId="636C722E" w14:textId="77777777" w:rsidR="00DC1ADA" w:rsidRPr="00DC1ADA" w:rsidRDefault="00DC1ADA" w:rsidP="00DC1ADA">
      <w:r w:rsidRPr="00DC1ADA">
        <w:pict w14:anchorId="4A433C51">
          <v:rect id="_x0000_i1079" style="width:0;height:1.5pt" o:hralign="center" o:hrstd="t" o:hr="t" fillcolor="#a0a0a0" stroked="f"/>
        </w:pict>
      </w:r>
    </w:p>
    <w:p w14:paraId="52653177" w14:textId="77777777" w:rsidR="00DC1ADA" w:rsidRPr="00DC1ADA" w:rsidRDefault="00DC1ADA" w:rsidP="00DC1ADA">
      <w:pPr>
        <w:rPr>
          <w:b/>
          <w:bCs/>
        </w:rPr>
      </w:pPr>
      <w:r w:rsidRPr="00DC1ADA">
        <w:rPr>
          <w:b/>
          <w:bCs/>
        </w:rPr>
        <w:t>Chapter 7: Conclusion</w:t>
      </w:r>
    </w:p>
    <w:p w14:paraId="0F278B82" w14:textId="77777777" w:rsidR="00DC1ADA" w:rsidRPr="00DC1ADA" w:rsidRDefault="00DC1ADA" w:rsidP="00DC1ADA">
      <w:pPr>
        <w:rPr>
          <w:b/>
          <w:bCs/>
        </w:rPr>
      </w:pPr>
      <w:r w:rsidRPr="00DC1ADA">
        <w:rPr>
          <w:b/>
          <w:bCs/>
        </w:rPr>
        <w:t>7.1 Summary</w:t>
      </w:r>
    </w:p>
    <w:p w14:paraId="7B1FB591" w14:textId="77777777" w:rsidR="00DC1ADA" w:rsidRPr="00DC1ADA" w:rsidRDefault="00DC1ADA" w:rsidP="00DC1ADA">
      <w:r w:rsidRPr="00DC1ADA">
        <w:t>This study highlights the dynamics of various social entities within intra-isotropic concentrations, emphasizing the impact of sparsity and emptiness during Genesis and Exodus periods.</w:t>
      </w:r>
    </w:p>
    <w:p w14:paraId="0A85767D" w14:textId="77777777" w:rsidR="00DC1ADA" w:rsidRPr="00DC1ADA" w:rsidRDefault="00DC1ADA" w:rsidP="00DC1ADA">
      <w:pPr>
        <w:rPr>
          <w:b/>
          <w:bCs/>
        </w:rPr>
      </w:pPr>
      <w:r w:rsidRPr="00DC1ADA">
        <w:rPr>
          <w:b/>
          <w:bCs/>
        </w:rPr>
        <w:lastRenderedPageBreak/>
        <w:t>7.2 Implications</w:t>
      </w:r>
    </w:p>
    <w:p w14:paraId="3D1F41CC" w14:textId="77777777" w:rsidR="00DC1ADA" w:rsidRPr="00DC1ADA" w:rsidRDefault="00DC1ADA" w:rsidP="00DC1ADA">
      <w:r w:rsidRPr="00DC1ADA">
        <w:t>Understanding these dynamics can inform policies and strategies for managing social stability, individual freedom, and economic sustainability in varying environmental conditions.</w:t>
      </w:r>
    </w:p>
    <w:p w14:paraId="732C0546" w14:textId="77777777" w:rsidR="00DC1ADA" w:rsidRPr="00DC1ADA" w:rsidRDefault="00DC1ADA" w:rsidP="00DC1ADA">
      <w:pPr>
        <w:rPr>
          <w:b/>
          <w:bCs/>
        </w:rPr>
      </w:pPr>
      <w:r w:rsidRPr="00DC1ADA">
        <w:rPr>
          <w:b/>
          <w:bCs/>
        </w:rPr>
        <w:t>7.3 Future Research</w:t>
      </w:r>
    </w:p>
    <w:p w14:paraId="7AD34A48" w14:textId="77777777" w:rsidR="00DC1ADA" w:rsidRPr="00DC1ADA" w:rsidRDefault="00DC1ADA" w:rsidP="00DC1ADA">
      <w:r w:rsidRPr="00DC1ADA">
        <w:t>Further studies could incorporate real-world data and explore additional social entities to enhance the understanding of these complex interactions.</w:t>
      </w:r>
    </w:p>
    <w:p w14:paraId="16D5B61A" w14:textId="77777777" w:rsidR="00DC1ADA" w:rsidRPr="00DC1ADA" w:rsidRDefault="00DC1ADA" w:rsidP="00DC1ADA">
      <w:r w:rsidRPr="00DC1ADA">
        <w:pict w14:anchorId="106DDCF9">
          <v:rect id="_x0000_i1080" style="width:0;height:1.5pt" o:hralign="center" o:hrstd="t" o:hr="t" fillcolor="#a0a0a0" stroked="f"/>
        </w:pict>
      </w:r>
    </w:p>
    <w:p w14:paraId="1FB7C65C" w14:textId="77777777" w:rsidR="00DC1ADA" w:rsidRPr="00DC1ADA" w:rsidRDefault="00DC1ADA" w:rsidP="00DC1ADA">
      <w:pPr>
        <w:rPr>
          <w:b/>
          <w:bCs/>
        </w:rPr>
      </w:pPr>
      <w:r w:rsidRPr="00DC1ADA">
        <w:rPr>
          <w:b/>
          <w:bCs/>
        </w:rPr>
        <w:t>References</w:t>
      </w:r>
    </w:p>
    <w:p w14:paraId="684172C3" w14:textId="77777777" w:rsidR="00DC1ADA" w:rsidRPr="00DC1ADA" w:rsidRDefault="00DC1ADA" w:rsidP="00DC1ADA">
      <w:pPr>
        <w:numPr>
          <w:ilvl w:val="0"/>
          <w:numId w:val="10"/>
        </w:numPr>
      </w:pPr>
      <w:r w:rsidRPr="00DC1ADA">
        <w:t xml:space="preserve">Kropotkin, P. (1902). </w:t>
      </w:r>
      <w:r w:rsidRPr="00DC1ADA">
        <w:rPr>
          <w:i/>
          <w:iCs/>
        </w:rPr>
        <w:t>Mutual Aid: A Factor of Evolution</w:t>
      </w:r>
      <w:r w:rsidRPr="00DC1ADA">
        <w:t>. Heinemann.</w:t>
      </w:r>
    </w:p>
    <w:p w14:paraId="31DC9DA6" w14:textId="77777777" w:rsidR="00DC1ADA" w:rsidRPr="00DC1ADA" w:rsidRDefault="00DC1ADA" w:rsidP="00DC1ADA">
      <w:pPr>
        <w:numPr>
          <w:ilvl w:val="0"/>
          <w:numId w:val="10"/>
        </w:numPr>
      </w:pPr>
      <w:r w:rsidRPr="00DC1ADA">
        <w:t xml:space="preserve">Rothbard, M. N. (1973). </w:t>
      </w:r>
      <w:r w:rsidRPr="00DC1ADA">
        <w:rPr>
          <w:i/>
          <w:iCs/>
        </w:rPr>
        <w:t>For a New Liberty: The Libertarian Manifesto</w:t>
      </w:r>
      <w:r w:rsidRPr="00DC1ADA">
        <w:t>. Macmillan.</w:t>
      </w:r>
    </w:p>
    <w:p w14:paraId="7798B7FA" w14:textId="77777777" w:rsidR="00DC1ADA" w:rsidRPr="00DC1ADA" w:rsidRDefault="00DC1ADA" w:rsidP="00DC1ADA">
      <w:pPr>
        <w:numPr>
          <w:ilvl w:val="0"/>
          <w:numId w:val="10"/>
        </w:numPr>
      </w:pPr>
      <w:r w:rsidRPr="00DC1ADA">
        <w:t xml:space="preserve">Clastres, P. (1987). </w:t>
      </w:r>
      <w:r w:rsidRPr="00DC1ADA">
        <w:rPr>
          <w:i/>
          <w:iCs/>
        </w:rPr>
        <w:t>Society Against the State</w:t>
      </w:r>
      <w:r w:rsidRPr="00DC1ADA">
        <w:t>. Zone Books.</w:t>
      </w:r>
    </w:p>
    <w:p w14:paraId="38D6E762" w14:textId="77777777" w:rsidR="00DC1ADA" w:rsidRPr="00DC1ADA" w:rsidRDefault="00DC1ADA" w:rsidP="00DC1ADA">
      <w:pPr>
        <w:numPr>
          <w:ilvl w:val="0"/>
          <w:numId w:val="10"/>
        </w:numPr>
      </w:pPr>
      <w:r w:rsidRPr="00DC1ADA">
        <w:t xml:space="preserve">Arendt, H. (1951). </w:t>
      </w:r>
      <w:r w:rsidRPr="00DC1ADA">
        <w:rPr>
          <w:i/>
          <w:iCs/>
        </w:rPr>
        <w:t>The Origins of Totalitarianism</w:t>
      </w:r>
      <w:r w:rsidRPr="00DC1ADA">
        <w:t>. Schocken Books.</w:t>
      </w:r>
    </w:p>
    <w:p w14:paraId="2777744B" w14:textId="77777777" w:rsidR="00DC1ADA" w:rsidRPr="00DC1ADA" w:rsidRDefault="00DC1ADA" w:rsidP="00DC1ADA">
      <w:pPr>
        <w:numPr>
          <w:ilvl w:val="0"/>
          <w:numId w:val="10"/>
        </w:numPr>
      </w:pPr>
      <w:r w:rsidRPr="00DC1ADA">
        <w:t xml:space="preserve">Orwell, G. (1949). </w:t>
      </w:r>
      <w:r w:rsidRPr="00DC1ADA">
        <w:rPr>
          <w:i/>
          <w:iCs/>
        </w:rPr>
        <w:t>1984</w:t>
      </w:r>
      <w:r w:rsidRPr="00DC1ADA">
        <w:t>. Secker &amp; Warburg.</w:t>
      </w:r>
    </w:p>
    <w:p w14:paraId="2CB524FC" w14:textId="77777777" w:rsidR="00DC1ADA" w:rsidRPr="00DC1ADA" w:rsidRDefault="00DC1ADA" w:rsidP="00DC1ADA">
      <w:pPr>
        <w:numPr>
          <w:ilvl w:val="0"/>
          <w:numId w:val="10"/>
        </w:numPr>
      </w:pPr>
      <w:r w:rsidRPr="00DC1ADA">
        <w:t xml:space="preserve">Lee, R. B., &amp; DeVore, I. (Eds.). (1968). </w:t>
      </w:r>
      <w:r w:rsidRPr="00DC1ADA">
        <w:rPr>
          <w:i/>
          <w:iCs/>
        </w:rPr>
        <w:t>Man the Hunter</w:t>
      </w:r>
      <w:r w:rsidRPr="00DC1ADA">
        <w:t>. Aldine Transaction.</w:t>
      </w:r>
    </w:p>
    <w:p w14:paraId="3C5892D1" w14:textId="77777777" w:rsidR="00DC1ADA" w:rsidRPr="00DC1ADA" w:rsidRDefault="00DC1ADA" w:rsidP="00DC1ADA">
      <w:pPr>
        <w:numPr>
          <w:ilvl w:val="0"/>
          <w:numId w:val="10"/>
        </w:numPr>
      </w:pPr>
      <w:r w:rsidRPr="00DC1ADA">
        <w:t xml:space="preserve">Diamond, J. (1999). </w:t>
      </w:r>
      <w:r w:rsidRPr="00DC1ADA">
        <w:rPr>
          <w:i/>
          <w:iCs/>
        </w:rPr>
        <w:t>Guns, Germs, and Steel: The Fates of Human Societies</w:t>
      </w:r>
      <w:r w:rsidRPr="00DC1ADA">
        <w:t>. W. W. Norton &amp; Company.</w:t>
      </w:r>
    </w:p>
    <w:p w14:paraId="2D052967" w14:textId="77777777" w:rsidR="00DC1ADA" w:rsidRPr="00DC1ADA" w:rsidRDefault="00DC1ADA" w:rsidP="00DC1ADA">
      <w:pPr>
        <w:numPr>
          <w:ilvl w:val="0"/>
          <w:numId w:val="10"/>
        </w:numPr>
      </w:pPr>
      <w:r w:rsidRPr="00DC1ADA">
        <w:t xml:space="preserve">Weber, M. (1922). </w:t>
      </w:r>
      <w:r w:rsidRPr="00DC1ADA">
        <w:rPr>
          <w:i/>
          <w:iCs/>
        </w:rPr>
        <w:t>Economy and Society</w:t>
      </w:r>
      <w:r w:rsidRPr="00DC1ADA">
        <w:t>. University of California Press.</w:t>
      </w:r>
    </w:p>
    <w:p w14:paraId="3A122737" w14:textId="77777777" w:rsidR="00DC1ADA" w:rsidRPr="00DC1ADA" w:rsidRDefault="00DC1ADA" w:rsidP="00DC1ADA">
      <w:pPr>
        <w:numPr>
          <w:ilvl w:val="0"/>
          <w:numId w:val="10"/>
        </w:numPr>
      </w:pPr>
      <w:r w:rsidRPr="00DC1ADA">
        <w:t xml:space="preserve">Friedman, D. (1973). </w:t>
      </w:r>
      <w:r w:rsidRPr="00DC1ADA">
        <w:rPr>
          <w:i/>
          <w:iCs/>
        </w:rPr>
        <w:t>The Machinery of Freedom</w:t>
      </w:r>
      <w:r w:rsidRPr="00DC1ADA">
        <w:t>. Harper &amp; Row.</w:t>
      </w:r>
    </w:p>
    <w:p w14:paraId="657737CE" w14:textId="77777777" w:rsidR="00DC1ADA" w:rsidRPr="00DC1ADA" w:rsidRDefault="00DC1ADA" w:rsidP="00DC1ADA">
      <w:pPr>
        <w:numPr>
          <w:ilvl w:val="0"/>
          <w:numId w:val="10"/>
        </w:numPr>
      </w:pPr>
      <w:r w:rsidRPr="00DC1ADA">
        <w:t xml:space="preserve">Scott, J. C. (2009). </w:t>
      </w:r>
      <w:r w:rsidRPr="00DC1ADA">
        <w:rPr>
          <w:i/>
          <w:iCs/>
        </w:rPr>
        <w:t>The Art of Not Being Governed: An Anarchist History of Upland Southeast Asia</w:t>
      </w:r>
      <w:r w:rsidRPr="00DC1ADA">
        <w:t>. Yale University Press.</w:t>
      </w:r>
    </w:p>
    <w:p w14:paraId="29A4B6F9" w14:textId="77777777" w:rsidR="00DC1ADA" w:rsidRPr="00DC1ADA" w:rsidRDefault="00DC1ADA" w:rsidP="00DC1ADA">
      <w:pPr>
        <w:numPr>
          <w:ilvl w:val="0"/>
          <w:numId w:val="10"/>
        </w:numPr>
      </w:pPr>
      <w:r w:rsidRPr="00DC1ADA">
        <w:t xml:space="preserve">Tainter, J. A. (1988). </w:t>
      </w:r>
      <w:r w:rsidRPr="00DC1ADA">
        <w:rPr>
          <w:i/>
          <w:iCs/>
        </w:rPr>
        <w:t>The Collapse of Complex Societies</w:t>
      </w:r>
      <w:r w:rsidRPr="00DC1ADA">
        <w:t>. Cambridge University Press.</w:t>
      </w:r>
    </w:p>
    <w:p w14:paraId="08C0E221" w14:textId="77777777" w:rsidR="004711CD" w:rsidRDefault="004711CD"/>
    <w:sectPr w:rsidR="00471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1A0B"/>
    <w:multiLevelType w:val="multilevel"/>
    <w:tmpl w:val="BAFA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85441"/>
    <w:multiLevelType w:val="multilevel"/>
    <w:tmpl w:val="FD601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E0739"/>
    <w:multiLevelType w:val="multilevel"/>
    <w:tmpl w:val="A9B8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62A66"/>
    <w:multiLevelType w:val="multilevel"/>
    <w:tmpl w:val="87A0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B50A6"/>
    <w:multiLevelType w:val="multilevel"/>
    <w:tmpl w:val="87E2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7124D9"/>
    <w:multiLevelType w:val="multilevel"/>
    <w:tmpl w:val="8D6A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5E0258"/>
    <w:multiLevelType w:val="multilevel"/>
    <w:tmpl w:val="3984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2176A"/>
    <w:multiLevelType w:val="multilevel"/>
    <w:tmpl w:val="ECDE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2CA6"/>
    <w:multiLevelType w:val="multilevel"/>
    <w:tmpl w:val="0AAC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604BE"/>
    <w:multiLevelType w:val="multilevel"/>
    <w:tmpl w:val="1A9E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262935">
    <w:abstractNumId w:val="3"/>
  </w:num>
  <w:num w:numId="2" w16cid:durableId="1400900752">
    <w:abstractNumId w:val="6"/>
  </w:num>
  <w:num w:numId="3" w16cid:durableId="1981690078">
    <w:abstractNumId w:val="2"/>
  </w:num>
  <w:num w:numId="4" w16cid:durableId="1470827950">
    <w:abstractNumId w:val="9"/>
  </w:num>
  <w:num w:numId="5" w16cid:durableId="698431573">
    <w:abstractNumId w:val="1"/>
  </w:num>
  <w:num w:numId="6" w16cid:durableId="843127262">
    <w:abstractNumId w:val="5"/>
  </w:num>
  <w:num w:numId="7" w16cid:durableId="1449738392">
    <w:abstractNumId w:val="0"/>
  </w:num>
  <w:num w:numId="8" w16cid:durableId="474838275">
    <w:abstractNumId w:val="8"/>
  </w:num>
  <w:num w:numId="9" w16cid:durableId="1657760259">
    <w:abstractNumId w:val="4"/>
  </w:num>
  <w:num w:numId="10" w16cid:durableId="7721689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49D"/>
    <w:rsid w:val="004711CD"/>
    <w:rsid w:val="00904BEF"/>
    <w:rsid w:val="00AE749D"/>
    <w:rsid w:val="00DC1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F699"/>
  <w15:chartTrackingRefBased/>
  <w15:docId w15:val="{6025FE63-F3A3-46C3-8697-7F169DA3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49D"/>
    <w:rPr>
      <w:rFonts w:eastAsiaTheme="majorEastAsia" w:cstheme="majorBidi"/>
      <w:color w:val="272727" w:themeColor="text1" w:themeTint="D8"/>
    </w:rPr>
  </w:style>
  <w:style w:type="paragraph" w:styleId="Title">
    <w:name w:val="Title"/>
    <w:basedOn w:val="Normal"/>
    <w:next w:val="Normal"/>
    <w:link w:val="TitleChar"/>
    <w:uiPriority w:val="10"/>
    <w:qFormat/>
    <w:rsid w:val="00AE7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49D"/>
    <w:pPr>
      <w:spacing w:before="160"/>
      <w:jc w:val="center"/>
    </w:pPr>
    <w:rPr>
      <w:i/>
      <w:iCs/>
      <w:color w:val="404040" w:themeColor="text1" w:themeTint="BF"/>
    </w:rPr>
  </w:style>
  <w:style w:type="character" w:customStyle="1" w:styleId="QuoteChar">
    <w:name w:val="Quote Char"/>
    <w:basedOn w:val="DefaultParagraphFont"/>
    <w:link w:val="Quote"/>
    <w:uiPriority w:val="29"/>
    <w:rsid w:val="00AE749D"/>
    <w:rPr>
      <w:i/>
      <w:iCs/>
      <w:color w:val="404040" w:themeColor="text1" w:themeTint="BF"/>
    </w:rPr>
  </w:style>
  <w:style w:type="paragraph" w:styleId="ListParagraph">
    <w:name w:val="List Paragraph"/>
    <w:basedOn w:val="Normal"/>
    <w:uiPriority w:val="34"/>
    <w:qFormat/>
    <w:rsid w:val="00AE749D"/>
    <w:pPr>
      <w:ind w:left="720"/>
      <w:contextualSpacing/>
    </w:pPr>
  </w:style>
  <w:style w:type="character" w:styleId="IntenseEmphasis">
    <w:name w:val="Intense Emphasis"/>
    <w:basedOn w:val="DefaultParagraphFont"/>
    <w:uiPriority w:val="21"/>
    <w:qFormat/>
    <w:rsid w:val="00AE749D"/>
    <w:rPr>
      <w:i/>
      <w:iCs/>
      <w:color w:val="0F4761" w:themeColor="accent1" w:themeShade="BF"/>
    </w:rPr>
  </w:style>
  <w:style w:type="paragraph" w:styleId="IntenseQuote">
    <w:name w:val="Intense Quote"/>
    <w:basedOn w:val="Normal"/>
    <w:next w:val="Normal"/>
    <w:link w:val="IntenseQuoteChar"/>
    <w:uiPriority w:val="30"/>
    <w:qFormat/>
    <w:rsid w:val="00AE7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49D"/>
    <w:rPr>
      <w:i/>
      <w:iCs/>
      <w:color w:val="0F4761" w:themeColor="accent1" w:themeShade="BF"/>
    </w:rPr>
  </w:style>
  <w:style w:type="character" w:styleId="IntenseReference">
    <w:name w:val="Intense Reference"/>
    <w:basedOn w:val="DefaultParagraphFont"/>
    <w:uiPriority w:val="32"/>
    <w:qFormat/>
    <w:rsid w:val="00AE74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373788">
      <w:bodyDiv w:val="1"/>
      <w:marLeft w:val="0"/>
      <w:marRight w:val="0"/>
      <w:marTop w:val="0"/>
      <w:marBottom w:val="0"/>
      <w:divBdr>
        <w:top w:val="none" w:sz="0" w:space="0" w:color="auto"/>
        <w:left w:val="none" w:sz="0" w:space="0" w:color="auto"/>
        <w:bottom w:val="none" w:sz="0" w:space="0" w:color="auto"/>
        <w:right w:val="none" w:sz="0" w:space="0" w:color="auto"/>
      </w:divBdr>
    </w:div>
    <w:div w:id="135961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1040</Words>
  <Characters>5933</Characters>
  <Application>Microsoft Office Word</Application>
  <DocSecurity>0</DocSecurity>
  <Lines>49</Lines>
  <Paragraphs>13</Paragraphs>
  <ScaleCrop>false</ScaleCrop>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2</cp:revision>
  <dcterms:created xsi:type="dcterms:W3CDTF">2024-07-28T03:56:00Z</dcterms:created>
  <dcterms:modified xsi:type="dcterms:W3CDTF">2024-07-28T03:56:00Z</dcterms:modified>
</cp:coreProperties>
</file>