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A3AF0A" w14:textId="3ABD21C5" w:rsidR="009B0303" w:rsidRPr="006A2F6C" w:rsidRDefault="00F96816" w:rsidP="00F96816">
      <w:pPr>
        <w:pStyle w:val="Title"/>
        <w:jc w:val="center"/>
        <w:rPr>
          <w:rFonts w:ascii="Times New Roman" w:hAnsi="Times New Roman" w:cs="Times New Roman"/>
          <w:b/>
          <w:bCs/>
        </w:rPr>
      </w:pPr>
      <w:r w:rsidRPr="006A2F6C">
        <w:rPr>
          <w:rFonts w:ascii="Times New Roman" w:hAnsi="Times New Roman" w:cs="Times New Roman"/>
          <w:b/>
          <w:bCs/>
        </w:rPr>
        <w:t>Loan Performance and Investor Return Analysis</w:t>
      </w:r>
    </w:p>
    <w:p w14:paraId="2CBE0B07" w14:textId="77777777" w:rsidR="00F96816" w:rsidRPr="006A2F6C" w:rsidRDefault="00F96816" w:rsidP="00D500CA">
      <w:pPr>
        <w:spacing w:line="240" w:lineRule="auto"/>
        <w:rPr>
          <w:rFonts w:ascii="Times New Roman" w:hAnsi="Times New Roman" w:cs="Times New Roman"/>
          <w:b/>
          <w:bCs/>
          <w:sz w:val="32"/>
          <w:szCs w:val="32"/>
        </w:rPr>
      </w:pPr>
    </w:p>
    <w:p w14:paraId="3DC4EDBB" w14:textId="437CFB35" w:rsidR="009B0303" w:rsidRPr="009B0303" w:rsidRDefault="009B0303" w:rsidP="00D500CA">
      <w:pPr>
        <w:spacing w:line="240" w:lineRule="auto"/>
        <w:rPr>
          <w:rFonts w:ascii="Times New Roman" w:hAnsi="Times New Roman" w:cs="Times New Roman"/>
          <w:b/>
          <w:bCs/>
          <w:sz w:val="32"/>
          <w:szCs w:val="32"/>
        </w:rPr>
      </w:pPr>
      <w:r w:rsidRPr="009B0303">
        <w:rPr>
          <w:rFonts w:ascii="Times New Roman" w:hAnsi="Times New Roman" w:cs="Times New Roman"/>
          <w:b/>
          <w:bCs/>
          <w:sz w:val="32"/>
          <w:szCs w:val="32"/>
        </w:rPr>
        <w:t>Introduction</w:t>
      </w:r>
    </w:p>
    <w:p w14:paraId="46E1074F"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In the rapidly evolving financial landscape, understanding the dynamics of loan performance and investor returns is critical for both lenders and borrowers. The peer-to-peer (P2P) lending market offers unique opportunities, allowing individuals to directly invest in loans, bypassing traditional financial institutions. This decentralized approach provides access to a wider borrower base and the potential for higher returns. However, it also presents challenges in managing loan performance due to diverse borrower profiles and varying risk factors.</w:t>
      </w:r>
    </w:p>
    <w:p w14:paraId="41E23C83"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This analysis is focused on evaluating loan performance and understanding investor returns within the Prosper lending portfolio. By examining metrics such as loan status, borrower credit scores, interest rates, and repayment history, this report seeks to identify trends that influence returns. A detailed analysis helps to uncover factors leading to loan defaults, late payments, and successful repayments, ultimately guiding investment decisions to maximize returns while minimizing risks.</w:t>
      </w:r>
    </w:p>
    <w:p w14:paraId="11550843" w14:textId="77777777" w:rsidR="009B0303" w:rsidRDefault="009B0303" w:rsidP="00D500CA">
      <w:pPr>
        <w:spacing w:line="240" w:lineRule="auto"/>
        <w:rPr>
          <w:rFonts w:ascii="Times New Roman" w:hAnsi="Times New Roman" w:cs="Times New Roman"/>
          <w:b/>
          <w:bCs/>
          <w:sz w:val="32"/>
          <w:szCs w:val="32"/>
        </w:rPr>
      </w:pPr>
    </w:p>
    <w:p w14:paraId="1F384D20" w14:textId="6118D94B" w:rsidR="009B0303" w:rsidRPr="009B0303" w:rsidRDefault="009B0303" w:rsidP="00D500CA">
      <w:pPr>
        <w:spacing w:line="240" w:lineRule="auto"/>
        <w:rPr>
          <w:rFonts w:ascii="Times New Roman" w:hAnsi="Times New Roman" w:cs="Times New Roman"/>
          <w:b/>
          <w:bCs/>
          <w:sz w:val="32"/>
          <w:szCs w:val="32"/>
        </w:rPr>
      </w:pPr>
      <w:r w:rsidRPr="009B0303">
        <w:rPr>
          <w:rFonts w:ascii="Times New Roman" w:hAnsi="Times New Roman" w:cs="Times New Roman"/>
          <w:b/>
          <w:bCs/>
          <w:sz w:val="32"/>
          <w:szCs w:val="32"/>
        </w:rPr>
        <w:t>Objective</w:t>
      </w:r>
    </w:p>
    <w:p w14:paraId="4DF38ECE"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The primary goal of this analysis is to provide a comprehensive evaluation of loan performance and investor returns. Specifically, it aims to:</w:t>
      </w:r>
    </w:p>
    <w:p w14:paraId="13BA47EF" w14:textId="77777777" w:rsidR="009B0303" w:rsidRPr="009B0303" w:rsidRDefault="009B0303" w:rsidP="00D500CA">
      <w:pPr>
        <w:numPr>
          <w:ilvl w:val="0"/>
          <w:numId w:val="17"/>
        </w:numPr>
        <w:spacing w:line="240" w:lineRule="auto"/>
        <w:rPr>
          <w:rFonts w:ascii="Times New Roman" w:hAnsi="Times New Roman" w:cs="Times New Roman"/>
        </w:rPr>
      </w:pPr>
      <w:r w:rsidRPr="009B0303">
        <w:rPr>
          <w:rFonts w:ascii="Times New Roman" w:hAnsi="Times New Roman" w:cs="Times New Roman"/>
          <w:b/>
          <w:bCs/>
        </w:rPr>
        <w:t>Assess Loan Performance</w:t>
      </w:r>
      <w:r w:rsidRPr="009B0303">
        <w:rPr>
          <w:rFonts w:ascii="Times New Roman" w:hAnsi="Times New Roman" w:cs="Times New Roman"/>
        </w:rPr>
        <w:t>: Analyze the current, delinquent, and defaulted loan statuses to understand the factors influencing successful loan repayment and potential defaults.</w:t>
      </w:r>
    </w:p>
    <w:p w14:paraId="6C666028" w14:textId="77777777" w:rsidR="009B0303" w:rsidRPr="009B0303" w:rsidRDefault="009B0303" w:rsidP="00D500CA">
      <w:pPr>
        <w:numPr>
          <w:ilvl w:val="0"/>
          <w:numId w:val="17"/>
        </w:numPr>
        <w:spacing w:line="240" w:lineRule="auto"/>
        <w:rPr>
          <w:rFonts w:ascii="Times New Roman" w:hAnsi="Times New Roman" w:cs="Times New Roman"/>
        </w:rPr>
      </w:pPr>
      <w:r w:rsidRPr="009B0303">
        <w:rPr>
          <w:rFonts w:ascii="Times New Roman" w:hAnsi="Times New Roman" w:cs="Times New Roman"/>
          <w:b/>
          <w:bCs/>
        </w:rPr>
        <w:t>Evaluate Investor Returns</w:t>
      </w:r>
      <w:r w:rsidRPr="009B0303">
        <w:rPr>
          <w:rFonts w:ascii="Times New Roman" w:hAnsi="Times New Roman" w:cs="Times New Roman"/>
        </w:rPr>
        <w:t>: Investigate the relationship between borrower characteristics (e.g., credit score, debt-to-income ratio) and investor yields to identify opportunities for optimizing returns.</w:t>
      </w:r>
    </w:p>
    <w:p w14:paraId="2E83D18C" w14:textId="77777777" w:rsidR="009B0303" w:rsidRPr="009B0303" w:rsidRDefault="009B0303" w:rsidP="00D500CA">
      <w:pPr>
        <w:numPr>
          <w:ilvl w:val="0"/>
          <w:numId w:val="17"/>
        </w:numPr>
        <w:spacing w:line="240" w:lineRule="auto"/>
        <w:rPr>
          <w:rFonts w:ascii="Times New Roman" w:hAnsi="Times New Roman" w:cs="Times New Roman"/>
        </w:rPr>
      </w:pPr>
      <w:r w:rsidRPr="009B0303">
        <w:rPr>
          <w:rFonts w:ascii="Times New Roman" w:hAnsi="Times New Roman" w:cs="Times New Roman"/>
          <w:b/>
          <w:bCs/>
        </w:rPr>
        <w:t>Monitor Risk Factors</w:t>
      </w:r>
      <w:r w:rsidRPr="009B0303">
        <w:rPr>
          <w:rFonts w:ascii="Times New Roman" w:hAnsi="Times New Roman" w:cs="Times New Roman"/>
        </w:rPr>
        <w:t>: Track and measure delinquency and default rates, highlighting the impact of various borrower attributes on loan outcomes.</w:t>
      </w:r>
    </w:p>
    <w:p w14:paraId="120ABACF" w14:textId="77777777" w:rsidR="009B0303" w:rsidRPr="009B0303" w:rsidRDefault="009B0303" w:rsidP="00D500CA">
      <w:pPr>
        <w:numPr>
          <w:ilvl w:val="0"/>
          <w:numId w:val="17"/>
        </w:numPr>
        <w:spacing w:line="240" w:lineRule="auto"/>
        <w:rPr>
          <w:rFonts w:ascii="Times New Roman" w:hAnsi="Times New Roman" w:cs="Times New Roman"/>
        </w:rPr>
      </w:pPr>
      <w:r w:rsidRPr="009B0303">
        <w:rPr>
          <w:rFonts w:ascii="Times New Roman" w:hAnsi="Times New Roman" w:cs="Times New Roman"/>
          <w:b/>
          <w:bCs/>
        </w:rPr>
        <w:t>Optimize Investment Strategies</w:t>
      </w:r>
      <w:r w:rsidRPr="009B0303">
        <w:rPr>
          <w:rFonts w:ascii="Times New Roman" w:hAnsi="Times New Roman" w:cs="Times New Roman"/>
        </w:rPr>
        <w:t>: Provide insights into average interest rates, loan amounts, and borrower credit grades to inform smarter lending practices, leading to more favorable returns for investors.</w:t>
      </w:r>
    </w:p>
    <w:p w14:paraId="40AD4D99" w14:textId="77777777" w:rsidR="009B0303" w:rsidRPr="009B0303" w:rsidRDefault="009B0303" w:rsidP="00D500CA">
      <w:pPr>
        <w:numPr>
          <w:ilvl w:val="0"/>
          <w:numId w:val="17"/>
        </w:numPr>
        <w:spacing w:line="240" w:lineRule="auto"/>
        <w:rPr>
          <w:rFonts w:ascii="Times New Roman" w:hAnsi="Times New Roman" w:cs="Times New Roman"/>
        </w:rPr>
      </w:pPr>
      <w:r w:rsidRPr="009B0303">
        <w:rPr>
          <w:rFonts w:ascii="Times New Roman" w:hAnsi="Times New Roman" w:cs="Times New Roman"/>
          <w:b/>
          <w:bCs/>
        </w:rPr>
        <w:t>Support Data-Driven Decision-Making</w:t>
      </w:r>
      <w:r w:rsidRPr="009B0303">
        <w:rPr>
          <w:rFonts w:ascii="Times New Roman" w:hAnsi="Times New Roman" w:cs="Times New Roman"/>
        </w:rPr>
        <w:t>: Enable stakeholders to make informed investment decisions by visualizing trends in loan performance, default risk, and investor returns, thereby enhancing portfolio management.</w:t>
      </w:r>
    </w:p>
    <w:p w14:paraId="5386BB7A"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lastRenderedPageBreak/>
        <w:t>This analysis will serve as a crucial tool for understanding how borrower behavior impacts loan outcomes and guides strategic lending decisions, ensuring robust portfolio performance and optimized investor return</w:t>
      </w:r>
    </w:p>
    <w:p w14:paraId="7136441A" w14:textId="595E6830" w:rsidR="009B0303" w:rsidRPr="009B0303" w:rsidRDefault="009B0303" w:rsidP="00D500CA">
      <w:pPr>
        <w:spacing w:line="240" w:lineRule="auto"/>
        <w:rPr>
          <w:rFonts w:ascii="Times New Roman" w:hAnsi="Times New Roman" w:cs="Times New Roman"/>
        </w:rPr>
      </w:pPr>
    </w:p>
    <w:p w14:paraId="49DF8FE8" w14:textId="77777777" w:rsidR="009B0303" w:rsidRPr="009B0303" w:rsidRDefault="009B0303" w:rsidP="00D500CA">
      <w:pPr>
        <w:spacing w:line="240" w:lineRule="auto"/>
        <w:rPr>
          <w:rFonts w:ascii="Times New Roman" w:hAnsi="Times New Roman" w:cs="Times New Roman"/>
          <w:b/>
          <w:sz w:val="32"/>
          <w:szCs w:val="32"/>
        </w:rPr>
      </w:pPr>
      <w:r w:rsidRPr="009B0303">
        <w:rPr>
          <w:rFonts w:ascii="Times New Roman" w:hAnsi="Times New Roman" w:cs="Times New Roman"/>
          <w:b/>
          <w:sz w:val="32"/>
          <w:szCs w:val="32"/>
        </w:rPr>
        <w:t>About the Dataset :</w:t>
      </w:r>
    </w:p>
    <w:p w14:paraId="20A097DE"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The dataset contains 113,937 rows and 81 columns, representing a comprehensive loan portfolio from Prosper. Here's a summary of key fields:</w:t>
      </w:r>
    </w:p>
    <w:p w14:paraId="4BEED84B"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ListingKey</w:t>
      </w:r>
      <w:r w:rsidRPr="009B0303">
        <w:rPr>
          <w:rFonts w:ascii="Times New Roman" w:hAnsi="Times New Roman" w:cs="Times New Roman"/>
        </w:rPr>
        <w:t>: Unique key for each loan listing.</w:t>
      </w:r>
    </w:p>
    <w:p w14:paraId="24EC9B60"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LoanStatus</w:t>
      </w:r>
      <w:r w:rsidRPr="009B0303">
        <w:rPr>
          <w:rFonts w:ascii="Times New Roman" w:hAnsi="Times New Roman" w:cs="Times New Roman"/>
        </w:rPr>
        <w:t>: Includes statuses such as "Completed," "Current," "Defaulted," and more.</w:t>
      </w:r>
    </w:p>
    <w:p w14:paraId="24117B75"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BorrowerAPR</w:t>
      </w:r>
      <w:r w:rsidRPr="009B0303">
        <w:rPr>
          <w:rFonts w:ascii="Times New Roman" w:hAnsi="Times New Roman" w:cs="Times New Roman"/>
        </w:rPr>
        <w:t>: The borrower's Annual Percentage Rate (APR) ranges from 0% to a high of around 29%.</w:t>
      </w:r>
    </w:p>
    <w:p w14:paraId="4DB9F937"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LoanOriginalAmount</w:t>
      </w:r>
      <w:r w:rsidRPr="009B0303">
        <w:rPr>
          <w:rFonts w:ascii="Times New Roman" w:hAnsi="Times New Roman" w:cs="Times New Roman"/>
        </w:rPr>
        <w:t>: Varies significantly, with a minimum of $1,000 and a maximum of $25,000.</w:t>
      </w:r>
    </w:p>
    <w:p w14:paraId="729A9848"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Term</w:t>
      </w:r>
      <w:r w:rsidRPr="009B0303">
        <w:rPr>
          <w:rFonts w:ascii="Times New Roman" w:hAnsi="Times New Roman" w:cs="Times New Roman"/>
        </w:rPr>
        <w:t>: Most loans have terms of 36 months.</w:t>
      </w:r>
    </w:p>
    <w:p w14:paraId="2FD0F22D"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PercentFunded</w:t>
      </w:r>
      <w:r w:rsidRPr="009B0303">
        <w:rPr>
          <w:rFonts w:ascii="Times New Roman" w:hAnsi="Times New Roman" w:cs="Times New Roman"/>
        </w:rPr>
        <w:t>: Indicates how much of the loan was funded, with a mean value near 100%.</w:t>
      </w:r>
    </w:p>
    <w:p w14:paraId="7DE77119" w14:textId="77777777" w:rsidR="009B0303" w:rsidRPr="009B0303" w:rsidRDefault="009B0303" w:rsidP="00D500CA">
      <w:pPr>
        <w:numPr>
          <w:ilvl w:val="0"/>
          <w:numId w:val="1"/>
        </w:numPr>
        <w:spacing w:line="240" w:lineRule="auto"/>
        <w:rPr>
          <w:rFonts w:ascii="Times New Roman" w:hAnsi="Times New Roman" w:cs="Times New Roman"/>
        </w:rPr>
      </w:pPr>
      <w:r w:rsidRPr="009B0303">
        <w:rPr>
          <w:rFonts w:ascii="Times New Roman" w:hAnsi="Times New Roman" w:cs="Times New Roman"/>
          <w:b/>
          <w:bCs/>
        </w:rPr>
        <w:t>Investors</w:t>
      </w:r>
      <w:r w:rsidRPr="009B0303">
        <w:rPr>
          <w:rFonts w:ascii="Times New Roman" w:hAnsi="Times New Roman" w:cs="Times New Roman"/>
        </w:rPr>
        <w:t>: The number of investors ranges from 1 to a maximum of 1,189 per loan.</w:t>
      </w:r>
    </w:p>
    <w:p w14:paraId="77C8593B" w14:textId="77777777" w:rsidR="00D500CA" w:rsidRDefault="00D500CA" w:rsidP="00D500CA">
      <w:pPr>
        <w:spacing w:line="240" w:lineRule="auto"/>
        <w:rPr>
          <w:rFonts w:ascii="Times New Roman" w:hAnsi="Times New Roman" w:cs="Times New Roman"/>
          <w:b/>
          <w:sz w:val="32"/>
          <w:szCs w:val="32"/>
        </w:rPr>
      </w:pPr>
    </w:p>
    <w:p w14:paraId="32EADA99" w14:textId="77E3C34D" w:rsidR="009B0303" w:rsidRPr="009B0303" w:rsidRDefault="009B0303" w:rsidP="00D500CA">
      <w:pPr>
        <w:spacing w:line="240" w:lineRule="auto"/>
        <w:rPr>
          <w:rFonts w:ascii="Times New Roman" w:hAnsi="Times New Roman" w:cs="Times New Roman"/>
          <w:b/>
          <w:sz w:val="32"/>
          <w:szCs w:val="32"/>
        </w:rPr>
      </w:pPr>
      <w:r w:rsidRPr="009B0303">
        <w:rPr>
          <w:rFonts w:ascii="Times New Roman" w:hAnsi="Times New Roman" w:cs="Times New Roman"/>
          <w:b/>
          <w:sz w:val="32"/>
          <w:szCs w:val="32"/>
        </w:rPr>
        <w:t>Data Preprocessing:</w:t>
      </w:r>
    </w:p>
    <w:p w14:paraId="76D0E5A3"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For the data preprocessing task, we performed data cleaning, and data encoding, The processes for data cleaning and encoding are outlined below as follows:</w:t>
      </w:r>
    </w:p>
    <w:p w14:paraId="009A48BB" w14:textId="77777777" w:rsidR="00D500CA" w:rsidRDefault="00D500CA" w:rsidP="00D500CA">
      <w:pPr>
        <w:spacing w:line="240" w:lineRule="auto"/>
        <w:rPr>
          <w:rFonts w:ascii="Times New Roman" w:hAnsi="Times New Roman" w:cs="Times New Roman"/>
          <w:b/>
          <w:sz w:val="32"/>
          <w:szCs w:val="32"/>
        </w:rPr>
      </w:pPr>
    </w:p>
    <w:p w14:paraId="6303EBAF" w14:textId="0E30C8F6" w:rsidR="009B0303" w:rsidRPr="009B0303" w:rsidRDefault="009B0303" w:rsidP="00D500CA">
      <w:pPr>
        <w:spacing w:line="240" w:lineRule="auto"/>
        <w:rPr>
          <w:rFonts w:ascii="Times New Roman" w:hAnsi="Times New Roman" w:cs="Times New Roman"/>
          <w:b/>
          <w:sz w:val="28"/>
          <w:szCs w:val="28"/>
        </w:rPr>
      </w:pPr>
      <w:r w:rsidRPr="009B0303">
        <w:rPr>
          <w:rFonts w:ascii="Times New Roman" w:hAnsi="Times New Roman" w:cs="Times New Roman"/>
          <w:b/>
          <w:sz w:val="28"/>
          <w:szCs w:val="28"/>
        </w:rPr>
        <w:t>Data Cleaning:</w:t>
      </w:r>
    </w:p>
    <w:p w14:paraId="0A5519BF" w14:textId="6A638960" w:rsidR="00D500CA" w:rsidRPr="00D500CA" w:rsidRDefault="00D500CA" w:rsidP="00D500CA">
      <w:pPr>
        <w:spacing w:line="240" w:lineRule="auto"/>
        <w:rPr>
          <w:rFonts w:ascii="Times New Roman" w:hAnsi="Times New Roman" w:cs="Times New Roman"/>
          <w:bCs/>
        </w:rPr>
      </w:pPr>
      <w:r>
        <w:rPr>
          <w:rFonts w:ascii="Times New Roman" w:hAnsi="Times New Roman" w:cs="Times New Roman"/>
          <w:bCs/>
        </w:rPr>
        <w:t>The data cleaning was done to ensure the accuracy of the data analysis. Various steps were taken to clean the data. The steps along with their detailed explanation are given below:</w:t>
      </w:r>
    </w:p>
    <w:p w14:paraId="1E5A574B" w14:textId="77777777" w:rsidR="00D500CA" w:rsidRDefault="00D500CA" w:rsidP="00D500CA">
      <w:pPr>
        <w:spacing w:line="240" w:lineRule="auto"/>
        <w:rPr>
          <w:rFonts w:ascii="Times New Roman" w:hAnsi="Times New Roman" w:cs="Times New Roman"/>
          <w:b/>
          <w:sz w:val="28"/>
          <w:szCs w:val="28"/>
        </w:rPr>
      </w:pPr>
    </w:p>
    <w:p w14:paraId="287584EC" w14:textId="39E4ECB9" w:rsidR="009B0303" w:rsidRPr="009B0303" w:rsidRDefault="009B0303" w:rsidP="00D500CA">
      <w:pPr>
        <w:spacing w:line="240" w:lineRule="auto"/>
        <w:rPr>
          <w:rFonts w:ascii="Times New Roman" w:hAnsi="Times New Roman" w:cs="Times New Roman"/>
          <w:b/>
          <w:sz w:val="28"/>
          <w:szCs w:val="28"/>
        </w:rPr>
      </w:pPr>
      <w:r w:rsidRPr="009B0303">
        <w:rPr>
          <w:rFonts w:ascii="Times New Roman" w:hAnsi="Times New Roman" w:cs="Times New Roman"/>
          <w:b/>
          <w:sz w:val="28"/>
          <w:szCs w:val="28"/>
        </w:rPr>
        <w:t>Date Transformation:</w:t>
      </w:r>
    </w:p>
    <w:p w14:paraId="3F791E3D"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At first, the five key date-related columns—</w:t>
      </w:r>
      <w:r w:rsidRPr="009B0303">
        <w:rPr>
          <w:rFonts w:ascii="Times New Roman" w:hAnsi="Times New Roman" w:cs="Times New Roman"/>
          <w:b/>
        </w:rPr>
        <w:t>DateCreditPulled</w:t>
      </w:r>
      <w:r w:rsidRPr="009B0303">
        <w:rPr>
          <w:rFonts w:ascii="Times New Roman" w:hAnsi="Times New Roman" w:cs="Times New Roman"/>
        </w:rPr>
        <w:t>,</w:t>
      </w:r>
      <w:r w:rsidRPr="009B0303">
        <w:rPr>
          <w:rFonts w:ascii="Times New Roman" w:hAnsi="Times New Roman" w:cs="Times New Roman"/>
          <w:b/>
        </w:rPr>
        <w:t xml:space="preserve"> FirstRecordedCreditLine</w:t>
      </w:r>
      <w:r w:rsidRPr="009B0303">
        <w:rPr>
          <w:rFonts w:ascii="Times New Roman" w:hAnsi="Times New Roman" w:cs="Times New Roman"/>
        </w:rPr>
        <w:t xml:space="preserve">, </w:t>
      </w:r>
      <w:r w:rsidRPr="009B0303">
        <w:rPr>
          <w:rFonts w:ascii="Times New Roman" w:hAnsi="Times New Roman" w:cs="Times New Roman"/>
          <w:b/>
        </w:rPr>
        <w:t>ListingCreationDate</w:t>
      </w:r>
      <w:r w:rsidRPr="009B0303">
        <w:rPr>
          <w:rFonts w:ascii="Times New Roman" w:hAnsi="Times New Roman" w:cs="Times New Roman"/>
        </w:rPr>
        <w:t>,</w:t>
      </w:r>
      <w:r w:rsidRPr="009B0303">
        <w:rPr>
          <w:rFonts w:ascii="Times New Roman" w:hAnsi="Times New Roman" w:cs="Times New Roman"/>
          <w:b/>
        </w:rPr>
        <w:t xml:space="preserve"> LoanOriginationDate,</w:t>
      </w:r>
      <w:r w:rsidRPr="009B0303">
        <w:rPr>
          <w:rFonts w:ascii="Times New Roman" w:hAnsi="Times New Roman" w:cs="Times New Roman"/>
        </w:rPr>
        <w:t xml:space="preserve"> and </w:t>
      </w:r>
      <w:r w:rsidRPr="009B0303">
        <w:rPr>
          <w:rFonts w:ascii="Times New Roman" w:hAnsi="Times New Roman" w:cs="Times New Roman"/>
          <w:b/>
        </w:rPr>
        <w:t>ClosedDate</w:t>
      </w:r>
      <w:r w:rsidRPr="009B0303">
        <w:rPr>
          <w:rFonts w:ascii="Times New Roman" w:hAnsi="Times New Roman" w:cs="Times New Roman"/>
        </w:rPr>
        <w:t xml:space="preserve">—were converted to a standardized datetime format. This ensures consistent handling of date information across the dataset, allowing for accurate time-based analysis, such as tracking loan origination trends or evaluating the timing of loan closures. Any invalid date entries are handled using the </w:t>
      </w:r>
      <w:r w:rsidRPr="009B0303">
        <w:rPr>
          <w:rFonts w:ascii="Times New Roman" w:hAnsi="Times New Roman" w:cs="Times New Roman"/>
          <w:b/>
        </w:rPr>
        <w:t>errors='coerce'</w:t>
      </w:r>
      <w:r w:rsidRPr="009B0303">
        <w:rPr>
          <w:rFonts w:ascii="Times New Roman" w:hAnsi="Times New Roman" w:cs="Times New Roman"/>
        </w:rPr>
        <w:t xml:space="preserve"> parameter, converting them to </w:t>
      </w:r>
      <w:r w:rsidRPr="009B0303">
        <w:rPr>
          <w:rFonts w:ascii="Times New Roman" w:hAnsi="Times New Roman" w:cs="Times New Roman"/>
          <w:b/>
        </w:rPr>
        <w:t>NaT</w:t>
      </w:r>
      <w:r w:rsidRPr="009B0303">
        <w:rPr>
          <w:rFonts w:ascii="Times New Roman" w:hAnsi="Times New Roman" w:cs="Times New Roman"/>
        </w:rPr>
        <w:t xml:space="preserve"> (Not a Time) for better data integrity.</w:t>
      </w:r>
    </w:p>
    <w:p w14:paraId="2489CF19" w14:textId="77777777" w:rsidR="009B0303" w:rsidRPr="009B0303" w:rsidRDefault="009B0303" w:rsidP="00D500CA">
      <w:pPr>
        <w:spacing w:line="240" w:lineRule="auto"/>
        <w:rPr>
          <w:rFonts w:ascii="Times New Roman" w:hAnsi="Times New Roman" w:cs="Times New Roman"/>
          <w:b/>
        </w:rPr>
      </w:pPr>
    </w:p>
    <w:p w14:paraId="55DAA9C1" w14:textId="015AE90E" w:rsidR="009B0303" w:rsidRPr="009B0303" w:rsidRDefault="009B0303" w:rsidP="00CE65A0">
      <w:pPr>
        <w:spacing w:line="240" w:lineRule="auto"/>
        <w:jc w:val="center"/>
        <w:rPr>
          <w:rFonts w:ascii="Times New Roman" w:hAnsi="Times New Roman" w:cs="Times New Roman"/>
          <w:b/>
        </w:rPr>
      </w:pPr>
      <w:r w:rsidRPr="009B0303">
        <w:rPr>
          <w:rFonts w:ascii="Times New Roman" w:hAnsi="Times New Roman" w:cs="Times New Roman"/>
          <w:b/>
          <w:noProof/>
        </w:rPr>
        <w:drawing>
          <wp:inline distT="0" distB="0" distL="0" distR="0" wp14:anchorId="690CD200" wp14:editId="59CE191E">
            <wp:extent cx="5943600" cy="1950720"/>
            <wp:effectExtent l="0" t="0" r="0" b="0"/>
            <wp:docPr id="1534674491" name="Picture 5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674491" name="Picture 50" descr="A screenshot of a computer&#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l="591" t="10123" r="-2" b="5318"/>
                    <a:stretch>
                      <a:fillRect/>
                    </a:stretch>
                  </pic:blipFill>
                  <pic:spPr bwMode="auto">
                    <a:xfrm>
                      <a:off x="0" y="0"/>
                      <a:ext cx="5943600" cy="1950720"/>
                    </a:xfrm>
                    <a:prstGeom prst="rect">
                      <a:avLst/>
                    </a:prstGeom>
                    <a:noFill/>
                    <a:ln>
                      <a:noFill/>
                    </a:ln>
                  </pic:spPr>
                </pic:pic>
              </a:graphicData>
            </a:graphic>
          </wp:inline>
        </w:drawing>
      </w:r>
    </w:p>
    <w:p w14:paraId="7105C57B" w14:textId="77777777" w:rsidR="00D500CA" w:rsidRDefault="00D500CA" w:rsidP="00D500CA">
      <w:pPr>
        <w:spacing w:line="240" w:lineRule="auto"/>
        <w:rPr>
          <w:rFonts w:ascii="Times New Roman" w:hAnsi="Times New Roman" w:cs="Times New Roman"/>
          <w:b/>
          <w:sz w:val="28"/>
          <w:szCs w:val="28"/>
        </w:rPr>
      </w:pPr>
    </w:p>
    <w:p w14:paraId="40AF2961" w14:textId="0AD38E46" w:rsidR="009B0303" w:rsidRPr="009B0303" w:rsidRDefault="009B0303" w:rsidP="00D500CA">
      <w:pPr>
        <w:spacing w:line="240" w:lineRule="auto"/>
        <w:rPr>
          <w:rFonts w:ascii="Times New Roman" w:hAnsi="Times New Roman" w:cs="Times New Roman"/>
          <w:b/>
          <w:sz w:val="28"/>
          <w:szCs w:val="28"/>
        </w:rPr>
      </w:pPr>
      <w:r w:rsidRPr="009B0303">
        <w:rPr>
          <w:rFonts w:ascii="Times New Roman" w:hAnsi="Times New Roman" w:cs="Times New Roman"/>
          <w:b/>
          <w:sz w:val="28"/>
          <w:szCs w:val="28"/>
        </w:rPr>
        <w:t>Working with Null Values:</w:t>
      </w:r>
    </w:p>
    <w:p w14:paraId="1AD34708" w14:textId="0575E66A"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After checking for null values, the following columns were returned:</w:t>
      </w:r>
    </w:p>
    <w:p w14:paraId="3658BAC0" w14:textId="4D96EED8"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2BE12650" wp14:editId="23CBBAE8">
            <wp:extent cx="2743200" cy="4122420"/>
            <wp:effectExtent l="0" t="0" r="0" b="0"/>
            <wp:docPr id="1416227607" name="Picture 49"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6227607" name="Picture 49" descr="A screenshot of a computer screen&#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4122420"/>
                    </a:xfrm>
                    <a:prstGeom prst="rect">
                      <a:avLst/>
                    </a:prstGeom>
                    <a:noFill/>
                    <a:ln>
                      <a:noFill/>
                    </a:ln>
                  </pic:spPr>
                </pic:pic>
              </a:graphicData>
            </a:graphic>
          </wp:inline>
        </w:drawing>
      </w:r>
    </w:p>
    <w:p w14:paraId="05011E1D"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Columns with more than 80% null values were dropped, while key columns exceeding the 80% threshold were retained for further cleaning and analysis.</w:t>
      </w:r>
    </w:p>
    <w:p w14:paraId="16ECE128" w14:textId="43E65C91"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lastRenderedPageBreak/>
        <w:drawing>
          <wp:inline distT="0" distB="0" distL="0" distR="0" wp14:anchorId="77879C82" wp14:editId="4779B96F">
            <wp:extent cx="5943600" cy="2842260"/>
            <wp:effectExtent l="0" t="0" r="0" b="0"/>
            <wp:docPr id="1673940300" name="Picture 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940300" name="Picture 48" descr="A screenshot of a computer&#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43600" cy="2842260"/>
                    </a:xfrm>
                    <a:prstGeom prst="rect">
                      <a:avLst/>
                    </a:prstGeom>
                    <a:noFill/>
                    <a:ln>
                      <a:noFill/>
                    </a:ln>
                  </pic:spPr>
                </pic:pic>
              </a:graphicData>
            </a:graphic>
          </wp:inline>
        </w:drawing>
      </w:r>
    </w:p>
    <w:p w14:paraId="18866BDD"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Since the </w:t>
      </w:r>
      <w:r w:rsidRPr="009B0303">
        <w:rPr>
          <w:rFonts w:ascii="Times New Roman" w:hAnsi="Times New Roman" w:cs="Times New Roman"/>
          <w:b/>
        </w:rPr>
        <w:t>CreditGrade</w:t>
      </w:r>
      <w:r w:rsidRPr="009B0303">
        <w:rPr>
          <w:rFonts w:ascii="Times New Roman" w:hAnsi="Times New Roman" w:cs="Times New Roman"/>
        </w:rPr>
        <w:t xml:space="preserve"> and </w:t>
      </w:r>
      <w:r w:rsidRPr="009B0303">
        <w:rPr>
          <w:rFonts w:ascii="Times New Roman" w:hAnsi="Times New Roman" w:cs="Times New Roman"/>
          <w:b/>
        </w:rPr>
        <w:t>ProsperRating</w:t>
      </w:r>
      <w:r w:rsidRPr="009B0303">
        <w:rPr>
          <w:rFonts w:ascii="Times New Roman" w:hAnsi="Times New Roman" w:cs="Times New Roman"/>
        </w:rPr>
        <w:t xml:space="preserve"> columns were categorical, their null values were imputed using the mode.</w:t>
      </w:r>
    </w:p>
    <w:p w14:paraId="77E4B6D4" w14:textId="714C7572"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288C1213" wp14:editId="1E83B9D2">
            <wp:extent cx="5943600" cy="701040"/>
            <wp:effectExtent l="0" t="0" r="0" b="3810"/>
            <wp:docPr id="381634144"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701040"/>
                    </a:xfrm>
                    <a:prstGeom prst="rect">
                      <a:avLst/>
                    </a:prstGeom>
                    <a:noFill/>
                    <a:ln>
                      <a:noFill/>
                    </a:ln>
                  </pic:spPr>
                </pic:pic>
              </a:graphicData>
            </a:graphic>
          </wp:inline>
        </w:drawing>
      </w:r>
    </w:p>
    <w:p w14:paraId="1C46D00A"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The null values of </w:t>
      </w:r>
      <w:r w:rsidRPr="009B0303">
        <w:rPr>
          <w:rFonts w:ascii="Times New Roman" w:hAnsi="Times New Roman" w:cs="Times New Roman"/>
          <w:b/>
        </w:rPr>
        <w:t>EstimatedReturn</w:t>
      </w:r>
      <w:r w:rsidRPr="009B0303">
        <w:rPr>
          <w:rFonts w:ascii="Times New Roman" w:hAnsi="Times New Roman" w:cs="Times New Roman"/>
        </w:rPr>
        <w:t xml:space="preserve"> and </w:t>
      </w:r>
      <w:r w:rsidRPr="009B0303">
        <w:rPr>
          <w:rFonts w:ascii="Times New Roman" w:hAnsi="Times New Roman" w:cs="Times New Roman"/>
          <w:b/>
        </w:rPr>
        <w:t>ProsperScore</w:t>
      </w:r>
      <w:r w:rsidRPr="009B0303">
        <w:rPr>
          <w:rFonts w:ascii="Times New Roman" w:hAnsi="Times New Roman" w:cs="Times New Roman"/>
        </w:rPr>
        <w:t xml:space="preserve"> columns were imputed with their median.</w:t>
      </w:r>
    </w:p>
    <w:p w14:paraId="63A7CE32" w14:textId="561767F1"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209E3DA5" wp14:editId="0864CFC7">
            <wp:extent cx="5943600" cy="556260"/>
            <wp:effectExtent l="0" t="0" r="0" b="0"/>
            <wp:docPr id="410467801"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556260"/>
                    </a:xfrm>
                    <a:prstGeom prst="rect">
                      <a:avLst/>
                    </a:prstGeom>
                    <a:noFill/>
                    <a:ln>
                      <a:noFill/>
                    </a:ln>
                  </pic:spPr>
                </pic:pic>
              </a:graphicData>
            </a:graphic>
          </wp:inline>
        </w:drawing>
      </w:r>
    </w:p>
    <w:p w14:paraId="379E47B4"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The remaining </w:t>
      </w:r>
      <w:r w:rsidRPr="009B0303">
        <w:rPr>
          <w:rFonts w:ascii="Times New Roman" w:hAnsi="Times New Roman" w:cs="Times New Roman"/>
          <w:b/>
        </w:rPr>
        <w:t>null values</w:t>
      </w:r>
      <w:r w:rsidRPr="009B0303">
        <w:rPr>
          <w:rFonts w:ascii="Times New Roman" w:hAnsi="Times New Roman" w:cs="Times New Roman"/>
        </w:rPr>
        <w:t xml:space="preserve"> were imputed with their median.</w:t>
      </w:r>
    </w:p>
    <w:p w14:paraId="4E31A1AD" w14:textId="6F81ED6E"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71AF9524" wp14:editId="1DB3738E">
            <wp:extent cx="5943600" cy="1234440"/>
            <wp:effectExtent l="0" t="0" r="0" b="3810"/>
            <wp:docPr id="608197863" name="Picture 45"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197863" name="Picture 45" descr="A screenshot of a computer cod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234440"/>
                    </a:xfrm>
                    <a:prstGeom prst="rect">
                      <a:avLst/>
                    </a:prstGeom>
                    <a:noFill/>
                    <a:ln>
                      <a:noFill/>
                    </a:ln>
                  </pic:spPr>
                </pic:pic>
              </a:graphicData>
            </a:graphic>
          </wp:inline>
        </w:drawing>
      </w:r>
    </w:p>
    <w:p w14:paraId="61144928"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The null values of the remaining </w:t>
      </w:r>
      <w:r w:rsidRPr="009B0303">
        <w:rPr>
          <w:rFonts w:ascii="Times New Roman" w:hAnsi="Times New Roman" w:cs="Times New Roman"/>
          <w:b/>
        </w:rPr>
        <w:t>categorical columns</w:t>
      </w:r>
      <w:r w:rsidRPr="009B0303">
        <w:rPr>
          <w:rFonts w:ascii="Times New Roman" w:hAnsi="Times New Roman" w:cs="Times New Roman"/>
        </w:rPr>
        <w:t xml:space="preserve"> were imputed with their mode. A </w:t>
      </w:r>
      <w:r w:rsidRPr="009B0303">
        <w:rPr>
          <w:rFonts w:ascii="Times New Roman" w:hAnsi="Times New Roman" w:cs="Times New Roman"/>
          <w:b/>
        </w:rPr>
        <w:t>for loop</w:t>
      </w:r>
      <w:r w:rsidRPr="009B0303">
        <w:rPr>
          <w:rFonts w:ascii="Times New Roman" w:hAnsi="Times New Roman" w:cs="Times New Roman"/>
        </w:rPr>
        <w:t xml:space="preserve"> was used to impute those values.</w:t>
      </w:r>
    </w:p>
    <w:p w14:paraId="62475F2B" w14:textId="03F914E5"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77F97ABD" wp14:editId="12F009C5">
            <wp:extent cx="5943600" cy="830580"/>
            <wp:effectExtent l="0" t="0" r="0" b="7620"/>
            <wp:docPr id="638071550" name="Picture 44"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071550" name="Picture 44" descr="A white background with black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830580"/>
                    </a:xfrm>
                    <a:prstGeom prst="rect">
                      <a:avLst/>
                    </a:prstGeom>
                    <a:noFill/>
                    <a:ln>
                      <a:noFill/>
                    </a:ln>
                  </pic:spPr>
                </pic:pic>
              </a:graphicData>
            </a:graphic>
          </wp:inline>
        </w:drawing>
      </w:r>
    </w:p>
    <w:p w14:paraId="0B46ECD8" w14:textId="4BA23967" w:rsidR="009B0303" w:rsidRPr="009B0303" w:rsidRDefault="009B0303" w:rsidP="00D500CA">
      <w:pPr>
        <w:spacing w:line="240" w:lineRule="auto"/>
        <w:rPr>
          <w:rFonts w:ascii="Times New Roman" w:hAnsi="Times New Roman" w:cs="Times New Roman"/>
          <w:b/>
          <w:bCs/>
          <w:sz w:val="28"/>
          <w:szCs w:val="28"/>
        </w:rPr>
      </w:pPr>
      <w:r w:rsidRPr="009B0303">
        <w:rPr>
          <w:rFonts w:ascii="Times New Roman" w:hAnsi="Times New Roman" w:cs="Times New Roman"/>
          <w:b/>
          <w:bCs/>
          <w:sz w:val="28"/>
          <w:szCs w:val="28"/>
        </w:rPr>
        <w:lastRenderedPageBreak/>
        <w:t>Summary</w:t>
      </w:r>
      <w:r>
        <w:rPr>
          <w:rFonts w:ascii="Times New Roman" w:hAnsi="Times New Roman" w:cs="Times New Roman"/>
          <w:b/>
          <w:bCs/>
          <w:sz w:val="28"/>
          <w:szCs w:val="28"/>
        </w:rPr>
        <w:t>:</w:t>
      </w:r>
    </w:p>
    <w:p w14:paraId="3AF8CB53" w14:textId="77777777" w:rsidR="009B0303" w:rsidRPr="009B0303" w:rsidRDefault="009B0303" w:rsidP="00D500CA">
      <w:pPr>
        <w:numPr>
          <w:ilvl w:val="0"/>
          <w:numId w:val="2"/>
        </w:numPr>
        <w:spacing w:line="240" w:lineRule="auto"/>
        <w:rPr>
          <w:rFonts w:ascii="Times New Roman" w:hAnsi="Times New Roman" w:cs="Times New Roman"/>
        </w:rPr>
      </w:pPr>
      <w:r w:rsidRPr="009B0303">
        <w:rPr>
          <w:rFonts w:ascii="Times New Roman" w:hAnsi="Times New Roman" w:cs="Times New Roman"/>
          <w:b/>
          <w:bCs/>
        </w:rPr>
        <w:t>Drop Columns with &gt; 80% Null Values</w:t>
      </w:r>
      <w:r w:rsidRPr="009B0303">
        <w:rPr>
          <w:rFonts w:ascii="Times New Roman" w:hAnsi="Times New Roman" w:cs="Times New Roman"/>
        </w:rPr>
        <w:t>:</w:t>
      </w:r>
    </w:p>
    <w:p w14:paraId="759CF31C"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rPr>
        <w:t>The drop_threshold is set to 80%. Columns with more than 80% missing values are identified and filtered.</w:t>
      </w:r>
    </w:p>
    <w:p w14:paraId="21276FB6"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b/>
          <w:bCs/>
        </w:rPr>
        <w:t>Important Columns</w:t>
      </w:r>
      <w:r w:rsidRPr="009B0303">
        <w:rPr>
          <w:rFonts w:ascii="Times New Roman" w:hAnsi="Times New Roman" w:cs="Times New Roman"/>
        </w:rPr>
        <w:t> (CreditGrade, ProsperScore, EstimatedReturn, ProsperRating) are excluded from being dropped.</w:t>
      </w:r>
    </w:p>
    <w:p w14:paraId="00F55A62"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rPr>
        <w:t>Unimportant columns with more than 80% missing values are dropped from the dataset.</w:t>
      </w:r>
    </w:p>
    <w:p w14:paraId="5F991D18" w14:textId="77777777" w:rsidR="009B0303" w:rsidRPr="009B0303" w:rsidRDefault="009B0303" w:rsidP="00D500CA">
      <w:pPr>
        <w:numPr>
          <w:ilvl w:val="0"/>
          <w:numId w:val="2"/>
        </w:numPr>
        <w:spacing w:line="240" w:lineRule="auto"/>
        <w:rPr>
          <w:rFonts w:ascii="Times New Roman" w:hAnsi="Times New Roman" w:cs="Times New Roman"/>
        </w:rPr>
      </w:pPr>
      <w:r w:rsidRPr="009B0303">
        <w:rPr>
          <w:rFonts w:ascii="Times New Roman" w:hAnsi="Times New Roman" w:cs="Times New Roman"/>
          <w:b/>
          <w:bCs/>
        </w:rPr>
        <w:t>Imputation for Important Columns</w:t>
      </w:r>
      <w:r w:rsidRPr="009B0303">
        <w:rPr>
          <w:rFonts w:ascii="Times New Roman" w:hAnsi="Times New Roman" w:cs="Times New Roman"/>
        </w:rPr>
        <w:t>:</w:t>
      </w:r>
    </w:p>
    <w:p w14:paraId="0FFE041B"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b/>
          <w:bCs/>
        </w:rPr>
        <w:t>Mode Imputation</w:t>
      </w:r>
      <w:r w:rsidRPr="009B0303">
        <w:rPr>
          <w:rFonts w:ascii="Times New Roman" w:hAnsi="Times New Roman" w:cs="Times New Roman"/>
        </w:rPr>
        <w:t> (for categorical data): Missing values in CreditGrade, ProsperRating (numeric), and ProsperRating (Alpha) are imputed using the most frequent value (mode).</w:t>
      </w:r>
    </w:p>
    <w:p w14:paraId="1EF02B58"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b/>
          <w:bCs/>
        </w:rPr>
        <w:t>Median Imputation</w:t>
      </w:r>
      <w:r w:rsidRPr="009B0303">
        <w:rPr>
          <w:rFonts w:ascii="Times New Roman" w:hAnsi="Times New Roman" w:cs="Times New Roman"/>
        </w:rPr>
        <w:t> (for numerical data): EstimatedReturn and ProsperScore are imputed using the median values.</w:t>
      </w:r>
    </w:p>
    <w:p w14:paraId="7EBB96E5" w14:textId="77777777" w:rsidR="009B0303" w:rsidRPr="009B0303" w:rsidRDefault="009B0303" w:rsidP="00D500CA">
      <w:pPr>
        <w:numPr>
          <w:ilvl w:val="0"/>
          <w:numId w:val="2"/>
        </w:numPr>
        <w:spacing w:line="240" w:lineRule="auto"/>
        <w:rPr>
          <w:rFonts w:ascii="Times New Roman" w:hAnsi="Times New Roman" w:cs="Times New Roman"/>
        </w:rPr>
      </w:pPr>
      <w:r w:rsidRPr="009B0303">
        <w:rPr>
          <w:rFonts w:ascii="Times New Roman" w:hAnsi="Times New Roman" w:cs="Times New Roman"/>
          <w:b/>
          <w:bCs/>
        </w:rPr>
        <w:t>Imputation for Other Numerical Columns</w:t>
      </w:r>
      <w:r w:rsidRPr="009B0303">
        <w:rPr>
          <w:rFonts w:ascii="Times New Roman" w:hAnsi="Times New Roman" w:cs="Times New Roman"/>
        </w:rPr>
        <w:t>:</w:t>
      </w:r>
    </w:p>
    <w:p w14:paraId="7D98DDC7"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rPr>
        <w:t>For a list of other important numerical columns (e.g., BorrowerAPR, CreditScoreRangeLower, RevolvingCreditBalance), missing values are filled with the </w:t>
      </w:r>
      <w:r w:rsidRPr="009B0303">
        <w:rPr>
          <w:rFonts w:ascii="Times New Roman" w:hAnsi="Times New Roman" w:cs="Times New Roman"/>
          <w:b/>
          <w:bCs/>
        </w:rPr>
        <w:t>median</w:t>
      </w:r>
      <w:r w:rsidRPr="009B0303">
        <w:rPr>
          <w:rFonts w:ascii="Times New Roman" w:hAnsi="Times New Roman" w:cs="Times New Roman"/>
        </w:rPr>
        <w:t>.</w:t>
      </w:r>
    </w:p>
    <w:p w14:paraId="6C810E9B" w14:textId="77777777" w:rsidR="009B0303" w:rsidRPr="009B0303" w:rsidRDefault="009B0303" w:rsidP="00D500CA">
      <w:pPr>
        <w:numPr>
          <w:ilvl w:val="0"/>
          <w:numId w:val="2"/>
        </w:numPr>
        <w:spacing w:line="240" w:lineRule="auto"/>
        <w:rPr>
          <w:rFonts w:ascii="Times New Roman" w:hAnsi="Times New Roman" w:cs="Times New Roman"/>
        </w:rPr>
      </w:pPr>
      <w:r w:rsidRPr="009B0303">
        <w:rPr>
          <w:rFonts w:ascii="Times New Roman" w:hAnsi="Times New Roman" w:cs="Times New Roman"/>
          <w:b/>
          <w:bCs/>
        </w:rPr>
        <w:t>Imputation for Categorical Columns</w:t>
      </w:r>
      <w:r w:rsidRPr="009B0303">
        <w:rPr>
          <w:rFonts w:ascii="Times New Roman" w:hAnsi="Times New Roman" w:cs="Times New Roman"/>
        </w:rPr>
        <w:t>:</w:t>
      </w:r>
    </w:p>
    <w:p w14:paraId="2E1A3F21"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rPr>
        <w:t>Columns like BorrowerState, Occupation, and EmploymentStatus are imputed with their </w:t>
      </w:r>
      <w:r w:rsidRPr="009B0303">
        <w:rPr>
          <w:rFonts w:ascii="Times New Roman" w:hAnsi="Times New Roman" w:cs="Times New Roman"/>
          <w:b/>
          <w:bCs/>
        </w:rPr>
        <w:t>mode</w:t>
      </w:r>
      <w:r w:rsidRPr="009B0303">
        <w:rPr>
          <w:rFonts w:ascii="Times New Roman" w:hAnsi="Times New Roman" w:cs="Times New Roman"/>
        </w:rPr>
        <w:t> values.</w:t>
      </w:r>
    </w:p>
    <w:p w14:paraId="3FF4A157" w14:textId="77777777" w:rsidR="009B0303" w:rsidRPr="009B0303" w:rsidRDefault="009B0303" w:rsidP="00D500CA">
      <w:pPr>
        <w:numPr>
          <w:ilvl w:val="0"/>
          <w:numId w:val="2"/>
        </w:numPr>
        <w:spacing w:line="240" w:lineRule="auto"/>
        <w:rPr>
          <w:rFonts w:ascii="Times New Roman" w:hAnsi="Times New Roman" w:cs="Times New Roman"/>
        </w:rPr>
      </w:pPr>
      <w:r w:rsidRPr="009B0303">
        <w:rPr>
          <w:rFonts w:ascii="Times New Roman" w:hAnsi="Times New Roman" w:cs="Times New Roman"/>
          <w:b/>
          <w:bCs/>
        </w:rPr>
        <w:t>Check for Remaining Null Values</w:t>
      </w:r>
      <w:r w:rsidRPr="009B0303">
        <w:rPr>
          <w:rFonts w:ascii="Times New Roman" w:hAnsi="Times New Roman" w:cs="Times New Roman"/>
        </w:rPr>
        <w:t>:</w:t>
      </w:r>
    </w:p>
    <w:p w14:paraId="26DE63F8" w14:textId="77777777" w:rsidR="009B0303" w:rsidRPr="009B0303" w:rsidRDefault="009B0303" w:rsidP="00D500CA">
      <w:pPr>
        <w:numPr>
          <w:ilvl w:val="1"/>
          <w:numId w:val="2"/>
        </w:numPr>
        <w:spacing w:line="240" w:lineRule="auto"/>
        <w:rPr>
          <w:rFonts w:ascii="Times New Roman" w:hAnsi="Times New Roman" w:cs="Times New Roman"/>
        </w:rPr>
      </w:pPr>
      <w:r w:rsidRPr="009B0303">
        <w:rPr>
          <w:rFonts w:ascii="Times New Roman" w:hAnsi="Times New Roman" w:cs="Times New Roman"/>
        </w:rPr>
        <w:t>The number and percentage of missing values remaining in the dataset are recalculated to ensure no important missing data remains.</w:t>
      </w:r>
    </w:p>
    <w:p w14:paraId="3CADE102" w14:textId="77777777" w:rsidR="009B0303" w:rsidRPr="009B0303" w:rsidRDefault="009B0303" w:rsidP="00D500CA">
      <w:pPr>
        <w:spacing w:line="240" w:lineRule="auto"/>
        <w:rPr>
          <w:rFonts w:ascii="Times New Roman" w:hAnsi="Times New Roman" w:cs="Times New Roman"/>
        </w:rPr>
      </w:pPr>
    </w:p>
    <w:p w14:paraId="52DB1057" w14:textId="77777777" w:rsidR="009B0303" w:rsidRDefault="009B0303" w:rsidP="00D500CA">
      <w:pPr>
        <w:spacing w:line="240" w:lineRule="auto"/>
        <w:rPr>
          <w:rFonts w:ascii="Times New Roman" w:hAnsi="Times New Roman" w:cs="Times New Roman"/>
          <w:b/>
        </w:rPr>
      </w:pPr>
    </w:p>
    <w:p w14:paraId="759DE13D" w14:textId="2980F245" w:rsidR="009B0303" w:rsidRPr="009B0303" w:rsidRDefault="009B0303" w:rsidP="00D500CA">
      <w:pPr>
        <w:spacing w:line="240" w:lineRule="auto"/>
        <w:rPr>
          <w:rFonts w:ascii="Times New Roman" w:hAnsi="Times New Roman" w:cs="Times New Roman"/>
          <w:b/>
          <w:sz w:val="28"/>
          <w:szCs w:val="28"/>
        </w:rPr>
      </w:pPr>
      <w:r w:rsidRPr="009B0303">
        <w:rPr>
          <w:rFonts w:ascii="Times New Roman" w:hAnsi="Times New Roman" w:cs="Times New Roman"/>
          <w:b/>
          <w:sz w:val="28"/>
          <w:szCs w:val="28"/>
        </w:rPr>
        <w:t>Checking for Duplicate Values:</w:t>
      </w:r>
    </w:p>
    <w:p w14:paraId="44D6E75B"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After checking for duplicate values, no duplicate rows were found.</w:t>
      </w:r>
    </w:p>
    <w:p w14:paraId="03767431" w14:textId="5BD137CE"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38E69DD2" wp14:editId="239B1710">
            <wp:extent cx="3657600" cy="1143000"/>
            <wp:effectExtent l="0" t="0" r="0" b="0"/>
            <wp:docPr id="1827257378" name="Picture 43"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257378" name="Picture 43" descr="A screenshot of a computer cod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657600" cy="1143000"/>
                    </a:xfrm>
                    <a:prstGeom prst="rect">
                      <a:avLst/>
                    </a:prstGeom>
                    <a:noFill/>
                    <a:ln>
                      <a:noFill/>
                    </a:ln>
                  </pic:spPr>
                </pic:pic>
              </a:graphicData>
            </a:graphic>
          </wp:inline>
        </w:drawing>
      </w:r>
    </w:p>
    <w:p w14:paraId="72541F04" w14:textId="77777777" w:rsidR="009B0303" w:rsidRPr="009B0303" w:rsidRDefault="009B0303" w:rsidP="00D500CA">
      <w:pPr>
        <w:spacing w:line="240" w:lineRule="auto"/>
        <w:rPr>
          <w:rFonts w:ascii="Times New Roman" w:hAnsi="Times New Roman" w:cs="Times New Roman"/>
          <w:b/>
        </w:rPr>
      </w:pPr>
    </w:p>
    <w:p w14:paraId="2036C488" w14:textId="77777777" w:rsidR="009B0303" w:rsidRPr="009B0303" w:rsidRDefault="009B0303" w:rsidP="00D500CA">
      <w:pPr>
        <w:spacing w:line="240" w:lineRule="auto"/>
        <w:rPr>
          <w:rFonts w:ascii="Times New Roman" w:hAnsi="Times New Roman" w:cs="Times New Roman"/>
          <w:b/>
          <w:sz w:val="28"/>
          <w:szCs w:val="28"/>
        </w:rPr>
      </w:pPr>
      <w:r w:rsidRPr="009B0303">
        <w:rPr>
          <w:rFonts w:ascii="Times New Roman" w:hAnsi="Times New Roman" w:cs="Times New Roman"/>
          <w:b/>
          <w:sz w:val="28"/>
          <w:szCs w:val="28"/>
        </w:rPr>
        <w:t>Outlier Detection:</w:t>
      </w:r>
    </w:p>
    <w:p w14:paraId="701E546B"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48 numerical columns in the dataset were identified to contain outliers. These outliers were detected using the Interquartile Range (IQR) method. The code used for identifying these outliers is provided below:</w:t>
      </w:r>
    </w:p>
    <w:p w14:paraId="569983DB" w14:textId="77777777" w:rsidR="009B0303" w:rsidRPr="009B0303" w:rsidRDefault="009B0303" w:rsidP="00D500CA">
      <w:pPr>
        <w:spacing w:line="240" w:lineRule="auto"/>
        <w:rPr>
          <w:rFonts w:ascii="Times New Roman" w:hAnsi="Times New Roman" w:cs="Times New Roman"/>
        </w:rPr>
      </w:pPr>
    </w:p>
    <w:p w14:paraId="3FDA21AE" w14:textId="77777777" w:rsidR="00CE65A0" w:rsidRDefault="009B0303" w:rsidP="00CE65A0">
      <w:pPr>
        <w:spacing w:line="240" w:lineRule="auto"/>
        <w:jc w:val="center"/>
        <w:rPr>
          <w:rFonts w:ascii="Times New Roman" w:hAnsi="Times New Roman" w:cs="Times New Roman"/>
        </w:rPr>
      </w:pPr>
      <w:r w:rsidRPr="009B0303">
        <w:rPr>
          <w:rFonts w:ascii="Times New Roman" w:hAnsi="Times New Roman" w:cs="Times New Roman"/>
          <w:b/>
          <w:noProof/>
        </w:rPr>
        <w:drawing>
          <wp:inline distT="0" distB="0" distL="0" distR="0" wp14:anchorId="02415031" wp14:editId="56478362">
            <wp:extent cx="5814060" cy="2659380"/>
            <wp:effectExtent l="0" t="0" r="0" b="7620"/>
            <wp:docPr id="1013768772" name="Picture 42"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68772" name="Picture 42" descr="A screenshot of a computer code&#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4060" cy="2659380"/>
                    </a:xfrm>
                    <a:prstGeom prst="rect">
                      <a:avLst/>
                    </a:prstGeom>
                    <a:noFill/>
                    <a:ln>
                      <a:noFill/>
                    </a:ln>
                  </pic:spPr>
                </pic:pic>
              </a:graphicData>
            </a:graphic>
          </wp:inline>
        </w:drawing>
      </w:r>
    </w:p>
    <w:p w14:paraId="55E3773D" w14:textId="00AB1F3D" w:rsidR="009B0303" w:rsidRPr="009B0303" w:rsidRDefault="009B0303" w:rsidP="00D500CA">
      <w:pPr>
        <w:spacing w:line="240" w:lineRule="auto"/>
        <w:rPr>
          <w:rFonts w:ascii="Times New Roman" w:hAnsi="Times New Roman" w:cs="Times New Roman"/>
          <w:b/>
        </w:rPr>
      </w:pPr>
      <w:r w:rsidRPr="009B0303">
        <w:rPr>
          <w:rFonts w:ascii="Times New Roman" w:hAnsi="Times New Roman" w:cs="Times New Roman"/>
        </w:rPr>
        <w:t>The columns with outliers are listed below:</w:t>
      </w:r>
    </w:p>
    <w:p w14:paraId="12624C09" w14:textId="3833F499"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1EAE258B" wp14:editId="6B4366AF">
            <wp:extent cx="4008120" cy="3688080"/>
            <wp:effectExtent l="0" t="0" r="0" b="7620"/>
            <wp:docPr id="1361931279" name="Picture 41"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31279" name="Picture 41" descr="A close-up of a documen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08120" cy="3688080"/>
                    </a:xfrm>
                    <a:prstGeom prst="rect">
                      <a:avLst/>
                    </a:prstGeom>
                    <a:noFill/>
                    <a:ln>
                      <a:noFill/>
                    </a:ln>
                  </pic:spPr>
                </pic:pic>
              </a:graphicData>
            </a:graphic>
          </wp:inline>
        </w:drawing>
      </w:r>
    </w:p>
    <w:p w14:paraId="600BA5D2" w14:textId="26E257D6"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lastRenderedPageBreak/>
        <w:t>The following columns were visualized using boxplots to gain a deeper understanding of the distribution and identify any potential outliers. Through this visualization, it became evident that many of these columns exhibited patterns consistent with the dataset's overall structure. However, several columns displayed unexpected values, particularly negative and extremely high figures, which were considered abnormal based on typical financial data expectations.</w:t>
      </w:r>
    </w:p>
    <w:p w14:paraId="748612A2" w14:textId="77777777" w:rsidR="00CE65A0" w:rsidRDefault="00CE65A0" w:rsidP="00D500CA">
      <w:pPr>
        <w:spacing w:line="240" w:lineRule="auto"/>
        <w:rPr>
          <w:rFonts w:ascii="Times New Roman" w:hAnsi="Times New Roman" w:cs="Times New Roman"/>
        </w:rPr>
      </w:pPr>
    </w:p>
    <w:p w14:paraId="39E55E1A" w14:textId="1E8E46E2"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To address these anomalies, domain knowledge was applied to determine the plausible range for each of these columns. By referencing industry standards and Prosper-specific lending criteria, we identified what would be considered "normal" values for variables such as borrower APR, loan amounts, and credit-related fields.</w:t>
      </w:r>
    </w:p>
    <w:p w14:paraId="6370EC59" w14:textId="77777777" w:rsidR="009B0303" w:rsidRDefault="009B0303" w:rsidP="00D500CA">
      <w:pPr>
        <w:spacing w:line="240" w:lineRule="auto"/>
        <w:rPr>
          <w:rFonts w:ascii="Times New Roman" w:hAnsi="Times New Roman" w:cs="Times New Roman"/>
        </w:rPr>
      </w:pPr>
    </w:p>
    <w:p w14:paraId="2F57EC1B" w14:textId="5C53233C" w:rsid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Using these insights, we filtered out the data points that fell outside of these expected ranges to ensure that the dataset remained accurate and relevant for further analysis. The following code illustrates the approach used to filter the columns based on these findings, allowing for a more accurate representation of the dataset without skewed values caused by outliers. </w:t>
      </w:r>
    </w:p>
    <w:p w14:paraId="2BEACB94" w14:textId="77777777" w:rsidR="00D500CA" w:rsidRDefault="00D500CA" w:rsidP="00D500CA">
      <w:pPr>
        <w:spacing w:line="240" w:lineRule="auto"/>
        <w:rPr>
          <w:rFonts w:ascii="Times New Roman" w:hAnsi="Times New Roman" w:cs="Times New Roman"/>
        </w:rPr>
      </w:pPr>
    </w:p>
    <w:p w14:paraId="6BF675B5" w14:textId="69696FFF" w:rsidR="00D500CA" w:rsidRPr="009B0303" w:rsidRDefault="00D500CA" w:rsidP="00D500CA">
      <w:pPr>
        <w:spacing w:line="240" w:lineRule="auto"/>
        <w:rPr>
          <w:rFonts w:ascii="Times New Roman" w:hAnsi="Times New Roman" w:cs="Times New Roman"/>
        </w:rPr>
      </w:pPr>
      <w:r w:rsidRPr="009B0303">
        <w:rPr>
          <w:rFonts w:ascii="Times New Roman" w:hAnsi="Times New Roman" w:cs="Times New Roman"/>
        </w:rPr>
        <w:t>This step was critical in ensuring the integrity of the data for subsequent analyses and modeling efforts.</w:t>
      </w:r>
      <w:r>
        <w:rPr>
          <w:rFonts w:ascii="Times New Roman" w:hAnsi="Times New Roman" w:cs="Times New Roman"/>
        </w:rPr>
        <w:t xml:space="preserve"> The code for filtering the columns with unrealistic values are given below:</w:t>
      </w:r>
    </w:p>
    <w:p w14:paraId="5B09876C" w14:textId="75515FC6"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19E312C1" wp14:editId="6DDB58F1">
            <wp:extent cx="5943600" cy="4183380"/>
            <wp:effectExtent l="0" t="0" r="0" b="7620"/>
            <wp:docPr id="1798551007" name="Picture 4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551007" name="Picture 40" descr="A screenshot of a computer&#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4183380"/>
                    </a:xfrm>
                    <a:prstGeom prst="rect">
                      <a:avLst/>
                    </a:prstGeom>
                    <a:noFill/>
                    <a:ln>
                      <a:noFill/>
                    </a:ln>
                  </pic:spPr>
                </pic:pic>
              </a:graphicData>
            </a:graphic>
          </wp:inline>
        </w:drawing>
      </w:r>
    </w:p>
    <w:p w14:paraId="179D1C3E"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lastRenderedPageBreak/>
        <w:t>Then, the dataset was adjusted to handle unrealistic values by setting limits on loan amounts and monthly income, ensuring they fall within reasonable ranges. Loan amounts were capped at 10 million, and monthly incomes were capped at 1 million to avoid extreme outliers. Additionally, credit score ranges were refined, with a lower bound of 300 and an upper limit of 850, aligning with common credit scoring standards. This ensures more accurate and reliable data for analysis.</w:t>
      </w:r>
    </w:p>
    <w:p w14:paraId="2B908A1F" w14:textId="77777777" w:rsidR="00CE65A0" w:rsidRDefault="00CE65A0" w:rsidP="00D500CA">
      <w:pPr>
        <w:spacing w:line="240" w:lineRule="auto"/>
        <w:rPr>
          <w:rFonts w:ascii="Times New Roman" w:hAnsi="Times New Roman" w:cs="Times New Roman"/>
        </w:rPr>
      </w:pPr>
    </w:p>
    <w:p w14:paraId="0151407B" w14:textId="5450671C"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375324A5" wp14:editId="79B9F43A">
            <wp:extent cx="5212080" cy="1074420"/>
            <wp:effectExtent l="0" t="0" r="7620" b="0"/>
            <wp:docPr id="430310165" name="Picture 3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310165" name="Picture 39" descr="A screen shot of a computer cod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12080" cy="1074420"/>
                    </a:xfrm>
                    <a:prstGeom prst="rect">
                      <a:avLst/>
                    </a:prstGeom>
                    <a:noFill/>
                    <a:ln>
                      <a:noFill/>
                    </a:ln>
                  </pic:spPr>
                </pic:pic>
              </a:graphicData>
            </a:graphic>
          </wp:inline>
        </w:drawing>
      </w:r>
    </w:p>
    <w:p w14:paraId="392B655C" w14:textId="77777777" w:rsidR="009B0303" w:rsidRDefault="009B0303" w:rsidP="00D500CA">
      <w:pPr>
        <w:spacing w:line="240" w:lineRule="auto"/>
        <w:rPr>
          <w:rFonts w:ascii="Times New Roman" w:hAnsi="Times New Roman" w:cs="Times New Roman"/>
          <w:b/>
          <w:bCs/>
        </w:rPr>
      </w:pPr>
    </w:p>
    <w:p w14:paraId="5B149E13" w14:textId="2D5A79E1" w:rsidR="009B0303" w:rsidRPr="009B0303" w:rsidRDefault="009B0303" w:rsidP="00D500CA">
      <w:pPr>
        <w:spacing w:line="240" w:lineRule="auto"/>
        <w:rPr>
          <w:rFonts w:ascii="Times New Roman" w:hAnsi="Times New Roman" w:cs="Times New Roman"/>
          <w:b/>
          <w:bCs/>
          <w:sz w:val="28"/>
          <w:szCs w:val="28"/>
        </w:rPr>
      </w:pPr>
      <w:r w:rsidRPr="009B0303">
        <w:rPr>
          <w:rFonts w:ascii="Times New Roman" w:hAnsi="Times New Roman" w:cs="Times New Roman"/>
          <w:b/>
          <w:bCs/>
          <w:sz w:val="28"/>
          <w:szCs w:val="28"/>
        </w:rPr>
        <w:t>Summary</w:t>
      </w:r>
      <w:r>
        <w:rPr>
          <w:rFonts w:ascii="Times New Roman" w:hAnsi="Times New Roman" w:cs="Times New Roman"/>
          <w:b/>
          <w:bCs/>
          <w:sz w:val="28"/>
          <w:szCs w:val="28"/>
        </w:rPr>
        <w:t>:</w:t>
      </w:r>
    </w:p>
    <w:p w14:paraId="410115EF" w14:textId="77777777" w:rsidR="009B0303" w:rsidRPr="009B0303" w:rsidRDefault="009B0303" w:rsidP="00D500CA">
      <w:pPr>
        <w:numPr>
          <w:ilvl w:val="0"/>
          <w:numId w:val="3"/>
        </w:numPr>
        <w:spacing w:line="240" w:lineRule="auto"/>
        <w:rPr>
          <w:rFonts w:ascii="Times New Roman" w:hAnsi="Times New Roman" w:cs="Times New Roman"/>
        </w:rPr>
      </w:pPr>
      <w:r w:rsidRPr="009B0303">
        <w:rPr>
          <w:rFonts w:ascii="Times New Roman" w:hAnsi="Times New Roman" w:cs="Times New Roman"/>
          <w:b/>
          <w:bCs/>
        </w:rPr>
        <w:t>Outlier Detection</w:t>
      </w:r>
      <w:r w:rsidRPr="009B0303">
        <w:rPr>
          <w:rFonts w:ascii="Times New Roman" w:hAnsi="Times New Roman" w:cs="Times New Roman"/>
        </w:rPr>
        <w:t>: The function detect_outliers uses the Interquartile Range (IQR) method to detect outliers for specified numerical columns. It calculates the lower and upper bounds and identifies values that fall outside these bounds as outliers.</w:t>
      </w:r>
    </w:p>
    <w:p w14:paraId="61B33781" w14:textId="77777777" w:rsidR="009B0303" w:rsidRPr="009B0303" w:rsidRDefault="009B0303" w:rsidP="00D500CA">
      <w:pPr>
        <w:numPr>
          <w:ilvl w:val="0"/>
          <w:numId w:val="3"/>
        </w:numPr>
        <w:spacing w:line="240" w:lineRule="auto"/>
        <w:rPr>
          <w:rFonts w:ascii="Times New Roman" w:hAnsi="Times New Roman" w:cs="Times New Roman"/>
        </w:rPr>
      </w:pPr>
      <w:r w:rsidRPr="009B0303">
        <w:rPr>
          <w:rFonts w:ascii="Times New Roman" w:hAnsi="Times New Roman" w:cs="Times New Roman"/>
          <w:b/>
          <w:bCs/>
        </w:rPr>
        <w:t>Visualization</w:t>
      </w:r>
      <w:r w:rsidRPr="009B0303">
        <w:rPr>
          <w:rFonts w:ascii="Times New Roman" w:hAnsi="Times New Roman" w:cs="Times New Roman"/>
        </w:rPr>
        <w:t>: The function visualize_outliers_in_rows creates boxplots for the numerical columns, displaying three plots per row to visualize outliers.</w:t>
      </w:r>
    </w:p>
    <w:p w14:paraId="33654D38" w14:textId="77777777" w:rsidR="009B0303" w:rsidRPr="009B0303" w:rsidRDefault="009B0303" w:rsidP="00D500CA">
      <w:pPr>
        <w:numPr>
          <w:ilvl w:val="0"/>
          <w:numId w:val="3"/>
        </w:numPr>
        <w:spacing w:line="240" w:lineRule="auto"/>
        <w:rPr>
          <w:rFonts w:ascii="Times New Roman" w:hAnsi="Times New Roman" w:cs="Times New Roman"/>
        </w:rPr>
      </w:pPr>
      <w:r w:rsidRPr="009B0303">
        <w:rPr>
          <w:rFonts w:ascii="Times New Roman" w:hAnsi="Times New Roman" w:cs="Times New Roman"/>
          <w:b/>
          <w:bCs/>
        </w:rPr>
        <w:t>Data Cleaning for Unrealistic Values</w:t>
      </w:r>
      <w:r w:rsidRPr="009B0303">
        <w:rPr>
          <w:rFonts w:ascii="Times New Roman" w:hAnsi="Times New Roman" w:cs="Times New Roman"/>
        </w:rPr>
        <w:t>: The code filters rows with potential data errors, such as negative loan amounts, negative income, unrealistic credit scores (below 300 or above 850), and very high loan amounts or incomes.</w:t>
      </w:r>
    </w:p>
    <w:p w14:paraId="505032C3" w14:textId="77777777" w:rsidR="009B0303" w:rsidRPr="009B0303" w:rsidRDefault="009B0303" w:rsidP="00D500CA">
      <w:pPr>
        <w:numPr>
          <w:ilvl w:val="0"/>
          <w:numId w:val="3"/>
        </w:numPr>
        <w:spacing w:line="240" w:lineRule="auto"/>
        <w:rPr>
          <w:rFonts w:ascii="Times New Roman" w:hAnsi="Times New Roman" w:cs="Times New Roman"/>
        </w:rPr>
      </w:pPr>
      <w:r w:rsidRPr="009B0303">
        <w:rPr>
          <w:rFonts w:ascii="Times New Roman" w:hAnsi="Times New Roman" w:cs="Times New Roman"/>
          <w:b/>
          <w:bCs/>
        </w:rPr>
        <w:t>Imputation</w:t>
      </w:r>
      <w:r w:rsidRPr="009B0303">
        <w:rPr>
          <w:rFonts w:ascii="Times New Roman" w:hAnsi="Times New Roman" w:cs="Times New Roman"/>
        </w:rPr>
        <w:t>: Unrealistic values are imputed with reasonable defaults:</w:t>
      </w:r>
    </w:p>
    <w:p w14:paraId="2FB83F61" w14:textId="77777777" w:rsidR="009B0303" w:rsidRPr="009B0303" w:rsidRDefault="009B0303" w:rsidP="00D500CA">
      <w:pPr>
        <w:numPr>
          <w:ilvl w:val="1"/>
          <w:numId w:val="3"/>
        </w:numPr>
        <w:spacing w:line="240" w:lineRule="auto"/>
        <w:rPr>
          <w:rFonts w:ascii="Times New Roman" w:hAnsi="Times New Roman" w:cs="Times New Roman"/>
        </w:rPr>
      </w:pPr>
      <w:r w:rsidRPr="009B0303">
        <w:rPr>
          <w:rFonts w:ascii="Times New Roman" w:hAnsi="Times New Roman" w:cs="Times New Roman"/>
        </w:rPr>
        <w:t>Loan amounts are capped at 10M.</w:t>
      </w:r>
    </w:p>
    <w:p w14:paraId="4A642C3A" w14:textId="77777777" w:rsidR="009B0303" w:rsidRPr="009B0303" w:rsidRDefault="009B0303" w:rsidP="00D500CA">
      <w:pPr>
        <w:numPr>
          <w:ilvl w:val="1"/>
          <w:numId w:val="3"/>
        </w:numPr>
        <w:spacing w:line="240" w:lineRule="auto"/>
        <w:rPr>
          <w:rFonts w:ascii="Times New Roman" w:hAnsi="Times New Roman" w:cs="Times New Roman"/>
        </w:rPr>
      </w:pPr>
      <w:r w:rsidRPr="009B0303">
        <w:rPr>
          <w:rFonts w:ascii="Times New Roman" w:hAnsi="Times New Roman" w:cs="Times New Roman"/>
        </w:rPr>
        <w:t>Monthly income is capped at 1M.</w:t>
      </w:r>
    </w:p>
    <w:p w14:paraId="00018B8F" w14:textId="77777777" w:rsidR="009B0303" w:rsidRPr="009B0303" w:rsidRDefault="009B0303" w:rsidP="00D500CA">
      <w:pPr>
        <w:numPr>
          <w:ilvl w:val="1"/>
          <w:numId w:val="3"/>
        </w:numPr>
        <w:spacing w:line="240" w:lineRule="auto"/>
        <w:rPr>
          <w:rFonts w:ascii="Times New Roman" w:hAnsi="Times New Roman" w:cs="Times New Roman"/>
        </w:rPr>
      </w:pPr>
      <w:r w:rsidRPr="009B0303">
        <w:rPr>
          <w:rFonts w:ascii="Times New Roman" w:hAnsi="Times New Roman" w:cs="Times New Roman"/>
        </w:rPr>
        <w:t>Credit scores are clipped between 300 and 850.</w:t>
      </w:r>
    </w:p>
    <w:p w14:paraId="5653A24C" w14:textId="77777777" w:rsidR="009B0303" w:rsidRPr="009B0303" w:rsidRDefault="009B0303" w:rsidP="00D500CA">
      <w:pPr>
        <w:numPr>
          <w:ilvl w:val="0"/>
          <w:numId w:val="3"/>
        </w:numPr>
        <w:spacing w:line="240" w:lineRule="auto"/>
        <w:rPr>
          <w:rFonts w:ascii="Times New Roman" w:hAnsi="Times New Roman" w:cs="Times New Roman"/>
        </w:rPr>
      </w:pPr>
      <w:r w:rsidRPr="009B0303">
        <w:rPr>
          <w:rFonts w:ascii="Times New Roman" w:hAnsi="Times New Roman" w:cs="Times New Roman"/>
          <w:b/>
          <w:bCs/>
        </w:rPr>
        <w:t>Numerical Columns Identification</w:t>
      </w:r>
      <w:r w:rsidRPr="009B0303">
        <w:rPr>
          <w:rFonts w:ascii="Times New Roman" w:hAnsi="Times New Roman" w:cs="Times New Roman"/>
        </w:rPr>
        <w:t>: It identifies all numerical columns in the dataset to apply the outlier detection function, and filters columns with outliers for further review.</w:t>
      </w:r>
    </w:p>
    <w:p w14:paraId="61862409" w14:textId="77777777" w:rsidR="009B0303" w:rsidRPr="009B0303" w:rsidRDefault="009B0303" w:rsidP="00D500CA">
      <w:pPr>
        <w:spacing w:line="240" w:lineRule="auto"/>
        <w:rPr>
          <w:rFonts w:ascii="Times New Roman" w:hAnsi="Times New Roman" w:cs="Times New Roman"/>
        </w:rPr>
      </w:pPr>
    </w:p>
    <w:p w14:paraId="72216095" w14:textId="77777777" w:rsidR="009B0303" w:rsidRPr="009B0303" w:rsidRDefault="009B0303" w:rsidP="00D500CA">
      <w:pPr>
        <w:spacing w:line="240" w:lineRule="auto"/>
        <w:rPr>
          <w:rFonts w:ascii="Times New Roman" w:hAnsi="Times New Roman" w:cs="Times New Roman"/>
          <w:b/>
          <w:sz w:val="32"/>
          <w:szCs w:val="32"/>
        </w:rPr>
      </w:pPr>
      <w:r w:rsidRPr="009B0303">
        <w:rPr>
          <w:rFonts w:ascii="Times New Roman" w:hAnsi="Times New Roman" w:cs="Times New Roman"/>
          <w:b/>
          <w:sz w:val="32"/>
          <w:szCs w:val="32"/>
        </w:rPr>
        <w:t>Data Encoding:</w:t>
      </w:r>
    </w:p>
    <w:p w14:paraId="058322E0"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We focused on the </w:t>
      </w:r>
      <w:r w:rsidRPr="009B0303">
        <w:rPr>
          <w:rFonts w:ascii="Times New Roman" w:hAnsi="Times New Roman" w:cs="Times New Roman"/>
          <w:b/>
          <w:bCs/>
        </w:rPr>
        <w:t>LoanStatus</w:t>
      </w:r>
      <w:r w:rsidRPr="009B0303">
        <w:rPr>
          <w:rFonts w:ascii="Times New Roman" w:hAnsi="Times New Roman" w:cs="Times New Roman"/>
        </w:rPr>
        <w:t xml:space="preserve"> column for encoding. Initially, we examined the categorical values within the column and their respective distributions in the dataset to understand the different loan statuses. </w:t>
      </w:r>
    </w:p>
    <w:p w14:paraId="12DDB0D6" w14:textId="5939182C"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lastRenderedPageBreak/>
        <w:drawing>
          <wp:inline distT="0" distB="0" distL="0" distR="0" wp14:anchorId="0BB1A011" wp14:editId="5D394932">
            <wp:extent cx="3162300" cy="1927860"/>
            <wp:effectExtent l="0" t="0" r="0" b="0"/>
            <wp:docPr id="1991255117" name="Picture 3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255117" name="Picture 38" descr="A screenshot of a computer&#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162300" cy="1927860"/>
                    </a:xfrm>
                    <a:prstGeom prst="rect">
                      <a:avLst/>
                    </a:prstGeom>
                    <a:noFill/>
                    <a:ln>
                      <a:noFill/>
                    </a:ln>
                  </pic:spPr>
                </pic:pic>
              </a:graphicData>
            </a:graphic>
          </wp:inline>
        </w:drawing>
      </w:r>
    </w:p>
    <w:p w14:paraId="5DD5C3D4"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Following this, the </w:t>
      </w:r>
      <w:r w:rsidRPr="009B0303">
        <w:rPr>
          <w:rFonts w:ascii="Times New Roman" w:hAnsi="Times New Roman" w:cs="Times New Roman"/>
          <w:b/>
          <w:bCs/>
        </w:rPr>
        <w:t>LoanStatus</w:t>
      </w:r>
      <w:r w:rsidRPr="009B0303">
        <w:rPr>
          <w:rFonts w:ascii="Times New Roman" w:hAnsi="Times New Roman" w:cs="Times New Roman"/>
        </w:rPr>
        <w:t xml:space="preserve"> column was encoded by utilizing the information from the </w:t>
      </w:r>
      <w:r w:rsidRPr="009B0303">
        <w:rPr>
          <w:rFonts w:ascii="Times New Roman" w:hAnsi="Times New Roman" w:cs="Times New Roman"/>
          <w:b/>
          <w:bCs/>
        </w:rPr>
        <w:t>ClosedDate</w:t>
      </w:r>
      <w:r w:rsidRPr="009B0303">
        <w:rPr>
          <w:rFonts w:ascii="Times New Roman" w:hAnsi="Times New Roman" w:cs="Times New Roman"/>
        </w:rPr>
        <w:t xml:space="preserve"> and </w:t>
      </w:r>
      <w:r w:rsidRPr="009B0303">
        <w:rPr>
          <w:rFonts w:ascii="Times New Roman" w:hAnsi="Times New Roman" w:cs="Times New Roman"/>
          <w:b/>
          <w:bCs/>
        </w:rPr>
        <w:t>LoanCurrentDaysDelinquent</w:t>
      </w:r>
      <w:r w:rsidRPr="009B0303">
        <w:rPr>
          <w:rFonts w:ascii="Times New Roman" w:hAnsi="Times New Roman" w:cs="Times New Roman"/>
        </w:rPr>
        <w:t xml:space="preserve"> columns.</w:t>
      </w:r>
    </w:p>
    <w:p w14:paraId="6CC67DCB"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The process involved creating binary columns to capture loan statuses based on specific conditions:</w:t>
      </w:r>
    </w:p>
    <w:p w14:paraId="15D4D686" w14:textId="77777777" w:rsidR="009B0303" w:rsidRPr="009B0303" w:rsidRDefault="009B0303" w:rsidP="00D500CA">
      <w:pPr>
        <w:numPr>
          <w:ilvl w:val="0"/>
          <w:numId w:val="4"/>
        </w:numPr>
        <w:spacing w:line="240" w:lineRule="auto"/>
        <w:rPr>
          <w:rFonts w:ascii="Times New Roman" w:hAnsi="Times New Roman" w:cs="Times New Roman"/>
        </w:rPr>
      </w:pPr>
      <w:r w:rsidRPr="009B0303">
        <w:rPr>
          <w:rFonts w:ascii="Times New Roman" w:hAnsi="Times New Roman" w:cs="Times New Roman"/>
        </w:rPr>
        <w:t xml:space="preserve">The </w:t>
      </w:r>
      <w:r w:rsidRPr="009B0303">
        <w:rPr>
          <w:rFonts w:ascii="Times New Roman" w:hAnsi="Times New Roman" w:cs="Times New Roman"/>
          <w:b/>
          <w:bCs/>
        </w:rPr>
        <w:t>ClosedDate</w:t>
      </w:r>
      <w:r w:rsidRPr="009B0303">
        <w:rPr>
          <w:rFonts w:ascii="Times New Roman" w:hAnsi="Times New Roman" w:cs="Times New Roman"/>
        </w:rPr>
        <w:t xml:space="preserve"> column was used to classify loans as either open or closed (binary: 1 for closed, 0 for open).</w:t>
      </w:r>
    </w:p>
    <w:p w14:paraId="21369D3C" w14:textId="77777777" w:rsidR="009B0303" w:rsidRPr="009B0303" w:rsidRDefault="009B0303" w:rsidP="00D500CA">
      <w:pPr>
        <w:numPr>
          <w:ilvl w:val="0"/>
          <w:numId w:val="4"/>
        </w:numPr>
        <w:spacing w:line="240" w:lineRule="auto"/>
        <w:rPr>
          <w:rFonts w:ascii="Times New Roman" w:hAnsi="Times New Roman" w:cs="Times New Roman"/>
        </w:rPr>
      </w:pPr>
      <w:r w:rsidRPr="009B0303">
        <w:rPr>
          <w:rFonts w:ascii="Times New Roman" w:hAnsi="Times New Roman" w:cs="Times New Roman"/>
        </w:rPr>
        <w:t xml:space="preserve">The </w:t>
      </w:r>
      <w:r w:rsidRPr="009B0303">
        <w:rPr>
          <w:rFonts w:ascii="Times New Roman" w:hAnsi="Times New Roman" w:cs="Times New Roman"/>
          <w:b/>
          <w:bCs/>
        </w:rPr>
        <w:t>LoanCurrentDaysDelinquent</w:t>
      </w:r>
      <w:r w:rsidRPr="009B0303">
        <w:rPr>
          <w:rFonts w:ascii="Times New Roman" w:hAnsi="Times New Roman" w:cs="Times New Roman"/>
        </w:rPr>
        <w:t xml:space="preserve"> column helped identify loans that were delinquent for more than 180 days, encoding them as binary values (1 for delinquent, 0 otherwise).</w:t>
      </w:r>
    </w:p>
    <w:p w14:paraId="473AD65F" w14:textId="3CF36997" w:rsidR="009B0303" w:rsidRPr="009B0303" w:rsidRDefault="009B0303" w:rsidP="00CE65A0">
      <w:pPr>
        <w:spacing w:line="240" w:lineRule="auto"/>
        <w:jc w:val="center"/>
        <w:rPr>
          <w:rFonts w:ascii="Times New Roman" w:hAnsi="Times New Roman" w:cs="Times New Roman"/>
        </w:rPr>
      </w:pPr>
      <w:r w:rsidRPr="009B0303">
        <w:rPr>
          <w:rFonts w:ascii="Times New Roman" w:hAnsi="Times New Roman" w:cs="Times New Roman"/>
          <w:noProof/>
        </w:rPr>
        <w:drawing>
          <wp:inline distT="0" distB="0" distL="0" distR="0" wp14:anchorId="385662A6" wp14:editId="1E48783C">
            <wp:extent cx="4861560" cy="822960"/>
            <wp:effectExtent l="0" t="0" r="0" b="0"/>
            <wp:docPr id="867001854" name="Picture 37"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001854" name="Picture 37" descr="A computer screen shot of tex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861560" cy="822960"/>
                    </a:xfrm>
                    <a:prstGeom prst="rect">
                      <a:avLst/>
                    </a:prstGeom>
                    <a:noFill/>
                    <a:ln>
                      <a:noFill/>
                    </a:ln>
                  </pic:spPr>
                </pic:pic>
              </a:graphicData>
            </a:graphic>
          </wp:inline>
        </w:drawing>
      </w:r>
    </w:p>
    <w:p w14:paraId="373ED09B"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This transformation allowed us to convert the loan status data into a more analyzable binary format, making it easier to track loan performance and delinquency across the portfolio.</w:t>
      </w:r>
    </w:p>
    <w:p w14:paraId="7FD598D4" w14:textId="77777777" w:rsidR="009B0303" w:rsidRPr="009B0303" w:rsidRDefault="009B0303" w:rsidP="00D500CA">
      <w:pPr>
        <w:spacing w:line="240" w:lineRule="auto"/>
        <w:rPr>
          <w:rFonts w:ascii="Times New Roman" w:hAnsi="Times New Roman" w:cs="Times New Roman"/>
          <w:b/>
        </w:rPr>
      </w:pPr>
      <w:r w:rsidRPr="009B0303">
        <w:rPr>
          <w:rFonts w:ascii="Times New Roman" w:hAnsi="Times New Roman" w:cs="Times New Roman"/>
          <w:b/>
        </w:rPr>
        <w:t>Creating the ‘Default Rate’ Column:</w:t>
      </w:r>
    </w:p>
    <w:p w14:paraId="40550B01" w14:textId="77777777"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To enhance the analysis, a </w:t>
      </w:r>
      <w:r w:rsidRPr="009B0303">
        <w:rPr>
          <w:rFonts w:ascii="Times New Roman" w:hAnsi="Times New Roman" w:cs="Times New Roman"/>
          <w:b/>
          <w:bCs/>
        </w:rPr>
        <w:t>Default Rate</w:t>
      </w:r>
      <w:r w:rsidRPr="009B0303">
        <w:rPr>
          <w:rFonts w:ascii="Times New Roman" w:hAnsi="Times New Roman" w:cs="Times New Roman"/>
        </w:rPr>
        <w:t xml:space="preserve"> column was added to track the proportion of loans that have defaulted. This helps assess the overall risk and health of the loan portfolio.</w:t>
      </w:r>
    </w:p>
    <w:p w14:paraId="647FAF59" w14:textId="77777777" w:rsidR="00CE65A0" w:rsidRDefault="00CE65A0" w:rsidP="00D500CA">
      <w:pPr>
        <w:spacing w:line="240" w:lineRule="auto"/>
        <w:rPr>
          <w:rFonts w:ascii="Times New Roman" w:hAnsi="Times New Roman" w:cs="Times New Roman"/>
          <w:b/>
        </w:rPr>
      </w:pPr>
    </w:p>
    <w:p w14:paraId="1994074C" w14:textId="630F7EC8" w:rsidR="009B0303" w:rsidRPr="009B0303" w:rsidRDefault="009B0303" w:rsidP="00D500CA">
      <w:pPr>
        <w:spacing w:line="240" w:lineRule="auto"/>
        <w:rPr>
          <w:rFonts w:ascii="Times New Roman" w:hAnsi="Times New Roman" w:cs="Times New Roman"/>
          <w:b/>
        </w:rPr>
      </w:pPr>
      <w:r w:rsidRPr="009B0303">
        <w:rPr>
          <w:rFonts w:ascii="Times New Roman" w:hAnsi="Times New Roman" w:cs="Times New Roman"/>
          <w:b/>
          <w:noProof/>
        </w:rPr>
        <w:drawing>
          <wp:inline distT="0" distB="0" distL="0" distR="0" wp14:anchorId="6513562A" wp14:editId="16D59793">
            <wp:extent cx="5943600" cy="556260"/>
            <wp:effectExtent l="0" t="0" r="0" b="0"/>
            <wp:docPr id="168157100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56260"/>
                    </a:xfrm>
                    <a:prstGeom prst="rect">
                      <a:avLst/>
                    </a:prstGeom>
                    <a:noFill/>
                    <a:ln>
                      <a:noFill/>
                    </a:ln>
                  </pic:spPr>
                </pic:pic>
              </a:graphicData>
            </a:graphic>
          </wp:inline>
        </w:drawing>
      </w:r>
    </w:p>
    <w:p w14:paraId="153E343E" w14:textId="77777777" w:rsidR="00CE65A0" w:rsidRDefault="00CE65A0" w:rsidP="00D500CA">
      <w:pPr>
        <w:spacing w:line="240" w:lineRule="auto"/>
        <w:rPr>
          <w:rFonts w:ascii="Times New Roman" w:hAnsi="Times New Roman" w:cs="Times New Roman"/>
        </w:rPr>
      </w:pPr>
    </w:p>
    <w:p w14:paraId="5D664501" w14:textId="1176CA5E"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Please refer to the </w:t>
      </w:r>
      <w:hyperlink r:id="rId20" w:anchor="scrollTo=6e3c947e" w:history="1">
        <w:r w:rsidRPr="009B0303">
          <w:rPr>
            <w:rStyle w:val="Hyperlink"/>
            <w:rFonts w:ascii="Times New Roman" w:hAnsi="Times New Roman" w:cs="Times New Roman"/>
          </w:rPr>
          <w:t>Colab notebook</w:t>
        </w:r>
      </w:hyperlink>
      <w:r w:rsidRPr="009B0303">
        <w:rPr>
          <w:rFonts w:ascii="Times New Roman" w:hAnsi="Times New Roman" w:cs="Times New Roman"/>
        </w:rPr>
        <w:t xml:space="preserve"> for a comprehensive understanding of the data transformations, cleaning, and encoding processes. The key elements related to the dashboard are included in the report, while the </w:t>
      </w:r>
      <w:hyperlink r:id="rId21" w:anchor="scrollTo=6e3c947e" w:history="1">
        <w:r w:rsidRPr="009B0303">
          <w:rPr>
            <w:rStyle w:val="Hyperlink"/>
            <w:rFonts w:ascii="Times New Roman" w:hAnsi="Times New Roman" w:cs="Times New Roman"/>
          </w:rPr>
          <w:t>Colab file</w:t>
        </w:r>
      </w:hyperlink>
      <w:r w:rsidRPr="009B0303">
        <w:rPr>
          <w:rFonts w:ascii="Times New Roman" w:hAnsi="Times New Roman" w:cs="Times New Roman"/>
        </w:rPr>
        <w:t xml:space="preserve"> provides additional details, including more extensive data cleaning and transformations for better insights.</w:t>
      </w:r>
      <w:r w:rsidR="00D500CA">
        <w:rPr>
          <w:rFonts w:ascii="Times New Roman" w:hAnsi="Times New Roman" w:cs="Times New Roman"/>
        </w:rPr>
        <w:t xml:space="preserve"> </w:t>
      </w:r>
      <w:r w:rsidRPr="009B0303">
        <w:rPr>
          <w:rFonts w:ascii="Times New Roman" w:hAnsi="Times New Roman" w:cs="Times New Roman"/>
        </w:rPr>
        <w:t xml:space="preserve">The dashboard, along with detailed explanations of its visualizations, is presented below. Each visualization has been carefully designed to provide insights into key borrower risk factors and loan performance metrics. The </w:t>
      </w:r>
      <w:r w:rsidRPr="009B0303">
        <w:rPr>
          <w:rFonts w:ascii="Times New Roman" w:hAnsi="Times New Roman" w:cs="Times New Roman"/>
        </w:rPr>
        <w:lastRenderedPageBreak/>
        <w:t>dashboard offers an interactive and dynamic view, enabling stakeholders to analyze data in real time and make informed decisions. This comprehensive approach ensures that all relevant aspects of borrower risk are effectively visualized and accessible for strategic decision-making.</w:t>
      </w:r>
    </w:p>
    <w:p w14:paraId="1FDB7EED" w14:textId="77777777" w:rsidR="00CE65A0" w:rsidRDefault="00CE65A0" w:rsidP="00D500CA">
      <w:pPr>
        <w:spacing w:line="240" w:lineRule="auto"/>
        <w:rPr>
          <w:rFonts w:ascii="Times New Roman" w:hAnsi="Times New Roman" w:cs="Times New Roman"/>
          <w:b/>
          <w:sz w:val="32"/>
          <w:szCs w:val="32"/>
        </w:rPr>
      </w:pPr>
    </w:p>
    <w:p w14:paraId="5D7BF4FE" w14:textId="0E66FBED" w:rsidR="00D500CA" w:rsidRPr="00D500CA" w:rsidRDefault="009B0303" w:rsidP="00D500CA">
      <w:pPr>
        <w:spacing w:line="240" w:lineRule="auto"/>
        <w:rPr>
          <w:rFonts w:ascii="Times New Roman" w:hAnsi="Times New Roman" w:cs="Times New Roman"/>
          <w:b/>
          <w:sz w:val="32"/>
          <w:szCs w:val="32"/>
        </w:rPr>
      </w:pPr>
      <w:r w:rsidRPr="009B0303">
        <w:rPr>
          <w:rFonts w:ascii="Times New Roman" w:hAnsi="Times New Roman" w:cs="Times New Roman"/>
          <w:b/>
          <w:sz w:val="32"/>
          <w:szCs w:val="32"/>
        </w:rPr>
        <w:t>Dashboard Overview:</w:t>
      </w:r>
    </w:p>
    <w:p w14:paraId="2FB9F62A" w14:textId="403C1EF2" w:rsidR="009B0303" w:rsidRPr="009B0303" w:rsidRDefault="00D500CA" w:rsidP="00D500CA">
      <w:pPr>
        <w:spacing w:line="240" w:lineRule="auto"/>
        <w:rPr>
          <w:rFonts w:ascii="Times New Roman" w:hAnsi="Times New Roman" w:cs="Times New Roman"/>
          <w:b/>
        </w:rPr>
      </w:pPr>
      <w:r w:rsidRPr="00D500CA">
        <w:rPr>
          <w:rFonts w:ascii="Times New Roman" w:hAnsi="Times New Roman" w:cs="Times New Roman"/>
          <w:b/>
          <w:noProof/>
        </w:rPr>
        <w:drawing>
          <wp:inline distT="0" distB="0" distL="0" distR="0" wp14:anchorId="7AD535BF" wp14:editId="5DFF7E59">
            <wp:extent cx="6278880" cy="3398520"/>
            <wp:effectExtent l="0" t="0" r="7620" b="0"/>
            <wp:docPr id="18261810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181091" name="Picture 1" descr="A screenshot of a computer screen&#10;&#10;Description automatically generated"/>
                    <pic:cNvPicPr/>
                  </pic:nvPicPr>
                  <pic:blipFill>
                    <a:blip r:embed="rId22"/>
                    <a:stretch>
                      <a:fillRect/>
                    </a:stretch>
                  </pic:blipFill>
                  <pic:spPr>
                    <a:xfrm>
                      <a:off x="0" y="0"/>
                      <a:ext cx="6278880" cy="3398520"/>
                    </a:xfrm>
                    <a:prstGeom prst="rect">
                      <a:avLst/>
                    </a:prstGeom>
                  </pic:spPr>
                </pic:pic>
              </a:graphicData>
            </a:graphic>
          </wp:inline>
        </w:drawing>
      </w:r>
    </w:p>
    <w:p w14:paraId="02C9F524" w14:textId="4C359FB1"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After completing the measures, the focus shifted to building the dashboard. To guide the</w:t>
      </w:r>
      <w:r w:rsidR="00D500CA">
        <w:rPr>
          <w:rFonts w:ascii="Times New Roman" w:hAnsi="Times New Roman" w:cs="Times New Roman"/>
        </w:rPr>
        <w:t xml:space="preserve"> </w:t>
      </w:r>
      <w:r w:rsidRPr="009B0303">
        <w:rPr>
          <w:rFonts w:ascii="Times New Roman" w:hAnsi="Times New Roman" w:cs="Times New Roman"/>
        </w:rPr>
        <w:t>dashboard creation process, several problem statements were formulated.</w:t>
      </w:r>
    </w:p>
    <w:p w14:paraId="7437FAC1" w14:textId="77777777" w:rsidR="009335DC" w:rsidRDefault="009335DC" w:rsidP="00D500CA">
      <w:pPr>
        <w:spacing w:line="240" w:lineRule="auto"/>
        <w:rPr>
          <w:rFonts w:ascii="Times New Roman" w:hAnsi="Times New Roman" w:cs="Times New Roman"/>
        </w:rPr>
      </w:pPr>
    </w:p>
    <w:p w14:paraId="18CE1BCE" w14:textId="123AC8D9" w:rsidR="009B0303" w:rsidRPr="009B0303" w:rsidRDefault="009B0303" w:rsidP="00D500CA">
      <w:pPr>
        <w:spacing w:line="240" w:lineRule="auto"/>
        <w:rPr>
          <w:rFonts w:ascii="Times New Roman" w:hAnsi="Times New Roman" w:cs="Times New Roman"/>
        </w:rPr>
      </w:pPr>
      <w:r w:rsidRPr="009B0303">
        <w:rPr>
          <w:rFonts w:ascii="Times New Roman" w:hAnsi="Times New Roman" w:cs="Times New Roman"/>
        </w:rPr>
        <w:t xml:space="preserve">These </w:t>
      </w:r>
      <w:r w:rsidRPr="009B0303">
        <w:rPr>
          <w:rFonts w:ascii="Times New Roman" w:hAnsi="Times New Roman" w:cs="Times New Roman"/>
          <w:b/>
          <w:bCs/>
        </w:rPr>
        <w:t xml:space="preserve">problem statements </w:t>
      </w:r>
      <w:r w:rsidRPr="009B0303">
        <w:rPr>
          <w:rFonts w:ascii="Times New Roman" w:hAnsi="Times New Roman" w:cs="Times New Roman"/>
        </w:rPr>
        <w:t>are as follows:</w:t>
      </w:r>
    </w:p>
    <w:p w14:paraId="7DFE1F3E" w14:textId="353DC7F8" w:rsidR="009335DC" w:rsidRPr="009335DC"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t>What factors contribute to the distribution of loans among different statuses, and how can the proportion of defaulted and late loans be reduced?</w:t>
      </w:r>
    </w:p>
    <w:p w14:paraId="19018509" w14:textId="12B7FFCB" w:rsidR="009335DC" w:rsidRPr="009335DC"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t>How does the lender yield correlate with estimated losses, and what patterns can help minimize risks while maintaining favorable yields?</w:t>
      </w:r>
    </w:p>
    <w:p w14:paraId="6A597951" w14:textId="0E1E7E27" w:rsidR="009335DC" w:rsidRPr="009335DC"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t>What trends are evident in loan status changes over the years, and how do economic factors or market conditions influence these trends?</w:t>
      </w:r>
    </w:p>
    <w:p w14:paraId="05900A78" w14:textId="5A17DE7D" w:rsidR="009335DC" w:rsidRPr="009335DC"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t>How does the credit grade of borrowers impact investor returns, and which grades offer the best risk-reward balance?</w:t>
      </w:r>
    </w:p>
    <w:p w14:paraId="01EE629B" w14:textId="193381BA" w:rsidR="009335DC" w:rsidRPr="009335DC"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t>What borrower characteristics influence delinquency rates for different Prosper ratings, and how can these insights guide better lending decisions?</w:t>
      </w:r>
    </w:p>
    <w:p w14:paraId="314992F3" w14:textId="272740CA" w:rsidR="009335DC" w:rsidRPr="009335DC"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t>How have average lender yields fluctuated over time, and what factors contribute to significant changes in yield trends?</w:t>
      </w:r>
    </w:p>
    <w:p w14:paraId="431574AB" w14:textId="63D88D5D" w:rsidR="009B0303" w:rsidRDefault="009335DC" w:rsidP="00D500CA">
      <w:pPr>
        <w:pStyle w:val="ListParagraph"/>
        <w:numPr>
          <w:ilvl w:val="0"/>
          <w:numId w:val="20"/>
        </w:numPr>
        <w:spacing w:line="240" w:lineRule="auto"/>
        <w:rPr>
          <w:rFonts w:ascii="Times New Roman" w:hAnsi="Times New Roman" w:cs="Times New Roman"/>
        </w:rPr>
      </w:pPr>
      <w:r w:rsidRPr="009335DC">
        <w:rPr>
          <w:rFonts w:ascii="Times New Roman" w:hAnsi="Times New Roman" w:cs="Times New Roman"/>
        </w:rPr>
        <w:lastRenderedPageBreak/>
        <w:t>How can the overall default rate be reduced while maintaining or increasing average lender yield, total loan status, and investor return by loan term?</w:t>
      </w:r>
      <w:r w:rsidR="009B0303" w:rsidRPr="009335DC">
        <w:rPr>
          <w:rFonts w:ascii="Times New Roman" w:hAnsi="Times New Roman" w:cs="Times New Roman"/>
        </w:rPr>
        <w:t>These statements aim to guide a thorough exploration of key borrower risk factors and performance indicators.</w:t>
      </w:r>
    </w:p>
    <w:p w14:paraId="07C69717" w14:textId="77777777" w:rsidR="009335DC" w:rsidRDefault="009335DC" w:rsidP="00D500CA">
      <w:pPr>
        <w:spacing w:line="240" w:lineRule="auto"/>
        <w:rPr>
          <w:rFonts w:ascii="Times New Roman" w:hAnsi="Times New Roman" w:cs="Times New Roman"/>
        </w:rPr>
      </w:pPr>
    </w:p>
    <w:p w14:paraId="4660402F" w14:textId="77777777" w:rsidR="005777B3" w:rsidRDefault="009335DC" w:rsidP="00D500CA">
      <w:pPr>
        <w:spacing w:line="240" w:lineRule="auto"/>
        <w:rPr>
          <w:rFonts w:ascii="Times New Roman" w:hAnsi="Times New Roman" w:cs="Times New Roman"/>
        </w:rPr>
      </w:pPr>
      <w:r w:rsidRPr="009335DC">
        <w:rPr>
          <w:rFonts w:ascii="Times New Roman" w:hAnsi="Times New Roman" w:cs="Times New Roman"/>
        </w:rPr>
        <w:t>These problem statements focus on understanding loan performance, managing risks, and enhancing returns within the P2P lending context.</w:t>
      </w:r>
    </w:p>
    <w:p w14:paraId="57FE5958" w14:textId="77777777" w:rsidR="005777B3" w:rsidRDefault="005777B3" w:rsidP="00D500CA">
      <w:pPr>
        <w:spacing w:line="240" w:lineRule="auto"/>
        <w:rPr>
          <w:rFonts w:ascii="Times New Roman" w:hAnsi="Times New Roman" w:cs="Times New Roman"/>
          <w:b/>
          <w:bCs/>
          <w:sz w:val="32"/>
          <w:szCs w:val="32"/>
        </w:rPr>
      </w:pPr>
    </w:p>
    <w:p w14:paraId="203D1A32" w14:textId="7D80F9DC" w:rsidR="005777B3" w:rsidRPr="005777B3" w:rsidRDefault="005777B3" w:rsidP="00D500CA">
      <w:pPr>
        <w:spacing w:line="240" w:lineRule="auto"/>
        <w:rPr>
          <w:rFonts w:ascii="Times New Roman" w:hAnsi="Times New Roman" w:cs="Times New Roman"/>
          <w:b/>
          <w:bCs/>
          <w:sz w:val="32"/>
          <w:szCs w:val="32"/>
        </w:rPr>
      </w:pPr>
      <w:r w:rsidRPr="005777B3">
        <w:rPr>
          <w:rFonts w:ascii="Times New Roman" w:hAnsi="Times New Roman" w:cs="Times New Roman"/>
          <w:b/>
          <w:bCs/>
          <w:sz w:val="32"/>
          <w:szCs w:val="32"/>
        </w:rPr>
        <w:t>Observation:</w:t>
      </w:r>
    </w:p>
    <w:p w14:paraId="753655E9" w14:textId="39115DC0" w:rsidR="00D500CA" w:rsidRDefault="00D500CA" w:rsidP="00D500CA">
      <w:pPr>
        <w:spacing w:line="240" w:lineRule="auto"/>
        <w:rPr>
          <w:rFonts w:ascii="Times New Roman" w:hAnsi="Times New Roman" w:cs="Times New Roman"/>
          <w:b/>
          <w:bCs/>
          <w:sz w:val="28"/>
          <w:szCs w:val="28"/>
        </w:rPr>
      </w:pPr>
      <w:r w:rsidRPr="00D500CA">
        <w:rPr>
          <w:rFonts w:ascii="Times New Roman" w:hAnsi="Times New Roman" w:cs="Times New Roman"/>
          <w:b/>
          <w:bCs/>
          <w:sz w:val="28"/>
          <w:szCs w:val="28"/>
        </w:rPr>
        <w:t xml:space="preserve">1. </w:t>
      </w:r>
      <w:r w:rsidRPr="00D500CA">
        <w:rPr>
          <w:rFonts w:ascii="Times New Roman" w:hAnsi="Times New Roman" w:cs="Times New Roman"/>
          <w:b/>
          <w:bCs/>
        </w:rPr>
        <w:t>What factors contribute to the distribution of loans among different statuses, and how can the proportion of defaulted and late loans be reduced?</w:t>
      </w:r>
    </w:p>
    <w:p w14:paraId="23F4ACAE" w14:textId="77777777" w:rsidR="005777B3" w:rsidRPr="00D500CA" w:rsidRDefault="005777B3" w:rsidP="00D500CA">
      <w:pPr>
        <w:spacing w:line="240" w:lineRule="auto"/>
        <w:rPr>
          <w:rFonts w:ascii="Times New Roman" w:hAnsi="Times New Roman" w:cs="Times New Roman"/>
          <w:b/>
          <w:bCs/>
          <w:sz w:val="28"/>
          <w:szCs w:val="28"/>
        </w:rPr>
      </w:pPr>
    </w:p>
    <w:p w14:paraId="183ECFBE" w14:textId="48DACAFF" w:rsidR="00D500CA" w:rsidRDefault="00D500CA" w:rsidP="00D500CA">
      <w:pPr>
        <w:spacing w:line="240" w:lineRule="auto"/>
        <w:jc w:val="center"/>
        <w:rPr>
          <w:rFonts w:ascii="Times New Roman" w:hAnsi="Times New Roman" w:cs="Times New Roman"/>
          <w:b/>
          <w:bCs/>
          <w:sz w:val="28"/>
          <w:szCs w:val="28"/>
        </w:rPr>
      </w:pPr>
      <w:r w:rsidRPr="00D500CA">
        <w:rPr>
          <w:rFonts w:ascii="Times New Roman" w:hAnsi="Times New Roman" w:cs="Times New Roman"/>
          <w:b/>
          <w:bCs/>
          <w:noProof/>
          <w:sz w:val="28"/>
          <w:szCs w:val="28"/>
        </w:rPr>
        <w:drawing>
          <wp:inline distT="0" distB="0" distL="0" distR="0" wp14:anchorId="0CAA631E" wp14:editId="38FE63A8">
            <wp:extent cx="5791702" cy="1813717"/>
            <wp:effectExtent l="0" t="0" r="0" b="0"/>
            <wp:docPr id="1142043929" name="Picture 1" descr="A blue and purple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2043929" name="Picture 1" descr="A blue and purple pie chart&#10;&#10;Description automatically generated"/>
                    <pic:cNvPicPr/>
                  </pic:nvPicPr>
                  <pic:blipFill>
                    <a:blip r:embed="rId23"/>
                    <a:stretch>
                      <a:fillRect/>
                    </a:stretch>
                  </pic:blipFill>
                  <pic:spPr>
                    <a:xfrm>
                      <a:off x="0" y="0"/>
                      <a:ext cx="5791702" cy="1813717"/>
                    </a:xfrm>
                    <a:prstGeom prst="rect">
                      <a:avLst/>
                    </a:prstGeom>
                  </pic:spPr>
                </pic:pic>
              </a:graphicData>
            </a:graphic>
          </wp:inline>
        </w:drawing>
      </w:r>
    </w:p>
    <w:p w14:paraId="39E40BC2" w14:textId="77777777" w:rsidR="00CE65A0" w:rsidRDefault="00CE65A0" w:rsidP="00D500CA">
      <w:pPr>
        <w:spacing w:line="240" w:lineRule="auto"/>
        <w:rPr>
          <w:rFonts w:ascii="Times New Roman" w:hAnsi="Times New Roman" w:cs="Times New Roman"/>
          <w:b/>
          <w:bCs/>
          <w:sz w:val="28"/>
          <w:szCs w:val="28"/>
        </w:rPr>
      </w:pPr>
    </w:p>
    <w:p w14:paraId="26E65F27" w14:textId="42A11D0B" w:rsidR="00D500CA" w:rsidRPr="00D500CA" w:rsidRDefault="00D500CA" w:rsidP="00D500CA">
      <w:pPr>
        <w:spacing w:line="240" w:lineRule="auto"/>
        <w:rPr>
          <w:rFonts w:ascii="Times New Roman" w:hAnsi="Times New Roman" w:cs="Times New Roman"/>
          <w:b/>
          <w:bCs/>
          <w:sz w:val="28"/>
          <w:szCs w:val="28"/>
        </w:rPr>
      </w:pPr>
      <w:r w:rsidRPr="00D500CA">
        <w:rPr>
          <w:rFonts w:ascii="Times New Roman" w:hAnsi="Times New Roman" w:cs="Times New Roman"/>
          <w:b/>
          <w:bCs/>
          <w:sz w:val="28"/>
          <w:szCs w:val="28"/>
        </w:rPr>
        <w:t>Insights:</w:t>
      </w:r>
    </w:p>
    <w:p w14:paraId="6EDD1336" w14:textId="77777777" w:rsidR="00D500CA" w:rsidRPr="00D500CA" w:rsidRDefault="00D500CA" w:rsidP="00D500CA">
      <w:pPr>
        <w:numPr>
          <w:ilvl w:val="0"/>
          <w:numId w:val="21"/>
        </w:numPr>
        <w:spacing w:line="240" w:lineRule="auto"/>
        <w:rPr>
          <w:rFonts w:ascii="Times New Roman" w:hAnsi="Times New Roman" w:cs="Times New Roman"/>
        </w:rPr>
      </w:pPr>
      <w:r w:rsidRPr="00D500CA">
        <w:rPr>
          <w:rFonts w:ascii="Times New Roman" w:hAnsi="Times New Roman" w:cs="Times New Roman"/>
        </w:rPr>
        <w:t>Current loans make up the largest portion of the dataset (49.66%), indicating a healthy proportion of active loans.</w:t>
      </w:r>
    </w:p>
    <w:p w14:paraId="3236F9BA" w14:textId="77777777" w:rsidR="00D500CA" w:rsidRPr="00D500CA" w:rsidRDefault="00D500CA" w:rsidP="00D500CA">
      <w:pPr>
        <w:numPr>
          <w:ilvl w:val="0"/>
          <w:numId w:val="21"/>
        </w:numPr>
        <w:spacing w:line="240" w:lineRule="auto"/>
        <w:rPr>
          <w:rFonts w:ascii="Times New Roman" w:hAnsi="Times New Roman" w:cs="Times New Roman"/>
        </w:rPr>
      </w:pPr>
      <w:r w:rsidRPr="00D500CA">
        <w:rPr>
          <w:rFonts w:ascii="Times New Roman" w:hAnsi="Times New Roman" w:cs="Times New Roman"/>
        </w:rPr>
        <w:t>Defaulted and Late loans combined account for a significant portion, emphasizing the need for better risk assessment.</w:t>
      </w:r>
    </w:p>
    <w:p w14:paraId="021718D6" w14:textId="77777777" w:rsidR="00D500CA" w:rsidRPr="00D500CA" w:rsidRDefault="00D500CA" w:rsidP="00D500CA">
      <w:pPr>
        <w:numPr>
          <w:ilvl w:val="0"/>
          <w:numId w:val="21"/>
        </w:numPr>
        <w:spacing w:line="240" w:lineRule="auto"/>
        <w:rPr>
          <w:rFonts w:ascii="Times New Roman" w:hAnsi="Times New Roman" w:cs="Times New Roman"/>
        </w:rPr>
      </w:pPr>
      <w:r w:rsidRPr="00D500CA">
        <w:rPr>
          <w:rFonts w:ascii="Times New Roman" w:hAnsi="Times New Roman" w:cs="Times New Roman"/>
        </w:rPr>
        <w:t>Strategies targeting the reduction of late payments can potentially decrease the overall default rate.</w:t>
      </w:r>
    </w:p>
    <w:p w14:paraId="730BF77D" w14:textId="77777777" w:rsidR="009B0303" w:rsidRPr="009B0303" w:rsidRDefault="009B0303" w:rsidP="00D500CA">
      <w:pPr>
        <w:spacing w:line="240" w:lineRule="auto"/>
        <w:rPr>
          <w:rFonts w:ascii="Times New Roman" w:hAnsi="Times New Roman" w:cs="Times New Roman"/>
        </w:rPr>
      </w:pPr>
    </w:p>
    <w:p w14:paraId="36C99CA2" w14:textId="77777777" w:rsidR="00CE65A0" w:rsidRDefault="00CE65A0" w:rsidP="005777B3">
      <w:pPr>
        <w:spacing w:line="240" w:lineRule="auto"/>
        <w:rPr>
          <w:rFonts w:ascii="Times New Roman" w:hAnsi="Times New Roman" w:cs="Times New Roman"/>
          <w:b/>
          <w:bCs/>
        </w:rPr>
      </w:pPr>
    </w:p>
    <w:p w14:paraId="3B4E6ECD" w14:textId="77777777" w:rsidR="00CE65A0" w:rsidRDefault="00CE65A0" w:rsidP="005777B3">
      <w:pPr>
        <w:spacing w:line="240" w:lineRule="auto"/>
        <w:rPr>
          <w:rFonts w:ascii="Times New Roman" w:hAnsi="Times New Roman" w:cs="Times New Roman"/>
          <w:b/>
          <w:bCs/>
        </w:rPr>
      </w:pPr>
    </w:p>
    <w:p w14:paraId="79A2CAE8" w14:textId="77777777" w:rsidR="00CE65A0" w:rsidRDefault="00CE65A0" w:rsidP="005777B3">
      <w:pPr>
        <w:spacing w:line="240" w:lineRule="auto"/>
        <w:rPr>
          <w:rFonts w:ascii="Times New Roman" w:hAnsi="Times New Roman" w:cs="Times New Roman"/>
          <w:b/>
          <w:bCs/>
        </w:rPr>
      </w:pPr>
    </w:p>
    <w:p w14:paraId="770E859A" w14:textId="77777777" w:rsidR="00CE65A0" w:rsidRDefault="00CE65A0" w:rsidP="005777B3">
      <w:pPr>
        <w:spacing w:line="240" w:lineRule="auto"/>
        <w:rPr>
          <w:rFonts w:ascii="Times New Roman" w:hAnsi="Times New Roman" w:cs="Times New Roman"/>
          <w:b/>
          <w:bCs/>
        </w:rPr>
      </w:pPr>
    </w:p>
    <w:p w14:paraId="7880AD2B" w14:textId="754F1CBD" w:rsidR="005777B3" w:rsidRDefault="005777B3" w:rsidP="005777B3">
      <w:pPr>
        <w:spacing w:line="240" w:lineRule="auto"/>
        <w:rPr>
          <w:rFonts w:ascii="Times New Roman" w:hAnsi="Times New Roman" w:cs="Times New Roman"/>
          <w:b/>
          <w:bCs/>
        </w:rPr>
      </w:pPr>
      <w:r>
        <w:rPr>
          <w:rFonts w:ascii="Times New Roman" w:hAnsi="Times New Roman" w:cs="Times New Roman"/>
          <w:b/>
          <w:bCs/>
        </w:rPr>
        <w:lastRenderedPageBreak/>
        <w:t>2.</w:t>
      </w:r>
      <w:r w:rsidRPr="005777B3">
        <w:rPr>
          <w:rFonts w:ascii="Times New Roman" w:hAnsi="Times New Roman" w:cs="Times New Roman"/>
          <w:b/>
          <w:bCs/>
        </w:rPr>
        <w:t xml:space="preserve"> How does the lender yield correlate with estimated losses, and what patterns can help minimize risks while maintaining favorable yields?</w:t>
      </w:r>
    </w:p>
    <w:p w14:paraId="55951533" w14:textId="77777777" w:rsidR="005777B3" w:rsidRDefault="005777B3" w:rsidP="005777B3">
      <w:pPr>
        <w:spacing w:line="240" w:lineRule="auto"/>
        <w:jc w:val="center"/>
        <w:rPr>
          <w:rFonts w:ascii="Times New Roman" w:hAnsi="Times New Roman" w:cs="Times New Roman"/>
          <w:b/>
          <w:bCs/>
        </w:rPr>
      </w:pPr>
    </w:p>
    <w:p w14:paraId="474561AA" w14:textId="2D209230" w:rsidR="005777B3" w:rsidRPr="005777B3" w:rsidRDefault="005777B3" w:rsidP="005777B3">
      <w:pPr>
        <w:spacing w:line="240" w:lineRule="auto"/>
        <w:jc w:val="center"/>
        <w:rPr>
          <w:rFonts w:ascii="Times New Roman" w:hAnsi="Times New Roman" w:cs="Times New Roman"/>
          <w:b/>
          <w:bCs/>
        </w:rPr>
      </w:pPr>
      <w:r w:rsidRPr="005777B3">
        <w:rPr>
          <w:rFonts w:ascii="Times New Roman" w:hAnsi="Times New Roman" w:cs="Times New Roman"/>
          <w:b/>
          <w:bCs/>
          <w:noProof/>
        </w:rPr>
        <w:drawing>
          <wp:inline distT="0" distB="0" distL="0" distR="0" wp14:anchorId="3FD5DD43" wp14:editId="09EEE700">
            <wp:extent cx="6224468" cy="2133600"/>
            <wp:effectExtent l="0" t="0" r="5080" b="0"/>
            <wp:docPr id="391519636" name="Picture 1" descr="A graph showing a l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519636" name="Picture 1" descr="A graph showing a loss"/>
                    <pic:cNvPicPr/>
                  </pic:nvPicPr>
                  <pic:blipFill>
                    <a:blip r:embed="rId24"/>
                    <a:stretch>
                      <a:fillRect/>
                    </a:stretch>
                  </pic:blipFill>
                  <pic:spPr>
                    <a:xfrm>
                      <a:off x="0" y="0"/>
                      <a:ext cx="6229037" cy="2135166"/>
                    </a:xfrm>
                    <a:prstGeom prst="rect">
                      <a:avLst/>
                    </a:prstGeom>
                  </pic:spPr>
                </pic:pic>
              </a:graphicData>
            </a:graphic>
          </wp:inline>
        </w:drawing>
      </w:r>
    </w:p>
    <w:p w14:paraId="240A9428" w14:textId="77777777" w:rsidR="00F96816" w:rsidRDefault="00F96816" w:rsidP="005777B3">
      <w:pPr>
        <w:spacing w:line="240" w:lineRule="auto"/>
        <w:rPr>
          <w:rFonts w:ascii="Times New Roman" w:hAnsi="Times New Roman" w:cs="Times New Roman"/>
          <w:b/>
          <w:bCs/>
        </w:rPr>
      </w:pPr>
    </w:p>
    <w:p w14:paraId="00FD5246" w14:textId="5781A7AE" w:rsidR="005777B3" w:rsidRPr="005777B3" w:rsidRDefault="005777B3" w:rsidP="005777B3">
      <w:pPr>
        <w:spacing w:line="240" w:lineRule="auto"/>
        <w:rPr>
          <w:rFonts w:ascii="Times New Roman" w:hAnsi="Times New Roman" w:cs="Times New Roman"/>
          <w:b/>
        </w:rPr>
      </w:pPr>
      <w:r w:rsidRPr="005777B3">
        <w:rPr>
          <w:rFonts w:ascii="Times New Roman" w:hAnsi="Times New Roman" w:cs="Times New Roman"/>
          <w:b/>
          <w:bCs/>
        </w:rPr>
        <w:t>Insights</w:t>
      </w:r>
      <w:r w:rsidRPr="005777B3">
        <w:rPr>
          <w:rFonts w:ascii="Times New Roman" w:hAnsi="Times New Roman" w:cs="Times New Roman"/>
          <w:b/>
        </w:rPr>
        <w:t>:</w:t>
      </w:r>
    </w:p>
    <w:p w14:paraId="1149E8A0" w14:textId="77777777" w:rsidR="005777B3" w:rsidRPr="005777B3" w:rsidRDefault="005777B3" w:rsidP="005777B3">
      <w:pPr>
        <w:numPr>
          <w:ilvl w:val="0"/>
          <w:numId w:val="22"/>
        </w:numPr>
        <w:spacing w:line="240" w:lineRule="auto"/>
        <w:rPr>
          <w:rFonts w:ascii="Times New Roman" w:hAnsi="Times New Roman" w:cs="Times New Roman"/>
          <w:bCs/>
        </w:rPr>
      </w:pPr>
      <w:r w:rsidRPr="005777B3">
        <w:rPr>
          <w:rFonts w:ascii="Times New Roman" w:hAnsi="Times New Roman" w:cs="Times New Roman"/>
          <w:bCs/>
        </w:rPr>
        <w:t>Higher lender yields tend to correlate with higher estimated losses, indicating a trade-off between risk and return.</w:t>
      </w:r>
    </w:p>
    <w:p w14:paraId="5B6E0782" w14:textId="77777777" w:rsidR="005777B3" w:rsidRPr="005777B3" w:rsidRDefault="005777B3" w:rsidP="005777B3">
      <w:pPr>
        <w:numPr>
          <w:ilvl w:val="0"/>
          <w:numId w:val="22"/>
        </w:numPr>
        <w:spacing w:line="240" w:lineRule="auto"/>
        <w:rPr>
          <w:rFonts w:ascii="Times New Roman" w:hAnsi="Times New Roman" w:cs="Times New Roman"/>
          <w:bCs/>
        </w:rPr>
      </w:pPr>
      <w:r w:rsidRPr="005777B3">
        <w:rPr>
          <w:rFonts w:ascii="Times New Roman" w:hAnsi="Times New Roman" w:cs="Times New Roman"/>
          <w:bCs/>
        </w:rPr>
        <w:t>There are noticeable clusters where lender yield remains high, but estimated losses are lower, suggesting potential for optimizing loan criteria.</w:t>
      </w:r>
    </w:p>
    <w:p w14:paraId="2722F336" w14:textId="77777777" w:rsidR="005777B3" w:rsidRPr="005777B3" w:rsidRDefault="005777B3" w:rsidP="005777B3">
      <w:pPr>
        <w:numPr>
          <w:ilvl w:val="0"/>
          <w:numId w:val="22"/>
        </w:numPr>
        <w:spacing w:line="240" w:lineRule="auto"/>
        <w:rPr>
          <w:rFonts w:ascii="Times New Roman" w:hAnsi="Times New Roman" w:cs="Times New Roman"/>
          <w:bCs/>
        </w:rPr>
      </w:pPr>
      <w:r w:rsidRPr="005777B3">
        <w:rPr>
          <w:rFonts w:ascii="Times New Roman" w:hAnsi="Times New Roman" w:cs="Times New Roman"/>
          <w:bCs/>
        </w:rPr>
        <w:t>Investors can use this pattern to find a balance between acceptable risk levels and expected returns.</w:t>
      </w:r>
    </w:p>
    <w:p w14:paraId="40866B80" w14:textId="77777777" w:rsidR="00CE65A0" w:rsidRDefault="00CE65A0" w:rsidP="005777B3">
      <w:pPr>
        <w:spacing w:line="240" w:lineRule="auto"/>
        <w:rPr>
          <w:rFonts w:ascii="Times New Roman" w:hAnsi="Times New Roman" w:cs="Times New Roman"/>
          <w:b/>
        </w:rPr>
      </w:pPr>
    </w:p>
    <w:p w14:paraId="5A3D2C2E" w14:textId="03286A66" w:rsidR="005777B3" w:rsidRPr="005777B3" w:rsidRDefault="005777B3" w:rsidP="005777B3">
      <w:pPr>
        <w:spacing w:line="240" w:lineRule="auto"/>
        <w:rPr>
          <w:rFonts w:ascii="Times New Roman" w:hAnsi="Times New Roman" w:cs="Times New Roman"/>
          <w:b/>
          <w:bCs/>
        </w:rPr>
      </w:pPr>
      <w:r w:rsidRPr="005777B3">
        <w:rPr>
          <w:rFonts w:ascii="Times New Roman" w:hAnsi="Times New Roman" w:cs="Times New Roman"/>
          <w:b/>
          <w:bCs/>
        </w:rPr>
        <w:t>3. What trends are evident in loan status changes over the years, and how do economic factors or market conditions influence these trends?</w:t>
      </w:r>
    </w:p>
    <w:p w14:paraId="253F1368" w14:textId="77777777" w:rsidR="005777B3" w:rsidRDefault="005777B3" w:rsidP="005777B3">
      <w:pPr>
        <w:spacing w:line="240" w:lineRule="auto"/>
        <w:rPr>
          <w:rFonts w:ascii="Times New Roman" w:hAnsi="Times New Roman" w:cs="Times New Roman"/>
          <w:b/>
          <w:bCs/>
        </w:rPr>
      </w:pPr>
    </w:p>
    <w:p w14:paraId="08FA627A" w14:textId="0568EC54" w:rsidR="005777B3" w:rsidRDefault="005777B3" w:rsidP="005777B3">
      <w:pPr>
        <w:spacing w:line="240" w:lineRule="auto"/>
        <w:jc w:val="center"/>
        <w:rPr>
          <w:rFonts w:ascii="Times New Roman" w:hAnsi="Times New Roman" w:cs="Times New Roman"/>
          <w:b/>
          <w:bCs/>
        </w:rPr>
      </w:pPr>
      <w:r w:rsidRPr="005777B3">
        <w:rPr>
          <w:rFonts w:ascii="Times New Roman" w:hAnsi="Times New Roman" w:cs="Times New Roman"/>
          <w:b/>
          <w:bCs/>
          <w:noProof/>
        </w:rPr>
        <w:drawing>
          <wp:inline distT="0" distB="0" distL="0" distR="0" wp14:anchorId="70FAA396" wp14:editId="13B680A1">
            <wp:extent cx="4658150" cy="2042160"/>
            <wp:effectExtent l="0" t="0" r="9525" b="0"/>
            <wp:docPr id="100587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877983" name=""/>
                    <pic:cNvPicPr/>
                  </pic:nvPicPr>
                  <pic:blipFill>
                    <a:blip r:embed="rId25"/>
                    <a:stretch>
                      <a:fillRect/>
                    </a:stretch>
                  </pic:blipFill>
                  <pic:spPr>
                    <a:xfrm>
                      <a:off x="0" y="0"/>
                      <a:ext cx="4662053" cy="2043871"/>
                    </a:xfrm>
                    <a:prstGeom prst="rect">
                      <a:avLst/>
                    </a:prstGeom>
                  </pic:spPr>
                </pic:pic>
              </a:graphicData>
            </a:graphic>
          </wp:inline>
        </w:drawing>
      </w:r>
    </w:p>
    <w:p w14:paraId="0D30D8A2" w14:textId="77777777" w:rsidR="005777B3" w:rsidRDefault="005777B3" w:rsidP="005777B3">
      <w:pPr>
        <w:spacing w:line="240" w:lineRule="auto"/>
        <w:rPr>
          <w:rFonts w:ascii="Times New Roman" w:hAnsi="Times New Roman" w:cs="Times New Roman"/>
          <w:b/>
          <w:bCs/>
        </w:rPr>
      </w:pPr>
    </w:p>
    <w:p w14:paraId="7073546D" w14:textId="77777777" w:rsidR="00CE65A0" w:rsidRDefault="00CE65A0" w:rsidP="005777B3">
      <w:pPr>
        <w:spacing w:line="240" w:lineRule="auto"/>
        <w:rPr>
          <w:rFonts w:ascii="Times New Roman" w:hAnsi="Times New Roman" w:cs="Times New Roman"/>
          <w:b/>
          <w:bCs/>
        </w:rPr>
      </w:pPr>
    </w:p>
    <w:p w14:paraId="3B4CB39F" w14:textId="7FD6D9ED" w:rsidR="005777B3" w:rsidRPr="005777B3" w:rsidRDefault="005777B3" w:rsidP="005777B3">
      <w:pPr>
        <w:spacing w:line="240" w:lineRule="auto"/>
        <w:rPr>
          <w:rFonts w:ascii="Times New Roman" w:hAnsi="Times New Roman" w:cs="Times New Roman"/>
        </w:rPr>
      </w:pPr>
      <w:r w:rsidRPr="005777B3">
        <w:rPr>
          <w:rFonts w:ascii="Times New Roman" w:hAnsi="Times New Roman" w:cs="Times New Roman"/>
          <w:b/>
          <w:bCs/>
        </w:rPr>
        <w:t>Insights</w:t>
      </w:r>
      <w:r w:rsidRPr="005777B3">
        <w:rPr>
          <w:rFonts w:ascii="Times New Roman" w:hAnsi="Times New Roman" w:cs="Times New Roman"/>
        </w:rPr>
        <w:t>:</w:t>
      </w:r>
    </w:p>
    <w:p w14:paraId="0893B701" w14:textId="77777777" w:rsidR="005777B3" w:rsidRPr="005777B3" w:rsidRDefault="005777B3" w:rsidP="005777B3">
      <w:pPr>
        <w:numPr>
          <w:ilvl w:val="0"/>
          <w:numId w:val="23"/>
        </w:numPr>
        <w:spacing w:line="240" w:lineRule="auto"/>
        <w:rPr>
          <w:rFonts w:ascii="Times New Roman" w:hAnsi="Times New Roman" w:cs="Times New Roman"/>
        </w:rPr>
      </w:pPr>
      <w:r w:rsidRPr="005777B3">
        <w:rPr>
          <w:rFonts w:ascii="Times New Roman" w:hAnsi="Times New Roman" w:cs="Times New Roman"/>
        </w:rPr>
        <w:t>A significant increase in loan counts occurred post-2010, indicating rapid growth in the P2P lending market.</w:t>
      </w:r>
    </w:p>
    <w:p w14:paraId="25E0457B" w14:textId="77777777" w:rsidR="005777B3" w:rsidRPr="005777B3" w:rsidRDefault="005777B3" w:rsidP="005777B3">
      <w:pPr>
        <w:numPr>
          <w:ilvl w:val="0"/>
          <w:numId w:val="23"/>
        </w:numPr>
        <w:spacing w:line="240" w:lineRule="auto"/>
        <w:rPr>
          <w:rFonts w:ascii="Times New Roman" w:hAnsi="Times New Roman" w:cs="Times New Roman"/>
        </w:rPr>
      </w:pPr>
      <w:r w:rsidRPr="005777B3">
        <w:rPr>
          <w:rFonts w:ascii="Times New Roman" w:hAnsi="Times New Roman" w:cs="Times New Roman"/>
        </w:rPr>
        <w:t>Economic or market conditions may have driven fluctuations, especially noticeable around economic downturns or recovery periods.</w:t>
      </w:r>
    </w:p>
    <w:p w14:paraId="27D6484A" w14:textId="77777777" w:rsidR="005777B3" w:rsidRPr="005777B3" w:rsidRDefault="005777B3" w:rsidP="005777B3">
      <w:pPr>
        <w:numPr>
          <w:ilvl w:val="0"/>
          <w:numId w:val="23"/>
        </w:numPr>
        <w:spacing w:line="240" w:lineRule="auto"/>
        <w:rPr>
          <w:rFonts w:ascii="Times New Roman" w:hAnsi="Times New Roman" w:cs="Times New Roman"/>
        </w:rPr>
      </w:pPr>
      <w:r w:rsidRPr="005777B3">
        <w:rPr>
          <w:rFonts w:ascii="Times New Roman" w:hAnsi="Times New Roman" w:cs="Times New Roman"/>
        </w:rPr>
        <w:t>The rise in loan counts suggests an increased borrower base, requiring stricter risk assessments.</w:t>
      </w:r>
    </w:p>
    <w:p w14:paraId="3580562B" w14:textId="77777777" w:rsidR="005777B3" w:rsidRDefault="005777B3" w:rsidP="005777B3">
      <w:pPr>
        <w:spacing w:line="240" w:lineRule="auto"/>
        <w:rPr>
          <w:rFonts w:ascii="Times New Roman" w:hAnsi="Times New Roman" w:cs="Times New Roman"/>
        </w:rPr>
      </w:pPr>
    </w:p>
    <w:p w14:paraId="2E65E872" w14:textId="577B6FE4" w:rsidR="005777B3" w:rsidRDefault="005777B3" w:rsidP="005777B3">
      <w:pPr>
        <w:spacing w:line="240" w:lineRule="auto"/>
        <w:rPr>
          <w:rFonts w:ascii="Times New Roman" w:hAnsi="Times New Roman" w:cs="Times New Roman"/>
          <w:b/>
          <w:bCs/>
        </w:rPr>
      </w:pPr>
      <w:r w:rsidRPr="005777B3">
        <w:rPr>
          <w:rFonts w:ascii="Times New Roman" w:hAnsi="Times New Roman" w:cs="Times New Roman"/>
          <w:b/>
          <w:bCs/>
        </w:rPr>
        <w:t>4</w:t>
      </w:r>
      <w:r>
        <w:rPr>
          <w:rFonts w:ascii="Times New Roman" w:hAnsi="Times New Roman" w:cs="Times New Roman"/>
          <w:b/>
          <w:bCs/>
        </w:rPr>
        <w:t>.</w:t>
      </w:r>
      <w:r w:rsidRPr="005777B3">
        <w:rPr>
          <w:rFonts w:ascii="Times New Roman" w:hAnsi="Times New Roman" w:cs="Times New Roman"/>
          <w:b/>
          <w:bCs/>
        </w:rPr>
        <w:t xml:space="preserve"> How does the credit grade of borrowers impact investor returns, and which grades offer the best risk-reward balance?</w:t>
      </w:r>
    </w:p>
    <w:p w14:paraId="05706978" w14:textId="7E7EF7A4" w:rsidR="005777B3" w:rsidRPr="005777B3" w:rsidRDefault="005777B3" w:rsidP="005777B3">
      <w:pPr>
        <w:spacing w:line="240" w:lineRule="auto"/>
        <w:jc w:val="center"/>
        <w:rPr>
          <w:rFonts w:ascii="Times New Roman" w:hAnsi="Times New Roman" w:cs="Times New Roman"/>
          <w:b/>
          <w:bCs/>
        </w:rPr>
      </w:pPr>
      <w:r w:rsidRPr="005777B3">
        <w:rPr>
          <w:rFonts w:ascii="Times New Roman" w:hAnsi="Times New Roman" w:cs="Times New Roman"/>
          <w:b/>
          <w:bCs/>
          <w:noProof/>
        </w:rPr>
        <w:drawing>
          <wp:inline distT="0" distB="0" distL="0" distR="0" wp14:anchorId="67EF4231" wp14:editId="30388CBB">
            <wp:extent cx="4636306" cy="2506980"/>
            <wp:effectExtent l="0" t="0" r="0" b="7620"/>
            <wp:docPr id="13926620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2662052" name=""/>
                    <pic:cNvPicPr/>
                  </pic:nvPicPr>
                  <pic:blipFill>
                    <a:blip r:embed="rId26"/>
                    <a:stretch>
                      <a:fillRect/>
                    </a:stretch>
                  </pic:blipFill>
                  <pic:spPr>
                    <a:xfrm>
                      <a:off x="0" y="0"/>
                      <a:ext cx="4643634" cy="2510943"/>
                    </a:xfrm>
                    <a:prstGeom prst="rect">
                      <a:avLst/>
                    </a:prstGeom>
                  </pic:spPr>
                </pic:pic>
              </a:graphicData>
            </a:graphic>
          </wp:inline>
        </w:drawing>
      </w:r>
    </w:p>
    <w:p w14:paraId="24C93EF9" w14:textId="77777777" w:rsidR="00F96816" w:rsidRDefault="00F96816" w:rsidP="005777B3">
      <w:pPr>
        <w:spacing w:line="240" w:lineRule="auto"/>
        <w:rPr>
          <w:rFonts w:ascii="Times New Roman" w:hAnsi="Times New Roman" w:cs="Times New Roman"/>
          <w:b/>
          <w:bCs/>
        </w:rPr>
      </w:pPr>
    </w:p>
    <w:p w14:paraId="2603E995" w14:textId="0A817DF1" w:rsidR="005777B3" w:rsidRPr="005777B3" w:rsidRDefault="005777B3" w:rsidP="005777B3">
      <w:pPr>
        <w:spacing w:line="240" w:lineRule="auto"/>
        <w:rPr>
          <w:rFonts w:ascii="Times New Roman" w:hAnsi="Times New Roman" w:cs="Times New Roman"/>
        </w:rPr>
      </w:pPr>
      <w:r w:rsidRPr="005777B3">
        <w:rPr>
          <w:rFonts w:ascii="Times New Roman" w:hAnsi="Times New Roman" w:cs="Times New Roman"/>
          <w:b/>
          <w:bCs/>
        </w:rPr>
        <w:t>Insights</w:t>
      </w:r>
      <w:r w:rsidRPr="005777B3">
        <w:rPr>
          <w:rFonts w:ascii="Times New Roman" w:hAnsi="Times New Roman" w:cs="Times New Roman"/>
        </w:rPr>
        <w:t>:</w:t>
      </w:r>
    </w:p>
    <w:p w14:paraId="7F24D25D" w14:textId="77777777" w:rsidR="005777B3" w:rsidRPr="005777B3" w:rsidRDefault="005777B3" w:rsidP="005777B3">
      <w:pPr>
        <w:numPr>
          <w:ilvl w:val="0"/>
          <w:numId w:val="24"/>
        </w:numPr>
        <w:spacing w:line="240" w:lineRule="auto"/>
        <w:rPr>
          <w:rFonts w:ascii="Times New Roman" w:hAnsi="Times New Roman" w:cs="Times New Roman"/>
        </w:rPr>
      </w:pPr>
      <w:r w:rsidRPr="005777B3">
        <w:rPr>
          <w:rFonts w:ascii="Times New Roman" w:hAnsi="Times New Roman" w:cs="Times New Roman"/>
        </w:rPr>
        <w:t>Lower credit grades like HR (High Risk) and NC yield the highest investor returns, indicating higher risk-taking rewards.</w:t>
      </w:r>
    </w:p>
    <w:p w14:paraId="42A746CD" w14:textId="77777777" w:rsidR="005777B3" w:rsidRPr="005777B3" w:rsidRDefault="005777B3" w:rsidP="005777B3">
      <w:pPr>
        <w:numPr>
          <w:ilvl w:val="0"/>
          <w:numId w:val="24"/>
        </w:numPr>
        <w:spacing w:line="240" w:lineRule="auto"/>
        <w:rPr>
          <w:rFonts w:ascii="Times New Roman" w:hAnsi="Times New Roman" w:cs="Times New Roman"/>
        </w:rPr>
      </w:pPr>
      <w:r w:rsidRPr="005777B3">
        <w:rPr>
          <w:rFonts w:ascii="Times New Roman" w:hAnsi="Times New Roman" w:cs="Times New Roman"/>
        </w:rPr>
        <w:t>Higher credit grades (e.g., AA) result in lower returns, suggesting safer but less profitable investments.</w:t>
      </w:r>
    </w:p>
    <w:p w14:paraId="2653FA9E" w14:textId="77777777" w:rsidR="005777B3" w:rsidRPr="005777B3" w:rsidRDefault="005777B3" w:rsidP="005777B3">
      <w:pPr>
        <w:numPr>
          <w:ilvl w:val="0"/>
          <w:numId w:val="24"/>
        </w:numPr>
        <w:spacing w:line="240" w:lineRule="auto"/>
        <w:rPr>
          <w:rFonts w:ascii="Times New Roman" w:hAnsi="Times New Roman" w:cs="Times New Roman"/>
        </w:rPr>
      </w:pPr>
      <w:r w:rsidRPr="005777B3">
        <w:rPr>
          <w:rFonts w:ascii="Times New Roman" w:hAnsi="Times New Roman" w:cs="Times New Roman"/>
        </w:rPr>
        <w:t>Investors need to assess their risk tolerance when choosing credit grades to optimize returns.</w:t>
      </w:r>
    </w:p>
    <w:p w14:paraId="27444A2B" w14:textId="77777777" w:rsidR="005777B3" w:rsidRDefault="005777B3" w:rsidP="00D500CA">
      <w:pPr>
        <w:spacing w:line="240" w:lineRule="auto"/>
        <w:rPr>
          <w:rFonts w:ascii="Times New Roman" w:hAnsi="Times New Roman" w:cs="Times New Roman"/>
        </w:rPr>
      </w:pPr>
    </w:p>
    <w:p w14:paraId="6AEB6040" w14:textId="77777777" w:rsidR="00CE65A0" w:rsidRDefault="00CE65A0" w:rsidP="005777B3">
      <w:pPr>
        <w:spacing w:line="240" w:lineRule="auto"/>
        <w:rPr>
          <w:rFonts w:ascii="Times New Roman" w:hAnsi="Times New Roman" w:cs="Times New Roman"/>
          <w:b/>
          <w:bCs/>
        </w:rPr>
      </w:pPr>
    </w:p>
    <w:p w14:paraId="25968D06" w14:textId="77777777" w:rsidR="00CE65A0" w:rsidRDefault="00CE65A0" w:rsidP="005777B3">
      <w:pPr>
        <w:spacing w:line="240" w:lineRule="auto"/>
        <w:rPr>
          <w:rFonts w:ascii="Times New Roman" w:hAnsi="Times New Roman" w:cs="Times New Roman"/>
          <w:b/>
          <w:bCs/>
        </w:rPr>
      </w:pPr>
    </w:p>
    <w:p w14:paraId="545BB7B0" w14:textId="77777777" w:rsidR="00CE65A0" w:rsidRDefault="00CE65A0" w:rsidP="005777B3">
      <w:pPr>
        <w:spacing w:line="240" w:lineRule="auto"/>
        <w:rPr>
          <w:rFonts w:ascii="Times New Roman" w:hAnsi="Times New Roman" w:cs="Times New Roman"/>
          <w:b/>
          <w:bCs/>
        </w:rPr>
      </w:pPr>
    </w:p>
    <w:p w14:paraId="479355BB" w14:textId="77777777" w:rsidR="00CE65A0" w:rsidRDefault="00CE65A0" w:rsidP="005777B3">
      <w:pPr>
        <w:spacing w:line="240" w:lineRule="auto"/>
        <w:rPr>
          <w:rFonts w:ascii="Times New Roman" w:hAnsi="Times New Roman" w:cs="Times New Roman"/>
          <w:b/>
          <w:bCs/>
        </w:rPr>
      </w:pPr>
    </w:p>
    <w:p w14:paraId="5CF99DBB" w14:textId="5DA2BF57" w:rsidR="005777B3" w:rsidRDefault="005777B3" w:rsidP="005777B3">
      <w:pPr>
        <w:spacing w:line="240" w:lineRule="auto"/>
        <w:rPr>
          <w:rFonts w:ascii="Times New Roman" w:hAnsi="Times New Roman" w:cs="Times New Roman"/>
          <w:b/>
          <w:bCs/>
        </w:rPr>
      </w:pPr>
      <w:r w:rsidRPr="005777B3">
        <w:rPr>
          <w:rFonts w:ascii="Times New Roman" w:hAnsi="Times New Roman" w:cs="Times New Roman"/>
          <w:b/>
          <w:bCs/>
        </w:rPr>
        <w:t>5</w:t>
      </w:r>
      <w:r>
        <w:rPr>
          <w:rFonts w:ascii="Times New Roman" w:hAnsi="Times New Roman" w:cs="Times New Roman"/>
          <w:b/>
          <w:bCs/>
        </w:rPr>
        <w:t xml:space="preserve">.  </w:t>
      </w:r>
      <w:r w:rsidRPr="005777B3">
        <w:rPr>
          <w:rFonts w:ascii="Times New Roman" w:hAnsi="Times New Roman" w:cs="Times New Roman"/>
          <w:b/>
          <w:bCs/>
        </w:rPr>
        <w:t>What borrower characteristics influence delinquency rates for different Prosper ratings, and how can these insights guide better lending decisions?</w:t>
      </w:r>
    </w:p>
    <w:p w14:paraId="20DFC61A" w14:textId="77777777" w:rsidR="005777B3" w:rsidRDefault="005777B3" w:rsidP="005777B3">
      <w:pPr>
        <w:spacing w:line="240" w:lineRule="auto"/>
        <w:rPr>
          <w:rFonts w:ascii="Times New Roman" w:hAnsi="Times New Roman" w:cs="Times New Roman"/>
          <w:b/>
          <w:bCs/>
        </w:rPr>
      </w:pPr>
    </w:p>
    <w:p w14:paraId="7442BA0D" w14:textId="3E86277D" w:rsidR="005777B3" w:rsidRPr="005777B3" w:rsidRDefault="005777B3" w:rsidP="005777B3">
      <w:pPr>
        <w:spacing w:line="240" w:lineRule="auto"/>
        <w:jc w:val="center"/>
        <w:rPr>
          <w:rFonts w:ascii="Times New Roman" w:hAnsi="Times New Roman" w:cs="Times New Roman"/>
          <w:b/>
          <w:bCs/>
        </w:rPr>
      </w:pPr>
      <w:r w:rsidRPr="005777B3">
        <w:rPr>
          <w:rFonts w:ascii="Times New Roman" w:hAnsi="Times New Roman" w:cs="Times New Roman"/>
          <w:b/>
          <w:bCs/>
          <w:noProof/>
        </w:rPr>
        <w:drawing>
          <wp:inline distT="0" distB="0" distL="0" distR="0" wp14:anchorId="3BA5ADF8" wp14:editId="3BD78636">
            <wp:extent cx="4632960" cy="2640378"/>
            <wp:effectExtent l="0" t="0" r="0" b="7620"/>
            <wp:docPr id="1588725175" name="Picture 1" descr="A graph of a number of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25175" name="Picture 1" descr="A graph of a number of bars&#10;&#10;Description automatically generated with medium confidence"/>
                    <pic:cNvPicPr/>
                  </pic:nvPicPr>
                  <pic:blipFill>
                    <a:blip r:embed="rId27"/>
                    <a:stretch>
                      <a:fillRect/>
                    </a:stretch>
                  </pic:blipFill>
                  <pic:spPr>
                    <a:xfrm>
                      <a:off x="0" y="0"/>
                      <a:ext cx="4638293" cy="2643417"/>
                    </a:xfrm>
                    <a:prstGeom prst="rect">
                      <a:avLst/>
                    </a:prstGeom>
                  </pic:spPr>
                </pic:pic>
              </a:graphicData>
            </a:graphic>
          </wp:inline>
        </w:drawing>
      </w:r>
    </w:p>
    <w:p w14:paraId="40CD05C4" w14:textId="77777777" w:rsidR="00F96816" w:rsidRDefault="00F96816" w:rsidP="005777B3">
      <w:pPr>
        <w:spacing w:line="240" w:lineRule="auto"/>
        <w:rPr>
          <w:rFonts w:ascii="Times New Roman" w:hAnsi="Times New Roman" w:cs="Times New Roman"/>
          <w:b/>
          <w:bCs/>
        </w:rPr>
      </w:pPr>
    </w:p>
    <w:p w14:paraId="75E606E4" w14:textId="44E2831F" w:rsidR="005777B3" w:rsidRPr="005777B3" w:rsidRDefault="005777B3" w:rsidP="005777B3">
      <w:pPr>
        <w:spacing w:line="240" w:lineRule="auto"/>
        <w:rPr>
          <w:rFonts w:ascii="Times New Roman" w:hAnsi="Times New Roman" w:cs="Times New Roman"/>
        </w:rPr>
      </w:pPr>
      <w:r w:rsidRPr="005777B3">
        <w:rPr>
          <w:rFonts w:ascii="Times New Roman" w:hAnsi="Times New Roman" w:cs="Times New Roman"/>
          <w:b/>
          <w:bCs/>
        </w:rPr>
        <w:t>Insights</w:t>
      </w:r>
      <w:r w:rsidRPr="005777B3">
        <w:rPr>
          <w:rFonts w:ascii="Times New Roman" w:hAnsi="Times New Roman" w:cs="Times New Roman"/>
        </w:rPr>
        <w:t>:</w:t>
      </w:r>
    </w:p>
    <w:p w14:paraId="14A35B6E" w14:textId="77777777" w:rsidR="005777B3" w:rsidRPr="005777B3" w:rsidRDefault="005777B3" w:rsidP="005777B3">
      <w:pPr>
        <w:numPr>
          <w:ilvl w:val="0"/>
          <w:numId w:val="25"/>
        </w:numPr>
        <w:spacing w:line="240" w:lineRule="auto"/>
        <w:rPr>
          <w:rFonts w:ascii="Times New Roman" w:hAnsi="Times New Roman" w:cs="Times New Roman"/>
        </w:rPr>
      </w:pPr>
      <w:r w:rsidRPr="005777B3">
        <w:rPr>
          <w:rFonts w:ascii="Times New Roman" w:hAnsi="Times New Roman" w:cs="Times New Roman"/>
        </w:rPr>
        <w:t>Prosper Rating 4 has the highest delinquency rate, indicating that mid-level ratings may pose higher risks.</w:t>
      </w:r>
    </w:p>
    <w:p w14:paraId="59F75583" w14:textId="77777777" w:rsidR="005777B3" w:rsidRPr="005777B3" w:rsidRDefault="005777B3" w:rsidP="005777B3">
      <w:pPr>
        <w:numPr>
          <w:ilvl w:val="0"/>
          <w:numId w:val="25"/>
        </w:numPr>
        <w:spacing w:line="240" w:lineRule="auto"/>
        <w:rPr>
          <w:rFonts w:ascii="Times New Roman" w:hAnsi="Times New Roman" w:cs="Times New Roman"/>
        </w:rPr>
      </w:pPr>
      <w:r w:rsidRPr="005777B3">
        <w:rPr>
          <w:rFonts w:ascii="Times New Roman" w:hAnsi="Times New Roman" w:cs="Times New Roman"/>
        </w:rPr>
        <w:t>Lower Prosper Ratings (e.g., 2) show relatively lower delinquency rates, suggesting safer lending options.</w:t>
      </w:r>
    </w:p>
    <w:p w14:paraId="00987888" w14:textId="77777777" w:rsidR="005777B3" w:rsidRPr="005777B3" w:rsidRDefault="005777B3" w:rsidP="005777B3">
      <w:pPr>
        <w:numPr>
          <w:ilvl w:val="0"/>
          <w:numId w:val="25"/>
        </w:numPr>
        <w:spacing w:line="240" w:lineRule="auto"/>
        <w:rPr>
          <w:rFonts w:ascii="Times New Roman" w:hAnsi="Times New Roman" w:cs="Times New Roman"/>
        </w:rPr>
      </w:pPr>
      <w:r w:rsidRPr="005777B3">
        <w:rPr>
          <w:rFonts w:ascii="Times New Roman" w:hAnsi="Times New Roman" w:cs="Times New Roman"/>
        </w:rPr>
        <w:t>Focusing on borrower attributes in higher-risk Prosper Ratings can aid in crafting better lending criteria.</w:t>
      </w:r>
    </w:p>
    <w:p w14:paraId="6CA36813" w14:textId="77777777" w:rsidR="00CE65A0" w:rsidRDefault="00CE65A0" w:rsidP="00CE65A0">
      <w:pPr>
        <w:spacing w:line="240" w:lineRule="auto"/>
        <w:rPr>
          <w:rFonts w:ascii="Times New Roman" w:hAnsi="Times New Roman" w:cs="Times New Roman"/>
        </w:rPr>
      </w:pPr>
    </w:p>
    <w:p w14:paraId="6E6564D1" w14:textId="7A4CBAB3" w:rsidR="00CE65A0" w:rsidRDefault="00CE65A0" w:rsidP="00CE65A0">
      <w:pPr>
        <w:spacing w:line="240" w:lineRule="auto"/>
        <w:rPr>
          <w:rFonts w:ascii="Times New Roman" w:hAnsi="Times New Roman" w:cs="Times New Roman"/>
          <w:b/>
          <w:bCs/>
        </w:rPr>
      </w:pPr>
      <w:r>
        <w:rPr>
          <w:rFonts w:ascii="Times New Roman" w:hAnsi="Times New Roman" w:cs="Times New Roman"/>
          <w:b/>
          <w:bCs/>
        </w:rPr>
        <w:t xml:space="preserve">6. </w:t>
      </w:r>
      <w:r w:rsidRPr="00CE65A0">
        <w:rPr>
          <w:rFonts w:ascii="Times New Roman" w:hAnsi="Times New Roman" w:cs="Times New Roman"/>
          <w:b/>
          <w:bCs/>
        </w:rPr>
        <w:t>How have average lender yields fluctuated over time, and what factors contribute to significant changes in yield trends?</w:t>
      </w:r>
    </w:p>
    <w:p w14:paraId="0305542D" w14:textId="77777777" w:rsidR="00CE65A0" w:rsidRDefault="00CE65A0" w:rsidP="00CE65A0">
      <w:pPr>
        <w:spacing w:line="240" w:lineRule="auto"/>
        <w:rPr>
          <w:rFonts w:ascii="Times New Roman" w:hAnsi="Times New Roman" w:cs="Times New Roman"/>
          <w:b/>
          <w:bCs/>
        </w:rPr>
      </w:pPr>
    </w:p>
    <w:p w14:paraId="39919ED6" w14:textId="49A22BA2" w:rsidR="00CE65A0" w:rsidRPr="00CE65A0" w:rsidRDefault="00CE65A0" w:rsidP="00CE65A0">
      <w:pPr>
        <w:spacing w:line="240" w:lineRule="auto"/>
        <w:jc w:val="center"/>
        <w:rPr>
          <w:rFonts w:ascii="Times New Roman" w:hAnsi="Times New Roman" w:cs="Times New Roman"/>
          <w:b/>
          <w:bCs/>
        </w:rPr>
      </w:pPr>
      <w:r w:rsidRPr="00CE65A0">
        <w:rPr>
          <w:rFonts w:ascii="Times New Roman" w:hAnsi="Times New Roman" w:cs="Times New Roman"/>
          <w:b/>
          <w:bCs/>
          <w:noProof/>
        </w:rPr>
        <w:drawing>
          <wp:inline distT="0" distB="0" distL="0" distR="0" wp14:anchorId="6D70B1D4" wp14:editId="5127EBEA">
            <wp:extent cx="4556760" cy="1546860"/>
            <wp:effectExtent l="0" t="0" r="0" b="0"/>
            <wp:docPr id="5946085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608555" name=""/>
                    <pic:cNvPicPr/>
                  </pic:nvPicPr>
                  <pic:blipFill>
                    <a:blip r:embed="rId28"/>
                    <a:stretch>
                      <a:fillRect/>
                    </a:stretch>
                  </pic:blipFill>
                  <pic:spPr>
                    <a:xfrm>
                      <a:off x="0" y="0"/>
                      <a:ext cx="4566164" cy="1550052"/>
                    </a:xfrm>
                    <a:prstGeom prst="rect">
                      <a:avLst/>
                    </a:prstGeom>
                  </pic:spPr>
                </pic:pic>
              </a:graphicData>
            </a:graphic>
          </wp:inline>
        </w:drawing>
      </w:r>
    </w:p>
    <w:p w14:paraId="327F350B" w14:textId="239DA05E" w:rsidR="00CE65A0" w:rsidRPr="00CE65A0" w:rsidRDefault="00CE65A0" w:rsidP="00CE65A0">
      <w:pPr>
        <w:spacing w:line="240" w:lineRule="auto"/>
        <w:rPr>
          <w:rFonts w:ascii="Times New Roman" w:hAnsi="Times New Roman" w:cs="Times New Roman"/>
          <w:b/>
          <w:bCs/>
        </w:rPr>
      </w:pPr>
      <w:r w:rsidRPr="00CE65A0">
        <w:rPr>
          <w:rFonts w:ascii="Times New Roman" w:hAnsi="Times New Roman" w:cs="Times New Roman"/>
          <w:b/>
          <w:bCs/>
        </w:rPr>
        <w:lastRenderedPageBreak/>
        <w:t>Insights:</w:t>
      </w:r>
    </w:p>
    <w:p w14:paraId="5522C242" w14:textId="77777777" w:rsidR="00CE65A0" w:rsidRPr="00CE65A0" w:rsidRDefault="00CE65A0" w:rsidP="00CE65A0">
      <w:pPr>
        <w:numPr>
          <w:ilvl w:val="0"/>
          <w:numId w:val="26"/>
        </w:numPr>
        <w:spacing w:line="240" w:lineRule="auto"/>
        <w:rPr>
          <w:rFonts w:ascii="Times New Roman" w:hAnsi="Times New Roman" w:cs="Times New Roman"/>
        </w:rPr>
      </w:pPr>
      <w:r w:rsidRPr="00CE65A0">
        <w:rPr>
          <w:rFonts w:ascii="Times New Roman" w:hAnsi="Times New Roman" w:cs="Times New Roman"/>
        </w:rPr>
        <w:t>The lender yield showed significant fluctuations before 2010, indicating possible shifts in lending strategies or economic impacts.</w:t>
      </w:r>
    </w:p>
    <w:p w14:paraId="318340F5" w14:textId="77777777" w:rsidR="00CE65A0" w:rsidRPr="00CE65A0" w:rsidRDefault="00CE65A0" w:rsidP="00CE65A0">
      <w:pPr>
        <w:numPr>
          <w:ilvl w:val="0"/>
          <w:numId w:val="26"/>
        </w:numPr>
        <w:spacing w:line="240" w:lineRule="auto"/>
        <w:rPr>
          <w:rFonts w:ascii="Times New Roman" w:hAnsi="Times New Roman" w:cs="Times New Roman"/>
        </w:rPr>
      </w:pPr>
      <w:r w:rsidRPr="00CE65A0">
        <w:rPr>
          <w:rFonts w:ascii="Times New Roman" w:hAnsi="Times New Roman" w:cs="Times New Roman"/>
        </w:rPr>
        <w:t>After 2010, yields stabilized, suggesting improved consistency in loan performance and risk assessment.</w:t>
      </w:r>
    </w:p>
    <w:p w14:paraId="135FCED3" w14:textId="77777777" w:rsidR="00CE65A0" w:rsidRPr="00CE65A0" w:rsidRDefault="00CE65A0" w:rsidP="00CE65A0">
      <w:pPr>
        <w:numPr>
          <w:ilvl w:val="0"/>
          <w:numId w:val="26"/>
        </w:numPr>
        <w:spacing w:line="240" w:lineRule="auto"/>
        <w:rPr>
          <w:rFonts w:ascii="Times New Roman" w:hAnsi="Times New Roman" w:cs="Times New Roman"/>
        </w:rPr>
      </w:pPr>
      <w:r w:rsidRPr="00CE65A0">
        <w:rPr>
          <w:rFonts w:ascii="Times New Roman" w:hAnsi="Times New Roman" w:cs="Times New Roman"/>
        </w:rPr>
        <w:t>Major peaks and dips highlight periods where market conditions significantly affected returns.</w:t>
      </w:r>
    </w:p>
    <w:p w14:paraId="5AD84555" w14:textId="77777777" w:rsidR="00CE65A0" w:rsidRDefault="00CE65A0" w:rsidP="00D500CA">
      <w:pPr>
        <w:spacing w:line="240" w:lineRule="auto"/>
        <w:rPr>
          <w:rFonts w:ascii="Times New Roman" w:hAnsi="Times New Roman" w:cs="Times New Roman"/>
          <w:b/>
          <w:bCs/>
        </w:rPr>
      </w:pPr>
    </w:p>
    <w:p w14:paraId="4F349A32" w14:textId="42E1BD27" w:rsidR="00CE65A0" w:rsidRPr="00CE65A0" w:rsidRDefault="00CE65A0" w:rsidP="00CE65A0">
      <w:pPr>
        <w:spacing w:line="240" w:lineRule="auto"/>
        <w:rPr>
          <w:rFonts w:ascii="Times New Roman" w:hAnsi="Times New Roman" w:cs="Times New Roman"/>
          <w:b/>
          <w:bCs/>
        </w:rPr>
      </w:pPr>
      <w:r w:rsidRPr="00CE65A0">
        <w:rPr>
          <w:rFonts w:ascii="Times New Roman" w:hAnsi="Times New Roman" w:cs="Times New Roman"/>
          <w:b/>
          <w:bCs/>
        </w:rPr>
        <w:t>7. How can the overall default rate be reduced while maintaining or increasing average lender yield, total loan status, and investor return by loan term?</w:t>
      </w:r>
    </w:p>
    <w:p w14:paraId="77BE75ED" w14:textId="77777777" w:rsidR="00CE65A0" w:rsidRDefault="00CE65A0" w:rsidP="00CE65A0">
      <w:pPr>
        <w:spacing w:line="240" w:lineRule="auto"/>
        <w:rPr>
          <w:rFonts w:ascii="Times New Roman" w:hAnsi="Times New Roman" w:cs="Times New Roman"/>
        </w:rPr>
      </w:pPr>
    </w:p>
    <w:p w14:paraId="073F4245" w14:textId="4984690A" w:rsidR="00CE65A0" w:rsidRDefault="00CE65A0" w:rsidP="00CE65A0">
      <w:pPr>
        <w:spacing w:line="240" w:lineRule="auto"/>
        <w:rPr>
          <w:rFonts w:ascii="Times New Roman" w:hAnsi="Times New Roman" w:cs="Times New Roman"/>
          <w:b/>
          <w:bCs/>
        </w:rPr>
      </w:pPr>
      <w:r w:rsidRPr="00CE65A0">
        <w:rPr>
          <w:rFonts w:ascii="Times New Roman" w:hAnsi="Times New Roman" w:cs="Times New Roman"/>
          <w:noProof/>
        </w:rPr>
        <w:drawing>
          <wp:inline distT="0" distB="0" distL="0" distR="0" wp14:anchorId="0AD4F8EA" wp14:editId="7498518D">
            <wp:extent cx="5943600" cy="784860"/>
            <wp:effectExtent l="0" t="0" r="0" b="0"/>
            <wp:docPr id="19131821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182132" name=""/>
                    <pic:cNvPicPr/>
                  </pic:nvPicPr>
                  <pic:blipFill>
                    <a:blip r:embed="rId29"/>
                    <a:stretch>
                      <a:fillRect/>
                    </a:stretch>
                  </pic:blipFill>
                  <pic:spPr>
                    <a:xfrm>
                      <a:off x="0" y="0"/>
                      <a:ext cx="5943600" cy="784860"/>
                    </a:xfrm>
                    <a:prstGeom prst="rect">
                      <a:avLst/>
                    </a:prstGeom>
                  </pic:spPr>
                </pic:pic>
              </a:graphicData>
            </a:graphic>
          </wp:inline>
        </w:drawing>
      </w:r>
    </w:p>
    <w:p w14:paraId="7F3EC73A" w14:textId="77777777" w:rsidR="00CE65A0" w:rsidRDefault="00CE65A0" w:rsidP="00CE65A0">
      <w:pPr>
        <w:spacing w:line="240" w:lineRule="auto"/>
        <w:rPr>
          <w:rFonts w:ascii="Times New Roman" w:hAnsi="Times New Roman" w:cs="Times New Roman"/>
          <w:b/>
          <w:bCs/>
        </w:rPr>
      </w:pPr>
    </w:p>
    <w:p w14:paraId="234191F8" w14:textId="266DF60E" w:rsidR="00CE65A0" w:rsidRPr="00CE65A0" w:rsidRDefault="00CE65A0" w:rsidP="00CE65A0">
      <w:pPr>
        <w:spacing w:line="240" w:lineRule="auto"/>
        <w:rPr>
          <w:rFonts w:ascii="Times New Roman" w:hAnsi="Times New Roman" w:cs="Times New Roman"/>
        </w:rPr>
      </w:pPr>
      <w:r w:rsidRPr="00CE65A0">
        <w:rPr>
          <w:rFonts w:ascii="Times New Roman" w:hAnsi="Times New Roman" w:cs="Times New Roman"/>
          <w:b/>
          <w:bCs/>
        </w:rPr>
        <w:t>Insights</w:t>
      </w:r>
      <w:r w:rsidRPr="00CE65A0">
        <w:rPr>
          <w:rFonts w:ascii="Times New Roman" w:hAnsi="Times New Roman" w:cs="Times New Roman"/>
        </w:rPr>
        <w:t>:</w:t>
      </w:r>
    </w:p>
    <w:p w14:paraId="63DBAA63" w14:textId="3767C6C7" w:rsidR="00CE65A0" w:rsidRPr="00CE65A0" w:rsidRDefault="00CE65A0" w:rsidP="00CE65A0">
      <w:pPr>
        <w:numPr>
          <w:ilvl w:val="0"/>
          <w:numId w:val="27"/>
        </w:numPr>
        <w:spacing w:line="240" w:lineRule="auto"/>
        <w:rPr>
          <w:rFonts w:ascii="Times New Roman" w:hAnsi="Times New Roman" w:cs="Times New Roman"/>
        </w:rPr>
      </w:pPr>
      <w:r w:rsidRPr="00CE65A0">
        <w:rPr>
          <w:rFonts w:ascii="Times New Roman" w:hAnsi="Times New Roman" w:cs="Times New Roman"/>
          <w:b/>
          <w:bCs/>
        </w:rPr>
        <w:t>Average Lender Yield</w:t>
      </w:r>
      <w:r w:rsidRPr="00CE65A0">
        <w:rPr>
          <w:rFonts w:ascii="Times New Roman" w:hAnsi="Times New Roman" w:cs="Times New Roman"/>
        </w:rPr>
        <w:t>: The average yield stands at 0.18, indicating a balanced return for investors across all loan statuses.</w:t>
      </w:r>
    </w:p>
    <w:p w14:paraId="7D24716D" w14:textId="77777777" w:rsidR="00CE65A0" w:rsidRPr="00CE65A0" w:rsidRDefault="00CE65A0" w:rsidP="00CE65A0">
      <w:pPr>
        <w:numPr>
          <w:ilvl w:val="0"/>
          <w:numId w:val="27"/>
        </w:numPr>
        <w:spacing w:line="240" w:lineRule="auto"/>
        <w:rPr>
          <w:rFonts w:ascii="Times New Roman" w:hAnsi="Times New Roman" w:cs="Times New Roman"/>
        </w:rPr>
      </w:pPr>
      <w:r w:rsidRPr="00CE65A0">
        <w:rPr>
          <w:rFonts w:ascii="Times New Roman" w:hAnsi="Times New Roman" w:cs="Times New Roman"/>
          <w:b/>
          <w:bCs/>
        </w:rPr>
        <w:t>Overall Default Rate</w:t>
      </w:r>
      <w:r w:rsidRPr="00CE65A0">
        <w:rPr>
          <w:rFonts w:ascii="Times New Roman" w:hAnsi="Times New Roman" w:cs="Times New Roman"/>
        </w:rPr>
        <w:t>: The default rate is 4.40%, highlighting room for improvement in risk mitigation.</w:t>
      </w:r>
    </w:p>
    <w:p w14:paraId="7A205E27" w14:textId="77777777" w:rsidR="00CE65A0" w:rsidRPr="00CE65A0" w:rsidRDefault="00CE65A0" w:rsidP="00CE65A0">
      <w:pPr>
        <w:numPr>
          <w:ilvl w:val="0"/>
          <w:numId w:val="27"/>
        </w:numPr>
        <w:spacing w:line="240" w:lineRule="auto"/>
        <w:rPr>
          <w:rFonts w:ascii="Times New Roman" w:hAnsi="Times New Roman" w:cs="Times New Roman"/>
        </w:rPr>
      </w:pPr>
      <w:r w:rsidRPr="00CE65A0">
        <w:rPr>
          <w:rFonts w:ascii="Times New Roman" w:hAnsi="Times New Roman" w:cs="Times New Roman"/>
          <w:b/>
          <w:bCs/>
        </w:rPr>
        <w:t>Total Loan Status</w:t>
      </w:r>
      <w:r w:rsidRPr="00CE65A0">
        <w:rPr>
          <w:rFonts w:ascii="Times New Roman" w:hAnsi="Times New Roman" w:cs="Times New Roman"/>
        </w:rPr>
        <w:t>: With 113.94K loans, the portfolio is extensive, requiring comprehensive monitoring and adjustments.</w:t>
      </w:r>
    </w:p>
    <w:p w14:paraId="46C8EC3D" w14:textId="77777777" w:rsidR="00CE65A0" w:rsidRPr="00CE65A0" w:rsidRDefault="00CE65A0" w:rsidP="00CE65A0">
      <w:pPr>
        <w:numPr>
          <w:ilvl w:val="0"/>
          <w:numId w:val="27"/>
        </w:numPr>
        <w:spacing w:line="240" w:lineRule="auto"/>
        <w:rPr>
          <w:rFonts w:ascii="Times New Roman" w:hAnsi="Times New Roman" w:cs="Times New Roman"/>
        </w:rPr>
      </w:pPr>
      <w:r w:rsidRPr="00CE65A0">
        <w:rPr>
          <w:rFonts w:ascii="Times New Roman" w:hAnsi="Times New Roman" w:cs="Times New Roman"/>
          <w:b/>
          <w:bCs/>
        </w:rPr>
        <w:t>Estimated Loss</w:t>
      </w:r>
      <w:r w:rsidRPr="00CE65A0">
        <w:rPr>
          <w:rFonts w:ascii="Times New Roman" w:hAnsi="Times New Roman" w:cs="Times New Roman"/>
        </w:rPr>
        <w:t>: A low estimated loss of 0.08 indicates that, despite risks, overall losses remain controlled.</w:t>
      </w:r>
    </w:p>
    <w:p w14:paraId="251BB38F" w14:textId="77777777" w:rsidR="00CE65A0" w:rsidRPr="00CE65A0" w:rsidRDefault="00CE65A0" w:rsidP="00CE65A0">
      <w:pPr>
        <w:numPr>
          <w:ilvl w:val="0"/>
          <w:numId w:val="27"/>
        </w:numPr>
        <w:spacing w:line="240" w:lineRule="auto"/>
        <w:rPr>
          <w:rFonts w:ascii="Times New Roman" w:hAnsi="Times New Roman" w:cs="Times New Roman"/>
        </w:rPr>
      </w:pPr>
      <w:r w:rsidRPr="00CE65A0">
        <w:rPr>
          <w:rFonts w:ascii="Times New Roman" w:hAnsi="Times New Roman" w:cs="Times New Roman"/>
          <w:b/>
          <w:bCs/>
        </w:rPr>
        <w:t>Investor Return by Loan Term</w:t>
      </w:r>
      <w:r w:rsidRPr="00CE65A0">
        <w:rPr>
          <w:rFonts w:ascii="Times New Roman" w:hAnsi="Times New Roman" w:cs="Times New Roman"/>
        </w:rPr>
        <w:t>: At 0.0022, investor returns vary by loan term, emphasizing the need for term-specific strategies.</w:t>
      </w:r>
    </w:p>
    <w:p w14:paraId="764C37A7" w14:textId="77777777" w:rsidR="00CE65A0" w:rsidRDefault="00CE65A0" w:rsidP="00CE65A0">
      <w:pPr>
        <w:spacing w:line="240" w:lineRule="auto"/>
        <w:rPr>
          <w:rFonts w:ascii="Times New Roman" w:hAnsi="Times New Roman" w:cs="Times New Roman"/>
        </w:rPr>
      </w:pPr>
    </w:p>
    <w:p w14:paraId="32C42ECC" w14:textId="127D91BA" w:rsidR="00CE65A0" w:rsidRPr="00CE65A0" w:rsidRDefault="00CE65A0" w:rsidP="00CE65A0">
      <w:pPr>
        <w:spacing w:line="240" w:lineRule="auto"/>
        <w:rPr>
          <w:rFonts w:ascii="Times New Roman" w:hAnsi="Times New Roman" w:cs="Times New Roman"/>
        </w:rPr>
      </w:pPr>
      <w:r w:rsidRPr="00CE65A0">
        <w:rPr>
          <w:rFonts w:ascii="Times New Roman" w:hAnsi="Times New Roman" w:cs="Times New Roman"/>
        </w:rPr>
        <w:t>These insights aim to provide a clear understanding of loan performance, risk factors, and investor returns to guide strategic decision-making.</w:t>
      </w:r>
    </w:p>
    <w:p w14:paraId="2AA47642" w14:textId="77777777" w:rsidR="00F96816" w:rsidRDefault="00F96816" w:rsidP="00F96816">
      <w:pPr>
        <w:spacing w:line="240" w:lineRule="auto"/>
        <w:rPr>
          <w:rFonts w:ascii="Times New Roman" w:hAnsi="Times New Roman" w:cs="Times New Roman"/>
          <w:b/>
          <w:bCs/>
        </w:rPr>
      </w:pPr>
    </w:p>
    <w:p w14:paraId="0FB20B47" w14:textId="3A2B4FE2" w:rsidR="00F96816" w:rsidRPr="00F96816" w:rsidRDefault="00F96816" w:rsidP="00F96816">
      <w:pPr>
        <w:spacing w:line="240" w:lineRule="auto"/>
        <w:rPr>
          <w:rFonts w:ascii="Times New Roman" w:hAnsi="Times New Roman" w:cs="Times New Roman"/>
          <w:b/>
          <w:bCs/>
          <w:sz w:val="32"/>
          <w:szCs w:val="32"/>
        </w:rPr>
      </w:pPr>
      <w:r w:rsidRPr="00F96816">
        <w:rPr>
          <w:rFonts w:ascii="Times New Roman" w:hAnsi="Times New Roman" w:cs="Times New Roman"/>
          <w:b/>
          <w:bCs/>
          <w:sz w:val="32"/>
          <w:szCs w:val="32"/>
        </w:rPr>
        <w:t>Conclusion</w:t>
      </w:r>
    </w:p>
    <w:p w14:paraId="3C676781" w14:textId="77777777" w:rsidR="00F96816" w:rsidRPr="00F96816" w:rsidRDefault="00F96816" w:rsidP="00F96816">
      <w:pPr>
        <w:spacing w:line="240" w:lineRule="auto"/>
        <w:rPr>
          <w:rFonts w:ascii="Times New Roman" w:hAnsi="Times New Roman" w:cs="Times New Roman"/>
        </w:rPr>
      </w:pPr>
      <w:r w:rsidRPr="00F96816">
        <w:rPr>
          <w:rFonts w:ascii="Times New Roman" w:hAnsi="Times New Roman" w:cs="Times New Roman"/>
        </w:rPr>
        <w:t xml:space="preserve">The comprehensive analysis of the Prosper loan portfolio offers valuable insights into borrower risk, loan performance, and investor returns in the peer-to-peer (P2P) lending market. The study highlights the strengths and weaknesses of the current loan portfolio and identifies patterns that </w:t>
      </w:r>
      <w:r w:rsidRPr="00F96816">
        <w:rPr>
          <w:rFonts w:ascii="Times New Roman" w:hAnsi="Times New Roman" w:cs="Times New Roman"/>
        </w:rPr>
        <w:lastRenderedPageBreak/>
        <w:t>can help lenders make informed decisions. Key takeaways from the analysis include the significance of understanding borrower profiles, credit grades, and market trends to ensure a healthy portfolio and optimize investor returns.</w:t>
      </w:r>
    </w:p>
    <w:p w14:paraId="65FA88FE" w14:textId="77777777" w:rsidR="00F96816" w:rsidRPr="00F96816" w:rsidRDefault="00F96816" w:rsidP="00F96816">
      <w:pPr>
        <w:spacing w:line="240" w:lineRule="auto"/>
        <w:rPr>
          <w:rFonts w:ascii="Times New Roman" w:hAnsi="Times New Roman" w:cs="Times New Roman"/>
        </w:rPr>
      </w:pPr>
      <w:r w:rsidRPr="00F96816">
        <w:rPr>
          <w:rFonts w:ascii="Times New Roman" w:hAnsi="Times New Roman" w:cs="Times New Roman"/>
        </w:rPr>
        <w:t>The dataset indicates that while the P2P model opens doors to higher returns, it also brings exposure to diverse risks, especially in mid-risk categories. There is a clear trade-off between risk and reward—high-risk credit grades offer substantial returns but carry increased chances of defaults. The analysis reveals that economic conditions, borrower characteristics, and loan-specific attributes significantly impact loan outcomes and investor profitability. Yield trends and loan status evolution over time highlight the importance of adapting strategies based on market conditions and data-driven insights.</w:t>
      </w:r>
    </w:p>
    <w:p w14:paraId="57665CE7" w14:textId="77777777" w:rsidR="00F96816" w:rsidRPr="00F96816" w:rsidRDefault="00F96816" w:rsidP="00F96816">
      <w:pPr>
        <w:spacing w:line="240" w:lineRule="auto"/>
        <w:rPr>
          <w:rFonts w:ascii="Times New Roman" w:hAnsi="Times New Roman" w:cs="Times New Roman"/>
        </w:rPr>
      </w:pPr>
      <w:r w:rsidRPr="00F96816">
        <w:rPr>
          <w:rFonts w:ascii="Times New Roman" w:hAnsi="Times New Roman" w:cs="Times New Roman"/>
        </w:rPr>
        <w:t>By closely monitoring delinquency and default trends, optimizing credit assessments, and tailoring investment strategies, Prosper can improve loan performance, reduce default rates, and enhance investor confidence.</w:t>
      </w:r>
    </w:p>
    <w:p w14:paraId="22B31D02" w14:textId="77777777" w:rsidR="00F96816" w:rsidRDefault="00F96816" w:rsidP="00F96816">
      <w:pPr>
        <w:spacing w:line="240" w:lineRule="auto"/>
        <w:rPr>
          <w:rFonts w:ascii="Times New Roman" w:hAnsi="Times New Roman" w:cs="Times New Roman"/>
          <w:b/>
          <w:bCs/>
          <w:sz w:val="32"/>
          <w:szCs w:val="32"/>
        </w:rPr>
      </w:pPr>
    </w:p>
    <w:p w14:paraId="0D06E196" w14:textId="11B9DF2B" w:rsidR="00F96816" w:rsidRPr="00F96816" w:rsidRDefault="00F96816" w:rsidP="00F96816">
      <w:pPr>
        <w:spacing w:line="240" w:lineRule="auto"/>
        <w:rPr>
          <w:rFonts w:ascii="Times New Roman" w:hAnsi="Times New Roman" w:cs="Times New Roman"/>
          <w:b/>
          <w:bCs/>
          <w:sz w:val="32"/>
          <w:szCs w:val="32"/>
        </w:rPr>
      </w:pPr>
      <w:r w:rsidRPr="00F96816">
        <w:rPr>
          <w:rFonts w:ascii="Times New Roman" w:hAnsi="Times New Roman" w:cs="Times New Roman"/>
          <w:b/>
          <w:bCs/>
          <w:sz w:val="32"/>
          <w:szCs w:val="32"/>
        </w:rPr>
        <w:t>Recommendations</w:t>
      </w:r>
    </w:p>
    <w:p w14:paraId="5C08FEE6" w14:textId="4C6CABE5" w:rsidR="00F96816" w:rsidRPr="00F96816" w:rsidRDefault="00F96816" w:rsidP="00F96816">
      <w:pPr>
        <w:spacing w:line="240" w:lineRule="auto"/>
        <w:rPr>
          <w:rFonts w:ascii="Times New Roman" w:hAnsi="Times New Roman" w:cs="Times New Roman"/>
        </w:rPr>
      </w:pPr>
      <w:r w:rsidRPr="00F96816">
        <w:rPr>
          <w:rFonts w:ascii="Times New Roman" w:hAnsi="Times New Roman" w:cs="Times New Roman"/>
        </w:rPr>
        <w:t>Based on the findings, the following strategic recommendations can help Prosper optimize its loan portfolio and achieve sustainable growth:</w:t>
      </w:r>
    </w:p>
    <w:p w14:paraId="3AEF544A" w14:textId="77777777" w:rsidR="00F96816" w:rsidRPr="00F96816" w:rsidRDefault="00F96816" w:rsidP="00F96816">
      <w:pPr>
        <w:spacing w:line="240" w:lineRule="auto"/>
        <w:ind w:left="360"/>
        <w:rPr>
          <w:rFonts w:ascii="Times New Roman" w:hAnsi="Times New Roman" w:cs="Times New Roman"/>
        </w:rPr>
      </w:pPr>
    </w:p>
    <w:p w14:paraId="60279B5D" w14:textId="4D89CFA2"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Strengthen Borrower Risk Assessment</w:t>
      </w:r>
      <w:r w:rsidRPr="00F96816">
        <w:rPr>
          <w:rFonts w:ascii="Times New Roman" w:hAnsi="Times New Roman" w:cs="Times New Roman"/>
        </w:rPr>
        <w:t>:</w:t>
      </w:r>
    </w:p>
    <w:p w14:paraId="6A802882" w14:textId="77777777" w:rsidR="00F96816" w:rsidRPr="00F96816" w:rsidRDefault="00F96816" w:rsidP="00F96816">
      <w:pPr>
        <w:pStyle w:val="ListParagraph"/>
        <w:numPr>
          <w:ilvl w:val="0"/>
          <w:numId w:val="29"/>
        </w:numPr>
        <w:spacing w:line="240" w:lineRule="auto"/>
        <w:ind w:left="720"/>
        <w:rPr>
          <w:rFonts w:ascii="Times New Roman" w:hAnsi="Times New Roman" w:cs="Times New Roman"/>
        </w:rPr>
      </w:pPr>
      <w:r w:rsidRPr="00F96816">
        <w:rPr>
          <w:rFonts w:ascii="Times New Roman" w:hAnsi="Times New Roman" w:cs="Times New Roman"/>
        </w:rPr>
        <w:t>Introduce more sophisticated credit assessment models that factor in additional borrower characteristics such as employment stability, past credit behavior, and detailed debt-to-income ratios.</w:t>
      </w:r>
    </w:p>
    <w:p w14:paraId="519EE861" w14:textId="77777777" w:rsidR="00F96816" w:rsidRPr="00F96816" w:rsidRDefault="00F96816" w:rsidP="00F96816">
      <w:pPr>
        <w:pStyle w:val="ListParagraph"/>
        <w:numPr>
          <w:ilvl w:val="0"/>
          <w:numId w:val="29"/>
        </w:numPr>
        <w:spacing w:line="240" w:lineRule="auto"/>
        <w:ind w:left="720"/>
        <w:rPr>
          <w:rFonts w:ascii="Times New Roman" w:hAnsi="Times New Roman" w:cs="Times New Roman"/>
        </w:rPr>
      </w:pPr>
      <w:r w:rsidRPr="00F96816">
        <w:rPr>
          <w:rFonts w:ascii="Times New Roman" w:hAnsi="Times New Roman" w:cs="Times New Roman"/>
        </w:rPr>
        <w:t>Implement advanced machine learning algorithms for predictive analytics to assess the probability of defaults and tailor lending criteria accordingly.</w:t>
      </w:r>
    </w:p>
    <w:p w14:paraId="5845B351" w14:textId="77777777" w:rsidR="00F96816" w:rsidRPr="00F96816" w:rsidRDefault="00F96816" w:rsidP="00F96816">
      <w:pPr>
        <w:pStyle w:val="ListParagraph"/>
        <w:numPr>
          <w:ilvl w:val="0"/>
          <w:numId w:val="29"/>
        </w:numPr>
        <w:spacing w:line="240" w:lineRule="auto"/>
        <w:ind w:left="720"/>
        <w:rPr>
          <w:rFonts w:ascii="Times New Roman" w:hAnsi="Times New Roman" w:cs="Times New Roman"/>
        </w:rPr>
      </w:pPr>
      <w:r w:rsidRPr="00F96816">
        <w:rPr>
          <w:rFonts w:ascii="Times New Roman" w:hAnsi="Times New Roman" w:cs="Times New Roman"/>
        </w:rPr>
        <w:t>Increase monitoring efforts on mid-level Prosper Ratings, which show higher delinquency rates, to reduce future risks.</w:t>
      </w:r>
    </w:p>
    <w:p w14:paraId="04FD21B7" w14:textId="77777777"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Implement a Tiered Interest Rate Strategy</w:t>
      </w:r>
      <w:r w:rsidRPr="00F96816">
        <w:rPr>
          <w:rFonts w:ascii="Times New Roman" w:hAnsi="Times New Roman" w:cs="Times New Roman"/>
        </w:rPr>
        <w:t>:</w:t>
      </w:r>
    </w:p>
    <w:p w14:paraId="7E03238C" w14:textId="77777777" w:rsidR="00F96816" w:rsidRPr="00F96816" w:rsidRDefault="00F96816" w:rsidP="00F96816">
      <w:pPr>
        <w:pStyle w:val="ListParagraph"/>
        <w:numPr>
          <w:ilvl w:val="0"/>
          <w:numId w:val="30"/>
        </w:numPr>
        <w:spacing w:line="240" w:lineRule="auto"/>
        <w:ind w:left="720"/>
        <w:rPr>
          <w:rFonts w:ascii="Times New Roman" w:hAnsi="Times New Roman" w:cs="Times New Roman"/>
        </w:rPr>
      </w:pPr>
      <w:r w:rsidRPr="00F96816">
        <w:rPr>
          <w:rFonts w:ascii="Times New Roman" w:hAnsi="Times New Roman" w:cs="Times New Roman"/>
        </w:rPr>
        <w:t>Adjust interest rates dynamically based on borrower profiles, Prosper Ratings, and market trends to better reflect the associated risk. Offering competitive rates to lower-risk borrowers can attract a safer borrower pool.</w:t>
      </w:r>
    </w:p>
    <w:p w14:paraId="5977A94B" w14:textId="77777777" w:rsidR="00F96816" w:rsidRPr="00F96816" w:rsidRDefault="00F96816" w:rsidP="00F96816">
      <w:pPr>
        <w:pStyle w:val="ListParagraph"/>
        <w:numPr>
          <w:ilvl w:val="0"/>
          <w:numId w:val="30"/>
        </w:numPr>
        <w:spacing w:line="240" w:lineRule="auto"/>
        <w:ind w:left="720"/>
        <w:rPr>
          <w:rFonts w:ascii="Times New Roman" w:hAnsi="Times New Roman" w:cs="Times New Roman"/>
        </w:rPr>
      </w:pPr>
      <w:r w:rsidRPr="00F96816">
        <w:rPr>
          <w:rFonts w:ascii="Times New Roman" w:hAnsi="Times New Roman" w:cs="Times New Roman"/>
        </w:rPr>
        <w:t>Consider offering tiered investment options for investors, where they can select risk preferences based on credit grades, loan terms, and yield expectations, balancing the portfolio risk-reward ratio.</w:t>
      </w:r>
    </w:p>
    <w:p w14:paraId="5EA690C4" w14:textId="77777777"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Enhance Loan Monitoring and Early Intervention</w:t>
      </w:r>
      <w:r w:rsidRPr="00F96816">
        <w:rPr>
          <w:rFonts w:ascii="Times New Roman" w:hAnsi="Times New Roman" w:cs="Times New Roman"/>
        </w:rPr>
        <w:t>:</w:t>
      </w:r>
    </w:p>
    <w:p w14:paraId="370C85F9" w14:textId="77777777" w:rsidR="00F96816" w:rsidRPr="00F96816" w:rsidRDefault="00F96816" w:rsidP="00F96816">
      <w:pPr>
        <w:pStyle w:val="ListParagraph"/>
        <w:numPr>
          <w:ilvl w:val="0"/>
          <w:numId w:val="31"/>
        </w:numPr>
        <w:spacing w:line="240" w:lineRule="auto"/>
        <w:ind w:left="720"/>
        <w:rPr>
          <w:rFonts w:ascii="Times New Roman" w:hAnsi="Times New Roman" w:cs="Times New Roman"/>
        </w:rPr>
      </w:pPr>
      <w:r w:rsidRPr="00F96816">
        <w:rPr>
          <w:rFonts w:ascii="Times New Roman" w:hAnsi="Times New Roman" w:cs="Times New Roman"/>
        </w:rPr>
        <w:t>Develop early warning systems to identify signs of potential financial distress among borrowers. Implement support measures like loan restructuring or offering financial guidance to at-risk borrowers to reduce defaults.</w:t>
      </w:r>
    </w:p>
    <w:p w14:paraId="767C61F8" w14:textId="77777777" w:rsidR="00F96816" w:rsidRPr="00F96816" w:rsidRDefault="00F96816" w:rsidP="00F96816">
      <w:pPr>
        <w:pStyle w:val="ListParagraph"/>
        <w:numPr>
          <w:ilvl w:val="0"/>
          <w:numId w:val="31"/>
        </w:numPr>
        <w:spacing w:line="240" w:lineRule="auto"/>
        <w:ind w:left="720"/>
        <w:rPr>
          <w:rFonts w:ascii="Times New Roman" w:hAnsi="Times New Roman" w:cs="Times New Roman"/>
        </w:rPr>
      </w:pPr>
      <w:r w:rsidRPr="00F96816">
        <w:rPr>
          <w:rFonts w:ascii="Times New Roman" w:hAnsi="Times New Roman" w:cs="Times New Roman"/>
        </w:rPr>
        <w:lastRenderedPageBreak/>
        <w:t>Monitor trends in lender yield vs. estimated loss closely and adjust lending standards to target clusters where high yields coexist with lower risks.</w:t>
      </w:r>
    </w:p>
    <w:p w14:paraId="1CC74FFF" w14:textId="77777777" w:rsidR="00F96816" w:rsidRPr="00F96816" w:rsidRDefault="00F96816" w:rsidP="00F96816">
      <w:pPr>
        <w:pStyle w:val="ListParagraph"/>
        <w:numPr>
          <w:ilvl w:val="0"/>
          <w:numId w:val="31"/>
        </w:numPr>
        <w:spacing w:line="240" w:lineRule="auto"/>
        <w:ind w:left="720"/>
        <w:rPr>
          <w:rFonts w:ascii="Times New Roman" w:hAnsi="Times New Roman" w:cs="Times New Roman"/>
        </w:rPr>
      </w:pPr>
      <w:r w:rsidRPr="00F96816">
        <w:rPr>
          <w:rFonts w:ascii="Times New Roman" w:hAnsi="Times New Roman" w:cs="Times New Roman"/>
        </w:rPr>
        <w:t>Use real-time dashboards for continuous monitoring of delinquency and default rates, enabling timely interventions.</w:t>
      </w:r>
    </w:p>
    <w:p w14:paraId="2554A881" w14:textId="77777777"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Diversify Investment Portfolios</w:t>
      </w:r>
      <w:r w:rsidRPr="00F96816">
        <w:rPr>
          <w:rFonts w:ascii="Times New Roman" w:hAnsi="Times New Roman" w:cs="Times New Roman"/>
        </w:rPr>
        <w:t>:</w:t>
      </w:r>
    </w:p>
    <w:p w14:paraId="3BD11F8D" w14:textId="77777777" w:rsidR="00F96816" w:rsidRPr="00F96816" w:rsidRDefault="00F96816" w:rsidP="00F96816">
      <w:pPr>
        <w:pStyle w:val="ListParagraph"/>
        <w:numPr>
          <w:ilvl w:val="0"/>
          <w:numId w:val="32"/>
        </w:numPr>
        <w:spacing w:line="240" w:lineRule="auto"/>
        <w:ind w:left="720"/>
        <w:rPr>
          <w:rFonts w:ascii="Times New Roman" w:hAnsi="Times New Roman" w:cs="Times New Roman"/>
        </w:rPr>
      </w:pPr>
      <w:r w:rsidRPr="00F96816">
        <w:rPr>
          <w:rFonts w:ascii="Times New Roman" w:hAnsi="Times New Roman" w:cs="Times New Roman"/>
        </w:rPr>
        <w:t>Encourage investors to diversify their portfolios across a range of credit grades and loan terms to minimize risk exposure. A balanced allocation can ensure stable returns while mitigating losses from higher-risk segments.</w:t>
      </w:r>
    </w:p>
    <w:p w14:paraId="60B43106" w14:textId="77777777" w:rsidR="00F96816" w:rsidRPr="00F96816" w:rsidRDefault="00F96816" w:rsidP="00F96816">
      <w:pPr>
        <w:pStyle w:val="ListParagraph"/>
        <w:numPr>
          <w:ilvl w:val="0"/>
          <w:numId w:val="32"/>
        </w:numPr>
        <w:spacing w:line="240" w:lineRule="auto"/>
        <w:ind w:left="720"/>
        <w:rPr>
          <w:rFonts w:ascii="Times New Roman" w:hAnsi="Times New Roman" w:cs="Times New Roman"/>
        </w:rPr>
      </w:pPr>
      <w:r w:rsidRPr="00F96816">
        <w:rPr>
          <w:rFonts w:ascii="Times New Roman" w:hAnsi="Times New Roman" w:cs="Times New Roman"/>
        </w:rPr>
        <w:t>Provide investors with detailed insights into historical returns and associated risks for different Prosper Ratings, helping them make informed investment decisions.</w:t>
      </w:r>
    </w:p>
    <w:p w14:paraId="7BC993FC" w14:textId="77777777"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Focus on Data-Driven Lending Strategies</w:t>
      </w:r>
      <w:r w:rsidRPr="00F96816">
        <w:rPr>
          <w:rFonts w:ascii="Times New Roman" w:hAnsi="Times New Roman" w:cs="Times New Roman"/>
        </w:rPr>
        <w:t>:</w:t>
      </w:r>
    </w:p>
    <w:p w14:paraId="7F3F1E75" w14:textId="77777777" w:rsidR="00F96816" w:rsidRPr="00F96816" w:rsidRDefault="00F96816" w:rsidP="00F96816">
      <w:pPr>
        <w:pStyle w:val="ListParagraph"/>
        <w:numPr>
          <w:ilvl w:val="0"/>
          <w:numId w:val="34"/>
        </w:numPr>
        <w:spacing w:line="240" w:lineRule="auto"/>
        <w:ind w:left="720"/>
        <w:rPr>
          <w:rFonts w:ascii="Times New Roman" w:hAnsi="Times New Roman" w:cs="Times New Roman"/>
        </w:rPr>
      </w:pPr>
      <w:r w:rsidRPr="00F96816">
        <w:rPr>
          <w:rFonts w:ascii="Times New Roman" w:hAnsi="Times New Roman" w:cs="Times New Roman"/>
        </w:rPr>
        <w:t>Leverage the detailed data insights from the analysis to create a more targeted and data-driven lending strategy. By identifying borrower attributes that influence defaults, the platform can refine loan eligibility criteria.</w:t>
      </w:r>
    </w:p>
    <w:p w14:paraId="33806EB5" w14:textId="77777777" w:rsidR="00F96816" w:rsidRPr="00F96816" w:rsidRDefault="00F96816" w:rsidP="00F96816">
      <w:pPr>
        <w:pStyle w:val="ListParagraph"/>
        <w:numPr>
          <w:ilvl w:val="0"/>
          <w:numId w:val="34"/>
        </w:numPr>
        <w:spacing w:line="240" w:lineRule="auto"/>
        <w:ind w:left="720"/>
        <w:rPr>
          <w:rFonts w:ascii="Times New Roman" w:hAnsi="Times New Roman" w:cs="Times New Roman"/>
        </w:rPr>
      </w:pPr>
      <w:r w:rsidRPr="00F96816">
        <w:rPr>
          <w:rFonts w:ascii="Times New Roman" w:hAnsi="Times New Roman" w:cs="Times New Roman"/>
        </w:rPr>
        <w:t>Regularly update credit scoring models and lending algorithms based on recent data and economic indicators to adapt to changing market conditions and borrower behaviors.</w:t>
      </w:r>
    </w:p>
    <w:p w14:paraId="6123E780" w14:textId="77777777"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Optimize Loan Terms for Better Returns</w:t>
      </w:r>
      <w:r w:rsidRPr="00F96816">
        <w:rPr>
          <w:rFonts w:ascii="Times New Roman" w:hAnsi="Times New Roman" w:cs="Times New Roman"/>
        </w:rPr>
        <w:t>:</w:t>
      </w:r>
    </w:p>
    <w:p w14:paraId="3974F9DC" w14:textId="77777777" w:rsidR="00F96816" w:rsidRPr="00F96816" w:rsidRDefault="00F96816" w:rsidP="00F96816">
      <w:pPr>
        <w:pStyle w:val="ListParagraph"/>
        <w:numPr>
          <w:ilvl w:val="0"/>
          <w:numId w:val="35"/>
        </w:numPr>
        <w:spacing w:line="240" w:lineRule="auto"/>
        <w:ind w:left="720"/>
        <w:rPr>
          <w:rFonts w:ascii="Times New Roman" w:hAnsi="Times New Roman" w:cs="Times New Roman"/>
        </w:rPr>
      </w:pPr>
      <w:r w:rsidRPr="00F96816">
        <w:rPr>
          <w:rFonts w:ascii="Times New Roman" w:hAnsi="Times New Roman" w:cs="Times New Roman"/>
        </w:rPr>
        <w:t>Analyze the performance of loans by term length and adjust the portfolio allocation towards terms that offer the best risk-reward ratio. This could involve shifting towards shorter-term loans that have shown favorable repayment trends.</w:t>
      </w:r>
    </w:p>
    <w:p w14:paraId="57A23706" w14:textId="77777777" w:rsidR="00F96816" w:rsidRPr="00F96816" w:rsidRDefault="00F96816" w:rsidP="00F96816">
      <w:pPr>
        <w:pStyle w:val="ListParagraph"/>
        <w:numPr>
          <w:ilvl w:val="0"/>
          <w:numId w:val="35"/>
        </w:numPr>
        <w:spacing w:line="240" w:lineRule="auto"/>
        <w:ind w:left="720"/>
        <w:rPr>
          <w:rFonts w:ascii="Times New Roman" w:hAnsi="Times New Roman" w:cs="Times New Roman"/>
        </w:rPr>
      </w:pPr>
      <w:r w:rsidRPr="00F96816">
        <w:rPr>
          <w:rFonts w:ascii="Times New Roman" w:hAnsi="Times New Roman" w:cs="Times New Roman"/>
        </w:rPr>
        <w:t>Consider modifying loan terms based on credit grades to mitigate risks in high-risk categories, possibly offering shorter terms with slightly higher interest rates for borrowers with lower credit scores.</w:t>
      </w:r>
    </w:p>
    <w:p w14:paraId="0525D3AD" w14:textId="77777777" w:rsidR="00F96816" w:rsidRPr="00F96816" w:rsidRDefault="00F96816" w:rsidP="00F96816">
      <w:pPr>
        <w:numPr>
          <w:ilvl w:val="0"/>
          <w:numId w:val="28"/>
        </w:numPr>
        <w:tabs>
          <w:tab w:val="clear" w:pos="720"/>
          <w:tab w:val="num" w:pos="360"/>
        </w:tabs>
        <w:spacing w:line="240" w:lineRule="auto"/>
        <w:ind w:left="360"/>
        <w:rPr>
          <w:rFonts w:ascii="Times New Roman" w:hAnsi="Times New Roman" w:cs="Times New Roman"/>
        </w:rPr>
      </w:pPr>
      <w:r w:rsidRPr="00F96816">
        <w:rPr>
          <w:rFonts w:ascii="Times New Roman" w:hAnsi="Times New Roman" w:cs="Times New Roman"/>
          <w:b/>
          <w:bCs/>
        </w:rPr>
        <w:t>Improve Transparency and Reporting</w:t>
      </w:r>
      <w:r w:rsidRPr="00F96816">
        <w:rPr>
          <w:rFonts w:ascii="Times New Roman" w:hAnsi="Times New Roman" w:cs="Times New Roman"/>
        </w:rPr>
        <w:t>:</w:t>
      </w:r>
    </w:p>
    <w:p w14:paraId="173635F1" w14:textId="77777777" w:rsidR="00F96816" w:rsidRPr="00F96816" w:rsidRDefault="00F96816" w:rsidP="00F96816">
      <w:pPr>
        <w:pStyle w:val="ListParagraph"/>
        <w:numPr>
          <w:ilvl w:val="0"/>
          <w:numId w:val="36"/>
        </w:numPr>
        <w:spacing w:line="240" w:lineRule="auto"/>
        <w:ind w:left="720"/>
        <w:rPr>
          <w:rFonts w:ascii="Times New Roman" w:hAnsi="Times New Roman" w:cs="Times New Roman"/>
        </w:rPr>
      </w:pPr>
      <w:r w:rsidRPr="00F96816">
        <w:rPr>
          <w:rFonts w:ascii="Times New Roman" w:hAnsi="Times New Roman" w:cs="Times New Roman"/>
        </w:rPr>
        <w:t>Increase transparency by providing borrowers and investors with clear reporting on loan performance, credit criteria, and risk metrics. This could build trust and attract a wider base of both borrowers and investors.</w:t>
      </w:r>
    </w:p>
    <w:p w14:paraId="15C02AD5" w14:textId="77777777" w:rsidR="00F96816" w:rsidRPr="00F96816" w:rsidRDefault="00F96816" w:rsidP="00F96816">
      <w:pPr>
        <w:pStyle w:val="ListParagraph"/>
        <w:numPr>
          <w:ilvl w:val="0"/>
          <w:numId w:val="36"/>
        </w:numPr>
        <w:spacing w:line="240" w:lineRule="auto"/>
        <w:ind w:left="720"/>
        <w:rPr>
          <w:rFonts w:ascii="Times New Roman" w:hAnsi="Times New Roman" w:cs="Times New Roman"/>
        </w:rPr>
      </w:pPr>
      <w:r w:rsidRPr="00F96816">
        <w:rPr>
          <w:rFonts w:ascii="Times New Roman" w:hAnsi="Times New Roman" w:cs="Times New Roman"/>
        </w:rPr>
        <w:t>Use comprehensive dashboards and visualizations to track portfolio health in real time, allowing stakeholders to identify trends, adjust strategies, and make data-driven decisions swiftly.</w:t>
      </w:r>
    </w:p>
    <w:p w14:paraId="0837DD69" w14:textId="77777777" w:rsidR="00F96816" w:rsidRPr="00F96816" w:rsidRDefault="00F96816" w:rsidP="00F96816">
      <w:pPr>
        <w:spacing w:line="240" w:lineRule="auto"/>
        <w:rPr>
          <w:rFonts w:ascii="Times New Roman" w:hAnsi="Times New Roman" w:cs="Times New Roman"/>
        </w:rPr>
      </w:pPr>
      <w:r w:rsidRPr="00F96816">
        <w:rPr>
          <w:rFonts w:ascii="Times New Roman" w:hAnsi="Times New Roman" w:cs="Times New Roman"/>
        </w:rPr>
        <w:t>By implementing these recommendations, Prosper can foster a more resilient lending environment, minimizing risks and enhancing returns for investors. This will also help build a sustainable P2P lending ecosystem that leverages data-driven insights to remain competitive and adaptive to future market changes.</w:t>
      </w:r>
    </w:p>
    <w:p w14:paraId="72E63457" w14:textId="77777777" w:rsidR="00C35ED2" w:rsidRPr="009B0303" w:rsidRDefault="00C35ED2" w:rsidP="00D500CA">
      <w:pPr>
        <w:spacing w:line="240" w:lineRule="auto"/>
        <w:rPr>
          <w:rFonts w:ascii="Times New Roman" w:hAnsi="Times New Roman" w:cs="Times New Roman"/>
        </w:rPr>
      </w:pPr>
    </w:p>
    <w:sectPr w:rsidR="00C35ED2" w:rsidRPr="009B03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6E2B0B"/>
    <w:multiLevelType w:val="multilevel"/>
    <w:tmpl w:val="26723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6467A5"/>
    <w:multiLevelType w:val="hybridMultilevel"/>
    <w:tmpl w:val="CDFA89D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 w15:restartNumberingAfterBreak="0">
    <w:nsid w:val="08BC3264"/>
    <w:multiLevelType w:val="hybridMultilevel"/>
    <w:tmpl w:val="C76C0802"/>
    <w:lvl w:ilvl="0" w:tplc="04090001">
      <w:start w:val="1"/>
      <w:numFmt w:val="bullet"/>
      <w:lvlText w:val=""/>
      <w:lvlJc w:val="left"/>
      <w:pPr>
        <w:ind w:left="2250" w:hanging="360"/>
      </w:pPr>
      <w:rPr>
        <w:rFonts w:ascii="Symbol" w:hAnsi="Symbol" w:hint="default"/>
      </w:rPr>
    </w:lvl>
    <w:lvl w:ilvl="1" w:tplc="04090003">
      <w:start w:val="1"/>
      <w:numFmt w:val="bullet"/>
      <w:lvlText w:val="o"/>
      <w:lvlJc w:val="left"/>
      <w:pPr>
        <w:ind w:left="2970" w:hanging="360"/>
      </w:pPr>
      <w:rPr>
        <w:rFonts w:ascii="Courier New" w:hAnsi="Courier New" w:cs="Courier New" w:hint="default"/>
      </w:rPr>
    </w:lvl>
    <w:lvl w:ilvl="2" w:tplc="04090005">
      <w:start w:val="1"/>
      <w:numFmt w:val="bullet"/>
      <w:lvlText w:val=""/>
      <w:lvlJc w:val="left"/>
      <w:pPr>
        <w:ind w:left="3690" w:hanging="360"/>
      </w:pPr>
      <w:rPr>
        <w:rFonts w:ascii="Wingdings" w:hAnsi="Wingdings" w:hint="default"/>
      </w:rPr>
    </w:lvl>
    <w:lvl w:ilvl="3" w:tplc="04090001">
      <w:start w:val="1"/>
      <w:numFmt w:val="bullet"/>
      <w:lvlText w:val=""/>
      <w:lvlJc w:val="left"/>
      <w:pPr>
        <w:ind w:left="4410" w:hanging="360"/>
      </w:pPr>
      <w:rPr>
        <w:rFonts w:ascii="Symbol" w:hAnsi="Symbol" w:hint="default"/>
      </w:rPr>
    </w:lvl>
    <w:lvl w:ilvl="4" w:tplc="04090003">
      <w:start w:val="1"/>
      <w:numFmt w:val="bullet"/>
      <w:lvlText w:val="o"/>
      <w:lvlJc w:val="left"/>
      <w:pPr>
        <w:ind w:left="5130" w:hanging="360"/>
      </w:pPr>
      <w:rPr>
        <w:rFonts w:ascii="Courier New" w:hAnsi="Courier New" w:cs="Courier New" w:hint="default"/>
      </w:rPr>
    </w:lvl>
    <w:lvl w:ilvl="5" w:tplc="04090005">
      <w:start w:val="1"/>
      <w:numFmt w:val="bullet"/>
      <w:lvlText w:val=""/>
      <w:lvlJc w:val="left"/>
      <w:pPr>
        <w:ind w:left="5850" w:hanging="360"/>
      </w:pPr>
      <w:rPr>
        <w:rFonts w:ascii="Wingdings" w:hAnsi="Wingdings" w:hint="default"/>
      </w:rPr>
    </w:lvl>
    <w:lvl w:ilvl="6" w:tplc="04090001">
      <w:start w:val="1"/>
      <w:numFmt w:val="bullet"/>
      <w:lvlText w:val=""/>
      <w:lvlJc w:val="left"/>
      <w:pPr>
        <w:ind w:left="6570" w:hanging="360"/>
      </w:pPr>
      <w:rPr>
        <w:rFonts w:ascii="Symbol" w:hAnsi="Symbol" w:hint="default"/>
      </w:rPr>
    </w:lvl>
    <w:lvl w:ilvl="7" w:tplc="04090003">
      <w:start w:val="1"/>
      <w:numFmt w:val="bullet"/>
      <w:lvlText w:val="o"/>
      <w:lvlJc w:val="left"/>
      <w:pPr>
        <w:ind w:left="7290" w:hanging="360"/>
      </w:pPr>
      <w:rPr>
        <w:rFonts w:ascii="Courier New" w:hAnsi="Courier New" w:cs="Courier New" w:hint="default"/>
      </w:rPr>
    </w:lvl>
    <w:lvl w:ilvl="8" w:tplc="04090005">
      <w:start w:val="1"/>
      <w:numFmt w:val="bullet"/>
      <w:lvlText w:val=""/>
      <w:lvlJc w:val="left"/>
      <w:pPr>
        <w:ind w:left="8010" w:hanging="360"/>
      </w:pPr>
      <w:rPr>
        <w:rFonts w:ascii="Wingdings" w:hAnsi="Wingdings" w:hint="default"/>
      </w:rPr>
    </w:lvl>
  </w:abstractNum>
  <w:abstractNum w:abstractNumId="3" w15:restartNumberingAfterBreak="0">
    <w:nsid w:val="10856914"/>
    <w:multiLevelType w:val="multilevel"/>
    <w:tmpl w:val="02B4EE6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 w15:restartNumberingAfterBreak="0">
    <w:nsid w:val="15EC4141"/>
    <w:multiLevelType w:val="hybridMultilevel"/>
    <w:tmpl w:val="4BF8F4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D807980"/>
    <w:multiLevelType w:val="hybridMultilevel"/>
    <w:tmpl w:val="060E9A8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6" w15:restartNumberingAfterBreak="0">
    <w:nsid w:val="201E6060"/>
    <w:multiLevelType w:val="hybridMultilevel"/>
    <w:tmpl w:val="FE6895C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7" w15:restartNumberingAfterBreak="0">
    <w:nsid w:val="23646A99"/>
    <w:multiLevelType w:val="hybridMultilevel"/>
    <w:tmpl w:val="738C59E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8" w15:restartNumberingAfterBreak="0">
    <w:nsid w:val="2404541D"/>
    <w:multiLevelType w:val="hybridMultilevel"/>
    <w:tmpl w:val="23F492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C97D00"/>
    <w:multiLevelType w:val="multilevel"/>
    <w:tmpl w:val="97D2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53F0DD9"/>
    <w:multiLevelType w:val="multilevel"/>
    <w:tmpl w:val="C846C6C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26762409"/>
    <w:multiLevelType w:val="multilevel"/>
    <w:tmpl w:val="280CA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6833639"/>
    <w:multiLevelType w:val="multilevel"/>
    <w:tmpl w:val="B7B65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27DA1FD6"/>
    <w:multiLevelType w:val="multilevel"/>
    <w:tmpl w:val="09CAC7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4" w15:restartNumberingAfterBreak="0">
    <w:nsid w:val="2A2F0F67"/>
    <w:multiLevelType w:val="hybridMultilevel"/>
    <w:tmpl w:val="44C0F8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A6527EF"/>
    <w:multiLevelType w:val="hybridMultilevel"/>
    <w:tmpl w:val="6D4A2C6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2F8B2059"/>
    <w:multiLevelType w:val="hybridMultilevel"/>
    <w:tmpl w:val="3F18D6D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31A83C71"/>
    <w:multiLevelType w:val="hybridMultilevel"/>
    <w:tmpl w:val="EE2A441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18" w15:restartNumberingAfterBreak="0">
    <w:nsid w:val="36313C9B"/>
    <w:multiLevelType w:val="multilevel"/>
    <w:tmpl w:val="7FF44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3E2A111F"/>
    <w:multiLevelType w:val="multilevel"/>
    <w:tmpl w:val="24F403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40BF3015"/>
    <w:multiLevelType w:val="multilevel"/>
    <w:tmpl w:val="AB92A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DF14D0F"/>
    <w:multiLevelType w:val="hybridMultilevel"/>
    <w:tmpl w:val="047A3E4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503415B1"/>
    <w:multiLevelType w:val="multilevel"/>
    <w:tmpl w:val="D1BCD74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15:restartNumberingAfterBreak="0">
    <w:nsid w:val="518F21F9"/>
    <w:multiLevelType w:val="hybridMultilevel"/>
    <w:tmpl w:val="0C6037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569D7EF6"/>
    <w:multiLevelType w:val="multilevel"/>
    <w:tmpl w:val="03AC5B8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57C72BC2"/>
    <w:multiLevelType w:val="hybridMultilevel"/>
    <w:tmpl w:val="CB7012A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D961F51"/>
    <w:multiLevelType w:val="multilevel"/>
    <w:tmpl w:val="4C48FC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38539DE"/>
    <w:multiLevelType w:val="hybridMultilevel"/>
    <w:tmpl w:val="DFF8BD1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8" w15:restartNumberingAfterBreak="0">
    <w:nsid w:val="665D5B20"/>
    <w:multiLevelType w:val="hybridMultilevel"/>
    <w:tmpl w:val="D50E08A6"/>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29" w15:restartNumberingAfterBreak="0">
    <w:nsid w:val="69507CE9"/>
    <w:multiLevelType w:val="hybridMultilevel"/>
    <w:tmpl w:val="9828A88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30" w15:restartNumberingAfterBreak="0">
    <w:nsid w:val="71EA7C2E"/>
    <w:multiLevelType w:val="hybridMultilevel"/>
    <w:tmpl w:val="A0E85D28"/>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1" w15:restartNumberingAfterBreak="0">
    <w:nsid w:val="74D72F06"/>
    <w:multiLevelType w:val="hybridMultilevel"/>
    <w:tmpl w:val="64E05A4E"/>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abstractNum w:abstractNumId="32" w15:restartNumberingAfterBreak="0">
    <w:nsid w:val="79620009"/>
    <w:multiLevelType w:val="hybridMultilevel"/>
    <w:tmpl w:val="FF646E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7A8E75CF"/>
    <w:multiLevelType w:val="hybridMultilevel"/>
    <w:tmpl w:val="B3BA945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num w:numId="1" w16cid:durableId="139041767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16032705">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66381012">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029793388">
    <w:abstractNumId w:val="26"/>
  </w:num>
  <w:num w:numId="5" w16cid:durableId="4495897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171124">
    <w:abstractNumId w:val="6"/>
  </w:num>
  <w:num w:numId="7" w16cid:durableId="182407554">
    <w:abstractNumId w:val="33"/>
  </w:num>
  <w:num w:numId="8" w16cid:durableId="1928421753">
    <w:abstractNumId w:val="30"/>
  </w:num>
  <w:num w:numId="9" w16cid:durableId="187447934">
    <w:abstractNumId w:val="17"/>
  </w:num>
  <w:num w:numId="10" w16cid:durableId="1356033058">
    <w:abstractNumId w:val="31"/>
  </w:num>
  <w:num w:numId="11" w16cid:durableId="2040205985">
    <w:abstractNumId w:val="1"/>
  </w:num>
  <w:num w:numId="12" w16cid:durableId="2081173064">
    <w:abstractNumId w:val="2"/>
  </w:num>
  <w:num w:numId="13" w16cid:durableId="1734738870">
    <w:abstractNumId w:val="5"/>
  </w:num>
  <w:num w:numId="14" w16cid:durableId="195774738">
    <w:abstractNumId w:val="28"/>
  </w:num>
  <w:num w:numId="15" w16cid:durableId="207959580">
    <w:abstractNumId w:val="7"/>
  </w:num>
  <w:num w:numId="16" w16cid:durableId="2091929289">
    <w:abstractNumId w:val="27"/>
  </w:num>
  <w:num w:numId="17" w16cid:durableId="713846388">
    <w:abstractNumId w:val="12"/>
  </w:num>
  <w:num w:numId="18" w16cid:durableId="1692563210">
    <w:abstractNumId w:val="1"/>
  </w:num>
  <w:num w:numId="19" w16cid:durableId="512841716">
    <w:abstractNumId w:val="29"/>
  </w:num>
  <w:num w:numId="20" w16cid:durableId="945386274">
    <w:abstractNumId w:val="8"/>
  </w:num>
  <w:num w:numId="21" w16cid:durableId="802699672">
    <w:abstractNumId w:val="3"/>
  </w:num>
  <w:num w:numId="22" w16cid:durableId="623076827">
    <w:abstractNumId w:val="19"/>
  </w:num>
  <w:num w:numId="23" w16cid:durableId="619075287">
    <w:abstractNumId w:val="24"/>
  </w:num>
  <w:num w:numId="24" w16cid:durableId="1171601263">
    <w:abstractNumId w:val="20"/>
  </w:num>
  <w:num w:numId="25" w16cid:durableId="1400860873">
    <w:abstractNumId w:val="11"/>
  </w:num>
  <w:num w:numId="26" w16cid:durableId="282465415">
    <w:abstractNumId w:val="9"/>
  </w:num>
  <w:num w:numId="27" w16cid:durableId="821892058">
    <w:abstractNumId w:val="18"/>
  </w:num>
  <w:num w:numId="28" w16cid:durableId="1957103264">
    <w:abstractNumId w:val="0"/>
  </w:num>
  <w:num w:numId="29" w16cid:durableId="40784844">
    <w:abstractNumId w:val="32"/>
  </w:num>
  <w:num w:numId="30" w16cid:durableId="663511627">
    <w:abstractNumId w:val="4"/>
  </w:num>
  <w:num w:numId="31" w16cid:durableId="1147823899">
    <w:abstractNumId w:val="21"/>
  </w:num>
  <w:num w:numId="32" w16cid:durableId="1419594007">
    <w:abstractNumId w:val="14"/>
  </w:num>
  <w:num w:numId="33" w16cid:durableId="36979493">
    <w:abstractNumId w:val="15"/>
  </w:num>
  <w:num w:numId="34" w16cid:durableId="635985064">
    <w:abstractNumId w:val="23"/>
  </w:num>
  <w:num w:numId="35" w16cid:durableId="1283541085">
    <w:abstractNumId w:val="25"/>
  </w:num>
  <w:num w:numId="36" w16cid:durableId="1990207871">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0303"/>
    <w:rsid w:val="0019477D"/>
    <w:rsid w:val="005777B3"/>
    <w:rsid w:val="006A2F6C"/>
    <w:rsid w:val="009335DC"/>
    <w:rsid w:val="009B0303"/>
    <w:rsid w:val="00C35ED2"/>
    <w:rsid w:val="00CE65A0"/>
    <w:rsid w:val="00D500CA"/>
    <w:rsid w:val="00E16CC6"/>
    <w:rsid w:val="00E35126"/>
    <w:rsid w:val="00F968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1F283B"/>
  <w15:chartTrackingRefBased/>
  <w15:docId w15:val="{3F7526E0-E73C-4624-BF79-72ABAF235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030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B030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B030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B030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B030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B030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B030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B030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B030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030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B030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B030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B030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B030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B030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B030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B030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B0303"/>
    <w:rPr>
      <w:rFonts w:eastAsiaTheme="majorEastAsia" w:cstheme="majorBidi"/>
      <w:color w:val="272727" w:themeColor="text1" w:themeTint="D8"/>
    </w:rPr>
  </w:style>
  <w:style w:type="paragraph" w:styleId="Title">
    <w:name w:val="Title"/>
    <w:basedOn w:val="Normal"/>
    <w:next w:val="Normal"/>
    <w:link w:val="TitleChar"/>
    <w:uiPriority w:val="10"/>
    <w:qFormat/>
    <w:rsid w:val="009B030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B030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B030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B030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B0303"/>
    <w:pPr>
      <w:spacing w:before="160"/>
      <w:jc w:val="center"/>
    </w:pPr>
    <w:rPr>
      <w:i/>
      <w:iCs/>
      <w:color w:val="404040" w:themeColor="text1" w:themeTint="BF"/>
    </w:rPr>
  </w:style>
  <w:style w:type="character" w:customStyle="1" w:styleId="QuoteChar">
    <w:name w:val="Quote Char"/>
    <w:basedOn w:val="DefaultParagraphFont"/>
    <w:link w:val="Quote"/>
    <w:uiPriority w:val="29"/>
    <w:rsid w:val="009B0303"/>
    <w:rPr>
      <w:i/>
      <w:iCs/>
      <w:color w:val="404040" w:themeColor="text1" w:themeTint="BF"/>
    </w:rPr>
  </w:style>
  <w:style w:type="paragraph" w:styleId="ListParagraph">
    <w:name w:val="List Paragraph"/>
    <w:basedOn w:val="Normal"/>
    <w:uiPriority w:val="34"/>
    <w:qFormat/>
    <w:rsid w:val="009B0303"/>
    <w:pPr>
      <w:ind w:left="720"/>
      <w:contextualSpacing/>
    </w:pPr>
  </w:style>
  <w:style w:type="character" w:styleId="IntenseEmphasis">
    <w:name w:val="Intense Emphasis"/>
    <w:basedOn w:val="DefaultParagraphFont"/>
    <w:uiPriority w:val="21"/>
    <w:qFormat/>
    <w:rsid w:val="009B0303"/>
    <w:rPr>
      <w:i/>
      <w:iCs/>
      <w:color w:val="0F4761" w:themeColor="accent1" w:themeShade="BF"/>
    </w:rPr>
  </w:style>
  <w:style w:type="paragraph" w:styleId="IntenseQuote">
    <w:name w:val="Intense Quote"/>
    <w:basedOn w:val="Normal"/>
    <w:next w:val="Normal"/>
    <w:link w:val="IntenseQuoteChar"/>
    <w:uiPriority w:val="30"/>
    <w:qFormat/>
    <w:rsid w:val="009B030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B0303"/>
    <w:rPr>
      <w:i/>
      <w:iCs/>
      <w:color w:val="0F4761" w:themeColor="accent1" w:themeShade="BF"/>
    </w:rPr>
  </w:style>
  <w:style w:type="character" w:styleId="IntenseReference">
    <w:name w:val="Intense Reference"/>
    <w:basedOn w:val="DefaultParagraphFont"/>
    <w:uiPriority w:val="32"/>
    <w:qFormat/>
    <w:rsid w:val="009B0303"/>
    <w:rPr>
      <w:b/>
      <w:bCs/>
      <w:smallCaps/>
      <w:color w:val="0F4761" w:themeColor="accent1" w:themeShade="BF"/>
      <w:spacing w:val="5"/>
    </w:rPr>
  </w:style>
  <w:style w:type="character" w:styleId="Hyperlink">
    <w:name w:val="Hyperlink"/>
    <w:basedOn w:val="DefaultParagraphFont"/>
    <w:uiPriority w:val="99"/>
    <w:unhideWhenUsed/>
    <w:rsid w:val="009B0303"/>
    <w:rPr>
      <w:color w:val="467886" w:themeColor="hyperlink"/>
      <w:u w:val="single"/>
    </w:rPr>
  </w:style>
  <w:style w:type="character" w:styleId="UnresolvedMention">
    <w:name w:val="Unresolved Mention"/>
    <w:basedOn w:val="DefaultParagraphFont"/>
    <w:uiPriority w:val="99"/>
    <w:semiHidden/>
    <w:unhideWhenUsed/>
    <w:rsid w:val="009B0303"/>
    <w:rPr>
      <w:color w:val="605E5C"/>
      <w:shd w:val="clear" w:color="auto" w:fill="E1DFDD"/>
    </w:rPr>
  </w:style>
  <w:style w:type="character" w:styleId="FollowedHyperlink">
    <w:name w:val="FollowedHyperlink"/>
    <w:basedOn w:val="DefaultParagraphFont"/>
    <w:uiPriority w:val="99"/>
    <w:semiHidden/>
    <w:unhideWhenUsed/>
    <w:rsid w:val="009B0303"/>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929140">
      <w:bodyDiv w:val="1"/>
      <w:marLeft w:val="0"/>
      <w:marRight w:val="0"/>
      <w:marTop w:val="0"/>
      <w:marBottom w:val="0"/>
      <w:divBdr>
        <w:top w:val="none" w:sz="0" w:space="0" w:color="auto"/>
        <w:left w:val="none" w:sz="0" w:space="0" w:color="auto"/>
        <w:bottom w:val="none" w:sz="0" w:space="0" w:color="auto"/>
        <w:right w:val="none" w:sz="0" w:space="0" w:color="auto"/>
      </w:divBdr>
    </w:div>
    <w:div w:id="208804687">
      <w:bodyDiv w:val="1"/>
      <w:marLeft w:val="0"/>
      <w:marRight w:val="0"/>
      <w:marTop w:val="0"/>
      <w:marBottom w:val="0"/>
      <w:divBdr>
        <w:top w:val="none" w:sz="0" w:space="0" w:color="auto"/>
        <w:left w:val="none" w:sz="0" w:space="0" w:color="auto"/>
        <w:bottom w:val="none" w:sz="0" w:space="0" w:color="auto"/>
        <w:right w:val="none" w:sz="0" w:space="0" w:color="auto"/>
      </w:divBdr>
    </w:div>
    <w:div w:id="215169871">
      <w:bodyDiv w:val="1"/>
      <w:marLeft w:val="0"/>
      <w:marRight w:val="0"/>
      <w:marTop w:val="0"/>
      <w:marBottom w:val="0"/>
      <w:divBdr>
        <w:top w:val="none" w:sz="0" w:space="0" w:color="auto"/>
        <w:left w:val="none" w:sz="0" w:space="0" w:color="auto"/>
        <w:bottom w:val="none" w:sz="0" w:space="0" w:color="auto"/>
        <w:right w:val="none" w:sz="0" w:space="0" w:color="auto"/>
      </w:divBdr>
    </w:div>
    <w:div w:id="235213626">
      <w:bodyDiv w:val="1"/>
      <w:marLeft w:val="0"/>
      <w:marRight w:val="0"/>
      <w:marTop w:val="0"/>
      <w:marBottom w:val="0"/>
      <w:divBdr>
        <w:top w:val="none" w:sz="0" w:space="0" w:color="auto"/>
        <w:left w:val="none" w:sz="0" w:space="0" w:color="auto"/>
        <w:bottom w:val="none" w:sz="0" w:space="0" w:color="auto"/>
        <w:right w:val="none" w:sz="0" w:space="0" w:color="auto"/>
      </w:divBdr>
    </w:div>
    <w:div w:id="618074766">
      <w:bodyDiv w:val="1"/>
      <w:marLeft w:val="0"/>
      <w:marRight w:val="0"/>
      <w:marTop w:val="0"/>
      <w:marBottom w:val="0"/>
      <w:divBdr>
        <w:top w:val="none" w:sz="0" w:space="0" w:color="auto"/>
        <w:left w:val="none" w:sz="0" w:space="0" w:color="auto"/>
        <w:bottom w:val="none" w:sz="0" w:space="0" w:color="auto"/>
        <w:right w:val="none" w:sz="0" w:space="0" w:color="auto"/>
      </w:divBdr>
    </w:div>
    <w:div w:id="646401444">
      <w:bodyDiv w:val="1"/>
      <w:marLeft w:val="0"/>
      <w:marRight w:val="0"/>
      <w:marTop w:val="0"/>
      <w:marBottom w:val="0"/>
      <w:divBdr>
        <w:top w:val="none" w:sz="0" w:space="0" w:color="auto"/>
        <w:left w:val="none" w:sz="0" w:space="0" w:color="auto"/>
        <w:bottom w:val="none" w:sz="0" w:space="0" w:color="auto"/>
        <w:right w:val="none" w:sz="0" w:space="0" w:color="auto"/>
      </w:divBdr>
    </w:div>
    <w:div w:id="655304533">
      <w:bodyDiv w:val="1"/>
      <w:marLeft w:val="0"/>
      <w:marRight w:val="0"/>
      <w:marTop w:val="0"/>
      <w:marBottom w:val="0"/>
      <w:divBdr>
        <w:top w:val="none" w:sz="0" w:space="0" w:color="auto"/>
        <w:left w:val="none" w:sz="0" w:space="0" w:color="auto"/>
        <w:bottom w:val="none" w:sz="0" w:space="0" w:color="auto"/>
        <w:right w:val="none" w:sz="0" w:space="0" w:color="auto"/>
      </w:divBdr>
    </w:div>
    <w:div w:id="765199746">
      <w:bodyDiv w:val="1"/>
      <w:marLeft w:val="0"/>
      <w:marRight w:val="0"/>
      <w:marTop w:val="0"/>
      <w:marBottom w:val="0"/>
      <w:divBdr>
        <w:top w:val="none" w:sz="0" w:space="0" w:color="auto"/>
        <w:left w:val="none" w:sz="0" w:space="0" w:color="auto"/>
        <w:bottom w:val="none" w:sz="0" w:space="0" w:color="auto"/>
        <w:right w:val="none" w:sz="0" w:space="0" w:color="auto"/>
      </w:divBdr>
    </w:div>
    <w:div w:id="791094292">
      <w:bodyDiv w:val="1"/>
      <w:marLeft w:val="0"/>
      <w:marRight w:val="0"/>
      <w:marTop w:val="0"/>
      <w:marBottom w:val="0"/>
      <w:divBdr>
        <w:top w:val="none" w:sz="0" w:space="0" w:color="auto"/>
        <w:left w:val="none" w:sz="0" w:space="0" w:color="auto"/>
        <w:bottom w:val="none" w:sz="0" w:space="0" w:color="auto"/>
        <w:right w:val="none" w:sz="0" w:space="0" w:color="auto"/>
      </w:divBdr>
    </w:div>
    <w:div w:id="798769082">
      <w:bodyDiv w:val="1"/>
      <w:marLeft w:val="0"/>
      <w:marRight w:val="0"/>
      <w:marTop w:val="0"/>
      <w:marBottom w:val="0"/>
      <w:divBdr>
        <w:top w:val="none" w:sz="0" w:space="0" w:color="auto"/>
        <w:left w:val="none" w:sz="0" w:space="0" w:color="auto"/>
        <w:bottom w:val="none" w:sz="0" w:space="0" w:color="auto"/>
        <w:right w:val="none" w:sz="0" w:space="0" w:color="auto"/>
      </w:divBdr>
    </w:div>
    <w:div w:id="897321342">
      <w:bodyDiv w:val="1"/>
      <w:marLeft w:val="0"/>
      <w:marRight w:val="0"/>
      <w:marTop w:val="0"/>
      <w:marBottom w:val="0"/>
      <w:divBdr>
        <w:top w:val="none" w:sz="0" w:space="0" w:color="auto"/>
        <w:left w:val="none" w:sz="0" w:space="0" w:color="auto"/>
        <w:bottom w:val="none" w:sz="0" w:space="0" w:color="auto"/>
        <w:right w:val="none" w:sz="0" w:space="0" w:color="auto"/>
      </w:divBdr>
    </w:div>
    <w:div w:id="910850839">
      <w:bodyDiv w:val="1"/>
      <w:marLeft w:val="0"/>
      <w:marRight w:val="0"/>
      <w:marTop w:val="0"/>
      <w:marBottom w:val="0"/>
      <w:divBdr>
        <w:top w:val="none" w:sz="0" w:space="0" w:color="auto"/>
        <w:left w:val="none" w:sz="0" w:space="0" w:color="auto"/>
        <w:bottom w:val="none" w:sz="0" w:space="0" w:color="auto"/>
        <w:right w:val="none" w:sz="0" w:space="0" w:color="auto"/>
      </w:divBdr>
    </w:div>
    <w:div w:id="983588241">
      <w:bodyDiv w:val="1"/>
      <w:marLeft w:val="0"/>
      <w:marRight w:val="0"/>
      <w:marTop w:val="0"/>
      <w:marBottom w:val="0"/>
      <w:divBdr>
        <w:top w:val="none" w:sz="0" w:space="0" w:color="auto"/>
        <w:left w:val="none" w:sz="0" w:space="0" w:color="auto"/>
        <w:bottom w:val="none" w:sz="0" w:space="0" w:color="auto"/>
        <w:right w:val="none" w:sz="0" w:space="0" w:color="auto"/>
      </w:divBdr>
    </w:div>
    <w:div w:id="1090736128">
      <w:bodyDiv w:val="1"/>
      <w:marLeft w:val="0"/>
      <w:marRight w:val="0"/>
      <w:marTop w:val="0"/>
      <w:marBottom w:val="0"/>
      <w:divBdr>
        <w:top w:val="none" w:sz="0" w:space="0" w:color="auto"/>
        <w:left w:val="none" w:sz="0" w:space="0" w:color="auto"/>
        <w:bottom w:val="none" w:sz="0" w:space="0" w:color="auto"/>
        <w:right w:val="none" w:sz="0" w:space="0" w:color="auto"/>
      </w:divBdr>
    </w:div>
    <w:div w:id="1181091016">
      <w:bodyDiv w:val="1"/>
      <w:marLeft w:val="0"/>
      <w:marRight w:val="0"/>
      <w:marTop w:val="0"/>
      <w:marBottom w:val="0"/>
      <w:divBdr>
        <w:top w:val="none" w:sz="0" w:space="0" w:color="auto"/>
        <w:left w:val="none" w:sz="0" w:space="0" w:color="auto"/>
        <w:bottom w:val="none" w:sz="0" w:space="0" w:color="auto"/>
        <w:right w:val="none" w:sz="0" w:space="0" w:color="auto"/>
      </w:divBdr>
    </w:div>
    <w:div w:id="1245145309">
      <w:bodyDiv w:val="1"/>
      <w:marLeft w:val="0"/>
      <w:marRight w:val="0"/>
      <w:marTop w:val="0"/>
      <w:marBottom w:val="0"/>
      <w:divBdr>
        <w:top w:val="none" w:sz="0" w:space="0" w:color="auto"/>
        <w:left w:val="none" w:sz="0" w:space="0" w:color="auto"/>
        <w:bottom w:val="none" w:sz="0" w:space="0" w:color="auto"/>
        <w:right w:val="none" w:sz="0" w:space="0" w:color="auto"/>
      </w:divBdr>
    </w:div>
    <w:div w:id="1330668322">
      <w:bodyDiv w:val="1"/>
      <w:marLeft w:val="0"/>
      <w:marRight w:val="0"/>
      <w:marTop w:val="0"/>
      <w:marBottom w:val="0"/>
      <w:divBdr>
        <w:top w:val="none" w:sz="0" w:space="0" w:color="auto"/>
        <w:left w:val="none" w:sz="0" w:space="0" w:color="auto"/>
        <w:bottom w:val="none" w:sz="0" w:space="0" w:color="auto"/>
        <w:right w:val="none" w:sz="0" w:space="0" w:color="auto"/>
      </w:divBdr>
    </w:div>
    <w:div w:id="1358119875">
      <w:bodyDiv w:val="1"/>
      <w:marLeft w:val="0"/>
      <w:marRight w:val="0"/>
      <w:marTop w:val="0"/>
      <w:marBottom w:val="0"/>
      <w:divBdr>
        <w:top w:val="none" w:sz="0" w:space="0" w:color="auto"/>
        <w:left w:val="none" w:sz="0" w:space="0" w:color="auto"/>
        <w:bottom w:val="none" w:sz="0" w:space="0" w:color="auto"/>
        <w:right w:val="none" w:sz="0" w:space="0" w:color="auto"/>
      </w:divBdr>
    </w:div>
    <w:div w:id="1378092454">
      <w:bodyDiv w:val="1"/>
      <w:marLeft w:val="0"/>
      <w:marRight w:val="0"/>
      <w:marTop w:val="0"/>
      <w:marBottom w:val="0"/>
      <w:divBdr>
        <w:top w:val="none" w:sz="0" w:space="0" w:color="auto"/>
        <w:left w:val="none" w:sz="0" w:space="0" w:color="auto"/>
        <w:bottom w:val="none" w:sz="0" w:space="0" w:color="auto"/>
        <w:right w:val="none" w:sz="0" w:space="0" w:color="auto"/>
      </w:divBdr>
    </w:div>
    <w:div w:id="1542090673">
      <w:bodyDiv w:val="1"/>
      <w:marLeft w:val="0"/>
      <w:marRight w:val="0"/>
      <w:marTop w:val="0"/>
      <w:marBottom w:val="0"/>
      <w:divBdr>
        <w:top w:val="none" w:sz="0" w:space="0" w:color="auto"/>
        <w:left w:val="none" w:sz="0" w:space="0" w:color="auto"/>
        <w:bottom w:val="none" w:sz="0" w:space="0" w:color="auto"/>
        <w:right w:val="none" w:sz="0" w:space="0" w:color="auto"/>
      </w:divBdr>
    </w:div>
    <w:div w:id="1639073623">
      <w:bodyDiv w:val="1"/>
      <w:marLeft w:val="0"/>
      <w:marRight w:val="0"/>
      <w:marTop w:val="0"/>
      <w:marBottom w:val="0"/>
      <w:divBdr>
        <w:top w:val="none" w:sz="0" w:space="0" w:color="auto"/>
        <w:left w:val="none" w:sz="0" w:space="0" w:color="auto"/>
        <w:bottom w:val="none" w:sz="0" w:space="0" w:color="auto"/>
        <w:right w:val="none" w:sz="0" w:space="0" w:color="auto"/>
      </w:divBdr>
    </w:div>
    <w:div w:id="1709181409">
      <w:bodyDiv w:val="1"/>
      <w:marLeft w:val="0"/>
      <w:marRight w:val="0"/>
      <w:marTop w:val="0"/>
      <w:marBottom w:val="0"/>
      <w:divBdr>
        <w:top w:val="none" w:sz="0" w:space="0" w:color="auto"/>
        <w:left w:val="none" w:sz="0" w:space="0" w:color="auto"/>
        <w:bottom w:val="none" w:sz="0" w:space="0" w:color="auto"/>
        <w:right w:val="none" w:sz="0" w:space="0" w:color="auto"/>
      </w:divBdr>
    </w:div>
    <w:div w:id="1824809436">
      <w:bodyDiv w:val="1"/>
      <w:marLeft w:val="0"/>
      <w:marRight w:val="0"/>
      <w:marTop w:val="0"/>
      <w:marBottom w:val="0"/>
      <w:divBdr>
        <w:top w:val="none" w:sz="0" w:space="0" w:color="auto"/>
        <w:left w:val="none" w:sz="0" w:space="0" w:color="auto"/>
        <w:bottom w:val="none" w:sz="0" w:space="0" w:color="auto"/>
        <w:right w:val="none" w:sz="0" w:space="0" w:color="auto"/>
      </w:divBdr>
    </w:div>
    <w:div w:id="1922130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hyperlink" Target="https://colab.research.google.com/drive/1FIVEDtFVvBNoEpkQJkEnVNqw3wgjyPKV" TargetMode="Externa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olab.research.google.com/drive/1FIVEDtFVvBNoEpkQJkEnVNqw3wgjyPKV" TargetMode="External"/><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58</TotalTime>
  <Pages>17</Pages>
  <Words>3229</Words>
  <Characters>18408</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Firoz Ahmed</dc:creator>
  <cp:keywords/>
  <dc:description/>
  <cp:lastModifiedBy>Firoz Ahmed</cp:lastModifiedBy>
  <cp:revision>3</cp:revision>
  <dcterms:created xsi:type="dcterms:W3CDTF">2024-10-26T07:27:00Z</dcterms:created>
  <dcterms:modified xsi:type="dcterms:W3CDTF">2024-10-26T08:26:00Z</dcterms:modified>
</cp:coreProperties>
</file>